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82" w:rsidRPr="008F7546" w:rsidRDefault="00A71282" w:rsidP="009D30A9">
      <w:pPr>
        <w:pStyle w:val="a4"/>
        <w:spacing w:before="0" w:after="0"/>
        <w:rPr>
          <w:rFonts w:ascii="Times New Roman" w:hAnsi="Times New Roman"/>
          <w:color w:val="000000"/>
          <w:sz w:val="24"/>
          <w:szCs w:val="24"/>
        </w:rPr>
      </w:pPr>
      <w:r w:rsidRPr="008F7546">
        <w:rPr>
          <w:rFonts w:ascii="Times New Roman" w:hAnsi="Times New Roman"/>
          <w:color w:val="000000"/>
          <w:sz w:val="24"/>
          <w:szCs w:val="24"/>
        </w:rPr>
        <w:t>РОССИЙСКАЯ ФЕДЕРАЦИЯ</w:t>
      </w:r>
    </w:p>
    <w:p w:rsidR="00A71282" w:rsidRPr="008F7546" w:rsidRDefault="00F338F8" w:rsidP="009D30A9">
      <w:pPr>
        <w:pStyle w:val="a4"/>
        <w:spacing w:before="0" w:after="0"/>
        <w:rPr>
          <w:rFonts w:ascii="Times New Roman" w:hAnsi="Times New Roman"/>
          <w:color w:val="000000"/>
          <w:sz w:val="24"/>
          <w:szCs w:val="24"/>
        </w:rPr>
      </w:pPr>
      <w:r w:rsidRPr="008F7546">
        <w:rPr>
          <w:rFonts w:ascii="Times New Roman" w:hAnsi="Times New Roman"/>
          <w:color w:val="000000"/>
          <w:sz w:val="24"/>
          <w:szCs w:val="24"/>
        </w:rPr>
        <w:t>ИРКУТСКА ОБЛАСТЬ</w:t>
      </w:r>
    </w:p>
    <w:p w:rsidR="00A71282" w:rsidRPr="008F7546" w:rsidRDefault="00A71282" w:rsidP="009D30A9">
      <w:pPr>
        <w:pStyle w:val="a8"/>
        <w:spacing w:after="0"/>
        <w:rPr>
          <w:rFonts w:ascii="Times New Roman" w:hAnsi="Times New Roman"/>
          <w:b/>
          <w:color w:val="000000"/>
        </w:rPr>
      </w:pPr>
      <w:r w:rsidRPr="008F7546">
        <w:rPr>
          <w:rFonts w:ascii="Times New Roman" w:hAnsi="Times New Roman"/>
          <w:b/>
          <w:color w:val="000000"/>
        </w:rPr>
        <w:t>КОНТРОЛЬНО-СЧЕТНАЯ ПАЛАТА</w:t>
      </w:r>
    </w:p>
    <w:p w:rsidR="00A71282" w:rsidRPr="008F7546" w:rsidRDefault="00A71282" w:rsidP="009D30A9">
      <w:pPr>
        <w:pStyle w:val="a8"/>
        <w:spacing w:after="0"/>
        <w:rPr>
          <w:rFonts w:ascii="Times New Roman" w:hAnsi="Times New Roman"/>
          <w:b/>
          <w:color w:val="000000"/>
        </w:rPr>
      </w:pPr>
      <w:r w:rsidRPr="008F7546">
        <w:rPr>
          <w:rFonts w:ascii="Times New Roman" w:hAnsi="Times New Roman"/>
          <w:b/>
          <w:color w:val="000000"/>
        </w:rPr>
        <w:t>МУНИЦИПАЛЬНОГО ОБРАЗОВАНИЯ КУЙТУНСКИЙ РАЙОН</w:t>
      </w:r>
    </w:p>
    <w:p w:rsidR="004913D3" w:rsidRDefault="004913D3" w:rsidP="004913D3">
      <w:pPr>
        <w:ind w:firstLine="397"/>
        <w:jc w:val="center"/>
        <w:rPr>
          <w:b/>
          <w:sz w:val="32"/>
          <w:szCs w:val="32"/>
        </w:rPr>
      </w:pPr>
      <w:r>
        <w:rPr>
          <w:b/>
          <w:sz w:val="32"/>
          <w:szCs w:val="32"/>
        </w:rPr>
        <w:t>Заключение  №11</w:t>
      </w:r>
    </w:p>
    <w:p w:rsidR="004913D3" w:rsidRDefault="004913D3" w:rsidP="004913D3">
      <w:pPr>
        <w:ind w:left="360"/>
        <w:jc w:val="center"/>
        <w:rPr>
          <w:b/>
        </w:rPr>
      </w:pPr>
      <w:r>
        <w:rPr>
          <w:b/>
        </w:rPr>
        <w:t>о результатах экспертно-аналитического мероприятия</w:t>
      </w:r>
    </w:p>
    <w:p w:rsidR="004913D3" w:rsidRDefault="004913D3" w:rsidP="004913D3">
      <w:pPr>
        <w:rPr>
          <w:b/>
          <w:sz w:val="32"/>
          <w:szCs w:val="32"/>
        </w:rPr>
      </w:pPr>
      <w:r>
        <w:rPr>
          <w:b/>
        </w:rPr>
        <w:t xml:space="preserve">               «Внешняя проверка годового отчета об исполнении бюджета  </w:t>
      </w:r>
    </w:p>
    <w:p w:rsidR="004913D3" w:rsidRDefault="004913D3" w:rsidP="004913D3">
      <w:pPr>
        <w:ind w:firstLine="397"/>
        <w:jc w:val="center"/>
        <w:rPr>
          <w:b/>
        </w:rPr>
      </w:pPr>
      <w:r>
        <w:rPr>
          <w:b/>
        </w:rPr>
        <w:t>Усть-Кадинского  сельского  поселения за  2015год».</w:t>
      </w:r>
    </w:p>
    <w:p w:rsidR="004913D3" w:rsidRDefault="004913D3" w:rsidP="004913D3">
      <w:pPr>
        <w:ind w:firstLine="397"/>
        <w:jc w:val="center"/>
        <w:rPr>
          <w:b/>
        </w:rPr>
      </w:pPr>
    </w:p>
    <w:p w:rsidR="004913D3" w:rsidRDefault="004913D3" w:rsidP="004913D3">
      <w:pPr>
        <w:ind w:firstLine="397"/>
        <w:jc w:val="both"/>
      </w:pPr>
      <w:r>
        <w:t>п. Куйтун</w:t>
      </w:r>
      <w:r>
        <w:tab/>
      </w:r>
      <w:r>
        <w:tab/>
      </w:r>
      <w:r>
        <w:tab/>
      </w:r>
      <w:r>
        <w:tab/>
      </w:r>
      <w:r>
        <w:tab/>
      </w:r>
      <w:r>
        <w:tab/>
      </w:r>
      <w:r>
        <w:tab/>
      </w:r>
      <w:r>
        <w:tab/>
      </w:r>
      <w:r>
        <w:tab/>
        <w:t>25 марта 2016г.</w:t>
      </w:r>
    </w:p>
    <w:p w:rsidR="004913D3" w:rsidRDefault="004913D3" w:rsidP="004913D3">
      <w:pPr>
        <w:ind w:firstLine="397"/>
        <w:jc w:val="both"/>
      </w:pPr>
    </w:p>
    <w:p w:rsidR="004913D3" w:rsidRDefault="004913D3" w:rsidP="00CE4191">
      <w:pPr>
        <w:ind w:left="-284" w:firstLine="142"/>
        <w:jc w:val="both"/>
      </w:pPr>
      <w:r>
        <w:rPr>
          <w:b/>
        </w:rPr>
        <w:t xml:space="preserve"> </w:t>
      </w:r>
      <w:r>
        <w:rPr>
          <w:color w:val="000000"/>
        </w:rPr>
        <w:t xml:space="preserve">           Настоящее заключение подготовлено председателем Контрольно-счетной палаты муниципального образования Куйтунский район Белизовой Т.И по результатам  экспертно-аналитического мероприятия </w:t>
      </w:r>
      <w:r>
        <w:t>«Внешняя проверка годового отчета об исполнении бюджета Усть-Кадинского сельского  поселения за  2015 год».</w:t>
      </w:r>
    </w:p>
    <w:p w:rsidR="004913D3" w:rsidRDefault="004913D3" w:rsidP="00CE4191">
      <w:pPr>
        <w:ind w:left="-284" w:firstLine="142"/>
        <w:jc w:val="both"/>
        <w:rPr>
          <w:sz w:val="28"/>
          <w:szCs w:val="28"/>
        </w:rPr>
      </w:pPr>
      <w:r>
        <w:t xml:space="preserve">     При подготовке заключения использованы  материалы акта №17 от 18.03.2016 года, составленного по итогам внешней проверки ведущим инспектором  Контрольно-счетной палаты  Герасименко С.В.</w:t>
      </w:r>
    </w:p>
    <w:p w:rsidR="004913D3" w:rsidRDefault="004913D3" w:rsidP="00CE4191">
      <w:pPr>
        <w:pStyle w:val="a6"/>
        <w:spacing w:after="0"/>
        <w:ind w:left="-284" w:firstLine="142"/>
        <w:jc w:val="both"/>
        <w:rPr>
          <w:b/>
        </w:rPr>
      </w:pPr>
      <w:r>
        <w:t xml:space="preserve">         </w:t>
      </w:r>
      <w:r>
        <w:rPr>
          <w:b/>
        </w:rPr>
        <w:t xml:space="preserve">                                             Общие положения</w:t>
      </w:r>
    </w:p>
    <w:p w:rsidR="00A17DF3" w:rsidRDefault="004913D3" w:rsidP="00CE4191">
      <w:pPr>
        <w:ind w:left="-284" w:firstLine="142"/>
        <w:jc w:val="both"/>
      </w:pPr>
      <w:r>
        <w:t xml:space="preserve">    </w:t>
      </w:r>
      <w:r w:rsidR="00A17DF3" w:rsidRPr="00D96CE9">
        <w:rPr>
          <w:color w:val="000000"/>
        </w:rPr>
        <w:t>Положениями ст.264.4 БК РФ устанавливается обязательность внешней проверки годового отчета об исполнении бюджета до рассмотрения его в представительном органе.</w:t>
      </w:r>
      <w:r>
        <w:t xml:space="preserve">   </w:t>
      </w:r>
      <w:r w:rsidRPr="00A17DF3">
        <w:t>В соответствии с п.11 ст.3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заключенного соглашения о передаче на районный уровень полномочий по осуществлению внешнего финансового контроля</w:t>
      </w:r>
      <w:r w:rsidR="00A17DF3" w:rsidRPr="00A17DF3">
        <w:t xml:space="preserve">, </w:t>
      </w:r>
      <w:r w:rsidRPr="00A17DF3">
        <w:t xml:space="preserve"> КСП МО Куйтунский район провела  внешнюю проверку годового отчета о</w:t>
      </w:r>
      <w:r w:rsidR="00A17DF3" w:rsidRPr="00A17DF3">
        <w:t xml:space="preserve">б исполнении бюджета  Усть-Кадинского </w:t>
      </w:r>
      <w:r w:rsidRPr="00A17DF3">
        <w:t xml:space="preserve">  сельского поселения</w:t>
      </w:r>
      <w:r w:rsidR="00A17DF3">
        <w:t xml:space="preserve"> за 2015 год</w:t>
      </w:r>
    </w:p>
    <w:p w:rsidR="00A17DF3" w:rsidRPr="00344523" w:rsidRDefault="00A17DF3" w:rsidP="00CE4191">
      <w:pPr>
        <w:ind w:left="-284" w:firstLine="142"/>
        <w:jc w:val="both"/>
        <w:rPr>
          <w:color w:val="FF0000"/>
        </w:rPr>
      </w:pPr>
      <w:r>
        <w:t xml:space="preserve">             В ходе внешней проверки исследованы показатели доходной и расходной части местного бюджета за 2015 год, источники финансирования дефицита местного бюджета. Дана оценка соблюдения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№191н, осуществлен анализ общих характеристик бюджета поселения, а также полноты и достоверности данных годового отчета.     </w:t>
      </w:r>
      <w:r w:rsidRPr="00D564D4">
        <w:t xml:space="preserve">               </w:t>
      </w:r>
    </w:p>
    <w:p w:rsidR="007D4C62" w:rsidRDefault="007119CF" w:rsidP="00CE4191">
      <w:pPr>
        <w:ind w:left="-284" w:firstLine="425"/>
        <w:jc w:val="both"/>
        <w:rPr>
          <w:color w:val="000000"/>
        </w:rPr>
      </w:pPr>
      <w:r w:rsidRPr="0089540C">
        <w:t xml:space="preserve">В состав </w:t>
      </w:r>
      <w:r w:rsidR="00D43D21">
        <w:t xml:space="preserve">сельского поселения </w:t>
      </w:r>
      <w:r w:rsidRPr="0089540C">
        <w:t xml:space="preserve">входит </w:t>
      </w:r>
      <w:r w:rsidR="00DB2BDB">
        <w:t>два населенных пункта</w:t>
      </w:r>
      <w:r w:rsidR="00D43D21">
        <w:t xml:space="preserve">: с. </w:t>
      </w:r>
      <w:r w:rsidR="00DB2BDB">
        <w:t>Усть-Када, д. Новая</w:t>
      </w:r>
      <w:r w:rsidR="005F6942">
        <w:t xml:space="preserve"> </w:t>
      </w:r>
      <w:r w:rsidR="00DB2BDB">
        <w:t>Када</w:t>
      </w:r>
      <w:r w:rsidR="00D43D21">
        <w:t>.</w:t>
      </w:r>
      <w:r w:rsidR="00A17DF3">
        <w:t xml:space="preserve"> </w:t>
      </w:r>
      <w:r w:rsidR="001A73BD">
        <w:rPr>
          <w:color w:val="000000"/>
        </w:rPr>
        <w:t>По данным отдела сбора и обработки статистической информации в Куйтунском районе Федеральной службы государственной статистики по Иркутской области численность населения</w:t>
      </w:r>
      <w:r w:rsidR="00E62042">
        <w:rPr>
          <w:color w:val="000000"/>
        </w:rPr>
        <w:t xml:space="preserve"> </w:t>
      </w:r>
      <w:r w:rsidR="00DB2BDB">
        <w:rPr>
          <w:color w:val="000000"/>
        </w:rPr>
        <w:t>Усть-Кадинского</w:t>
      </w:r>
      <w:r w:rsidR="007D4C62" w:rsidRPr="002C537D">
        <w:rPr>
          <w:color w:val="000000"/>
        </w:rPr>
        <w:t xml:space="preserve"> муниципального образования по состоянию на</w:t>
      </w:r>
      <w:r w:rsidR="002C537D" w:rsidRPr="002C537D">
        <w:rPr>
          <w:color w:val="000000"/>
        </w:rPr>
        <w:t xml:space="preserve"> 01.01.</w:t>
      </w:r>
      <w:r w:rsidR="007D4C62" w:rsidRPr="002C537D">
        <w:rPr>
          <w:color w:val="000000"/>
        </w:rPr>
        <w:t xml:space="preserve"> 201</w:t>
      </w:r>
      <w:r w:rsidR="002C537D" w:rsidRPr="002C537D">
        <w:rPr>
          <w:color w:val="000000"/>
        </w:rPr>
        <w:t>3</w:t>
      </w:r>
      <w:r w:rsidR="007D4C62" w:rsidRPr="002C537D">
        <w:rPr>
          <w:color w:val="000000"/>
        </w:rPr>
        <w:t xml:space="preserve">года </w:t>
      </w:r>
      <w:r w:rsidR="0003513C">
        <w:rPr>
          <w:color w:val="000000"/>
        </w:rPr>
        <w:t xml:space="preserve">составляла </w:t>
      </w:r>
      <w:r w:rsidR="00DB2BDB">
        <w:rPr>
          <w:color w:val="000000"/>
        </w:rPr>
        <w:t xml:space="preserve">593 </w:t>
      </w:r>
      <w:r w:rsidR="007D4C62" w:rsidRPr="002C537D">
        <w:rPr>
          <w:color w:val="000000"/>
        </w:rPr>
        <w:t>чел.</w:t>
      </w:r>
      <w:r w:rsidR="00D96CE9">
        <w:rPr>
          <w:color w:val="000000"/>
        </w:rPr>
        <w:t>, на 01.01.2014г. – 586чел.</w:t>
      </w:r>
      <w:r w:rsidR="0003513C">
        <w:rPr>
          <w:color w:val="000000"/>
        </w:rPr>
        <w:t>, на 01.01.2015г. – 588чел.</w:t>
      </w:r>
    </w:p>
    <w:p w:rsidR="00A17DF3" w:rsidRPr="00E354D3" w:rsidRDefault="00A17DF3" w:rsidP="00CE4191">
      <w:pPr>
        <w:ind w:left="-284"/>
        <w:jc w:val="both"/>
      </w:pPr>
      <w:r w:rsidRPr="00D96CE9">
        <w:rPr>
          <w:color w:val="000000"/>
        </w:rPr>
        <w:t xml:space="preserve">         Главой </w:t>
      </w:r>
      <w:r>
        <w:rPr>
          <w:color w:val="000000"/>
        </w:rPr>
        <w:t>Усть-Кадинского</w:t>
      </w:r>
      <w:r w:rsidRPr="00D96CE9">
        <w:rPr>
          <w:color w:val="000000"/>
        </w:rPr>
        <w:t xml:space="preserve"> муниципального образования за проверяемый период является </w:t>
      </w:r>
      <w:r>
        <w:rPr>
          <w:color w:val="000000"/>
        </w:rPr>
        <w:t xml:space="preserve">Мишин </w:t>
      </w:r>
      <w:r>
        <w:t>Владимир Павлович.   Глава п</w:t>
      </w:r>
      <w:r w:rsidRPr="00E354D3">
        <w:t>оселения явл</w:t>
      </w:r>
      <w:r>
        <w:t>яется высшим должностным лицом п</w:t>
      </w:r>
      <w:r w:rsidRPr="00E354D3">
        <w:t>оселе</w:t>
      </w:r>
      <w:r>
        <w:t>ния, возглавляет администрацию п</w:t>
      </w:r>
      <w:r w:rsidRPr="00E354D3">
        <w:t xml:space="preserve">оселения и исполняет полномочия председателя Думы Поселения. </w:t>
      </w:r>
    </w:p>
    <w:p w:rsidR="00A17DF3" w:rsidRPr="001A73BD" w:rsidRDefault="00A17DF3" w:rsidP="00CE4191">
      <w:pPr>
        <w:ind w:left="-284" w:firstLine="425"/>
        <w:jc w:val="both"/>
        <w:rPr>
          <w:color w:val="000000"/>
        </w:rPr>
      </w:pPr>
    </w:p>
    <w:p w:rsidR="001A1DE1" w:rsidRPr="00944F7A" w:rsidRDefault="001A1DE1" w:rsidP="00CE4191">
      <w:pPr>
        <w:numPr>
          <w:ilvl w:val="0"/>
          <w:numId w:val="20"/>
        </w:numPr>
        <w:ind w:left="-284"/>
        <w:jc w:val="center"/>
        <w:rPr>
          <w:b/>
          <w:color w:val="000000"/>
        </w:rPr>
      </w:pPr>
      <w:r w:rsidRPr="00944F7A">
        <w:rPr>
          <w:b/>
          <w:color w:val="000000"/>
        </w:rPr>
        <w:t xml:space="preserve">Соблюдение бюджетного законодательства при </w:t>
      </w:r>
      <w:r w:rsidR="009F5659" w:rsidRPr="00944F7A">
        <w:rPr>
          <w:b/>
          <w:color w:val="000000"/>
        </w:rPr>
        <w:t>утверждении и исполнении бюджета поселения</w:t>
      </w:r>
      <w:r w:rsidR="00A17DF3">
        <w:rPr>
          <w:b/>
          <w:color w:val="000000"/>
        </w:rPr>
        <w:t xml:space="preserve"> за 2015 год</w:t>
      </w:r>
      <w:r w:rsidR="0084071D">
        <w:rPr>
          <w:b/>
          <w:color w:val="000000"/>
        </w:rPr>
        <w:t>.</w:t>
      </w:r>
    </w:p>
    <w:p w:rsidR="001A1DE1" w:rsidRDefault="00AF0C93" w:rsidP="00CE4191">
      <w:pPr>
        <w:ind w:left="-284" w:firstLine="540"/>
        <w:jc w:val="both"/>
        <w:rPr>
          <w:color w:val="000000"/>
        </w:rPr>
      </w:pPr>
      <w:r w:rsidRPr="00944F7A">
        <w:rPr>
          <w:color w:val="000000"/>
        </w:rPr>
        <w:t>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над его исполнением регулируется</w:t>
      </w:r>
      <w:r w:rsidR="00DA5F78" w:rsidRPr="00944F7A">
        <w:rPr>
          <w:color w:val="000000"/>
        </w:rPr>
        <w:t xml:space="preserve"> Уставом Поселения и </w:t>
      </w:r>
      <w:r w:rsidRPr="00944F7A">
        <w:rPr>
          <w:color w:val="000000"/>
        </w:rPr>
        <w:t xml:space="preserve"> Положением  о бюджетном процессе  в   муниципальном образовании</w:t>
      </w:r>
      <w:r w:rsidR="002D5751">
        <w:rPr>
          <w:color w:val="000000"/>
        </w:rPr>
        <w:t>.</w:t>
      </w:r>
    </w:p>
    <w:p w:rsidR="000355D2" w:rsidRPr="004E5A35" w:rsidRDefault="000355D2" w:rsidP="00CE4191">
      <w:pPr>
        <w:ind w:left="-284" w:firstLine="540"/>
        <w:jc w:val="both"/>
        <w:rPr>
          <w:color w:val="000000"/>
        </w:rPr>
      </w:pPr>
      <w:r w:rsidRPr="004E5A35">
        <w:rPr>
          <w:color w:val="000000"/>
        </w:rPr>
        <w:t>Согласно ст. 52 Устава   сельского поселения,  бюджетные полномочия по формированию, исполнению и контролю</w:t>
      </w:r>
      <w:r>
        <w:rPr>
          <w:color w:val="000000"/>
        </w:rPr>
        <w:t xml:space="preserve">, </w:t>
      </w:r>
      <w:r w:rsidRPr="004E5A35">
        <w:rPr>
          <w:color w:val="000000"/>
        </w:rPr>
        <w:t xml:space="preserve"> за исполнением бюджета поселения  могут </w:t>
      </w:r>
      <w:r w:rsidRPr="004E5A35">
        <w:rPr>
          <w:color w:val="000000"/>
        </w:rPr>
        <w:lastRenderedPageBreak/>
        <w:t xml:space="preserve">полностью или частично осуществляться на договорной основе администрацией </w:t>
      </w:r>
      <w:r w:rsidR="008F3771" w:rsidRPr="008F3771">
        <w:rPr>
          <w:color w:val="000000"/>
        </w:rPr>
        <w:t xml:space="preserve">муниципального </w:t>
      </w:r>
      <w:r w:rsidR="008F3771">
        <w:rPr>
          <w:color w:val="000000"/>
        </w:rPr>
        <w:t xml:space="preserve">образования </w:t>
      </w:r>
      <w:r w:rsidRPr="004E5A35">
        <w:rPr>
          <w:color w:val="000000"/>
        </w:rPr>
        <w:t>Куйтунск</w:t>
      </w:r>
      <w:r w:rsidR="008F3771">
        <w:rPr>
          <w:color w:val="000000"/>
        </w:rPr>
        <w:t>ий</w:t>
      </w:r>
      <w:r w:rsidRPr="004E5A35">
        <w:rPr>
          <w:color w:val="000000"/>
        </w:rPr>
        <w:t xml:space="preserve"> район.</w:t>
      </w:r>
    </w:p>
    <w:p w:rsidR="000355D2" w:rsidRDefault="000355D2" w:rsidP="00CE4191">
      <w:pPr>
        <w:ind w:left="-284" w:firstLine="540"/>
        <w:jc w:val="both"/>
        <w:rPr>
          <w:color w:val="000000"/>
        </w:rPr>
      </w:pPr>
      <w:r w:rsidRPr="00C939B1">
        <w:rPr>
          <w:color w:val="000000"/>
        </w:rPr>
        <w:t xml:space="preserve">Договор о передаче осуществления части полномочий по обслуживанию бюджетов поселений между администрацией поселения и администрацией района  заключен </w:t>
      </w:r>
      <w:r w:rsidR="00757C9D">
        <w:rPr>
          <w:color w:val="000000"/>
        </w:rPr>
        <w:t>15</w:t>
      </w:r>
      <w:r w:rsidR="002A21B5" w:rsidRPr="002A21B5">
        <w:rPr>
          <w:color w:val="000000"/>
        </w:rPr>
        <w:t>.08.</w:t>
      </w:r>
      <w:r w:rsidRPr="002A21B5">
        <w:rPr>
          <w:color w:val="000000"/>
        </w:rPr>
        <w:t>201</w:t>
      </w:r>
      <w:r w:rsidR="00757C9D">
        <w:rPr>
          <w:color w:val="000000"/>
        </w:rPr>
        <w:t>4</w:t>
      </w:r>
      <w:r w:rsidRPr="002A21B5">
        <w:rPr>
          <w:color w:val="000000"/>
        </w:rPr>
        <w:t>г.</w:t>
      </w:r>
      <w:r w:rsidRPr="00D96CE9">
        <w:rPr>
          <w:color w:val="000000"/>
          <w:highlight w:val="yellow"/>
        </w:rPr>
        <w:t xml:space="preserve">  </w:t>
      </w:r>
      <w:r w:rsidRPr="00C939B1">
        <w:rPr>
          <w:color w:val="000000"/>
        </w:rPr>
        <w:t xml:space="preserve">Приложением к данному договору определен объем субвенций, необходимых для исполнения условий договора, который </w:t>
      </w:r>
      <w:r w:rsidRPr="002A21B5">
        <w:rPr>
          <w:color w:val="000000"/>
        </w:rPr>
        <w:t>составил 2</w:t>
      </w:r>
      <w:r w:rsidR="00757C9D">
        <w:rPr>
          <w:color w:val="000000"/>
        </w:rPr>
        <w:t>83,4</w:t>
      </w:r>
      <w:r w:rsidRPr="002A21B5">
        <w:rPr>
          <w:color w:val="000000"/>
        </w:rPr>
        <w:t>тыс. руб.</w:t>
      </w:r>
    </w:p>
    <w:p w:rsidR="009E1FE8" w:rsidRPr="00704FD8" w:rsidRDefault="009E1FE8" w:rsidP="00CE4191">
      <w:pPr>
        <w:ind w:left="-284" w:firstLine="398"/>
        <w:jc w:val="both"/>
        <w:rPr>
          <w:color w:val="000000"/>
        </w:rPr>
      </w:pPr>
      <w:r w:rsidRPr="00415ED8">
        <w:rPr>
          <w:b/>
          <w:color w:val="000000"/>
        </w:rPr>
        <w:t>Первоначальный бюджет</w:t>
      </w:r>
      <w:r w:rsidRPr="00704FD8">
        <w:rPr>
          <w:color w:val="000000"/>
        </w:rPr>
        <w:t xml:space="preserve"> поселения  утвержден </w:t>
      </w:r>
      <w:r>
        <w:rPr>
          <w:color w:val="000000"/>
        </w:rPr>
        <w:t xml:space="preserve">решением Думы от </w:t>
      </w:r>
      <w:r w:rsidR="00544803">
        <w:rPr>
          <w:color w:val="000000"/>
        </w:rPr>
        <w:t>30</w:t>
      </w:r>
      <w:r>
        <w:rPr>
          <w:color w:val="000000"/>
        </w:rPr>
        <w:t>.12.201</w:t>
      </w:r>
      <w:r w:rsidR="00544803">
        <w:rPr>
          <w:color w:val="000000"/>
        </w:rPr>
        <w:t>4</w:t>
      </w:r>
      <w:r>
        <w:rPr>
          <w:color w:val="000000"/>
        </w:rPr>
        <w:t xml:space="preserve">г. № </w:t>
      </w:r>
      <w:r w:rsidR="00544803">
        <w:rPr>
          <w:color w:val="000000"/>
        </w:rPr>
        <w:t>57</w:t>
      </w:r>
      <w:r>
        <w:rPr>
          <w:color w:val="000000"/>
        </w:rPr>
        <w:t xml:space="preserve"> по доходам в сумме </w:t>
      </w:r>
      <w:r w:rsidR="00544803">
        <w:rPr>
          <w:b/>
          <w:color w:val="000000"/>
        </w:rPr>
        <w:t>3740,1</w:t>
      </w:r>
      <w:r w:rsidRPr="005458B7">
        <w:rPr>
          <w:b/>
          <w:color w:val="000000"/>
        </w:rPr>
        <w:t>тыс.руб.,</w:t>
      </w:r>
      <w:r>
        <w:rPr>
          <w:color w:val="000000"/>
        </w:rPr>
        <w:t xml:space="preserve">  в том числе </w:t>
      </w:r>
      <w:r w:rsidR="00E15276">
        <w:rPr>
          <w:color w:val="000000"/>
        </w:rPr>
        <w:t>объем межбюджетных трансфертов, получаемых из других бюджетов бюджетной системы РФ</w:t>
      </w:r>
      <w:r>
        <w:rPr>
          <w:color w:val="000000"/>
        </w:rPr>
        <w:t xml:space="preserve"> в сумме </w:t>
      </w:r>
      <w:r w:rsidR="00E15276">
        <w:rPr>
          <w:color w:val="000000"/>
        </w:rPr>
        <w:t>2</w:t>
      </w:r>
      <w:r w:rsidR="00544803">
        <w:rPr>
          <w:color w:val="000000"/>
        </w:rPr>
        <w:t>92</w:t>
      </w:r>
      <w:r w:rsidR="00003B76">
        <w:rPr>
          <w:color w:val="000000"/>
        </w:rPr>
        <w:t>1</w:t>
      </w:r>
      <w:r w:rsidR="00544803">
        <w:rPr>
          <w:color w:val="000000"/>
        </w:rPr>
        <w:t>,4</w:t>
      </w:r>
      <w:r>
        <w:rPr>
          <w:color w:val="000000"/>
        </w:rPr>
        <w:t xml:space="preserve"> тыс.руб., по расходам в сумме </w:t>
      </w:r>
      <w:r w:rsidR="00544803">
        <w:rPr>
          <w:b/>
          <w:color w:val="000000"/>
        </w:rPr>
        <w:t>3740,1</w:t>
      </w:r>
      <w:r w:rsidRPr="005458B7">
        <w:rPr>
          <w:b/>
          <w:color w:val="000000"/>
        </w:rPr>
        <w:t>тыс.руб.</w:t>
      </w:r>
      <w:r>
        <w:rPr>
          <w:color w:val="000000"/>
        </w:rPr>
        <w:t xml:space="preserve"> </w:t>
      </w:r>
      <w:r w:rsidR="00E15276">
        <w:rPr>
          <w:color w:val="000000"/>
        </w:rPr>
        <w:t>Первоначальный б</w:t>
      </w:r>
      <w:r>
        <w:rPr>
          <w:color w:val="000000"/>
        </w:rPr>
        <w:t>юджет поселения, сформированный на 201</w:t>
      </w:r>
      <w:r w:rsidR="00544803">
        <w:rPr>
          <w:color w:val="000000"/>
        </w:rPr>
        <w:t>5</w:t>
      </w:r>
      <w:r>
        <w:rPr>
          <w:color w:val="000000"/>
        </w:rPr>
        <w:t xml:space="preserve"> год бездефицитный.</w:t>
      </w:r>
    </w:p>
    <w:p w:rsidR="00645B97" w:rsidRDefault="004A3464" w:rsidP="00CE4191">
      <w:pPr>
        <w:pStyle w:val="a6"/>
        <w:spacing w:after="0"/>
        <w:ind w:left="-284" w:firstLine="360"/>
        <w:jc w:val="both"/>
        <w:rPr>
          <w:color w:val="000000"/>
        </w:rPr>
      </w:pPr>
      <w:r>
        <w:rPr>
          <w:color w:val="000000"/>
        </w:rPr>
        <w:t>Верхний предел муниципального долга на 1 января 201</w:t>
      </w:r>
      <w:r w:rsidR="00544803">
        <w:rPr>
          <w:color w:val="000000"/>
        </w:rPr>
        <w:t>6</w:t>
      </w:r>
      <w:r>
        <w:rPr>
          <w:color w:val="000000"/>
        </w:rPr>
        <w:t xml:space="preserve"> года установлен 0 руб</w:t>
      </w:r>
      <w:r w:rsidRPr="004A3464">
        <w:rPr>
          <w:color w:val="000000"/>
        </w:rPr>
        <w:t xml:space="preserve">., в том числе </w:t>
      </w:r>
      <w:r w:rsidR="00544803">
        <w:rPr>
          <w:color w:val="000000"/>
        </w:rPr>
        <w:t>верхний предел долга</w:t>
      </w:r>
      <w:r w:rsidR="00E15276">
        <w:rPr>
          <w:color w:val="000000"/>
        </w:rPr>
        <w:t xml:space="preserve"> </w:t>
      </w:r>
      <w:r w:rsidR="001A3E68">
        <w:rPr>
          <w:color w:val="000000"/>
        </w:rPr>
        <w:t>по муниципальным гарантиям 0</w:t>
      </w:r>
      <w:r w:rsidR="005458B7">
        <w:rPr>
          <w:color w:val="000000"/>
        </w:rPr>
        <w:t xml:space="preserve">  </w:t>
      </w:r>
      <w:r w:rsidR="001A3E68">
        <w:rPr>
          <w:color w:val="000000"/>
        </w:rPr>
        <w:t xml:space="preserve">руб. </w:t>
      </w:r>
      <w:r w:rsidR="00544803" w:rsidRPr="00544803">
        <w:rPr>
          <w:color w:val="000000"/>
        </w:rPr>
        <w:t>Предоставление бюджетных кредитов, осуществление муниципальных внутренних заимствований и предоставление муниципальных гарантий на 2015 год не планировалось.</w:t>
      </w:r>
      <w:r w:rsidR="001A3E68">
        <w:rPr>
          <w:color w:val="000000"/>
        </w:rPr>
        <w:t xml:space="preserve">  </w:t>
      </w:r>
    </w:p>
    <w:p w:rsidR="009600E8" w:rsidRDefault="009600E8" w:rsidP="00CE4191">
      <w:pPr>
        <w:ind w:left="-284" w:firstLine="425"/>
        <w:jc w:val="both"/>
      </w:pPr>
      <w:r w:rsidRPr="009600E8">
        <w:t xml:space="preserve">В расходной части бюджета создан </w:t>
      </w:r>
      <w:r w:rsidRPr="009600E8">
        <w:rPr>
          <w:b/>
        </w:rPr>
        <w:t xml:space="preserve">резервный фонд в размере </w:t>
      </w:r>
      <w:r w:rsidR="00544803">
        <w:rPr>
          <w:b/>
        </w:rPr>
        <w:t>3</w:t>
      </w:r>
      <w:r w:rsidRPr="009600E8">
        <w:rPr>
          <w:b/>
        </w:rPr>
        <w:t xml:space="preserve"> тыс.руб</w:t>
      </w:r>
      <w:r w:rsidRPr="009600E8">
        <w:t>., что составляет 0,</w:t>
      </w:r>
      <w:r w:rsidR="0008365C">
        <w:t>1</w:t>
      </w:r>
      <w:r w:rsidRPr="009600E8">
        <w:t xml:space="preserve">% от общего объема расходов и не превышает норматив, установленный ст. 81БК РФ (3% утвержденного общего объема расходов). </w:t>
      </w:r>
      <w:r w:rsidRPr="00B86230">
        <w:t>В 201</w:t>
      </w:r>
      <w:r w:rsidR="00544803">
        <w:t>5</w:t>
      </w:r>
      <w:r w:rsidRPr="00B86230">
        <w:t>г</w:t>
      </w:r>
      <w:r w:rsidR="00CF767A" w:rsidRPr="00B86230">
        <w:t>оду</w:t>
      </w:r>
      <w:r w:rsidRPr="00B86230">
        <w:t xml:space="preserve"> средства </w:t>
      </w:r>
      <w:r w:rsidRPr="003F2C60">
        <w:t>фонда не расходовались</w:t>
      </w:r>
      <w:r w:rsidRPr="00B86230">
        <w:t>.</w:t>
      </w:r>
    </w:p>
    <w:p w:rsidR="00E15276" w:rsidRPr="009600E8" w:rsidRDefault="00E15276" w:rsidP="00CE4191">
      <w:pPr>
        <w:ind w:left="-284" w:firstLine="425"/>
        <w:jc w:val="both"/>
      </w:pPr>
      <w:r>
        <w:t>Пунктом 14 решения о бюджете утвержден объем бюджетных ассигнований дорожного фонда Усть-Кадинского п</w:t>
      </w:r>
      <w:r w:rsidR="00544803">
        <w:t>оселения на 2015</w:t>
      </w:r>
      <w:r>
        <w:t xml:space="preserve">год в сумме </w:t>
      </w:r>
      <w:r w:rsidR="00544803">
        <w:t>173,2</w:t>
      </w:r>
      <w:r>
        <w:t xml:space="preserve">тыс. руб. </w:t>
      </w:r>
    </w:p>
    <w:p w:rsidR="009C341D" w:rsidRPr="00A17DF3" w:rsidRDefault="002411B9" w:rsidP="00CE4191">
      <w:pPr>
        <w:pStyle w:val="a6"/>
        <w:spacing w:after="0"/>
        <w:ind w:left="-284" w:firstLine="360"/>
        <w:jc w:val="both"/>
        <w:rPr>
          <w:color w:val="000000"/>
        </w:rPr>
      </w:pPr>
      <w:r w:rsidRPr="00A17DF3">
        <w:rPr>
          <w:color w:val="000000"/>
        </w:rPr>
        <w:t>В течение 201</w:t>
      </w:r>
      <w:r w:rsidR="00544803" w:rsidRPr="00A17DF3">
        <w:rPr>
          <w:color w:val="000000"/>
        </w:rPr>
        <w:t>5</w:t>
      </w:r>
      <w:r w:rsidRPr="00A17DF3">
        <w:rPr>
          <w:color w:val="000000"/>
        </w:rPr>
        <w:t xml:space="preserve">  года в решение  о бюджете </w:t>
      </w:r>
      <w:r w:rsidR="008F1920" w:rsidRPr="00A17DF3">
        <w:rPr>
          <w:color w:val="000000"/>
        </w:rPr>
        <w:t>д</w:t>
      </w:r>
      <w:r w:rsidR="00E66CBA" w:rsidRPr="00A17DF3">
        <w:rPr>
          <w:color w:val="000000"/>
        </w:rPr>
        <w:t>венадцать</w:t>
      </w:r>
      <w:r w:rsidRPr="00A17DF3">
        <w:rPr>
          <w:color w:val="000000"/>
        </w:rPr>
        <w:t xml:space="preserve"> раз вносились изменения</w:t>
      </w:r>
      <w:r w:rsidR="00D86F47" w:rsidRPr="00A17DF3">
        <w:rPr>
          <w:color w:val="000000"/>
        </w:rPr>
        <w:t>.</w:t>
      </w:r>
      <w:r w:rsidR="00346A16" w:rsidRPr="00A17DF3">
        <w:t xml:space="preserve"> </w:t>
      </w:r>
    </w:p>
    <w:p w:rsidR="00FD55E5" w:rsidRDefault="00FD55E5" w:rsidP="00CE4191">
      <w:pPr>
        <w:shd w:val="clear" w:color="auto" w:fill="FFFFFF"/>
        <w:ind w:left="-284" w:firstLine="425"/>
        <w:jc w:val="both"/>
        <w:rPr>
          <w:color w:val="000000"/>
        </w:rPr>
      </w:pPr>
      <w:r w:rsidRPr="008E15B0">
        <w:rPr>
          <w:b/>
          <w:color w:val="000000"/>
        </w:rPr>
        <w:t>В последней редакции</w:t>
      </w:r>
      <w:r w:rsidRPr="008E15B0">
        <w:rPr>
          <w:color w:val="000000"/>
        </w:rPr>
        <w:t xml:space="preserve"> решением Думы от </w:t>
      </w:r>
      <w:r w:rsidR="006F0183">
        <w:rPr>
          <w:color w:val="000000"/>
        </w:rPr>
        <w:t>30</w:t>
      </w:r>
      <w:r w:rsidRPr="008E15B0">
        <w:rPr>
          <w:color w:val="000000"/>
        </w:rPr>
        <w:t>.12.20</w:t>
      </w:r>
      <w:r w:rsidR="00E66CBA">
        <w:rPr>
          <w:color w:val="000000"/>
        </w:rPr>
        <w:t>1</w:t>
      </w:r>
      <w:r w:rsidR="006F0183">
        <w:rPr>
          <w:color w:val="000000"/>
        </w:rPr>
        <w:t>5</w:t>
      </w:r>
      <w:r w:rsidRPr="008E15B0">
        <w:rPr>
          <w:color w:val="000000"/>
        </w:rPr>
        <w:t>г</w:t>
      </w:r>
      <w:r w:rsidR="006F0183">
        <w:rPr>
          <w:color w:val="000000"/>
        </w:rPr>
        <w:t>.</w:t>
      </w:r>
      <w:r>
        <w:rPr>
          <w:color w:val="000000"/>
        </w:rPr>
        <w:t xml:space="preserve"> №</w:t>
      </w:r>
      <w:r w:rsidR="006F0183">
        <w:rPr>
          <w:color w:val="000000"/>
        </w:rPr>
        <w:t>82</w:t>
      </w:r>
      <w:r>
        <w:rPr>
          <w:color w:val="000000"/>
        </w:rPr>
        <w:t xml:space="preserve"> б</w:t>
      </w:r>
      <w:r w:rsidRPr="008E15B0">
        <w:rPr>
          <w:color w:val="000000"/>
        </w:rPr>
        <w:t xml:space="preserve">юджет </w:t>
      </w:r>
      <w:r>
        <w:rPr>
          <w:color w:val="000000"/>
        </w:rPr>
        <w:t>утвержден со следующими основными характеристиками:</w:t>
      </w:r>
    </w:p>
    <w:p w:rsidR="008E15B0" w:rsidRDefault="008E15B0" w:rsidP="00CE4191">
      <w:pPr>
        <w:shd w:val="clear" w:color="auto" w:fill="FFFFFF"/>
        <w:ind w:left="-284" w:firstLine="425"/>
        <w:jc w:val="both"/>
        <w:rPr>
          <w:color w:val="000000"/>
        </w:rPr>
      </w:pPr>
      <w:r>
        <w:rPr>
          <w:b/>
          <w:color w:val="000000"/>
        </w:rPr>
        <w:t xml:space="preserve">- общий объем прогнозируемых доходов поселения – </w:t>
      </w:r>
      <w:r w:rsidR="00E66CBA">
        <w:rPr>
          <w:b/>
          <w:color w:val="000000"/>
        </w:rPr>
        <w:t>5</w:t>
      </w:r>
      <w:r w:rsidR="006F0183">
        <w:rPr>
          <w:b/>
          <w:color w:val="000000"/>
        </w:rPr>
        <w:t>130,2</w:t>
      </w:r>
      <w:r w:rsidR="000A295D" w:rsidRPr="000A295D">
        <w:rPr>
          <w:b/>
          <w:color w:val="000000"/>
        </w:rPr>
        <w:t>тыс.руб.</w:t>
      </w:r>
      <w:r w:rsidR="005D51C9">
        <w:rPr>
          <w:b/>
          <w:color w:val="000000"/>
        </w:rPr>
        <w:t xml:space="preserve">, </w:t>
      </w:r>
      <w:r w:rsidR="00CB07A8" w:rsidRPr="00CB07A8">
        <w:rPr>
          <w:color w:val="000000"/>
        </w:rPr>
        <w:t>в т.ч.</w:t>
      </w:r>
      <w:r w:rsidR="005D51C9">
        <w:rPr>
          <w:color w:val="000000"/>
        </w:rPr>
        <w:t xml:space="preserve"> </w:t>
      </w:r>
      <w:r w:rsidR="00CB07A8" w:rsidRPr="00CB07A8">
        <w:rPr>
          <w:color w:val="000000"/>
        </w:rPr>
        <w:t xml:space="preserve">объем </w:t>
      </w:r>
      <w:r w:rsidR="005D51C9">
        <w:rPr>
          <w:color w:val="000000"/>
        </w:rPr>
        <w:t>межбюджетных трансфертов, получаемых из других бюджетов бюджетной системы РФ в сумме 4</w:t>
      </w:r>
      <w:r w:rsidR="006F0183">
        <w:rPr>
          <w:color w:val="000000"/>
        </w:rPr>
        <w:t>323,3</w:t>
      </w:r>
      <w:r w:rsidR="00CB07A8" w:rsidRPr="00CB07A8">
        <w:rPr>
          <w:color w:val="000000"/>
        </w:rPr>
        <w:t xml:space="preserve"> тыс. руб.</w:t>
      </w:r>
      <w:r w:rsidR="00284E9C" w:rsidRPr="00CB07A8">
        <w:rPr>
          <w:color w:val="000000"/>
        </w:rPr>
        <w:t>;</w:t>
      </w:r>
    </w:p>
    <w:p w:rsidR="00284E9C" w:rsidRDefault="00284E9C" w:rsidP="00CE4191">
      <w:pPr>
        <w:shd w:val="clear" w:color="auto" w:fill="FFFFFF"/>
        <w:ind w:left="-284" w:firstLine="425"/>
        <w:jc w:val="both"/>
        <w:rPr>
          <w:b/>
          <w:color w:val="000000"/>
        </w:rPr>
      </w:pPr>
      <w:r>
        <w:rPr>
          <w:b/>
          <w:color w:val="000000"/>
        </w:rPr>
        <w:t xml:space="preserve">- общий объем расходов поселения </w:t>
      </w:r>
      <w:r>
        <w:rPr>
          <w:color w:val="000000"/>
        </w:rPr>
        <w:t>в сумме</w:t>
      </w:r>
      <w:r w:rsidR="00693439">
        <w:rPr>
          <w:color w:val="000000"/>
        </w:rPr>
        <w:t xml:space="preserve"> </w:t>
      </w:r>
      <w:r w:rsidR="001B1254">
        <w:rPr>
          <w:b/>
          <w:color w:val="000000"/>
        </w:rPr>
        <w:t>5</w:t>
      </w:r>
      <w:r w:rsidR="006F0183">
        <w:rPr>
          <w:b/>
          <w:color w:val="000000"/>
        </w:rPr>
        <w:t>167,2</w:t>
      </w:r>
      <w:r w:rsidRPr="00FD55E5">
        <w:rPr>
          <w:b/>
          <w:color w:val="000000"/>
        </w:rPr>
        <w:t>тыс.руб</w:t>
      </w:r>
      <w:r>
        <w:rPr>
          <w:b/>
          <w:color w:val="000000"/>
        </w:rPr>
        <w:t>.</w:t>
      </w:r>
    </w:p>
    <w:p w:rsidR="00186288" w:rsidRPr="00186288" w:rsidRDefault="00284E9C" w:rsidP="00CE4191">
      <w:pPr>
        <w:pStyle w:val="a6"/>
        <w:spacing w:after="0"/>
        <w:ind w:left="-284" w:firstLine="360"/>
        <w:jc w:val="both"/>
        <w:rPr>
          <w:color w:val="000000"/>
        </w:rPr>
      </w:pPr>
      <w:r>
        <w:rPr>
          <w:b/>
          <w:color w:val="000000"/>
        </w:rPr>
        <w:t xml:space="preserve">- </w:t>
      </w:r>
      <w:r w:rsidR="002D3E22">
        <w:rPr>
          <w:b/>
          <w:color w:val="000000"/>
        </w:rPr>
        <w:t xml:space="preserve"> дефицит</w:t>
      </w:r>
      <w:r w:rsidR="00186288" w:rsidRPr="00186288">
        <w:rPr>
          <w:b/>
          <w:color w:val="000000"/>
        </w:rPr>
        <w:t xml:space="preserve"> бюджета </w:t>
      </w:r>
      <w:r w:rsidR="00186288" w:rsidRPr="00186288">
        <w:rPr>
          <w:color w:val="000000"/>
        </w:rPr>
        <w:t xml:space="preserve">установлен в размере распределения остатка прошлого года в сумме </w:t>
      </w:r>
      <w:r w:rsidR="00186288">
        <w:rPr>
          <w:color w:val="000000"/>
        </w:rPr>
        <w:t>37</w:t>
      </w:r>
      <w:r w:rsidR="00186288" w:rsidRPr="00186288">
        <w:rPr>
          <w:color w:val="000000"/>
        </w:rPr>
        <w:t>тыс.руб., или</w:t>
      </w:r>
      <w:r w:rsidR="00186288">
        <w:rPr>
          <w:color w:val="000000"/>
        </w:rPr>
        <w:t xml:space="preserve"> </w:t>
      </w:r>
      <w:r w:rsidR="00186288" w:rsidRPr="00186288">
        <w:rPr>
          <w:color w:val="000000"/>
        </w:rPr>
        <w:t>4</w:t>
      </w:r>
      <w:r w:rsidR="00186288">
        <w:rPr>
          <w:color w:val="000000"/>
        </w:rPr>
        <w:t>,6</w:t>
      </w:r>
      <w:r w:rsidR="00186288" w:rsidRPr="00186288">
        <w:rPr>
          <w:color w:val="000000"/>
        </w:rPr>
        <w:t>%. (</w:t>
      </w:r>
      <w:r w:rsidR="00186288">
        <w:rPr>
          <w:color w:val="000000"/>
        </w:rPr>
        <w:t>37</w:t>
      </w:r>
      <w:r w:rsidR="00186288" w:rsidRPr="00186288">
        <w:rPr>
          <w:color w:val="000000"/>
        </w:rPr>
        <w:t>:8</w:t>
      </w:r>
      <w:r w:rsidR="00186288">
        <w:rPr>
          <w:color w:val="000000"/>
        </w:rPr>
        <w:t>06,9</w:t>
      </w:r>
      <w:r w:rsidR="00186288" w:rsidRPr="00186288">
        <w:rPr>
          <w:color w:val="000000"/>
        </w:rPr>
        <w:t>) утвержденного  общего годового объема  доходов бюджета сельского поселения без учета утвержденного объема безвозмездных поступлений</w:t>
      </w:r>
      <w:r w:rsidR="00186288">
        <w:rPr>
          <w:color w:val="000000"/>
        </w:rPr>
        <w:t xml:space="preserve">. Дефицит не превышает ограничения, установленные пунктом 3 ст. 92.1 БК РФ </w:t>
      </w:r>
      <w:r w:rsidR="00186288" w:rsidRPr="00186288">
        <w:rPr>
          <w:color w:val="000000"/>
        </w:rPr>
        <w:t>(10%)</w:t>
      </w:r>
      <w:r w:rsidR="00186288">
        <w:rPr>
          <w:color w:val="000000"/>
        </w:rPr>
        <w:t>.</w:t>
      </w:r>
      <w:r w:rsidR="00186288" w:rsidRPr="00186288">
        <w:rPr>
          <w:color w:val="000000"/>
        </w:rPr>
        <w:t xml:space="preserve"> </w:t>
      </w:r>
    </w:p>
    <w:p w:rsidR="00CA4AA4" w:rsidRDefault="009F6BDE" w:rsidP="00CE4191">
      <w:pPr>
        <w:pStyle w:val="a6"/>
        <w:spacing w:after="0"/>
        <w:ind w:left="-284" w:firstLine="360"/>
        <w:jc w:val="both"/>
        <w:rPr>
          <w:b/>
          <w:color w:val="000000"/>
        </w:rPr>
      </w:pPr>
      <w:r w:rsidRPr="00CC20B7">
        <w:rPr>
          <w:b/>
          <w:color w:val="000000"/>
        </w:rPr>
        <w:t>Фактическое исполнение по доходам за 201</w:t>
      </w:r>
      <w:r w:rsidR="00ED7ED5" w:rsidRPr="00CC20B7">
        <w:rPr>
          <w:b/>
          <w:color w:val="000000"/>
        </w:rPr>
        <w:t>5</w:t>
      </w:r>
      <w:r w:rsidRPr="00CC20B7">
        <w:rPr>
          <w:b/>
          <w:color w:val="000000"/>
        </w:rPr>
        <w:t>г</w:t>
      </w:r>
      <w:r w:rsidR="003A6635" w:rsidRPr="00CC20B7">
        <w:rPr>
          <w:b/>
          <w:color w:val="000000"/>
        </w:rPr>
        <w:t>.</w:t>
      </w:r>
      <w:r w:rsidRPr="00CC20B7">
        <w:rPr>
          <w:b/>
          <w:color w:val="000000"/>
        </w:rPr>
        <w:t xml:space="preserve"> составило</w:t>
      </w:r>
      <w:r w:rsidR="00693439" w:rsidRPr="00CC20B7">
        <w:rPr>
          <w:b/>
          <w:color w:val="000000"/>
        </w:rPr>
        <w:t xml:space="preserve"> </w:t>
      </w:r>
      <w:r w:rsidR="00ED7ED5" w:rsidRPr="00CC20B7">
        <w:rPr>
          <w:b/>
          <w:color w:val="000000"/>
        </w:rPr>
        <w:t>5112,9</w:t>
      </w:r>
      <w:r w:rsidR="007E1508" w:rsidRPr="00CC20B7">
        <w:rPr>
          <w:b/>
          <w:color w:val="000000"/>
        </w:rPr>
        <w:t xml:space="preserve"> тыс. руб., по расходам </w:t>
      </w:r>
      <w:r w:rsidR="003A6635" w:rsidRPr="00CC20B7">
        <w:rPr>
          <w:b/>
          <w:color w:val="000000"/>
        </w:rPr>
        <w:t>4</w:t>
      </w:r>
      <w:r w:rsidR="00ED7ED5" w:rsidRPr="00CC20B7">
        <w:rPr>
          <w:b/>
          <w:color w:val="000000"/>
        </w:rPr>
        <w:t>915,</w:t>
      </w:r>
      <w:r w:rsidR="003A6635" w:rsidRPr="00CC20B7">
        <w:rPr>
          <w:b/>
          <w:color w:val="000000"/>
        </w:rPr>
        <w:t>6</w:t>
      </w:r>
      <w:r w:rsidR="007E1508" w:rsidRPr="00CC20B7">
        <w:rPr>
          <w:b/>
          <w:color w:val="000000"/>
        </w:rPr>
        <w:t>тыс. руб.</w:t>
      </w:r>
      <w:r w:rsidR="003A6635" w:rsidRPr="00CC20B7">
        <w:rPr>
          <w:b/>
          <w:color w:val="000000"/>
        </w:rPr>
        <w:t>,</w:t>
      </w:r>
      <w:r w:rsidR="007E1508" w:rsidRPr="00CC20B7">
        <w:rPr>
          <w:b/>
          <w:color w:val="000000"/>
        </w:rPr>
        <w:t xml:space="preserve"> </w:t>
      </w:r>
      <w:r w:rsidR="00ED7ED5" w:rsidRPr="00CC20B7">
        <w:rPr>
          <w:b/>
          <w:color w:val="000000"/>
        </w:rPr>
        <w:t>про</w:t>
      </w:r>
      <w:r w:rsidR="007E1508" w:rsidRPr="00CC20B7">
        <w:rPr>
          <w:b/>
          <w:color w:val="000000"/>
        </w:rPr>
        <w:t xml:space="preserve">фицит бюджета  </w:t>
      </w:r>
      <w:r w:rsidR="00D31330" w:rsidRPr="00CC20B7">
        <w:rPr>
          <w:b/>
          <w:color w:val="000000"/>
        </w:rPr>
        <w:t xml:space="preserve"> составляет </w:t>
      </w:r>
      <w:r w:rsidR="00ED7ED5" w:rsidRPr="00CC20B7">
        <w:rPr>
          <w:b/>
          <w:color w:val="000000"/>
        </w:rPr>
        <w:t>197,3</w:t>
      </w:r>
      <w:r w:rsidR="007E1508" w:rsidRPr="00CC20B7">
        <w:rPr>
          <w:b/>
          <w:color w:val="000000"/>
        </w:rPr>
        <w:t xml:space="preserve"> тыс. руб.</w:t>
      </w:r>
      <w:r w:rsidR="00B104BD" w:rsidRPr="00CC20B7">
        <w:rPr>
          <w:b/>
          <w:color w:val="000000"/>
        </w:rPr>
        <w:t xml:space="preserve"> </w:t>
      </w:r>
      <w:r w:rsidR="003A6635" w:rsidRPr="00CC20B7">
        <w:rPr>
          <w:b/>
          <w:color w:val="000000"/>
        </w:rPr>
        <w:t xml:space="preserve"> </w:t>
      </w:r>
      <w:r w:rsidR="00ED7ED5" w:rsidRPr="00CC20B7">
        <w:rPr>
          <w:b/>
          <w:color w:val="000000"/>
        </w:rPr>
        <w:t>Профицит направлен на увеличение остатков средств на счетах бюджета.</w:t>
      </w:r>
    </w:p>
    <w:p w:rsidR="00CC20B7" w:rsidRPr="00CC20B7" w:rsidRDefault="00CC20B7" w:rsidP="00CE4191">
      <w:pPr>
        <w:pStyle w:val="a6"/>
        <w:spacing w:after="0"/>
        <w:ind w:left="-284" w:firstLine="360"/>
        <w:jc w:val="both"/>
        <w:rPr>
          <w:color w:val="000000"/>
        </w:rPr>
      </w:pPr>
      <w:r w:rsidRPr="00CC20B7">
        <w:rPr>
          <w:color w:val="000000"/>
        </w:rPr>
        <w:t xml:space="preserve">Остаток средств на счете бюджета на начало отчетного периода составил </w:t>
      </w:r>
      <w:r>
        <w:rPr>
          <w:color w:val="000000"/>
        </w:rPr>
        <w:t>37,</w:t>
      </w:r>
      <w:r w:rsidRPr="00CC20B7">
        <w:rPr>
          <w:color w:val="000000"/>
        </w:rPr>
        <w:t xml:space="preserve">4 тыс. руб., на конец отчетного периода – </w:t>
      </w:r>
      <w:r>
        <w:rPr>
          <w:color w:val="000000"/>
        </w:rPr>
        <w:t>234</w:t>
      </w:r>
      <w:r w:rsidR="00B04F89">
        <w:rPr>
          <w:color w:val="000000"/>
        </w:rPr>
        <w:t>,7 тыс. руб.</w:t>
      </w:r>
    </w:p>
    <w:p w:rsidR="0091546B" w:rsidRPr="00B14459" w:rsidRDefault="00AF0C93" w:rsidP="00CE4191">
      <w:pPr>
        <w:pStyle w:val="a6"/>
        <w:spacing w:after="0"/>
        <w:ind w:left="-284" w:firstLine="398"/>
        <w:jc w:val="both"/>
        <w:rPr>
          <w:color w:val="0D0D0D"/>
        </w:rPr>
      </w:pPr>
      <w:r w:rsidRPr="003A6635">
        <w:rPr>
          <w:color w:val="0D0D0D"/>
        </w:rPr>
        <w:t xml:space="preserve"> </w:t>
      </w:r>
      <w:r w:rsidR="00776352" w:rsidRPr="00B14459">
        <w:rPr>
          <w:color w:val="0D0D0D"/>
        </w:rPr>
        <w:t xml:space="preserve">Показатели сводной бюджетной росписи соответствуют бюджету </w:t>
      </w:r>
      <w:r w:rsidR="00D72863" w:rsidRPr="00B14459">
        <w:rPr>
          <w:color w:val="0D0D0D"/>
        </w:rPr>
        <w:t>Усть-Кадинского</w:t>
      </w:r>
      <w:r w:rsidR="00776352" w:rsidRPr="00B14459">
        <w:rPr>
          <w:color w:val="0D0D0D"/>
        </w:rPr>
        <w:t xml:space="preserve"> муниципального образования на 201</w:t>
      </w:r>
      <w:r w:rsidR="00CC20B7">
        <w:rPr>
          <w:color w:val="0D0D0D"/>
        </w:rPr>
        <w:t>5</w:t>
      </w:r>
      <w:r w:rsidR="00776352" w:rsidRPr="00B14459">
        <w:rPr>
          <w:color w:val="0D0D0D"/>
        </w:rPr>
        <w:t xml:space="preserve"> год.</w:t>
      </w:r>
      <w:r w:rsidR="00FD2B91" w:rsidRPr="00B14459">
        <w:rPr>
          <w:color w:val="0D0D0D"/>
        </w:rPr>
        <w:t xml:space="preserve"> </w:t>
      </w:r>
      <w:r w:rsidR="0091546B" w:rsidRPr="00B14459">
        <w:rPr>
          <w:color w:val="0D0D0D"/>
        </w:rPr>
        <w:t>В течение года в бюджетную роспись вносились изменения в порядке и сроках, установленных</w:t>
      </w:r>
      <w:r w:rsidR="009C741A" w:rsidRPr="00B14459">
        <w:rPr>
          <w:color w:val="0D0D0D"/>
        </w:rPr>
        <w:t xml:space="preserve"> Положением о бюджетном процессе</w:t>
      </w:r>
      <w:r w:rsidR="0091546B" w:rsidRPr="00B14459">
        <w:rPr>
          <w:color w:val="0D0D0D"/>
        </w:rPr>
        <w:t>.</w:t>
      </w:r>
    </w:p>
    <w:p w:rsidR="00C67536" w:rsidRDefault="00E97066" w:rsidP="00CE4191">
      <w:pPr>
        <w:pStyle w:val="a6"/>
        <w:spacing w:after="0"/>
        <w:ind w:left="-284" w:firstLine="398"/>
        <w:jc w:val="both"/>
        <w:rPr>
          <w:color w:val="0D0D0D"/>
        </w:rPr>
      </w:pPr>
      <w:r w:rsidRPr="00B14459">
        <w:rPr>
          <w:color w:val="0D0D0D"/>
        </w:rPr>
        <w:t>Согласно ст.221 БК РФ утвержденные показатели бюджетных смет на 201</w:t>
      </w:r>
      <w:r w:rsidR="00CC20B7">
        <w:rPr>
          <w:color w:val="0D0D0D"/>
        </w:rPr>
        <w:t>5</w:t>
      </w:r>
      <w:r w:rsidRPr="00B14459">
        <w:rPr>
          <w:color w:val="0D0D0D"/>
        </w:rPr>
        <w:t xml:space="preserve"> год соответствуют доведенным лимитам.</w:t>
      </w:r>
    </w:p>
    <w:p w:rsidR="008924C6" w:rsidRDefault="008924C6" w:rsidP="00CE4191">
      <w:pPr>
        <w:pStyle w:val="a6"/>
        <w:spacing w:after="0"/>
        <w:ind w:left="-284" w:firstLine="398"/>
        <w:jc w:val="both"/>
        <w:rPr>
          <w:color w:val="0D0D0D"/>
        </w:rPr>
      </w:pPr>
    </w:p>
    <w:p w:rsidR="008924C6" w:rsidRPr="00877A25" w:rsidRDefault="008924C6" w:rsidP="00CE4191">
      <w:pPr>
        <w:pStyle w:val="a6"/>
        <w:spacing w:after="0"/>
        <w:ind w:left="-284" w:firstLine="398"/>
        <w:jc w:val="both"/>
        <w:rPr>
          <w:color w:val="0D0D0D"/>
          <w:highlight w:val="yellow"/>
        </w:rPr>
      </w:pPr>
    </w:p>
    <w:p w:rsidR="00AF0C93" w:rsidRPr="007D3C96" w:rsidRDefault="009F5659" w:rsidP="00CE4191">
      <w:pPr>
        <w:shd w:val="clear" w:color="auto" w:fill="FFFFFF"/>
        <w:ind w:left="-284" w:firstLine="360"/>
        <w:jc w:val="center"/>
        <w:rPr>
          <w:b/>
          <w:color w:val="000000"/>
        </w:rPr>
      </w:pPr>
      <w:r w:rsidRPr="007D3C96">
        <w:rPr>
          <w:b/>
          <w:color w:val="000000"/>
        </w:rPr>
        <w:t>3.</w:t>
      </w:r>
      <w:r w:rsidR="008B56E3" w:rsidRPr="007D3C96">
        <w:rPr>
          <w:b/>
          <w:color w:val="000000"/>
        </w:rPr>
        <w:t>Анализ и</w:t>
      </w:r>
      <w:r w:rsidR="00AF0C93" w:rsidRPr="007D3C96">
        <w:rPr>
          <w:b/>
          <w:color w:val="000000"/>
        </w:rPr>
        <w:t>сполнени</w:t>
      </w:r>
      <w:r w:rsidR="00877A25">
        <w:rPr>
          <w:b/>
          <w:color w:val="000000"/>
        </w:rPr>
        <w:t>я</w:t>
      </w:r>
      <w:r w:rsidRPr="007D3C96">
        <w:rPr>
          <w:b/>
          <w:color w:val="000000"/>
        </w:rPr>
        <w:t xml:space="preserve"> доходной части  бюджета за 20</w:t>
      </w:r>
      <w:r w:rsidR="00AF0C93" w:rsidRPr="007D3C96">
        <w:rPr>
          <w:b/>
          <w:color w:val="000000"/>
        </w:rPr>
        <w:t>1</w:t>
      </w:r>
      <w:r w:rsidR="00CC20B7">
        <w:rPr>
          <w:b/>
          <w:color w:val="000000"/>
        </w:rPr>
        <w:t>5</w:t>
      </w:r>
      <w:r w:rsidRPr="007D3C96">
        <w:rPr>
          <w:b/>
          <w:color w:val="000000"/>
        </w:rPr>
        <w:t xml:space="preserve"> год</w:t>
      </w:r>
      <w:r w:rsidR="00AF0C93" w:rsidRPr="007D3C96">
        <w:rPr>
          <w:b/>
          <w:color w:val="000000"/>
        </w:rPr>
        <w:t>.</w:t>
      </w:r>
    </w:p>
    <w:p w:rsidR="00AF0C93" w:rsidRPr="00E57A2F" w:rsidRDefault="00AF0C93" w:rsidP="00CE4191">
      <w:pPr>
        <w:ind w:left="-284" w:firstLine="360"/>
        <w:jc w:val="both"/>
      </w:pPr>
      <w:r w:rsidRPr="007D3C96">
        <w:rPr>
          <w:color w:val="000000"/>
        </w:rPr>
        <w:t xml:space="preserve">      </w:t>
      </w:r>
      <w:r w:rsidRPr="00E57A2F">
        <w:t>Фак</w:t>
      </w:r>
      <w:r w:rsidR="009F5659" w:rsidRPr="00E57A2F">
        <w:t xml:space="preserve">тическое поступление доходов </w:t>
      </w:r>
      <w:r w:rsidRPr="00E57A2F">
        <w:t xml:space="preserve"> составило </w:t>
      </w:r>
      <w:r w:rsidR="00B04F89">
        <w:rPr>
          <w:b/>
        </w:rPr>
        <w:t>5112,9</w:t>
      </w:r>
      <w:r w:rsidR="00693439">
        <w:rPr>
          <w:b/>
        </w:rPr>
        <w:t xml:space="preserve"> </w:t>
      </w:r>
      <w:r w:rsidR="00022251" w:rsidRPr="00022251">
        <w:rPr>
          <w:b/>
        </w:rPr>
        <w:t>т</w:t>
      </w:r>
      <w:r w:rsidR="00E57A2F" w:rsidRPr="00022251">
        <w:rPr>
          <w:b/>
        </w:rPr>
        <w:t>ыс</w:t>
      </w:r>
      <w:r w:rsidR="00E57A2F" w:rsidRPr="001966B8">
        <w:rPr>
          <w:b/>
        </w:rPr>
        <w:t>.</w:t>
      </w:r>
      <w:r w:rsidR="00693439">
        <w:rPr>
          <w:b/>
        </w:rPr>
        <w:t xml:space="preserve"> </w:t>
      </w:r>
      <w:r w:rsidRPr="001966B8">
        <w:rPr>
          <w:b/>
        </w:rPr>
        <w:t>руб.,</w:t>
      </w:r>
      <w:r w:rsidRPr="00E57A2F">
        <w:t xml:space="preserve"> или </w:t>
      </w:r>
      <w:r w:rsidR="00B04F89">
        <w:t>99,</w:t>
      </w:r>
      <w:r w:rsidR="00120ECB" w:rsidRPr="00B04F89">
        <w:t>7</w:t>
      </w:r>
      <w:r w:rsidRPr="00B04F89">
        <w:t>%</w:t>
      </w:r>
      <w:r w:rsidRPr="00E57A2F">
        <w:t xml:space="preserve"> к плану. </w:t>
      </w:r>
    </w:p>
    <w:p w:rsidR="001966B8" w:rsidRDefault="00AF0C93" w:rsidP="00CE4191">
      <w:pPr>
        <w:ind w:left="-284" w:firstLine="360"/>
        <w:jc w:val="both"/>
      </w:pPr>
      <w:r w:rsidRPr="00E57A2F">
        <w:t xml:space="preserve"> </w:t>
      </w:r>
      <w:r w:rsidR="006C418B">
        <w:t>А</w:t>
      </w:r>
      <w:r w:rsidRPr="00E57A2F">
        <w:t>нализ доходной части бюджета поселения показал, что в целом доходы поселения в 201</w:t>
      </w:r>
      <w:r w:rsidR="0018736D">
        <w:t>5</w:t>
      </w:r>
      <w:r w:rsidRPr="00E57A2F">
        <w:t>г. по сравнению с 201</w:t>
      </w:r>
      <w:r w:rsidR="0018736D">
        <w:t>4</w:t>
      </w:r>
      <w:r w:rsidR="00E27532">
        <w:t>г</w:t>
      </w:r>
      <w:r w:rsidRPr="00E57A2F">
        <w:t xml:space="preserve">. </w:t>
      </w:r>
      <w:r w:rsidR="0018736D">
        <w:t>выше</w:t>
      </w:r>
      <w:r w:rsidR="00E57A2F" w:rsidRPr="00E57A2F">
        <w:t xml:space="preserve"> на </w:t>
      </w:r>
      <w:r w:rsidR="0018736D">
        <w:t>527,2</w:t>
      </w:r>
      <w:r w:rsidR="00E57A2F" w:rsidRPr="00E57A2F">
        <w:t>тыс.</w:t>
      </w:r>
      <w:r w:rsidRPr="00E57A2F">
        <w:t>руб.</w:t>
      </w:r>
      <w:r w:rsidR="00755A50" w:rsidRPr="00E57A2F">
        <w:t xml:space="preserve">, или на </w:t>
      </w:r>
      <w:r w:rsidR="0018736D">
        <w:t>11,</w:t>
      </w:r>
      <w:r w:rsidR="00E27532">
        <w:t>5</w:t>
      </w:r>
      <w:r w:rsidR="008B56E3" w:rsidRPr="00E57A2F">
        <w:t>%,</w:t>
      </w:r>
      <w:r w:rsidR="00E27532">
        <w:t xml:space="preserve"> </w:t>
      </w:r>
      <w:r w:rsidR="001966B8">
        <w:t xml:space="preserve">в том числе </w:t>
      </w:r>
      <w:r w:rsidRPr="00E57A2F">
        <w:t xml:space="preserve"> </w:t>
      </w:r>
      <w:r w:rsidR="00120ECB">
        <w:t xml:space="preserve">налоговые и неналоговые </w:t>
      </w:r>
      <w:r w:rsidRPr="00E57A2F">
        <w:t>доход</w:t>
      </w:r>
      <w:r w:rsidR="00755A50" w:rsidRPr="00E57A2F">
        <w:t>ы</w:t>
      </w:r>
      <w:r w:rsidR="00820718">
        <w:t xml:space="preserve"> </w:t>
      </w:r>
      <w:r w:rsidR="001966B8">
        <w:t xml:space="preserve">местного бюджета </w:t>
      </w:r>
      <w:r w:rsidR="0018736D">
        <w:t>сниз</w:t>
      </w:r>
      <w:r w:rsidR="00E57A2F" w:rsidRPr="00E57A2F">
        <w:t>ились</w:t>
      </w:r>
      <w:r w:rsidR="00BB3D07" w:rsidRPr="00E57A2F">
        <w:t xml:space="preserve"> на </w:t>
      </w:r>
      <w:r w:rsidR="0018736D">
        <w:t>282,</w:t>
      </w:r>
      <w:r w:rsidR="00120ECB">
        <w:t>5</w:t>
      </w:r>
      <w:r w:rsidR="00E57A2F" w:rsidRPr="00E57A2F">
        <w:t>тыс.</w:t>
      </w:r>
      <w:r w:rsidR="00755A50" w:rsidRPr="00E57A2F">
        <w:t xml:space="preserve">руб., или </w:t>
      </w:r>
      <w:r w:rsidR="001966B8">
        <w:t xml:space="preserve">на </w:t>
      </w:r>
      <w:r w:rsidR="0018736D">
        <w:t>28,</w:t>
      </w:r>
      <w:r w:rsidR="00120ECB">
        <w:t>8</w:t>
      </w:r>
      <w:r w:rsidR="001966B8">
        <w:t>%</w:t>
      </w:r>
      <w:r w:rsidR="00120ECB">
        <w:t>,</w:t>
      </w:r>
      <w:r w:rsidR="001966B8">
        <w:t xml:space="preserve"> </w:t>
      </w:r>
      <w:r w:rsidR="00120ECB">
        <w:t>а</w:t>
      </w:r>
      <w:r w:rsidR="001966B8">
        <w:t xml:space="preserve"> </w:t>
      </w:r>
      <w:r w:rsidR="003E2135">
        <w:t>безвозмездные поступления у</w:t>
      </w:r>
      <w:r w:rsidR="0018736D">
        <w:t>величи</w:t>
      </w:r>
      <w:r w:rsidR="003E2135">
        <w:t>лись на</w:t>
      </w:r>
      <w:r w:rsidR="00120ECB">
        <w:t xml:space="preserve"> </w:t>
      </w:r>
      <w:r w:rsidR="0018736D">
        <w:t>1006,9</w:t>
      </w:r>
      <w:r w:rsidR="0010398E">
        <w:t xml:space="preserve"> </w:t>
      </w:r>
      <w:r w:rsidR="003E2135">
        <w:t xml:space="preserve">тыс.руб., или на </w:t>
      </w:r>
      <w:r w:rsidR="0018736D">
        <w:t>3</w:t>
      </w:r>
      <w:r w:rsidR="00120ECB">
        <w:t>0,4</w:t>
      </w:r>
      <w:r w:rsidR="003E2135">
        <w:t>%.</w:t>
      </w:r>
    </w:p>
    <w:p w:rsidR="00AF0C93" w:rsidRPr="009A78F1" w:rsidRDefault="00AF0C93" w:rsidP="00CE4191">
      <w:pPr>
        <w:ind w:left="-284" w:firstLine="360"/>
        <w:jc w:val="both"/>
      </w:pPr>
      <w:r w:rsidRPr="009A78F1">
        <w:t>Исполнение доходной части в разрезе видов доходов отражено в   таблице № 1:</w:t>
      </w:r>
    </w:p>
    <w:p w:rsidR="00365940" w:rsidRPr="002B02A6" w:rsidRDefault="007A5687" w:rsidP="00CE4191">
      <w:pPr>
        <w:shd w:val="clear" w:color="auto" w:fill="FFFFFF"/>
        <w:ind w:left="-284" w:firstLine="360"/>
        <w:jc w:val="right"/>
        <w:rPr>
          <w:color w:val="000000"/>
        </w:rPr>
      </w:pPr>
      <w:r>
        <w:t>т</w:t>
      </w:r>
      <w:r w:rsidR="00365940" w:rsidRPr="009A78F1">
        <w:t>ыс.руб</w:t>
      </w:r>
      <w:r w:rsidR="00365940">
        <w:rPr>
          <w:color w:val="000000"/>
        </w:rPr>
        <w:t>.</w:t>
      </w:r>
    </w:p>
    <w:tbl>
      <w:tblPr>
        <w:tblW w:w="1014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993"/>
        <w:gridCol w:w="1275"/>
        <w:gridCol w:w="1276"/>
        <w:gridCol w:w="1418"/>
        <w:gridCol w:w="1275"/>
        <w:gridCol w:w="993"/>
      </w:tblGrid>
      <w:tr w:rsidR="00365940" w:rsidRPr="00411830" w:rsidTr="00CE4191">
        <w:tc>
          <w:tcPr>
            <w:tcW w:w="2916" w:type="dxa"/>
          </w:tcPr>
          <w:p w:rsidR="00365940" w:rsidRPr="00E2720F" w:rsidRDefault="00365940" w:rsidP="00CE4191">
            <w:pPr>
              <w:ind w:left="-169" w:right="-108"/>
              <w:jc w:val="both"/>
              <w:rPr>
                <w:sz w:val="20"/>
                <w:szCs w:val="20"/>
              </w:rPr>
            </w:pPr>
          </w:p>
        </w:tc>
        <w:tc>
          <w:tcPr>
            <w:tcW w:w="993" w:type="dxa"/>
          </w:tcPr>
          <w:p w:rsidR="00365940" w:rsidRPr="00411830" w:rsidRDefault="00365940" w:rsidP="00411830">
            <w:pPr>
              <w:ind w:left="-284" w:firstLine="241"/>
              <w:jc w:val="center"/>
              <w:rPr>
                <w:sz w:val="20"/>
                <w:szCs w:val="20"/>
              </w:rPr>
            </w:pPr>
            <w:r w:rsidRPr="00411830">
              <w:rPr>
                <w:sz w:val="20"/>
                <w:szCs w:val="20"/>
              </w:rPr>
              <w:t xml:space="preserve">Факт </w:t>
            </w:r>
          </w:p>
          <w:p w:rsidR="00365940" w:rsidRPr="00411830" w:rsidRDefault="00365940" w:rsidP="00411830">
            <w:pPr>
              <w:ind w:left="-284" w:right="-108" w:firstLine="241"/>
              <w:jc w:val="center"/>
              <w:rPr>
                <w:sz w:val="20"/>
                <w:szCs w:val="20"/>
              </w:rPr>
            </w:pPr>
            <w:r w:rsidRPr="00411830">
              <w:rPr>
                <w:sz w:val="20"/>
                <w:szCs w:val="20"/>
              </w:rPr>
              <w:t>201</w:t>
            </w:r>
            <w:r w:rsidR="00BE0FE3" w:rsidRPr="00411830">
              <w:rPr>
                <w:sz w:val="20"/>
                <w:szCs w:val="20"/>
              </w:rPr>
              <w:t>4</w:t>
            </w:r>
            <w:r w:rsidRPr="00411830">
              <w:rPr>
                <w:sz w:val="20"/>
                <w:szCs w:val="20"/>
              </w:rPr>
              <w:t xml:space="preserve"> года</w:t>
            </w:r>
          </w:p>
        </w:tc>
        <w:tc>
          <w:tcPr>
            <w:tcW w:w="1275" w:type="dxa"/>
          </w:tcPr>
          <w:p w:rsidR="00365940" w:rsidRPr="00411830" w:rsidRDefault="00365940" w:rsidP="00411830">
            <w:pPr>
              <w:ind w:left="33"/>
              <w:jc w:val="center"/>
              <w:rPr>
                <w:sz w:val="20"/>
                <w:szCs w:val="20"/>
              </w:rPr>
            </w:pPr>
            <w:r w:rsidRPr="00411830">
              <w:rPr>
                <w:sz w:val="20"/>
                <w:szCs w:val="20"/>
              </w:rPr>
              <w:t xml:space="preserve">Первонач. редакция бюджета от </w:t>
            </w:r>
            <w:r w:rsidR="00BE0FE3" w:rsidRPr="00411830">
              <w:rPr>
                <w:sz w:val="20"/>
                <w:szCs w:val="20"/>
              </w:rPr>
              <w:t>30</w:t>
            </w:r>
            <w:r w:rsidRPr="00411830">
              <w:rPr>
                <w:sz w:val="20"/>
                <w:szCs w:val="20"/>
              </w:rPr>
              <w:t>.12.1</w:t>
            </w:r>
            <w:r w:rsidR="00BE0FE3" w:rsidRPr="00411830">
              <w:rPr>
                <w:sz w:val="20"/>
                <w:szCs w:val="20"/>
              </w:rPr>
              <w:t>4</w:t>
            </w:r>
            <w:r w:rsidRPr="00411830">
              <w:rPr>
                <w:sz w:val="20"/>
                <w:szCs w:val="20"/>
              </w:rPr>
              <w:t xml:space="preserve">г. № </w:t>
            </w:r>
            <w:r w:rsidR="00BE0FE3" w:rsidRPr="00411830">
              <w:rPr>
                <w:sz w:val="20"/>
                <w:szCs w:val="20"/>
              </w:rPr>
              <w:t>57</w:t>
            </w:r>
          </w:p>
        </w:tc>
        <w:tc>
          <w:tcPr>
            <w:tcW w:w="1276" w:type="dxa"/>
          </w:tcPr>
          <w:p w:rsidR="00365940" w:rsidRPr="00411830" w:rsidRDefault="00365940" w:rsidP="00411830">
            <w:pPr>
              <w:ind w:left="-108" w:firstLine="142"/>
              <w:jc w:val="center"/>
              <w:rPr>
                <w:sz w:val="20"/>
                <w:szCs w:val="20"/>
              </w:rPr>
            </w:pPr>
            <w:r w:rsidRPr="00411830">
              <w:rPr>
                <w:sz w:val="20"/>
                <w:szCs w:val="20"/>
              </w:rPr>
              <w:t>Окончат.</w:t>
            </w:r>
            <w:r w:rsidR="00E27532" w:rsidRPr="00411830">
              <w:rPr>
                <w:sz w:val="20"/>
                <w:szCs w:val="20"/>
              </w:rPr>
              <w:t xml:space="preserve"> </w:t>
            </w:r>
            <w:r w:rsidRPr="00411830">
              <w:rPr>
                <w:sz w:val="20"/>
                <w:szCs w:val="20"/>
              </w:rPr>
              <w:t xml:space="preserve">редакция бюджета от </w:t>
            </w:r>
            <w:r w:rsidR="00BE0FE3" w:rsidRPr="00411830">
              <w:rPr>
                <w:sz w:val="20"/>
                <w:szCs w:val="20"/>
              </w:rPr>
              <w:t>30</w:t>
            </w:r>
            <w:r w:rsidRPr="00411830">
              <w:rPr>
                <w:sz w:val="20"/>
                <w:szCs w:val="20"/>
              </w:rPr>
              <w:t>.12.1</w:t>
            </w:r>
            <w:r w:rsidR="00BE0FE3" w:rsidRPr="00411830">
              <w:rPr>
                <w:sz w:val="20"/>
                <w:szCs w:val="20"/>
              </w:rPr>
              <w:t>5</w:t>
            </w:r>
            <w:r w:rsidRPr="00411830">
              <w:rPr>
                <w:sz w:val="20"/>
                <w:szCs w:val="20"/>
              </w:rPr>
              <w:t xml:space="preserve">г. № </w:t>
            </w:r>
            <w:r w:rsidR="00BE0FE3" w:rsidRPr="00411830">
              <w:rPr>
                <w:sz w:val="20"/>
                <w:szCs w:val="20"/>
              </w:rPr>
              <w:t>82</w:t>
            </w:r>
          </w:p>
        </w:tc>
        <w:tc>
          <w:tcPr>
            <w:tcW w:w="1418" w:type="dxa"/>
          </w:tcPr>
          <w:p w:rsidR="00365940" w:rsidRPr="00411830" w:rsidRDefault="00365940" w:rsidP="00411830">
            <w:pPr>
              <w:jc w:val="center"/>
              <w:rPr>
                <w:sz w:val="20"/>
                <w:szCs w:val="20"/>
              </w:rPr>
            </w:pPr>
            <w:r w:rsidRPr="00411830">
              <w:rPr>
                <w:sz w:val="20"/>
                <w:szCs w:val="20"/>
              </w:rPr>
              <w:t>Отклонение окончат.</w:t>
            </w:r>
            <w:r w:rsidR="00E27532" w:rsidRPr="00411830">
              <w:rPr>
                <w:sz w:val="20"/>
                <w:szCs w:val="20"/>
              </w:rPr>
              <w:t xml:space="preserve"> </w:t>
            </w:r>
            <w:r w:rsidRPr="00411830">
              <w:rPr>
                <w:sz w:val="20"/>
                <w:szCs w:val="20"/>
              </w:rPr>
              <w:t>от первонач. редакции бюджета</w:t>
            </w:r>
          </w:p>
        </w:tc>
        <w:tc>
          <w:tcPr>
            <w:tcW w:w="1275" w:type="dxa"/>
          </w:tcPr>
          <w:p w:rsidR="00365940" w:rsidRPr="00411830" w:rsidRDefault="00365940" w:rsidP="00411830">
            <w:pPr>
              <w:ind w:left="-108"/>
              <w:jc w:val="center"/>
              <w:rPr>
                <w:sz w:val="20"/>
                <w:szCs w:val="20"/>
              </w:rPr>
            </w:pPr>
            <w:r w:rsidRPr="00411830">
              <w:rPr>
                <w:sz w:val="20"/>
                <w:szCs w:val="20"/>
              </w:rPr>
              <w:t>Исполнение бюджета</w:t>
            </w:r>
            <w:r w:rsidR="00E27532" w:rsidRPr="00411830">
              <w:rPr>
                <w:sz w:val="20"/>
                <w:szCs w:val="20"/>
              </w:rPr>
              <w:t xml:space="preserve"> за 201</w:t>
            </w:r>
            <w:r w:rsidR="00BE0FE3" w:rsidRPr="00411830">
              <w:rPr>
                <w:sz w:val="20"/>
                <w:szCs w:val="20"/>
              </w:rPr>
              <w:t>5</w:t>
            </w:r>
            <w:r w:rsidR="00E27532" w:rsidRPr="00411830">
              <w:rPr>
                <w:sz w:val="20"/>
                <w:szCs w:val="20"/>
              </w:rPr>
              <w:t>год</w:t>
            </w:r>
          </w:p>
        </w:tc>
        <w:tc>
          <w:tcPr>
            <w:tcW w:w="993" w:type="dxa"/>
          </w:tcPr>
          <w:p w:rsidR="00365940" w:rsidRPr="00411830" w:rsidRDefault="00411830" w:rsidP="00411830">
            <w:pPr>
              <w:ind w:left="-43"/>
              <w:jc w:val="center"/>
              <w:rPr>
                <w:sz w:val="20"/>
                <w:szCs w:val="20"/>
              </w:rPr>
            </w:pPr>
            <w:r>
              <w:rPr>
                <w:sz w:val="20"/>
                <w:szCs w:val="20"/>
              </w:rPr>
              <w:t>% исполнен</w:t>
            </w:r>
            <w:r w:rsidR="00365940" w:rsidRPr="00411830">
              <w:rPr>
                <w:sz w:val="20"/>
                <w:szCs w:val="20"/>
              </w:rPr>
              <w:t>бюджета к плану года</w:t>
            </w:r>
          </w:p>
        </w:tc>
      </w:tr>
      <w:tr w:rsidR="00BE0FE3" w:rsidRPr="000E7668" w:rsidTr="00CE4191">
        <w:tc>
          <w:tcPr>
            <w:tcW w:w="2916" w:type="dxa"/>
          </w:tcPr>
          <w:p w:rsidR="00BE0FE3" w:rsidRPr="00A21E75" w:rsidRDefault="00BE0FE3" w:rsidP="00411830">
            <w:pPr>
              <w:ind w:left="-27" w:right="-108" w:firstLine="27"/>
              <w:jc w:val="both"/>
              <w:rPr>
                <w:b/>
                <w:sz w:val="20"/>
                <w:szCs w:val="20"/>
              </w:rPr>
            </w:pPr>
            <w:r>
              <w:rPr>
                <w:b/>
                <w:sz w:val="20"/>
                <w:szCs w:val="20"/>
              </w:rPr>
              <w:t>Доходы местного бюджета, в т.ч.</w:t>
            </w:r>
          </w:p>
        </w:tc>
        <w:tc>
          <w:tcPr>
            <w:tcW w:w="993" w:type="dxa"/>
          </w:tcPr>
          <w:p w:rsidR="00BE0FE3" w:rsidRDefault="00BE0FE3" w:rsidP="00CE4191">
            <w:pPr>
              <w:tabs>
                <w:tab w:val="center" w:pos="530"/>
              </w:tabs>
              <w:ind w:left="-284"/>
              <w:jc w:val="center"/>
              <w:rPr>
                <w:b/>
                <w:sz w:val="20"/>
                <w:szCs w:val="20"/>
              </w:rPr>
            </w:pPr>
            <w:r>
              <w:rPr>
                <w:b/>
                <w:sz w:val="20"/>
                <w:szCs w:val="20"/>
              </w:rPr>
              <w:t>1239,3</w:t>
            </w:r>
          </w:p>
        </w:tc>
        <w:tc>
          <w:tcPr>
            <w:tcW w:w="1275" w:type="dxa"/>
          </w:tcPr>
          <w:p w:rsidR="00BE0FE3" w:rsidRPr="00D8558B" w:rsidRDefault="00BE0FE3" w:rsidP="00CE4191">
            <w:pPr>
              <w:ind w:left="-284"/>
              <w:jc w:val="center"/>
              <w:rPr>
                <w:b/>
                <w:sz w:val="20"/>
                <w:szCs w:val="20"/>
              </w:rPr>
            </w:pPr>
            <w:r>
              <w:rPr>
                <w:b/>
                <w:sz w:val="20"/>
                <w:szCs w:val="20"/>
              </w:rPr>
              <w:t>818,7</w:t>
            </w:r>
          </w:p>
        </w:tc>
        <w:tc>
          <w:tcPr>
            <w:tcW w:w="1276" w:type="dxa"/>
          </w:tcPr>
          <w:p w:rsidR="00BE0FE3" w:rsidRPr="00D8558B" w:rsidRDefault="003131E6" w:rsidP="00CE4191">
            <w:pPr>
              <w:ind w:left="-284"/>
              <w:jc w:val="center"/>
              <w:rPr>
                <w:b/>
                <w:sz w:val="20"/>
                <w:szCs w:val="20"/>
              </w:rPr>
            </w:pPr>
            <w:r>
              <w:rPr>
                <w:b/>
                <w:sz w:val="20"/>
                <w:szCs w:val="20"/>
              </w:rPr>
              <w:t>806,9</w:t>
            </w:r>
          </w:p>
        </w:tc>
        <w:tc>
          <w:tcPr>
            <w:tcW w:w="1418" w:type="dxa"/>
          </w:tcPr>
          <w:p w:rsidR="00BE0FE3" w:rsidRPr="00D8558B" w:rsidRDefault="003131E6" w:rsidP="00CE4191">
            <w:pPr>
              <w:ind w:left="-284"/>
              <w:jc w:val="center"/>
              <w:rPr>
                <w:b/>
                <w:sz w:val="20"/>
                <w:szCs w:val="20"/>
              </w:rPr>
            </w:pPr>
            <w:r>
              <w:rPr>
                <w:b/>
                <w:sz w:val="20"/>
                <w:szCs w:val="20"/>
              </w:rPr>
              <w:t>-11,8</w:t>
            </w:r>
          </w:p>
        </w:tc>
        <w:tc>
          <w:tcPr>
            <w:tcW w:w="1275" w:type="dxa"/>
          </w:tcPr>
          <w:p w:rsidR="00BE0FE3" w:rsidRDefault="001A484F" w:rsidP="00CE4191">
            <w:pPr>
              <w:tabs>
                <w:tab w:val="center" w:pos="530"/>
              </w:tabs>
              <w:ind w:left="-284"/>
              <w:jc w:val="center"/>
              <w:rPr>
                <w:b/>
                <w:sz w:val="20"/>
                <w:szCs w:val="20"/>
              </w:rPr>
            </w:pPr>
            <w:r>
              <w:rPr>
                <w:b/>
                <w:sz w:val="20"/>
                <w:szCs w:val="20"/>
              </w:rPr>
              <w:t>789,6</w:t>
            </w:r>
          </w:p>
        </w:tc>
        <w:tc>
          <w:tcPr>
            <w:tcW w:w="993" w:type="dxa"/>
          </w:tcPr>
          <w:p w:rsidR="00BE0FE3" w:rsidRDefault="00904553" w:rsidP="00CE4191">
            <w:pPr>
              <w:ind w:left="-284"/>
              <w:jc w:val="center"/>
              <w:rPr>
                <w:b/>
                <w:sz w:val="20"/>
                <w:szCs w:val="20"/>
              </w:rPr>
            </w:pPr>
            <w:r>
              <w:rPr>
                <w:b/>
                <w:sz w:val="20"/>
                <w:szCs w:val="20"/>
              </w:rPr>
              <w:t>97,8</w:t>
            </w:r>
          </w:p>
        </w:tc>
      </w:tr>
      <w:tr w:rsidR="00BE0FE3" w:rsidRPr="000E7668" w:rsidTr="00CE4191">
        <w:trPr>
          <w:trHeight w:val="411"/>
        </w:trPr>
        <w:tc>
          <w:tcPr>
            <w:tcW w:w="2916" w:type="dxa"/>
          </w:tcPr>
          <w:p w:rsidR="00BE0FE3" w:rsidRPr="00A21E75" w:rsidRDefault="00BE0FE3" w:rsidP="00411830">
            <w:pPr>
              <w:ind w:left="-27" w:right="-108" w:firstLine="27"/>
              <w:jc w:val="both"/>
              <w:rPr>
                <w:b/>
                <w:sz w:val="20"/>
                <w:szCs w:val="20"/>
              </w:rPr>
            </w:pPr>
            <w:r w:rsidRPr="00A21E75">
              <w:rPr>
                <w:b/>
                <w:sz w:val="20"/>
                <w:szCs w:val="20"/>
              </w:rPr>
              <w:t>Налоговые доходы, из них</w:t>
            </w:r>
            <w:r>
              <w:rPr>
                <w:b/>
                <w:sz w:val="20"/>
                <w:szCs w:val="20"/>
              </w:rPr>
              <w:t>:</w:t>
            </w:r>
          </w:p>
        </w:tc>
        <w:tc>
          <w:tcPr>
            <w:tcW w:w="993" w:type="dxa"/>
          </w:tcPr>
          <w:p w:rsidR="00BE0FE3" w:rsidRPr="00D8558B" w:rsidRDefault="00BE0FE3" w:rsidP="00CE4191">
            <w:pPr>
              <w:ind w:left="-284"/>
              <w:jc w:val="center"/>
              <w:rPr>
                <w:b/>
                <w:sz w:val="20"/>
                <w:szCs w:val="20"/>
              </w:rPr>
            </w:pPr>
            <w:r>
              <w:rPr>
                <w:b/>
                <w:sz w:val="20"/>
                <w:szCs w:val="20"/>
              </w:rPr>
              <w:t>1016,9</w:t>
            </w:r>
          </w:p>
        </w:tc>
        <w:tc>
          <w:tcPr>
            <w:tcW w:w="1275" w:type="dxa"/>
          </w:tcPr>
          <w:p w:rsidR="00BE0FE3" w:rsidRPr="00D8558B" w:rsidRDefault="003131E6" w:rsidP="00CE4191">
            <w:pPr>
              <w:ind w:left="-284"/>
              <w:jc w:val="center"/>
              <w:rPr>
                <w:b/>
                <w:sz w:val="20"/>
                <w:szCs w:val="20"/>
              </w:rPr>
            </w:pPr>
            <w:r>
              <w:rPr>
                <w:b/>
                <w:sz w:val="20"/>
                <w:szCs w:val="20"/>
              </w:rPr>
              <w:t>780,5</w:t>
            </w:r>
          </w:p>
        </w:tc>
        <w:tc>
          <w:tcPr>
            <w:tcW w:w="1276" w:type="dxa"/>
          </w:tcPr>
          <w:p w:rsidR="00BE0FE3" w:rsidRPr="00D8558B" w:rsidRDefault="003131E6" w:rsidP="00CE4191">
            <w:pPr>
              <w:ind w:left="-284"/>
              <w:jc w:val="center"/>
              <w:rPr>
                <w:b/>
                <w:sz w:val="20"/>
                <w:szCs w:val="20"/>
              </w:rPr>
            </w:pPr>
            <w:r>
              <w:rPr>
                <w:b/>
                <w:sz w:val="20"/>
                <w:szCs w:val="20"/>
              </w:rPr>
              <w:t>751,7</w:t>
            </w:r>
          </w:p>
        </w:tc>
        <w:tc>
          <w:tcPr>
            <w:tcW w:w="1418" w:type="dxa"/>
          </w:tcPr>
          <w:p w:rsidR="00BE0FE3" w:rsidRPr="00D8558B" w:rsidRDefault="003131E6" w:rsidP="00CE4191">
            <w:pPr>
              <w:ind w:left="-284"/>
              <w:jc w:val="center"/>
              <w:rPr>
                <w:b/>
                <w:sz w:val="20"/>
                <w:szCs w:val="20"/>
              </w:rPr>
            </w:pPr>
            <w:r>
              <w:rPr>
                <w:b/>
                <w:sz w:val="20"/>
                <w:szCs w:val="20"/>
              </w:rPr>
              <w:t>-28,8</w:t>
            </w:r>
          </w:p>
        </w:tc>
        <w:tc>
          <w:tcPr>
            <w:tcW w:w="1275" w:type="dxa"/>
          </w:tcPr>
          <w:p w:rsidR="00BE0FE3" w:rsidRPr="00D8558B" w:rsidRDefault="001A484F" w:rsidP="00CE4191">
            <w:pPr>
              <w:ind w:left="-284"/>
              <w:jc w:val="center"/>
              <w:rPr>
                <w:b/>
                <w:sz w:val="20"/>
                <w:szCs w:val="20"/>
              </w:rPr>
            </w:pPr>
            <w:r>
              <w:rPr>
                <w:b/>
                <w:sz w:val="20"/>
                <w:szCs w:val="20"/>
              </w:rPr>
              <w:t>734,</w:t>
            </w:r>
            <w:r w:rsidR="00904553">
              <w:rPr>
                <w:b/>
                <w:sz w:val="20"/>
                <w:szCs w:val="20"/>
              </w:rPr>
              <w:t>4</w:t>
            </w:r>
          </w:p>
        </w:tc>
        <w:tc>
          <w:tcPr>
            <w:tcW w:w="993" w:type="dxa"/>
          </w:tcPr>
          <w:p w:rsidR="00BE0FE3" w:rsidRPr="00D8558B" w:rsidRDefault="00904553" w:rsidP="00CE4191">
            <w:pPr>
              <w:ind w:left="-284"/>
              <w:jc w:val="center"/>
              <w:rPr>
                <w:b/>
                <w:sz w:val="20"/>
                <w:szCs w:val="20"/>
              </w:rPr>
            </w:pPr>
            <w:r>
              <w:rPr>
                <w:b/>
                <w:sz w:val="20"/>
                <w:szCs w:val="20"/>
              </w:rPr>
              <w:t>97,7</w:t>
            </w:r>
          </w:p>
        </w:tc>
      </w:tr>
      <w:tr w:rsidR="00BE0FE3" w:rsidRPr="000E7668" w:rsidTr="00CE4191">
        <w:tc>
          <w:tcPr>
            <w:tcW w:w="2916" w:type="dxa"/>
          </w:tcPr>
          <w:p w:rsidR="00BE0FE3" w:rsidRPr="00E2720F" w:rsidRDefault="00BE0FE3" w:rsidP="00411830">
            <w:pPr>
              <w:ind w:left="-27" w:right="-108" w:firstLine="27"/>
              <w:rPr>
                <w:sz w:val="20"/>
                <w:szCs w:val="20"/>
              </w:rPr>
            </w:pPr>
            <w:r>
              <w:rPr>
                <w:sz w:val="20"/>
                <w:szCs w:val="20"/>
              </w:rPr>
              <w:t>Налог на доходы физич. лиц</w:t>
            </w:r>
          </w:p>
        </w:tc>
        <w:tc>
          <w:tcPr>
            <w:tcW w:w="993" w:type="dxa"/>
          </w:tcPr>
          <w:p w:rsidR="00BE0FE3" w:rsidRPr="00E2720F" w:rsidRDefault="00BE0FE3" w:rsidP="00CE4191">
            <w:pPr>
              <w:ind w:left="-284"/>
              <w:jc w:val="center"/>
              <w:rPr>
                <w:sz w:val="20"/>
                <w:szCs w:val="20"/>
              </w:rPr>
            </w:pPr>
            <w:r>
              <w:rPr>
                <w:sz w:val="20"/>
                <w:szCs w:val="20"/>
              </w:rPr>
              <w:t>278,9</w:t>
            </w:r>
          </w:p>
        </w:tc>
        <w:tc>
          <w:tcPr>
            <w:tcW w:w="1275" w:type="dxa"/>
          </w:tcPr>
          <w:p w:rsidR="00BE0FE3" w:rsidRPr="00E2720F" w:rsidRDefault="00BE0FE3" w:rsidP="00CE4191">
            <w:pPr>
              <w:ind w:left="-284"/>
              <w:jc w:val="center"/>
              <w:rPr>
                <w:sz w:val="20"/>
                <w:szCs w:val="20"/>
              </w:rPr>
            </w:pPr>
            <w:r>
              <w:rPr>
                <w:sz w:val="20"/>
                <w:szCs w:val="20"/>
              </w:rPr>
              <w:t>290</w:t>
            </w:r>
          </w:p>
        </w:tc>
        <w:tc>
          <w:tcPr>
            <w:tcW w:w="1276" w:type="dxa"/>
          </w:tcPr>
          <w:p w:rsidR="00BE0FE3" w:rsidRPr="00E2720F" w:rsidRDefault="003131E6" w:rsidP="00CE4191">
            <w:pPr>
              <w:ind w:left="-284"/>
              <w:jc w:val="center"/>
              <w:rPr>
                <w:sz w:val="20"/>
                <w:szCs w:val="20"/>
              </w:rPr>
            </w:pPr>
            <w:r>
              <w:rPr>
                <w:sz w:val="20"/>
                <w:szCs w:val="20"/>
              </w:rPr>
              <w:t>211,6</w:t>
            </w:r>
          </w:p>
        </w:tc>
        <w:tc>
          <w:tcPr>
            <w:tcW w:w="1418" w:type="dxa"/>
          </w:tcPr>
          <w:p w:rsidR="00BE0FE3" w:rsidRPr="00E2720F" w:rsidRDefault="003131E6" w:rsidP="00CE4191">
            <w:pPr>
              <w:ind w:left="-284"/>
              <w:jc w:val="center"/>
              <w:rPr>
                <w:sz w:val="20"/>
                <w:szCs w:val="20"/>
              </w:rPr>
            </w:pPr>
            <w:r>
              <w:rPr>
                <w:sz w:val="20"/>
                <w:szCs w:val="20"/>
              </w:rPr>
              <w:t>-78,4</w:t>
            </w:r>
          </w:p>
        </w:tc>
        <w:tc>
          <w:tcPr>
            <w:tcW w:w="1275" w:type="dxa"/>
          </w:tcPr>
          <w:p w:rsidR="00BE0FE3" w:rsidRPr="00E2720F" w:rsidRDefault="001A484F" w:rsidP="00CE4191">
            <w:pPr>
              <w:ind w:left="-284"/>
              <w:jc w:val="center"/>
              <w:rPr>
                <w:sz w:val="20"/>
                <w:szCs w:val="20"/>
              </w:rPr>
            </w:pPr>
            <w:r>
              <w:rPr>
                <w:sz w:val="20"/>
                <w:szCs w:val="20"/>
              </w:rPr>
              <w:t>217</w:t>
            </w:r>
          </w:p>
        </w:tc>
        <w:tc>
          <w:tcPr>
            <w:tcW w:w="993" w:type="dxa"/>
          </w:tcPr>
          <w:p w:rsidR="00BE0FE3" w:rsidRPr="00E2720F" w:rsidRDefault="00904553" w:rsidP="00CE4191">
            <w:pPr>
              <w:ind w:left="-284"/>
              <w:jc w:val="center"/>
              <w:rPr>
                <w:sz w:val="20"/>
                <w:szCs w:val="20"/>
              </w:rPr>
            </w:pPr>
            <w:r>
              <w:rPr>
                <w:sz w:val="20"/>
                <w:szCs w:val="20"/>
              </w:rPr>
              <w:t>102,6</w:t>
            </w:r>
          </w:p>
        </w:tc>
      </w:tr>
      <w:tr w:rsidR="00BE0FE3" w:rsidRPr="000E7668" w:rsidTr="00CE4191">
        <w:tc>
          <w:tcPr>
            <w:tcW w:w="2916" w:type="dxa"/>
          </w:tcPr>
          <w:p w:rsidR="00BE0FE3" w:rsidRDefault="00BE0FE3" w:rsidP="00411830">
            <w:pPr>
              <w:ind w:left="-27" w:right="-108" w:firstLine="27"/>
              <w:rPr>
                <w:sz w:val="20"/>
                <w:szCs w:val="20"/>
              </w:rPr>
            </w:pPr>
            <w:r>
              <w:rPr>
                <w:sz w:val="20"/>
                <w:szCs w:val="20"/>
              </w:rPr>
              <w:t>Акцизы по подакцизным товарам</w:t>
            </w:r>
          </w:p>
        </w:tc>
        <w:tc>
          <w:tcPr>
            <w:tcW w:w="993" w:type="dxa"/>
            <w:vAlign w:val="center"/>
          </w:tcPr>
          <w:p w:rsidR="00BE0FE3" w:rsidRDefault="00BE0FE3" w:rsidP="00CE4191">
            <w:pPr>
              <w:ind w:left="-284"/>
              <w:jc w:val="center"/>
              <w:rPr>
                <w:sz w:val="20"/>
                <w:szCs w:val="20"/>
              </w:rPr>
            </w:pPr>
            <w:r>
              <w:rPr>
                <w:sz w:val="20"/>
                <w:szCs w:val="20"/>
              </w:rPr>
              <w:t>391,3</w:t>
            </w:r>
          </w:p>
        </w:tc>
        <w:tc>
          <w:tcPr>
            <w:tcW w:w="1275" w:type="dxa"/>
            <w:vAlign w:val="center"/>
          </w:tcPr>
          <w:p w:rsidR="00BE0FE3" w:rsidRPr="00E2720F" w:rsidRDefault="00BE0FE3" w:rsidP="00CE4191">
            <w:pPr>
              <w:ind w:left="-284"/>
              <w:jc w:val="center"/>
              <w:rPr>
                <w:sz w:val="20"/>
                <w:szCs w:val="20"/>
              </w:rPr>
            </w:pPr>
            <w:r>
              <w:rPr>
                <w:sz w:val="20"/>
                <w:szCs w:val="20"/>
              </w:rPr>
              <w:t>173,2</w:t>
            </w:r>
          </w:p>
        </w:tc>
        <w:tc>
          <w:tcPr>
            <w:tcW w:w="1276" w:type="dxa"/>
            <w:vAlign w:val="center"/>
          </w:tcPr>
          <w:p w:rsidR="00BE0FE3" w:rsidRPr="00E2720F" w:rsidRDefault="003131E6" w:rsidP="00CE4191">
            <w:pPr>
              <w:ind w:left="-284"/>
              <w:jc w:val="center"/>
              <w:rPr>
                <w:sz w:val="20"/>
                <w:szCs w:val="20"/>
              </w:rPr>
            </w:pPr>
            <w:r>
              <w:rPr>
                <w:sz w:val="20"/>
                <w:szCs w:val="20"/>
              </w:rPr>
              <w:t>195,2</w:t>
            </w:r>
          </w:p>
        </w:tc>
        <w:tc>
          <w:tcPr>
            <w:tcW w:w="1418" w:type="dxa"/>
            <w:vAlign w:val="center"/>
          </w:tcPr>
          <w:p w:rsidR="00BE0FE3" w:rsidRPr="00E2720F" w:rsidRDefault="003131E6" w:rsidP="00CE4191">
            <w:pPr>
              <w:ind w:left="-284"/>
              <w:jc w:val="center"/>
              <w:rPr>
                <w:sz w:val="20"/>
                <w:szCs w:val="20"/>
              </w:rPr>
            </w:pPr>
            <w:r>
              <w:rPr>
                <w:sz w:val="20"/>
                <w:szCs w:val="20"/>
              </w:rPr>
              <w:t>+22</w:t>
            </w:r>
          </w:p>
        </w:tc>
        <w:tc>
          <w:tcPr>
            <w:tcW w:w="1275" w:type="dxa"/>
            <w:vAlign w:val="center"/>
          </w:tcPr>
          <w:p w:rsidR="00BE0FE3" w:rsidRDefault="001A484F" w:rsidP="00CE4191">
            <w:pPr>
              <w:ind w:left="-284"/>
              <w:jc w:val="center"/>
              <w:rPr>
                <w:sz w:val="20"/>
                <w:szCs w:val="20"/>
              </w:rPr>
            </w:pPr>
            <w:r>
              <w:rPr>
                <w:sz w:val="20"/>
                <w:szCs w:val="20"/>
              </w:rPr>
              <w:t>193,6</w:t>
            </w:r>
          </w:p>
        </w:tc>
        <w:tc>
          <w:tcPr>
            <w:tcW w:w="993" w:type="dxa"/>
            <w:vAlign w:val="center"/>
          </w:tcPr>
          <w:p w:rsidR="00BE0FE3" w:rsidRPr="00E2720F" w:rsidRDefault="00904553" w:rsidP="00CE4191">
            <w:pPr>
              <w:ind w:left="-284"/>
              <w:jc w:val="center"/>
              <w:rPr>
                <w:sz w:val="20"/>
                <w:szCs w:val="20"/>
              </w:rPr>
            </w:pPr>
            <w:r>
              <w:rPr>
                <w:sz w:val="20"/>
                <w:szCs w:val="20"/>
              </w:rPr>
              <w:t>99,2</w:t>
            </w:r>
          </w:p>
        </w:tc>
      </w:tr>
      <w:tr w:rsidR="00BE0FE3" w:rsidRPr="000E7668" w:rsidTr="00CE4191">
        <w:tc>
          <w:tcPr>
            <w:tcW w:w="2916" w:type="dxa"/>
          </w:tcPr>
          <w:p w:rsidR="00BE0FE3" w:rsidRPr="00E2720F" w:rsidRDefault="00BE0FE3" w:rsidP="00411830">
            <w:pPr>
              <w:ind w:left="-27" w:right="-108" w:firstLine="27"/>
              <w:rPr>
                <w:sz w:val="20"/>
                <w:szCs w:val="20"/>
              </w:rPr>
            </w:pPr>
            <w:r>
              <w:rPr>
                <w:sz w:val="20"/>
                <w:szCs w:val="20"/>
              </w:rPr>
              <w:t>Налоги на имущество</w:t>
            </w:r>
          </w:p>
        </w:tc>
        <w:tc>
          <w:tcPr>
            <w:tcW w:w="993" w:type="dxa"/>
          </w:tcPr>
          <w:p w:rsidR="00BE0FE3" w:rsidRPr="00E2720F" w:rsidRDefault="00BE0FE3" w:rsidP="00CE4191">
            <w:pPr>
              <w:ind w:left="-284"/>
              <w:jc w:val="center"/>
              <w:rPr>
                <w:sz w:val="20"/>
                <w:szCs w:val="20"/>
              </w:rPr>
            </w:pPr>
            <w:r>
              <w:rPr>
                <w:sz w:val="20"/>
                <w:szCs w:val="20"/>
              </w:rPr>
              <w:t>340,6</w:t>
            </w:r>
          </w:p>
        </w:tc>
        <w:tc>
          <w:tcPr>
            <w:tcW w:w="1275" w:type="dxa"/>
          </w:tcPr>
          <w:p w:rsidR="00BE0FE3" w:rsidRPr="00E2720F" w:rsidRDefault="00BE0FE3" w:rsidP="00CE4191">
            <w:pPr>
              <w:ind w:left="-284"/>
              <w:jc w:val="center"/>
              <w:rPr>
                <w:sz w:val="20"/>
                <w:szCs w:val="20"/>
              </w:rPr>
            </w:pPr>
            <w:r>
              <w:rPr>
                <w:sz w:val="20"/>
                <w:szCs w:val="20"/>
              </w:rPr>
              <w:t>302</w:t>
            </w:r>
          </w:p>
        </w:tc>
        <w:tc>
          <w:tcPr>
            <w:tcW w:w="1276" w:type="dxa"/>
          </w:tcPr>
          <w:p w:rsidR="00BE0FE3" w:rsidRPr="00E2720F" w:rsidRDefault="003131E6" w:rsidP="00CE4191">
            <w:pPr>
              <w:ind w:left="-284"/>
              <w:jc w:val="center"/>
              <w:rPr>
                <w:sz w:val="20"/>
                <w:szCs w:val="20"/>
              </w:rPr>
            </w:pPr>
            <w:r>
              <w:rPr>
                <w:sz w:val="20"/>
                <w:szCs w:val="20"/>
              </w:rPr>
              <w:t>338,5</w:t>
            </w:r>
          </w:p>
        </w:tc>
        <w:tc>
          <w:tcPr>
            <w:tcW w:w="1418" w:type="dxa"/>
          </w:tcPr>
          <w:p w:rsidR="00BE0FE3" w:rsidRPr="00E2720F" w:rsidRDefault="003131E6" w:rsidP="00CE4191">
            <w:pPr>
              <w:ind w:left="-284"/>
              <w:jc w:val="center"/>
              <w:rPr>
                <w:sz w:val="20"/>
                <w:szCs w:val="20"/>
              </w:rPr>
            </w:pPr>
            <w:r>
              <w:rPr>
                <w:sz w:val="20"/>
                <w:szCs w:val="20"/>
              </w:rPr>
              <w:t>+36,5</w:t>
            </w:r>
          </w:p>
        </w:tc>
        <w:tc>
          <w:tcPr>
            <w:tcW w:w="1275" w:type="dxa"/>
          </w:tcPr>
          <w:p w:rsidR="00BE0FE3" w:rsidRPr="00E2720F" w:rsidRDefault="001A484F" w:rsidP="00CE4191">
            <w:pPr>
              <w:ind w:left="-284"/>
              <w:jc w:val="center"/>
              <w:rPr>
                <w:sz w:val="20"/>
                <w:szCs w:val="20"/>
              </w:rPr>
            </w:pPr>
            <w:r>
              <w:rPr>
                <w:sz w:val="20"/>
                <w:szCs w:val="20"/>
              </w:rPr>
              <w:t>317,9</w:t>
            </w:r>
          </w:p>
        </w:tc>
        <w:tc>
          <w:tcPr>
            <w:tcW w:w="993" w:type="dxa"/>
            <w:vAlign w:val="center"/>
          </w:tcPr>
          <w:p w:rsidR="00BE0FE3" w:rsidRPr="00E2720F" w:rsidRDefault="00904553" w:rsidP="00CE4191">
            <w:pPr>
              <w:ind w:left="-284"/>
              <w:jc w:val="center"/>
              <w:rPr>
                <w:sz w:val="20"/>
                <w:szCs w:val="20"/>
              </w:rPr>
            </w:pPr>
            <w:r>
              <w:rPr>
                <w:sz w:val="20"/>
                <w:szCs w:val="20"/>
              </w:rPr>
              <w:t>93,9</w:t>
            </w:r>
          </w:p>
        </w:tc>
      </w:tr>
      <w:tr w:rsidR="00BE0FE3" w:rsidRPr="000E7668" w:rsidTr="00CE4191">
        <w:tc>
          <w:tcPr>
            <w:tcW w:w="2916" w:type="dxa"/>
          </w:tcPr>
          <w:p w:rsidR="00BE0FE3" w:rsidRPr="00BB202E" w:rsidRDefault="00BE0FE3" w:rsidP="00411830">
            <w:pPr>
              <w:ind w:left="-27" w:right="-108" w:firstLine="27"/>
              <w:rPr>
                <w:i/>
                <w:sz w:val="20"/>
                <w:szCs w:val="20"/>
              </w:rPr>
            </w:pPr>
            <w:r>
              <w:rPr>
                <w:i/>
                <w:sz w:val="20"/>
                <w:szCs w:val="20"/>
              </w:rPr>
              <w:t>- налог на имущество физических  лиц</w:t>
            </w:r>
          </w:p>
        </w:tc>
        <w:tc>
          <w:tcPr>
            <w:tcW w:w="993" w:type="dxa"/>
          </w:tcPr>
          <w:p w:rsidR="00BE0FE3" w:rsidRPr="00BB202E" w:rsidRDefault="00BE0FE3" w:rsidP="00CE4191">
            <w:pPr>
              <w:ind w:left="-284"/>
              <w:jc w:val="center"/>
              <w:rPr>
                <w:i/>
                <w:sz w:val="20"/>
                <w:szCs w:val="20"/>
              </w:rPr>
            </w:pPr>
            <w:r>
              <w:rPr>
                <w:i/>
                <w:sz w:val="20"/>
                <w:szCs w:val="20"/>
              </w:rPr>
              <w:t>11,1</w:t>
            </w:r>
          </w:p>
        </w:tc>
        <w:tc>
          <w:tcPr>
            <w:tcW w:w="1275" w:type="dxa"/>
          </w:tcPr>
          <w:p w:rsidR="00BE0FE3" w:rsidRPr="00BB202E" w:rsidRDefault="00BE0FE3" w:rsidP="00CE4191">
            <w:pPr>
              <w:ind w:left="-284"/>
              <w:jc w:val="center"/>
              <w:rPr>
                <w:i/>
                <w:sz w:val="20"/>
                <w:szCs w:val="20"/>
              </w:rPr>
            </w:pPr>
            <w:r>
              <w:rPr>
                <w:i/>
                <w:sz w:val="20"/>
                <w:szCs w:val="20"/>
              </w:rPr>
              <w:t>12</w:t>
            </w:r>
          </w:p>
        </w:tc>
        <w:tc>
          <w:tcPr>
            <w:tcW w:w="1276" w:type="dxa"/>
          </w:tcPr>
          <w:p w:rsidR="00BE0FE3" w:rsidRPr="00BB202E" w:rsidRDefault="003131E6" w:rsidP="00CE4191">
            <w:pPr>
              <w:ind w:left="-284"/>
              <w:jc w:val="center"/>
              <w:rPr>
                <w:i/>
                <w:sz w:val="20"/>
                <w:szCs w:val="20"/>
              </w:rPr>
            </w:pPr>
            <w:r>
              <w:rPr>
                <w:i/>
                <w:sz w:val="20"/>
                <w:szCs w:val="20"/>
              </w:rPr>
              <w:t>12,2</w:t>
            </w:r>
          </w:p>
        </w:tc>
        <w:tc>
          <w:tcPr>
            <w:tcW w:w="1418" w:type="dxa"/>
          </w:tcPr>
          <w:p w:rsidR="00BE0FE3" w:rsidRPr="00BB202E" w:rsidRDefault="003131E6" w:rsidP="00CE4191">
            <w:pPr>
              <w:ind w:left="-284"/>
              <w:jc w:val="center"/>
              <w:rPr>
                <w:i/>
                <w:sz w:val="20"/>
                <w:szCs w:val="20"/>
              </w:rPr>
            </w:pPr>
            <w:r>
              <w:rPr>
                <w:i/>
                <w:sz w:val="20"/>
                <w:szCs w:val="20"/>
              </w:rPr>
              <w:t>+0,2</w:t>
            </w:r>
          </w:p>
        </w:tc>
        <w:tc>
          <w:tcPr>
            <w:tcW w:w="1275" w:type="dxa"/>
          </w:tcPr>
          <w:p w:rsidR="00BE0FE3" w:rsidRPr="00BB202E" w:rsidRDefault="001A484F" w:rsidP="00CE4191">
            <w:pPr>
              <w:ind w:left="-284"/>
              <w:jc w:val="center"/>
              <w:rPr>
                <w:i/>
                <w:sz w:val="20"/>
                <w:szCs w:val="20"/>
              </w:rPr>
            </w:pPr>
            <w:r>
              <w:rPr>
                <w:i/>
                <w:sz w:val="20"/>
                <w:szCs w:val="20"/>
              </w:rPr>
              <w:t>13,2</w:t>
            </w:r>
          </w:p>
        </w:tc>
        <w:tc>
          <w:tcPr>
            <w:tcW w:w="993" w:type="dxa"/>
            <w:vAlign w:val="center"/>
          </w:tcPr>
          <w:p w:rsidR="00BE0FE3" w:rsidRPr="00BB202E" w:rsidRDefault="00904553" w:rsidP="00CE4191">
            <w:pPr>
              <w:ind w:left="-284"/>
              <w:jc w:val="center"/>
              <w:rPr>
                <w:i/>
                <w:sz w:val="20"/>
                <w:szCs w:val="20"/>
              </w:rPr>
            </w:pPr>
            <w:r>
              <w:rPr>
                <w:i/>
                <w:sz w:val="20"/>
                <w:szCs w:val="20"/>
              </w:rPr>
              <w:t>108,2</w:t>
            </w:r>
          </w:p>
        </w:tc>
      </w:tr>
      <w:tr w:rsidR="00BE0FE3" w:rsidRPr="000E7668" w:rsidTr="00CE4191">
        <w:tc>
          <w:tcPr>
            <w:tcW w:w="2916" w:type="dxa"/>
          </w:tcPr>
          <w:p w:rsidR="00BE0FE3" w:rsidRPr="00BB202E" w:rsidRDefault="00BE0FE3" w:rsidP="00411830">
            <w:pPr>
              <w:ind w:left="-27" w:right="-108" w:firstLine="27"/>
              <w:rPr>
                <w:i/>
                <w:sz w:val="20"/>
                <w:szCs w:val="20"/>
              </w:rPr>
            </w:pPr>
            <w:r>
              <w:rPr>
                <w:i/>
                <w:sz w:val="20"/>
                <w:szCs w:val="20"/>
              </w:rPr>
              <w:t>- земельный налог</w:t>
            </w:r>
          </w:p>
        </w:tc>
        <w:tc>
          <w:tcPr>
            <w:tcW w:w="993" w:type="dxa"/>
          </w:tcPr>
          <w:p w:rsidR="00BE0FE3" w:rsidRPr="00351425" w:rsidRDefault="00BE0FE3" w:rsidP="00CE4191">
            <w:pPr>
              <w:ind w:left="-284"/>
              <w:jc w:val="center"/>
              <w:rPr>
                <w:i/>
                <w:sz w:val="20"/>
                <w:szCs w:val="20"/>
              </w:rPr>
            </w:pPr>
            <w:r>
              <w:rPr>
                <w:i/>
                <w:sz w:val="20"/>
                <w:szCs w:val="20"/>
              </w:rPr>
              <w:t>329,5</w:t>
            </w:r>
          </w:p>
        </w:tc>
        <w:tc>
          <w:tcPr>
            <w:tcW w:w="1275" w:type="dxa"/>
          </w:tcPr>
          <w:p w:rsidR="00BE0FE3" w:rsidRPr="00351425" w:rsidRDefault="00BE0FE3" w:rsidP="00CE4191">
            <w:pPr>
              <w:ind w:left="-284"/>
              <w:jc w:val="center"/>
              <w:rPr>
                <w:i/>
                <w:sz w:val="20"/>
                <w:szCs w:val="20"/>
              </w:rPr>
            </w:pPr>
            <w:r>
              <w:rPr>
                <w:i/>
                <w:sz w:val="20"/>
                <w:szCs w:val="20"/>
              </w:rPr>
              <w:t>290</w:t>
            </w:r>
          </w:p>
        </w:tc>
        <w:tc>
          <w:tcPr>
            <w:tcW w:w="1276" w:type="dxa"/>
          </w:tcPr>
          <w:p w:rsidR="00BE0FE3" w:rsidRPr="00351425" w:rsidRDefault="003131E6" w:rsidP="00CE4191">
            <w:pPr>
              <w:ind w:left="-284"/>
              <w:jc w:val="center"/>
              <w:rPr>
                <w:i/>
                <w:sz w:val="20"/>
                <w:szCs w:val="20"/>
              </w:rPr>
            </w:pPr>
            <w:r>
              <w:rPr>
                <w:i/>
                <w:sz w:val="20"/>
                <w:szCs w:val="20"/>
              </w:rPr>
              <w:t>326,2</w:t>
            </w:r>
          </w:p>
        </w:tc>
        <w:tc>
          <w:tcPr>
            <w:tcW w:w="1418" w:type="dxa"/>
          </w:tcPr>
          <w:p w:rsidR="00BE0FE3" w:rsidRPr="00351425" w:rsidRDefault="003131E6" w:rsidP="00CE4191">
            <w:pPr>
              <w:ind w:left="-284"/>
              <w:jc w:val="center"/>
              <w:rPr>
                <w:i/>
                <w:sz w:val="20"/>
                <w:szCs w:val="20"/>
              </w:rPr>
            </w:pPr>
            <w:r>
              <w:rPr>
                <w:i/>
                <w:sz w:val="20"/>
                <w:szCs w:val="20"/>
              </w:rPr>
              <w:t>+36,2</w:t>
            </w:r>
          </w:p>
        </w:tc>
        <w:tc>
          <w:tcPr>
            <w:tcW w:w="1275" w:type="dxa"/>
          </w:tcPr>
          <w:p w:rsidR="00BE0FE3" w:rsidRPr="00351425" w:rsidRDefault="001A484F" w:rsidP="00CE4191">
            <w:pPr>
              <w:ind w:left="-284"/>
              <w:jc w:val="center"/>
              <w:rPr>
                <w:i/>
                <w:sz w:val="20"/>
                <w:szCs w:val="20"/>
              </w:rPr>
            </w:pPr>
            <w:r>
              <w:rPr>
                <w:i/>
                <w:sz w:val="20"/>
                <w:szCs w:val="20"/>
              </w:rPr>
              <w:t>304,6</w:t>
            </w:r>
          </w:p>
        </w:tc>
        <w:tc>
          <w:tcPr>
            <w:tcW w:w="993" w:type="dxa"/>
            <w:vAlign w:val="center"/>
          </w:tcPr>
          <w:p w:rsidR="00BE0FE3" w:rsidRPr="00351425" w:rsidRDefault="00904553" w:rsidP="00CE4191">
            <w:pPr>
              <w:ind w:left="-284"/>
              <w:jc w:val="center"/>
              <w:rPr>
                <w:i/>
                <w:sz w:val="20"/>
                <w:szCs w:val="20"/>
              </w:rPr>
            </w:pPr>
            <w:r>
              <w:rPr>
                <w:i/>
                <w:sz w:val="20"/>
                <w:szCs w:val="20"/>
              </w:rPr>
              <w:t>93,4</w:t>
            </w:r>
          </w:p>
        </w:tc>
      </w:tr>
      <w:tr w:rsidR="00BE0FE3" w:rsidRPr="00C52668" w:rsidTr="00CE4191">
        <w:tc>
          <w:tcPr>
            <w:tcW w:w="2916" w:type="dxa"/>
          </w:tcPr>
          <w:p w:rsidR="00BE0FE3" w:rsidRPr="00C52668" w:rsidRDefault="00BE0FE3" w:rsidP="00411830">
            <w:pPr>
              <w:ind w:left="-27" w:right="-108" w:firstLine="27"/>
              <w:rPr>
                <w:sz w:val="20"/>
                <w:szCs w:val="20"/>
              </w:rPr>
            </w:pPr>
            <w:r w:rsidRPr="00C52668">
              <w:rPr>
                <w:sz w:val="20"/>
                <w:szCs w:val="20"/>
              </w:rPr>
              <w:t>Единый сельхоз. налог</w:t>
            </w:r>
          </w:p>
        </w:tc>
        <w:tc>
          <w:tcPr>
            <w:tcW w:w="993" w:type="dxa"/>
          </w:tcPr>
          <w:p w:rsidR="00BE0FE3" w:rsidRPr="00C52668" w:rsidRDefault="00BE0FE3" w:rsidP="00CE4191">
            <w:pPr>
              <w:ind w:left="-284"/>
              <w:jc w:val="center"/>
              <w:rPr>
                <w:sz w:val="20"/>
                <w:szCs w:val="20"/>
              </w:rPr>
            </w:pPr>
            <w:r>
              <w:rPr>
                <w:sz w:val="20"/>
                <w:szCs w:val="20"/>
              </w:rPr>
              <w:t>-</w:t>
            </w:r>
          </w:p>
        </w:tc>
        <w:tc>
          <w:tcPr>
            <w:tcW w:w="1275" w:type="dxa"/>
          </w:tcPr>
          <w:p w:rsidR="00BE0FE3" w:rsidRPr="00C52668" w:rsidRDefault="00BE0FE3" w:rsidP="00CE4191">
            <w:pPr>
              <w:ind w:left="-284"/>
              <w:jc w:val="center"/>
              <w:rPr>
                <w:sz w:val="20"/>
                <w:szCs w:val="20"/>
              </w:rPr>
            </w:pPr>
            <w:r>
              <w:rPr>
                <w:sz w:val="20"/>
                <w:szCs w:val="20"/>
              </w:rPr>
              <w:t>8,8</w:t>
            </w:r>
          </w:p>
        </w:tc>
        <w:tc>
          <w:tcPr>
            <w:tcW w:w="1276" w:type="dxa"/>
          </w:tcPr>
          <w:p w:rsidR="00BE0FE3" w:rsidRPr="00C52668" w:rsidRDefault="003131E6" w:rsidP="00CE4191">
            <w:pPr>
              <w:ind w:left="-284"/>
              <w:jc w:val="center"/>
              <w:rPr>
                <w:sz w:val="20"/>
                <w:szCs w:val="20"/>
              </w:rPr>
            </w:pPr>
            <w:r>
              <w:rPr>
                <w:sz w:val="20"/>
                <w:szCs w:val="20"/>
              </w:rPr>
              <w:t>1,8</w:t>
            </w:r>
          </w:p>
        </w:tc>
        <w:tc>
          <w:tcPr>
            <w:tcW w:w="1418" w:type="dxa"/>
          </w:tcPr>
          <w:p w:rsidR="00BE0FE3" w:rsidRPr="00C52668" w:rsidRDefault="003131E6" w:rsidP="00CE4191">
            <w:pPr>
              <w:ind w:left="-284"/>
              <w:jc w:val="center"/>
              <w:rPr>
                <w:sz w:val="20"/>
                <w:szCs w:val="20"/>
              </w:rPr>
            </w:pPr>
            <w:r>
              <w:rPr>
                <w:sz w:val="20"/>
                <w:szCs w:val="20"/>
              </w:rPr>
              <w:t>-7</w:t>
            </w:r>
          </w:p>
        </w:tc>
        <w:tc>
          <w:tcPr>
            <w:tcW w:w="1275" w:type="dxa"/>
          </w:tcPr>
          <w:p w:rsidR="00BE0FE3" w:rsidRPr="00C52668" w:rsidRDefault="001A484F" w:rsidP="00CE4191">
            <w:pPr>
              <w:ind w:left="-284"/>
              <w:jc w:val="center"/>
              <w:rPr>
                <w:sz w:val="20"/>
                <w:szCs w:val="20"/>
              </w:rPr>
            </w:pPr>
            <w:r>
              <w:rPr>
                <w:sz w:val="20"/>
                <w:szCs w:val="20"/>
              </w:rPr>
              <w:t>1,3</w:t>
            </w:r>
          </w:p>
        </w:tc>
        <w:tc>
          <w:tcPr>
            <w:tcW w:w="993" w:type="dxa"/>
            <w:vAlign w:val="center"/>
          </w:tcPr>
          <w:p w:rsidR="00BE0FE3" w:rsidRPr="00C52668" w:rsidRDefault="00904553" w:rsidP="00CE4191">
            <w:pPr>
              <w:ind w:left="-284"/>
              <w:jc w:val="center"/>
              <w:rPr>
                <w:sz w:val="20"/>
                <w:szCs w:val="20"/>
              </w:rPr>
            </w:pPr>
            <w:r>
              <w:rPr>
                <w:sz w:val="20"/>
                <w:szCs w:val="20"/>
              </w:rPr>
              <w:t>72,2</w:t>
            </w:r>
          </w:p>
        </w:tc>
      </w:tr>
      <w:tr w:rsidR="00BE0FE3" w:rsidRPr="00C52668" w:rsidTr="00CE4191">
        <w:tc>
          <w:tcPr>
            <w:tcW w:w="2916" w:type="dxa"/>
          </w:tcPr>
          <w:p w:rsidR="00BE0FE3" w:rsidRPr="00C52668" w:rsidRDefault="00BE0FE3" w:rsidP="00411830">
            <w:pPr>
              <w:ind w:left="-27" w:right="-108" w:firstLine="27"/>
              <w:rPr>
                <w:sz w:val="20"/>
                <w:szCs w:val="20"/>
              </w:rPr>
            </w:pPr>
            <w:r w:rsidRPr="00C52668">
              <w:rPr>
                <w:sz w:val="20"/>
                <w:szCs w:val="20"/>
              </w:rPr>
              <w:t>Государственная пошлина</w:t>
            </w:r>
          </w:p>
        </w:tc>
        <w:tc>
          <w:tcPr>
            <w:tcW w:w="993" w:type="dxa"/>
          </w:tcPr>
          <w:p w:rsidR="00BE0FE3" w:rsidRPr="00C52668" w:rsidRDefault="00BE0FE3" w:rsidP="00CE4191">
            <w:pPr>
              <w:ind w:left="-284"/>
              <w:jc w:val="center"/>
              <w:rPr>
                <w:sz w:val="20"/>
                <w:szCs w:val="20"/>
              </w:rPr>
            </w:pPr>
            <w:r>
              <w:rPr>
                <w:sz w:val="20"/>
                <w:szCs w:val="20"/>
              </w:rPr>
              <w:t>6,1</w:t>
            </w:r>
          </w:p>
        </w:tc>
        <w:tc>
          <w:tcPr>
            <w:tcW w:w="1275" w:type="dxa"/>
          </w:tcPr>
          <w:p w:rsidR="00BE0FE3" w:rsidRPr="00C52668" w:rsidRDefault="00BE0FE3" w:rsidP="00CE4191">
            <w:pPr>
              <w:ind w:left="-284"/>
              <w:jc w:val="center"/>
              <w:rPr>
                <w:sz w:val="20"/>
                <w:szCs w:val="20"/>
              </w:rPr>
            </w:pPr>
            <w:r>
              <w:rPr>
                <w:sz w:val="20"/>
                <w:szCs w:val="20"/>
              </w:rPr>
              <w:t>6,5</w:t>
            </w:r>
          </w:p>
        </w:tc>
        <w:tc>
          <w:tcPr>
            <w:tcW w:w="1276" w:type="dxa"/>
          </w:tcPr>
          <w:p w:rsidR="00BE0FE3" w:rsidRPr="00C52668" w:rsidRDefault="003131E6" w:rsidP="00CE4191">
            <w:pPr>
              <w:ind w:left="-284"/>
              <w:jc w:val="center"/>
              <w:rPr>
                <w:sz w:val="20"/>
                <w:szCs w:val="20"/>
              </w:rPr>
            </w:pPr>
            <w:r>
              <w:rPr>
                <w:sz w:val="20"/>
                <w:szCs w:val="20"/>
              </w:rPr>
              <w:t>4,6</w:t>
            </w:r>
          </w:p>
        </w:tc>
        <w:tc>
          <w:tcPr>
            <w:tcW w:w="1418" w:type="dxa"/>
          </w:tcPr>
          <w:p w:rsidR="00BE0FE3" w:rsidRPr="00C52668" w:rsidRDefault="003131E6" w:rsidP="00CE4191">
            <w:pPr>
              <w:ind w:left="-284"/>
              <w:jc w:val="center"/>
              <w:rPr>
                <w:sz w:val="20"/>
                <w:szCs w:val="20"/>
              </w:rPr>
            </w:pPr>
            <w:r>
              <w:rPr>
                <w:sz w:val="20"/>
                <w:szCs w:val="20"/>
              </w:rPr>
              <w:t>-1,9</w:t>
            </w:r>
          </w:p>
        </w:tc>
        <w:tc>
          <w:tcPr>
            <w:tcW w:w="1275" w:type="dxa"/>
          </w:tcPr>
          <w:p w:rsidR="00BE0FE3" w:rsidRPr="00C52668" w:rsidRDefault="001A484F" w:rsidP="00CE4191">
            <w:pPr>
              <w:ind w:left="-284"/>
              <w:jc w:val="center"/>
              <w:rPr>
                <w:sz w:val="20"/>
                <w:szCs w:val="20"/>
              </w:rPr>
            </w:pPr>
            <w:r>
              <w:rPr>
                <w:sz w:val="20"/>
                <w:szCs w:val="20"/>
              </w:rPr>
              <w:t>4,6</w:t>
            </w:r>
          </w:p>
        </w:tc>
        <w:tc>
          <w:tcPr>
            <w:tcW w:w="993" w:type="dxa"/>
            <w:vAlign w:val="center"/>
          </w:tcPr>
          <w:p w:rsidR="00BE0FE3" w:rsidRPr="00C52668" w:rsidRDefault="00904553" w:rsidP="00CE4191">
            <w:pPr>
              <w:ind w:left="-284"/>
              <w:jc w:val="center"/>
              <w:rPr>
                <w:sz w:val="20"/>
                <w:szCs w:val="20"/>
              </w:rPr>
            </w:pPr>
            <w:r>
              <w:rPr>
                <w:sz w:val="20"/>
                <w:szCs w:val="20"/>
              </w:rPr>
              <w:t>100</w:t>
            </w:r>
          </w:p>
        </w:tc>
      </w:tr>
      <w:tr w:rsidR="00BE0FE3" w:rsidRPr="000E7668" w:rsidTr="00CE4191">
        <w:tc>
          <w:tcPr>
            <w:tcW w:w="2916" w:type="dxa"/>
          </w:tcPr>
          <w:p w:rsidR="00BE0FE3" w:rsidRPr="00A21E75" w:rsidRDefault="00BE0FE3" w:rsidP="00411830">
            <w:pPr>
              <w:ind w:left="-27" w:right="-108" w:firstLine="27"/>
              <w:rPr>
                <w:b/>
                <w:sz w:val="20"/>
                <w:szCs w:val="20"/>
              </w:rPr>
            </w:pPr>
            <w:r>
              <w:rPr>
                <w:b/>
                <w:sz w:val="20"/>
                <w:szCs w:val="20"/>
              </w:rPr>
              <w:t>Н</w:t>
            </w:r>
            <w:r w:rsidRPr="00A21E75">
              <w:rPr>
                <w:b/>
                <w:sz w:val="20"/>
                <w:szCs w:val="20"/>
              </w:rPr>
              <w:t>еналоговые доходы</w:t>
            </w:r>
            <w:r>
              <w:rPr>
                <w:b/>
                <w:sz w:val="20"/>
                <w:szCs w:val="20"/>
              </w:rPr>
              <w:t>, из них:</w:t>
            </w:r>
          </w:p>
        </w:tc>
        <w:tc>
          <w:tcPr>
            <w:tcW w:w="993" w:type="dxa"/>
            <w:vAlign w:val="center"/>
          </w:tcPr>
          <w:p w:rsidR="00BE0FE3" w:rsidRPr="00D8558B" w:rsidRDefault="00BE0FE3" w:rsidP="00CE4191">
            <w:pPr>
              <w:ind w:left="-284"/>
              <w:jc w:val="center"/>
              <w:rPr>
                <w:b/>
                <w:sz w:val="20"/>
                <w:szCs w:val="20"/>
              </w:rPr>
            </w:pPr>
            <w:r>
              <w:rPr>
                <w:b/>
                <w:sz w:val="20"/>
                <w:szCs w:val="20"/>
              </w:rPr>
              <w:t>222,4</w:t>
            </w:r>
          </w:p>
        </w:tc>
        <w:tc>
          <w:tcPr>
            <w:tcW w:w="1275" w:type="dxa"/>
            <w:vAlign w:val="center"/>
          </w:tcPr>
          <w:p w:rsidR="00BE0FE3" w:rsidRPr="00D8558B" w:rsidRDefault="003131E6" w:rsidP="00CE4191">
            <w:pPr>
              <w:ind w:left="-284"/>
              <w:jc w:val="center"/>
              <w:rPr>
                <w:b/>
                <w:sz w:val="20"/>
                <w:szCs w:val="20"/>
              </w:rPr>
            </w:pPr>
            <w:r>
              <w:rPr>
                <w:b/>
                <w:sz w:val="20"/>
                <w:szCs w:val="20"/>
              </w:rPr>
              <w:t>38,2</w:t>
            </w:r>
          </w:p>
        </w:tc>
        <w:tc>
          <w:tcPr>
            <w:tcW w:w="1276" w:type="dxa"/>
            <w:vAlign w:val="center"/>
          </w:tcPr>
          <w:p w:rsidR="00BE0FE3" w:rsidRPr="00D8558B" w:rsidRDefault="003131E6" w:rsidP="00CE4191">
            <w:pPr>
              <w:ind w:left="-284"/>
              <w:jc w:val="center"/>
              <w:rPr>
                <w:b/>
                <w:sz w:val="20"/>
                <w:szCs w:val="20"/>
              </w:rPr>
            </w:pPr>
            <w:r>
              <w:rPr>
                <w:b/>
                <w:sz w:val="20"/>
                <w:szCs w:val="20"/>
              </w:rPr>
              <w:t>55,2</w:t>
            </w:r>
          </w:p>
        </w:tc>
        <w:tc>
          <w:tcPr>
            <w:tcW w:w="1418" w:type="dxa"/>
            <w:vAlign w:val="center"/>
          </w:tcPr>
          <w:p w:rsidR="00BE0FE3" w:rsidRPr="00D8558B" w:rsidRDefault="001A484F" w:rsidP="00CE4191">
            <w:pPr>
              <w:ind w:left="-284"/>
              <w:jc w:val="center"/>
              <w:rPr>
                <w:b/>
                <w:sz w:val="20"/>
                <w:szCs w:val="20"/>
              </w:rPr>
            </w:pPr>
            <w:r>
              <w:rPr>
                <w:b/>
                <w:sz w:val="20"/>
                <w:szCs w:val="20"/>
              </w:rPr>
              <w:t>+17</w:t>
            </w:r>
          </w:p>
        </w:tc>
        <w:tc>
          <w:tcPr>
            <w:tcW w:w="1275" w:type="dxa"/>
            <w:vAlign w:val="center"/>
          </w:tcPr>
          <w:p w:rsidR="00BE0FE3" w:rsidRPr="00D8558B" w:rsidRDefault="001A484F" w:rsidP="00CE4191">
            <w:pPr>
              <w:ind w:left="-284"/>
              <w:jc w:val="center"/>
              <w:rPr>
                <w:b/>
                <w:sz w:val="20"/>
                <w:szCs w:val="20"/>
              </w:rPr>
            </w:pPr>
            <w:r>
              <w:rPr>
                <w:b/>
                <w:sz w:val="20"/>
                <w:szCs w:val="20"/>
              </w:rPr>
              <w:t>55,2</w:t>
            </w:r>
          </w:p>
        </w:tc>
        <w:tc>
          <w:tcPr>
            <w:tcW w:w="993" w:type="dxa"/>
            <w:vAlign w:val="center"/>
          </w:tcPr>
          <w:p w:rsidR="00BE0FE3" w:rsidRPr="00D8558B" w:rsidRDefault="001A484F" w:rsidP="00CE4191">
            <w:pPr>
              <w:ind w:left="-284"/>
              <w:jc w:val="center"/>
              <w:rPr>
                <w:b/>
                <w:sz w:val="20"/>
                <w:szCs w:val="20"/>
              </w:rPr>
            </w:pPr>
            <w:r>
              <w:rPr>
                <w:b/>
                <w:sz w:val="20"/>
                <w:szCs w:val="20"/>
              </w:rPr>
              <w:t>100</w:t>
            </w:r>
          </w:p>
        </w:tc>
      </w:tr>
      <w:tr w:rsidR="00BE0FE3" w:rsidRPr="000E7668" w:rsidTr="00CE4191">
        <w:tc>
          <w:tcPr>
            <w:tcW w:w="2916" w:type="dxa"/>
          </w:tcPr>
          <w:p w:rsidR="00BE0FE3" w:rsidRPr="00E2720F" w:rsidRDefault="00BE0FE3" w:rsidP="00411830">
            <w:pPr>
              <w:ind w:left="-27" w:right="-108" w:firstLine="27"/>
              <w:rPr>
                <w:sz w:val="20"/>
                <w:szCs w:val="20"/>
              </w:rPr>
            </w:pPr>
            <w:r>
              <w:rPr>
                <w:sz w:val="20"/>
                <w:szCs w:val="20"/>
              </w:rPr>
              <w:t>Доходы от использования имущества, находящегося в муницип. собственности, в т.ч.</w:t>
            </w:r>
          </w:p>
        </w:tc>
        <w:tc>
          <w:tcPr>
            <w:tcW w:w="993" w:type="dxa"/>
            <w:vAlign w:val="center"/>
          </w:tcPr>
          <w:p w:rsidR="00BE0FE3" w:rsidRPr="00E2720F" w:rsidRDefault="00BE0FE3" w:rsidP="00CE4191">
            <w:pPr>
              <w:ind w:left="-284"/>
              <w:jc w:val="center"/>
              <w:rPr>
                <w:sz w:val="20"/>
                <w:szCs w:val="20"/>
              </w:rPr>
            </w:pPr>
            <w:r>
              <w:rPr>
                <w:sz w:val="20"/>
                <w:szCs w:val="20"/>
              </w:rPr>
              <w:t>191,5</w:t>
            </w:r>
          </w:p>
        </w:tc>
        <w:tc>
          <w:tcPr>
            <w:tcW w:w="1275" w:type="dxa"/>
            <w:vAlign w:val="center"/>
          </w:tcPr>
          <w:p w:rsidR="00BE0FE3" w:rsidRPr="00E2720F" w:rsidRDefault="00BE0FE3" w:rsidP="00CE4191">
            <w:pPr>
              <w:ind w:left="-284"/>
              <w:jc w:val="center"/>
              <w:rPr>
                <w:sz w:val="20"/>
                <w:szCs w:val="20"/>
              </w:rPr>
            </w:pPr>
            <w:r>
              <w:rPr>
                <w:sz w:val="20"/>
                <w:szCs w:val="20"/>
              </w:rPr>
              <w:t>10,4</w:t>
            </w:r>
          </w:p>
        </w:tc>
        <w:tc>
          <w:tcPr>
            <w:tcW w:w="1276" w:type="dxa"/>
            <w:vAlign w:val="center"/>
          </w:tcPr>
          <w:p w:rsidR="00BE0FE3" w:rsidRPr="009D683E" w:rsidRDefault="003131E6" w:rsidP="00CE4191">
            <w:pPr>
              <w:ind w:left="-284"/>
              <w:jc w:val="center"/>
              <w:rPr>
                <w:sz w:val="20"/>
                <w:szCs w:val="20"/>
              </w:rPr>
            </w:pPr>
            <w:r>
              <w:rPr>
                <w:sz w:val="20"/>
                <w:szCs w:val="20"/>
              </w:rPr>
              <w:t>28,2</w:t>
            </w:r>
          </w:p>
        </w:tc>
        <w:tc>
          <w:tcPr>
            <w:tcW w:w="1418" w:type="dxa"/>
            <w:vAlign w:val="center"/>
          </w:tcPr>
          <w:p w:rsidR="00BE0FE3" w:rsidRPr="00AC66E0" w:rsidRDefault="001A484F" w:rsidP="00CE4191">
            <w:pPr>
              <w:ind w:left="-284"/>
              <w:jc w:val="center"/>
              <w:rPr>
                <w:sz w:val="20"/>
                <w:szCs w:val="20"/>
              </w:rPr>
            </w:pPr>
            <w:r>
              <w:rPr>
                <w:sz w:val="20"/>
                <w:szCs w:val="20"/>
              </w:rPr>
              <w:t>+17,8</w:t>
            </w:r>
          </w:p>
        </w:tc>
        <w:tc>
          <w:tcPr>
            <w:tcW w:w="1275" w:type="dxa"/>
            <w:vAlign w:val="center"/>
          </w:tcPr>
          <w:p w:rsidR="00BE0FE3" w:rsidRPr="00E2720F" w:rsidRDefault="001A484F" w:rsidP="00CE4191">
            <w:pPr>
              <w:ind w:left="-284"/>
              <w:jc w:val="center"/>
              <w:rPr>
                <w:sz w:val="20"/>
                <w:szCs w:val="20"/>
              </w:rPr>
            </w:pPr>
            <w:r>
              <w:rPr>
                <w:sz w:val="20"/>
                <w:szCs w:val="20"/>
              </w:rPr>
              <w:t>28,2</w:t>
            </w:r>
          </w:p>
        </w:tc>
        <w:tc>
          <w:tcPr>
            <w:tcW w:w="993" w:type="dxa"/>
            <w:vAlign w:val="center"/>
          </w:tcPr>
          <w:p w:rsidR="00BE0FE3" w:rsidRPr="00E2720F" w:rsidRDefault="001A484F" w:rsidP="00CE4191">
            <w:pPr>
              <w:ind w:left="-284"/>
              <w:jc w:val="center"/>
              <w:rPr>
                <w:sz w:val="20"/>
                <w:szCs w:val="20"/>
              </w:rPr>
            </w:pPr>
            <w:r>
              <w:rPr>
                <w:sz w:val="20"/>
                <w:szCs w:val="20"/>
              </w:rPr>
              <w:t>100</w:t>
            </w:r>
          </w:p>
        </w:tc>
      </w:tr>
      <w:tr w:rsidR="00BE0FE3" w:rsidRPr="000E7668" w:rsidTr="00CE4191">
        <w:tc>
          <w:tcPr>
            <w:tcW w:w="2916" w:type="dxa"/>
          </w:tcPr>
          <w:p w:rsidR="00BE0FE3" w:rsidRPr="000A4477" w:rsidRDefault="00BE0FE3" w:rsidP="00411830">
            <w:pPr>
              <w:ind w:left="-27" w:right="-108" w:firstLine="27"/>
              <w:rPr>
                <w:i/>
                <w:sz w:val="20"/>
                <w:szCs w:val="20"/>
              </w:rPr>
            </w:pPr>
            <w:r w:rsidRPr="000A4477">
              <w:rPr>
                <w:i/>
                <w:sz w:val="20"/>
                <w:szCs w:val="20"/>
              </w:rPr>
              <w:t>- доходы от арендной платы за пользование земельными участками</w:t>
            </w:r>
          </w:p>
        </w:tc>
        <w:tc>
          <w:tcPr>
            <w:tcW w:w="993" w:type="dxa"/>
            <w:vAlign w:val="center"/>
          </w:tcPr>
          <w:p w:rsidR="00BE0FE3" w:rsidRPr="000A4477" w:rsidRDefault="00BE0FE3" w:rsidP="00CE4191">
            <w:pPr>
              <w:ind w:left="-284"/>
              <w:jc w:val="center"/>
              <w:rPr>
                <w:i/>
                <w:sz w:val="20"/>
                <w:szCs w:val="20"/>
              </w:rPr>
            </w:pPr>
            <w:r>
              <w:rPr>
                <w:i/>
                <w:sz w:val="20"/>
                <w:szCs w:val="20"/>
              </w:rPr>
              <w:t>176,1</w:t>
            </w:r>
          </w:p>
        </w:tc>
        <w:tc>
          <w:tcPr>
            <w:tcW w:w="1275" w:type="dxa"/>
            <w:vAlign w:val="center"/>
          </w:tcPr>
          <w:p w:rsidR="00BE0FE3" w:rsidRPr="000A4477" w:rsidRDefault="00BE0FE3" w:rsidP="00CE4191">
            <w:pPr>
              <w:ind w:left="-284"/>
              <w:jc w:val="center"/>
              <w:rPr>
                <w:i/>
                <w:sz w:val="20"/>
                <w:szCs w:val="20"/>
              </w:rPr>
            </w:pPr>
            <w:r>
              <w:rPr>
                <w:i/>
                <w:sz w:val="20"/>
                <w:szCs w:val="20"/>
              </w:rPr>
              <w:t>-</w:t>
            </w:r>
          </w:p>
        </w:tc>
        <w:tc>
          <w:tcPr>
            <w:tcW w:w="1276" w:type="dxa"/>
            <w:vAlign w:val="center"/>
          </w:tcPr>
          <w:p w:rsidR="00BE0FE3" w:rsidRPr="000A4477" w:rsidRDefault="003131E6" w:rsidP="00CE4191">
            <w:pPr>
              <w:ind w:left="-284"/>
              <w:jc w:val="center"/>
              <w:rPr>
                <w:i/>
                <w:sz w:val="20"/>
                <w:szCs w:val="20"/>
              </w:rPr>
            </w:pPr>
            <w:r>
              <w:rPr>
                <w:i/>
                <w:sz w:val="20"/>
                <w:szCs w:val="20"/>
              </w:rPr>
              <w:t>-</w:t>
            </w:r>
          </w:p>
        </w:tc>
        <w:tc>
          <w:tcPr>
            <w:tcW w:w="1418" w:type="dxa"/>
            <w:vAlign w:val="center"/>
          </w:tcPr>
          <w:p w:rsidR="00BE0FE3" w:rsidRPr="000A4477" w:rsidRDefault="001A484F" w:rsidP="00CE4191">
            <w:pPr>
              <w:ind w:left="-284"/>
              <w:jc w:val="center"/>
              <w:rPr>
                <w:i/>
                <w:sz w:val="20"/>
                <w:szCs w:val="20"/>
              </w:rPr>
            </w:pPr>
            <w:r>
              <w:rPr>
                <w:i/>
                <w:sz w:val="20"/>
                <w:szCs w:val="20"/>
              </w:rPr>
              <w:t>-</w:t>
            </w:r>
          </w:p>
        </w:tc>
        <w:tc>
          <w:tcPr>
            <w:tcW w:w="1275" w:type="dxa"/>
            <w:vAlign w:val="center"/>
          </w:tcPr>
          <w:p w:rsidR="00BE0FE3" w:rsidRPr="000A4477" w:rsidRDefault="001A484F" w:rsidP="00CE4191">
            <w:pPr>
              <w:ind w:left="-284"/>
              <w:jc w:val="center"/>
              <w:rPr>
                <w:i/>
                <w:sz w:val="20"/>
                <w:szCs w:val="20"/>
              </w:rPr>
            </w:pPr>
            <w:r>
              <w:rPr>
                <w:i/>
                <w:sz w:val="20"/>
                <w:szCs w:val="20"/>
              </w:rPr>
              <w:t>-</w:t>
            </w:r>
          </w:p>
        </w:tc>
        <w:tc>
          <w:tcPr>
            <w:tcW w:w="993" w:type="dxa"/>
            <w:vAlign w:val="center"/>
          </w:tcPr>
          <w:p w:rsidR="00BE0FE3" w:rsidRPr="000A4477" w:rsidRDefault="001A484F" w:rsidP="00CE4191">
            <w:pPr>
              <w:ind w:left="-284"/>
              <w:jc w:val="center"/>
              <w:rPr>
                <w:i/>
                <w:sz w:val="20"/>
                <w:szCs w:val="20"/>
              </w:rPr>
            </w:pPr>
            <w:r>
              <w:rPr>
                <w:i/>
                <w:sz w:val="20"/>
                <w:szCs w:val="20"/>
              </w:rPr>
              <w:t>-</w:t>
            </w:r>
          </w:p>
        </w:tc>
      </w:tr>
      <w:tr w:rsidR="00BE0FE3" w:rsidRPr="000E7668" w:rsidTr="00CE4191">
        <w:tc>
          <w:tcPr>
            <w:tcW w:w="2916" w:type="dxa"/>
          </w:tcPr>
          <w:p w:rsidR="00BE0FE3" w:rsidRPr="000A4477" w:rsidRDefault="00BE0FE3" w:rsidP="00411830">
            <w:pPr>
              <w:ind w:left="-27" w:right="-108" w:firstLine="27"/>
              <w:rPr>
                <w:i/>
                <w:sz w:val="20"/>
                <w:szCs w:val="20"/>
              </w:rPr>
            </w:pPr>
            <w:r>
              <w:rPr>
                <w:sz w:val="20"/>
                <w:szCs w:val="20"/>
              </w:rPr>
              <w:t>-</w:t>
            </w:r>
            <w:r>
              <w:rPr>
                <w:i/>
                <w:sz w:val="20"/>
                <w:szCs w:val="20"/>
              </w:rPr>
              <w:t xml:space="preserve"> доходы от </w:t>
            </w:r>
            <w:r w:rsidR="001A484F">
              <w:rPr>
                <w:i/>
                <w:sz w:val="20"/>
                <w:szCs w:val="20"/>
              </w:rPr>
              <w:t xml:space="preserve">сдачи в аренду </w:t>
            </w:r>
            <w:r>
              <w:rPr>
                <w:i/>
                <w:sz w:val="20"/>
                <w:szCs w:val="20"/>
              </w:rPr>
              <w:t>имущества</w:t>
            </w:r>
          </w:p>
        </w:tc>
        <w:tc>
          <w:tcPr>
            <w:tcW w:w="993" w:type="dxa"/>
            <w:vAlign w:val="center"/>
          </w:tcPr>
          <w:p w:rsidR="00BE0FE3" w:rsidRPr="000A4477" w:rsidRDefault="00BE0FE3" w:rsidP="00CE4191">
            <w:pPr>
              <w:ind w:left="-284"/>
              <w:jc w:val="center"/>
              <w:rPr>
                <w:i/>
                <w:sz w:val="20"/>
                <w:szCs w:val="20"/>
              </w:rPr>
            </w:pPr>
            <w:r>
              <w:rPr>
                <w:i/>
                <w:sz w:val="20"/>
                <w:szCs w:val="20"/>
              </w:rPr>
              <w:t>15,4</w:t>
            </w:r>
          </w:p>
        </w:tc>
        <w:tc>
          <w:tcPr>
            <w:tcW w:w="1275" w:type="dxa"/>
            <w:vAlign w:val="center"/>
          </w:tcPr>
          <w:p w:rsidR="00BE0FE3" w:rsidRPr="000A4477" w:rsidRDefault="00BE0FE3" w:rsidP="00CE4191">
            <w:pPr>
              <w:ind w:left="-284"/>
              <w:jc w:val="center"/>
              <w:rPr>
                <w:i/>
                <w:sz w:val="20"/>
                <w:szCs w:val="20"/>
              </w:rPr>
            </w:pPr>
            <w:r>
              <w:rPr>
                <w:i/>
                <w:sz w:val="20"/>
                <w:szCs w:val="20"/>
              </w:rPr>
              <w:t>10,4</w:t>
            </w:r>
          </w:p>
        </w:tc>
        <w:tc>
          <w:tcPr>
            <w:tcW w:w="1276" w:type="dxa"/>
            <w:vAlign w:val="center"/>
          </w:tcPr>
          <w:p w:rsidR="00BE0FE3" w:rsidRPr="000A4477" w:rsidRDefault="003131E6" w:rsidP="00CE4191">
            <w:pPr>
              <w:ind w:left="-284"/>
              <w:jc w:val="center"/>
              <w:rPr>
                <w:i/>
                <w:sz w:val="20"/>
                <w:szCs w:val="20"/>
              </w:rPr>
            </w:pPr>
            <w:r>
              <w:rPr>
                <w:i/>
                <w:sz w:val="20"/>
                <w:szCs w:val="20"/>
              </w:rPr>
              <w:t>28,2</w:t>
            </w:r>
          </w:p>
        </w:tc>
        <w:tc>
          <w:tcPr>
            <w:tcW w:w="1418" w:type="dxa"/>
            <w:vAlign w:val="center"/>
          </w:tcPr>
          <w:p w:rsidR="00BE0FE3" w:rsidRPr="000A4477" w:rsidRDefault="001A484F" w:rsidP="00CE4191">
            <w:pPr>
              <w:ind w:left="-284"/>
              <w:jc w:val="center"/>
              <w:rPr>
                <w:i/>
                <w:sz w:val="20"/>
                <w:szCs w:val="20"/>
              </w:rPr>
            </w:pPr>
            <w:r>
              <w:rPr>
                <w:i/>
                <w:sz w:val="20"/>
                <w:szCs w:val="20"/>
              </w:rPr>
              <w:t>+17,8</w:t>
            </w:r>
          </w:p>
        </w:tc>
        <w:tc>
          <w:tcPr>
            <w:tcW w:w="1275" w:type="dxa"/>
            <w:vAlign w:val="center"/>
          </w:tcPr>
          <w:p w:rsidR="00BE0FE3" w:rsidRPr="000A4477" w:rsidRDefault="001A484F" w:rsidP="00CE4191">
            <w:pPr>
              <w:ind w:left="-284"/>
              <w:jc w:val="center"/>
              <w:rPr>
                <w:i/>
                <w:sz w:val="20"/>
                <w:szCs w:val="20"/>
              </w:rPr>
            </w:pPr>
            <w:r>
              <w:rPr>
                <w:i/>
                <w:sz w:val="20"/>
                <w:szCs w:val="20"/>
              </w:rPr>
              <w:t>28,2</w:t>
            </w:r>
          </w:p>
        </w:tc>
        <w:tc>
          <w:tcPr>
            <w:tcW w:w="993" w:type="dxa"/>
            <w:vAlign w:val="center"/>
          </w:tcPr>
          <w:p w:rsidR="00BE0FE3" w:rsidRPr="000A4477" w:rsidRDefault="001A484F" w:rsidP="00CE4191">
            <w:pPr>
              <w:ind w:left="-284"/>
              <w:jc w:val="center"/>
              <w:rPr>
                <w:i/>
                <w:sz w:val="20"/>
                <w:szCs w:val="20"/>
              </w:rPr>
            </w:pPr>
            <w:r>
              <w:rPr>
                <w:i/>
                <w:sz w:val="20"/>
                <w:szCs w:val="20"/>
              </w:rPr>
              <w:t>100</w:t>
            </w:r>
          </w:p>
        </w:tc>
      </w:tr>
      <w:tr w:rsidR="00BE0FE3" w:rsidRPr="000E7668" w:rsidTr="00CE4191">
        <w:tc>
          <w:tcPr>
            <w:tcW w:w="2916" w:type="dxa"/>
          </w:tcPr>
          <w:p w:rsidR="00BE0FE3" w:rsidRDefault="00BE0FE3" w:rsidP="00411830">
            <w:pPr>
              <w:ind w:left="-27" w:right="-108" w:firstLine="27"/>
              <w:rPr>
                <w:sz w:val="20"/>
                <w:szCs w:val="20"/>
              </w:rPr>
            </w:pPr>
            <w:r>
              <w:rPr>
                <w:sz w:val="20"/>
                <w:szCs w:val="20"/>
              </w:rPr>
              <w:t>Доходы от оказания платных услуг  и компенсации затрат государства</w:t>
            </w:r>
          </w:p>
        </w:tc>
        <w:tc>
          <w:tcPr>
            <w:tcW w:w="993" w:type="dxa"/>
            <w:vAlign w:val="center"/>
          </w:tcPr>
          <w:p w:rsidR="00BE0FE3" w:rsidRDefault="00BE0FE3" w:rsidP="00CE4191">
            <w:pPr>
              <w:ind w:left="-284"/>
              <w:jc w:val="center"/>
              <w:rPr>
                <w:sz w:val="20"/>
                <w:szCs w:val="20"/>
              </w:rPr>
            </w:pPr>
            <w:r>
              <w:rPr>
                <w:sz w:val="20"/>
                <w:szCs w:val="20"/>
              </w:rPr>
              <w:t>27</w:t>
            </w:r>
          </w:p>
        </w:tc>
        <w:tc>
          <w:tcPr>
            <w:tcW w:w="1275" w:type="dxa"/>
            <w:vAlign w:val="center"/>
          </w:tcPr>
          <w:p w:rsidR="00BE0FE3" w:rsidRDefault="00BE0FE3" w:rsidP="00CE4191">
            <w:pPr>
              <w:ind w:left="-284"/>
              <w:jc w:val="center"/>
              <w:rPr>
                <w:sz w:val="20"/>
                <w:szCs w:val="20"/>
              </w:rPr>
            </w:pPr>
            <w:r>
              <w:rPr>
                <w:sz w:val="20"/>
                <w:szCs w:val="20"/>
              </w:rPr>
              <w:t>27,8</w:t>
            </w:r>
          </w:p>
        </w:tc>
        <w:tc>
          <w:tcPr>
            <w:tcW w:w="1276" w:type="dxa"/>
            <w:vAlign w:val="center"/>
          </w:tcPr>
          <w:p w:rsidR="00BE0FE3" w:rsidRDefault="003131E6" w:rsidP="00CE4191">
            <w:pPr>
              <w:ind w:left="-284"/>
              <w:jc w:val="center"/>
              <w:rPr>
                <w:sz w:val="20"/>
                <w:szCs w:val="20"/>
              </w:rPr>
            </w:pPr>
            <w:r>
              <w:rPr>
                <w:sz w:val="20"/>
                <w:szCs w:val="20"/>
              </w:rPr>
              <w:t>27</w:t>
            </w:r>
          </w:p>
        </w:tc>
        <w:tc>
          <w:tcPr>
            <w:tcW w:w="1418" w:type="dxa"/>
            <w:vAlign w:val="center"/>
          </w:tcPr>
          <w:p w:rsidR="00BE0FE3" w:rsidRDefault="001A484F" w:rsidP="00CE4191">
            <w:pPr>
              <w:ind w:left="-284"/>
              <w:jc w:val="center"/>
              <w:rPr>
                <w:sz w:val="20"/>
                <w:szCs w:val="20"/>
              </w:rPr>
            </w:pPr>
            <w:r>
              <w:rPr>
                <w:sz w:val="20"/>
                <w:szCs w:val="20"/>
              </w:rPr>
              <w:t>-0,8</w:t>
            </w:r>
          </w:p>
        </w:tc>
        <w:tc>
          <w:tcPr>
            <w:tcW w:w="1275" w:type="dxa"/>
            <w:vAlign w:val="center"/>
          </w:tcPr>
          <w:p w:rsidR="00BE0FE3" w:rsidRDefault="001A484F" w:rsidP="00CE4191">
            <w:pPr>
              <w:ind w:left="-284"/>
              <w:jc w:val="center"/>
              <w:rPr>
                <w:sz w:val="20"/>
                <w:szCs w:val="20"/>
              </w:rPr>
            </w:pPr>
            <w:r>
              <w:rPr>
                <w:sz w:val="20"/>
                <w:szCs w:val="20"/>
              </w:rPr>
              <w:t>27</w:t>
            </w:r>
          </w:p>
        </w:tc>
        <w:tc>
          <w:tcPr>
            <w:tcW w:w="993" w:type="dxa"/>
            <w:vAlign w:val="center"/>
          </w:tcPr>
          <w:p w:rsidR="00BE0FE3" w:rsidRDefault="001A484F" w:rsidP="00CE4191">
            <w:pPr>
              <w:ind w:left="-284"/>
              <w:jc w:val="center"/>
              <w:rPr>
                <w:sz w:val="20"/>
                <w:szCs w:val="20"/>
              </w:rPr>
            </w:pPr>
            <w:r>
              <w:rPr>
                <w:sz w:val="20"/>
                <w:szCs w:val="20"/>
              </w:rPr>
              <w:t>100</w:t>
            </w:r>
          </w:p>
        </w:tc>
      </w:tr>
      <w:tr w:rsidR="00BE0FE3" w:rsidRPr="003B08AF" w:rsidTr="00CE4191">
        <w:tc>
          <w:tcPr>
            <w:tcW w:w="2916" w:type="dxa"/>
          </w:tcPr>
          <w:p w:rsidR="00BE0FE3" w:rsidRPr="003B08AF" w:rsidRDefault="00BE0FE3" w:rsidP="00411830">
            <w:pPr>
              <w:ind w:left="-27" w:right="-108" w:firstLine="27"/>
              <w:rPr>
                <w:i/>
                <w:sz w:val="20"/>
                <w:szCs w:val="20"/>
              </w:rPr>
            </w:pPr>
            <w:r>
              <w:rPr>
                <w:i/>
                <w:sz w:val="20"/>
                <w:szCs w:val="20"/>
              </w:rPr>
              <w:t>В т.ч. доходы от компенсации затрат государства</w:t>
            </w:r>
          </w:p>
        </w:tc>
        <w:tc>
          <w:tcPr>
            <w:tcW w:w="993" w:type="dxa"/>
            <w:vAlign w:val="center"/>
          </w:tcPr>
          <w:p w:rsidR="00BE0FE3" w:rsidRPr="003B08AF" w:rsidRDefault="00BE0FE3" w:rsidP="00CE4191">
            <w:pPr>
              <w:ind w:left="-284"/>
              <w:jc w:val="center"/>
              <w:rPr>
                <w:i/>
                <w:sz w:val="20"/>
                <w:szCs w:val="20"/>
              </w:rPr>
            </w:pPr>
            <w:r>
              <w:rPr>
                <w:i/>
                <w:sz w:val="20"/>
                <w:szCs w:val="20"/>
              </w:rPr>
              <w:t>6</w:t>
            </w:r>
          </w:p>
        </w:tc>
        <w:tc>
          <w:tcPr>
            <w:tcW w:w="1275" w:type="dxa"/>
            <w:vAlign w:val="center"/>
          </w:tcPr>
          <w:p w:rsidR="00BE0FE3" w:rsidRPr="003B08AF" w:rsidRDefault="003131E6" w:rsidP="00CE4191">
            <w:pPr>
              <w:ind w:left="-284"/>
              <w:jc w:val="center"/>
              <w:rPr>
                <w:i/>
                <w:sz w:val="20"/>
                <w:szCs w:val="20"/>
              </w:rPr>
            </w:pPr>
            <w:r>
              <w:rPr>
                <w:i/>
                <w:sz w:val="20"/>
                <w:szCs w:val="20"/>
              </w:rPr>
              <w:t>6,8</w:t>
            </w:r>
          </w:p>
        </w:tc>
        <w:tc>
          <w:tcPr>
            <w:tcW w:w="1276" w:type="dxa"/>
            <w:vAlign w:val="center"/>
          </w:tcPr>
          <w:p w:rsidR="00BE0FE3" w:rsidRPr="003B08AF" w:rsidRDefault="003131E6" w:rsidP="00CE4191">
            <w:pPr>
              <w:ind w:left="-284"/>
              <w:jc w:val="center"/>
              <w:rPr>
                <w:i/>
                <w:sz w:val="20"/>
                <w:szCs w:val="20"/>
              </w:rPr>
            </w:pPr>
            <w:r>
              <w:rPr>
                <w:i/>
                <w:sz w:val="20"/>
                <w:szCs w:val="20"/>
              </w:rPr>
              <w:t>6</w:t>
            </w:r>
          </w:p>
        </w:tc>
        <w:tc>
          <w:tcPr>
            <w:tcW w:w="1418" w:type="dxa"/>
            <w:vAlign w:val="center"/>
          </w:tcPr>
          <w:p w:rsidR="00BE0FE3" w:rsidRPr="003B08AF" w:rsidRDefault="001A484F" w:rsidP="00CE4191">
            <w:pPr>
              <w:ind w:left="-284"/>
              <w:jc w:val="center"/>
              <w:rPr>
                <w:i/>
                <w:sz w:val="20"/>
                <w:szCs w:val="20"/>
              </w:rPr>
            </w:pPr>
            <w:r>
              <w:rPr>
                <w:i/>
                <w:sz w:val="20"/>
                <w:szCs w:val="20"/>
              </w:rPr>
              <w:t>-0,8</w:t>
            </w:r>
          </w:p>
        </w:tc>
        <w:tc>
          <w:tcPr>
            <w:tcW w:w="1275" w:type="dxa"/>
            <w:vAlign w:val="center"/>
          </w:tcPr>
          <w:p w:rsidR="00BE0FE3" w:rsidRPr="003B08AF" w:rsidRDefault="001A484F" w:rsidP="00CE4191">
            <w:pPr>
              <w:ind w:left="-284"/>
              <w:jc w:val="center"/>
              <w:rPr>
                <w:i/>
                <w:sz w:val="20"/>
                <w:szCs w:val="20"/>
              </w:rPr>
            </w:pPr>
            <w:r>
              <w:rPr>
                <w:i/>
                <w:sz w:val="20"/>
                <w:szCs w:val="20"/>
              </w:rPr>
              <w:t>6</w:t>
            </w:r>
          </w:p>
        </w:tc>
        <w:tc>
          <w:tcPr>
            <w:tcW w:w="993" w:type="dxa"/>
            <w:vAlign w:val="center"/>
          </w:tcPr>
          <w:p w:rsidR="00BE0FE3" w:rsidRPr="003B08AF" w:rsidRDefault="001A484F" w:rsidP="00CE4191">
            <w:pPr>
              <w:ind w:left="-284"/>
              <w:jc w:val="center"/>
              <w:rPr>
                <w:i/>
                <w:sz w:val="20"/>
                <w:szCs w:val="20"/>
              </w:rPr>
            </w:pPr>
            <w:r>
              <w:rPr>
                <w:i/>
                <w:sz w:val="20"/>
                <w:szCs w:val="20"/>
              </w:rPr>
              <w:t>100</w:t>
            </w:r>
          </w:p>
        </w:tc>
      </w:tr>
      <w:tr w:rsidR="00BE0FE3" w:rsidRPr="003B08AF" w:rsidTr="00CE4191">
        <w:tc>
          <w:tcPr>
            <w:tcW w:w="2916" w:type="dxa"/>
          </w:tcPr>
          <w:p w:rsidR="00BE0FE3" w:rsidRPr="003B08AF" w:rsidRDefault="00BE0FE3" w:rsidP="00411830">
            <w:pPr>
              <w:ind w:left="-27" w:right="-108" w:firstLine="27"/>
              <w:rPr>
                <w:i/>
                <w:sz w:val="20"/>
                <w:szCs w:val="20"/>
              </w:rPr>
            </w:pPr>
            <w:r w:rsidRPr="003B08AF">
              <w:rPr>
                <w:i/>
                <w:sz w:val="20"/>
                <w:szCs w:val="20"/>
              </w:rPr>
              <w:t xml:space="preserve">Прочие </w:t>
            </w:r>
            <w:r>
              <w:rPr>
                <w:i/>
                <w:sz w:val="20"/>
                <w:szCs w:val="20"/>
              </w:rPr>
              <w:t>доходы от оказания платных услуг</w:t>
            </w:r>
          </w:p>
        </w:tc>
        <w:tc>
          <w:tcPr>
            <w:tcW w:w="993" w:type="dxa"/>
            <w:vAlign w:val="center"/>
          </w:tcPr>
          <w:p w:rsidR="00BE0FE3" w:rsidRPr="003B08AF" w:rsidRDefault="00BE0FE3" w:rsidP="00CE4191">
            <w:pPr>
              <w:ind w:left="-284"/>
              <w:jc w:val="center"/>
              <w:rPr>
                <w:i/>
                <w:sz w:val="20"/>
                <w:szCs w:val="20"/>
              </w:rPr>
            </w:pPr>
            <w:r>
              <w:rPr>
                <w:i/>
                <w:sz w:val="20"/>
                <w:szCs w:val="20"/>
              </w:rPr>
              <w:t>21</w:t>
            </w:r>
          </w:p>
        </w:tc>
        <w:tc>
          <w:tcPr>
            <w:tcW w:w="1275" w:type="dxa"/>
            <w:vAlign w:val="center"/>
          </w:tcPr>
          <w:p w:rsidR="00BE0FE3" w:rsidRPr="003B08AF" w:rsidRDefault="003131E6" w:rsidP="00CE4191">
            <w:pPr>
              <w:ind w:left="-284"/>
              <w:jc w:val="center"/>
              <w:rPr>
                <w:i/>
                <w:sz w:val="20"/>
                <w:szCs w:val="20"/>
              </w:rPr>
            </w:pPr>
            <w:r>
              <w:rPr>
                <w:i/>
                <w:sz w:val="20"/>
                <w:szCs w:val="20"/>
              </w:rPr>
              <w:t>21</w:t>
            </w:r>
          </w:p>
        </w:tc>
        <w:tc>
          <w:tcPr>
            <w:tcW w:w="1276" w:type="dxa"/>
            <w:vAlign w:val="center"/>
          </w:tcPr>
          <w:p w:rsidR="00BE0FE3" w:rsidRPr="003B08AF" w:rsidRDefault="003131E6" w:rsidP="00CE4191">
            <w:pPr>
              <w:ind w:left="-284"/>
              <w:jc w:val="center"/>
              <w:rPr>
                <w:i/>
                <w:sz w:val="20"/>
                <w:szCs w:val="20"/>
              </w:rPr>
            </w:pPr>
            <w:r>
              <w:rPr>
                <w:i/>
                <w:sz w:val="20"/>
                <w:szCs w:val="20"/>
              </w:rPr>
              <w:t>21</w:t>
            </w:r>
          </w:p>
        </w:tc>
        <w:tc>
          <w:tcPr>
            <w:tcW w:w="1418" w:type="dxa"/>
            <w:vAlign w:val="center"/>
          </w:tcPr>
          <w:p w:rsidR="00BE0FE3" w:rsidRPr="003B08AF" w:rsidRDefault="001A484F" w:rsidP="00CE4191">
            <w:pPr>
              <w:ind w:left="-284"/>
              <w:jc w:val="center"/>
              <w:rPr>
                <w:i/>
                <w:sz w:val="20"/>
                <w:szCs w:val="20"/>
              </w:rPr>
            </w:pPr>
            <w:r>
              <w:rPr>
                <w:i/>
                <w:sz w:val="20"/>
                <w:szCs w:val="20"/>
              </w:rPr>
              <w:t>-</w:t>
            </w:r>
          </w:p>
        </w:tc>
        <w:tc>
          <w:tcPr>
            <w:tcW w:w="1275" w:type="dxa"/>
            <w:vAlign w:val="center"/>
          </w:tcPr>
          <w:p w:rsidR="00BE0FE3" w:rsidRPr="003B08AF" w:rsidRDefault="001A484F" w:rsidP="00CE4191">
            <w:pPr>
              <w:ind w:left="-284"/>
              <w:jc w:val="center"/>
              <w:rPr>
                <w:i/>
                <w:sz w:val="20"/>
                <w:szCs w:val="20"/>
              </w:rPr>
            </w:pPr>
            <w:r>
              <w:rPr>
                <w:i/>
                <w:sz w:val="20"/>
                <w:szCs w:val="20"/>
              </w:rPr>
              <w:t>21</w:t>
            </w:r>
          </w:p>
        </w:tc>
        <w:tc>
          <w:tcPr>
            <w:tcW w:w="993" w:type="dxa"/>
            <w:vAlign w:val="center"/>
          </w:tcPr>
          <w:p w:rsidR="00BE0FE3" w:rsidRPr="003B08AF" w:rsidRDefault="001A484F" w:rsidP="00CE4191">
            <w:pPr>
              <w:ind w:left="-284"/>
              <w:jc w:val="center"/>
              <w:rPr>
                <w:i/>
                <w:sz w:val="20"/>
                <w:szCs w:val="20"/>
              </w:rPr>
            </w:pPr>
            <w:r>
              <w:rPr>
                <w:i/>
                <w:sz w:val="20"/>
                <w:szCs w:val="20"/>
              </w:rPr>
              <w:t>100</w:t>
            </w:r>
          </w:p>
        </w:tc>
      </w:tr>
      <w:tr w:rsidR="00BE0FE3" w:rsidRPr="003B08AF" w:rsidTr="00CE4191">
        <w:tc>
          <w:tcPr>
            <w:tcW w:w="2916" w:type="dxa"/>
          </w:tcPr>
          <w:p w:rsidR="00BE0FE3" w:rsidRPr="003B08AF" w:rsidRDefault="00BE0FE3" w:rsidP="00411830">
            <w:pPr>
              <w:ind w:left="-27" w:right="-108" w:firstLine="27"/>
              <w:rPr>
                <w:sz w:val="20"/>
                <w:szCs w:val="20"/>
              </w:rPr>
            </w:pPr>
            <w:r>
              <w:rPr>
                <w:sz w:val="20"/>
                <w:szCs w:val="20"/>
              </w:rPr>
              <w:t>Доходы от продажи земельных участков</w:t>
            </w:r>
          </w:p>
        </w:tc>
        <w:tc>
          <w:tcPr>
            <w:tcW w:w="993" w:type="dxa"/>
            <w:vAlign w:val="center"/>
          </w:tcPr>
          <w:p w:rsidR="00BE0FE3" w:rsidRPr="003B08AF" w:rsidRDefault="00BE0FE3" w:rsidP="00CE4191">
            <w:pPr>
              <w:ind w:left="-284"/>
              <w:jc w:val="center"/>
              <w:rPr>
                <w:sz w:val="20"/>
                <w:szCs w:val="20"/>
              </w:rPr>
            </w:pPr>
            <w:r>
              <w:rPr>
                <w:sz w:val="20"/>
                <w:szCs w:val="20"/>
              </w:rPr>
              <w:t>3,9</w:t>
            </w:r>
          </w:p>
        </w:tc>
        <w:tc>
          <w:tcPr>
            <w:tcW w:w="1275" w:type="dxa"/>
            <w:vAlign w:val="center"/>
          </w:tcPr>
          <w:p w:rsidR="00BE0FE3" w:rsidRPr="003B08AF" w:rsidRDefault="003131E6" w:rsidP="00CE4191">
            <w:pPr>
              <w:ind w:left="-284"/>
              <w:jc w:val="center"/>
              <w:rPr>
                <w:sz w:val="20"/>
                <w:szCs w:val="20"/>
              </w:rPr>
            </w:pPr>
            <w:r>
              <w:rPr>
                <w:sz w:val="20"/>
                <w:szCs w:val="20"/>
              </w:rPr>
              <w:t>-</w:t>
            </w:r>
          </w:p>
        </w:tc>
        <w:tc>
          <w:tcPr>
            <w:tcW w:w="1276" w:type="dxa"/>
          </w:tcPr>
          <w:p w:rsidR="00BE0FE3" w:rsidRPr="003B08AF" w:rsidRDefault="003131E6" w:rsidP="00CE4191">
            <w:pPr>
              <w:ind w:left="-284"/>
              <w:jc w:val="center"/>
              <w:rPr>
                <w:sz w:val="20"/>
                <w:szCs w:val="20"/>
              </w:rPr>
            </w:pPr>
            <w:r>
              <w:rPr>
                <w:sz w:val="20"/>
                <w:szCs w:val="20"/>
              </w:rPr>
              <w:t>-</w:t>
            </w:r>
          </w:p>
        </w:tc>
        <w:tc>
          <w:tcPr>
            <w:tcW w:w="1418" w:type="dxa"/>
            <w:vAlign w:val="center"/>
          </w:tcPr>
          <w:p w:rsidR="00BE0FE3" w:rsidRPr="003B08AF" w:rsidRDefault="001A484F" w:rsidP="00CE4191">
            <w:pPr>
              <w:ind w:left="-284"/>
              <w:jc w:val="center"/>
              <w:rPr>
                <w:sz w:val="20"/>
                <w:szCs w:val="20"/>
              </w:rPr>
            </w:pPr>
            <w:r>
              <w:rPr>
                <w:sz w:val="20"/>
                <w:szCs w:val="20"/>
              </w:rPr>
              <w:t>-</w:t>
            </w:r>
          </w:p>
        </w:tc>
        <w:tc>
          <w:tcPr>
            <w:tcW w:w="1275" w:type="dxa"/>
            <w:vAlign w:val="center"/>
          </w:tcPr>
          <w:p w:rsidR="00BE0FE3" w:rsidRPr="003B08AF" w:rsidRDefault="001A484F" w:rsidP="00CE4191">
            <w:pPr>
              <w:ind w:left="-284"/>
              <w:jc w:val="center"/>
              <w:rPr>
                <w:sz w:val="20"/>
                <w:szCs w:val="20"/>
              </w:rPr>
            </w:pPr>
            <w:r>
              <w:rPr>
                <w:sz w:val="20"/>
                <w:szCs w:val="20"/>
              </w:rPr>
              <w:t>-</w:t>
            </w:r>
          </w:p>
        </w:tc>
        <w:tc>
          <w:tcPr>
            <w:tcW w:w="993" w:type="dxa"/>
            <w:vAlign w:val="center"/>
          </w:tcPr>
          <w:p w:rsidR="00BE0FE3" w:rsidRPr="003B08AF" w:rsidRDefault="001A484F" w:rsidP="00CE4191">
            <w:pPr>
              <w:ind w:left="-284"/>
              <w:jc w:val="center"/>
              <w:rPr>
                <w:sz w:val="20"/>
                <w:szCs w:val="20"/>
              </w:rPr>
            </w:pPr>
            <w:r>
              <w:rPr>
                <w:sz w:val="20"/>
                <w:szCs w:val="20"/>
              </w:rPr>
              <w:t>-</w:t>
            </w:r>
          </w:p>
        </w:tc>
      </w:tr>
      <w:tr w:rsidR="00BE0FE3" w:rsidRPr="000E7668" w:rsidTr="00CE4191">
        <w:tc>
          <w:tcPr>
            <w:tcW w:w="2916" w:type="dxa"/>
          </w:tcPr>
          <w:p w:rsidR="00BE0FE3" w:rsidRPr="00A21E75" w:rsidRDefault="00BE0FE3" w:rsidP="00411830">
            <w:pPr>
              <w:ind w:left="-27" w:right="-108" w:firstLine="27"/>
              <w:rPr>
                <w:b/>
                <w:sz w:val="20"/>
                <w:szCs w:val="20"/>
              </w:rPr>
            </w:pPr>
            <w:r w:rsidRPr="00A21E75">
              <w:rPr>
                <w:b/>
                <w:sz w:val="20"/>
                <w:szCs w:val="20"/>
              </w:rPr>
              <w:t>Безвозмездные</w:t>
            </w:r>
          </w:p>
          <w:p w:rsidR="00BE0FE3" w:rsidRPr="00E2720F" w:rsidRDefault="00BE0FE3" w:rsidP="00411830">
            <w:pPr>
              <w:ind w:left="-27" w:right="-108" w:firstLine="27"/>
              <w:rPr>
                <w:sz w:val="20"/>
                <w:szCs w:val="20"/>
              </w:rPr>
            </w:pPr>
            <w:r>
              <w:rPr>
                <w:b/>
                <w:sz w:val="20"/>
                <w:szCs w:val="20"/>
              </w:rPr>
              <w:t>п</w:t>
            </w:r>
            <w:r w:rsidRPr="00A21E75">
              <w:rPr>
                <w:b/>
                <w:sz w:val="20"/>
                <w:szCs w:val="20"/>
              </w:rPr>
              <w:t>оступления</w:t>
            </w:r>
            <w:r>
              <w:rPr>
                <w:b/>
                <w:sz w:val="20"/>
                <w:szCs w:val="20"/>
              </w:rPr>
              <w:t xml:space="preserve"> от других бюджетов</w:t>
            </w:r>
          </w:p>
        </w:tc>
        <w:tc>
          <w:tcPr>
            <w:tcW w:w="993" w:type="dxa"/>
            <w:vAlign w:val="center"/>
          </w:tcPr>
          <w:p w:rsidR="00BE0FE3" w:rsidRPr="00D8558B" w:rsidRDefault="00BE0FE3" w:rsidP="00CE4191">
            <w:pPr>
              <w:ind w:left="-284"/>
              <w:jc w:val="center"/>
              <w:rPr>
                <w:b/>
                <w:sz w:val="20"/>
                <w:szCs w:val="20"/>
              </w:rPr>
            </w:pPr>
            <w:r>
              <w:rPr>
                <w:b/>
                <w:sz w:val="20"/>
                <w:szCs w:val="20"/>
              </w:rPr>
              <w:t>3316,4</w:t>
            </w:r>
          </w:p>
        </w:tc>
        <w:tc>
          <w:tcPr>
            <w:tcW w:w="1275" w:type="dxa"/>
            <w:vAlign w:val="center"/>
          </w:tcPr>
          <w:p w:rsidR="00BE0FE3" w:rsidRPr="00D8558B" w:rsidRDefault="003131E6" w:rsidP="00CE4191">
            <w:pPr>
              <w:ind w:left="-284"/>
              <w:jc w:val="center"/>
              <w:rPr>
                <w:b/>
                <w:sz w:val="20"/>
                <w:szCs w:val="20"/>
              </w:rPr>
            </w:pPr>
            <w:r>
              <w:rPr>
                <w:b/>
                <w:sz w:val="20"/>
                <w:szCs w:val="20"/>
              </w:rPr>
              <w:t>2921,4</w:t>
            </w:r>
          </w:p>
        </w:tc>
        <w:tc>
          <w:tcPr>
            <w:tcW w:w="1276" w:type="dxa"/>
            <w:vAlign w:val="center"/>
          </w:tcPr>
          <w:p w:rsidR="00BE0FE3" w:rsidRPr="00D8558B" w:rsidRDefault="003131E6" w:rsidP="00CE4191">
            <w:pPr>
              <w:ind w:left="-284"/>
              <w:jc w:val="center"/>
              <w:rPr>
                <w:b/>
                <w:sz w:val="20"/>
                <w:szCs w:val="20"/>
              </w:rPr>
            </w:pPr>
            <w:r>
              <w:rPr>
                <w:b/>
                <w:sz w:val="20"/>
                <w:szCs w:val="20"/>
              </w:rPr>
              <w:t>4323,3</w:t>
            </w:r>
          </w:p>
        </w:tc>
        <w:tc>
          <w:tcPr>
            <w:tcW w:w="1418" w:type="dxa"/>
            <w:vAlign w:val="center"/>
          </w:tcPr>
          <w:p w:rsidR="00BE0FE3" w:rsidRPr="00D8558B" w:rsidRDefault="001A484F" w:rsidP="00CE4191">
            <w:pPr>
              <w:ind w:left="-284"/>
              <w:jc w:val="center"/>
              <w:rPr>
                <w:b/>
                <w:sz w:val="20"/>
                <w:szCs w:val="20"/>
              </w:rPr>
            </w:pPr>
            <w:r>
              <w:rPr>
                <w:b/>
                <w:sz w:val="20"/>
                <w:szCs w:val="20"/>
              </w:rPr>
              <w:t>+1401,9</w:t>
            </w:r>
          </w:p>
        </w:tc>
        <w:tc>
          <w:tcPr>
            <w:tcW w:w="1275" w:type="dxa"/>
            <w:vAlign w:val="center"/>
          </w:tcPr>
          <w:p w:rsidR="00BE0FE3" w:rsidRPr="00D8558B" w:rsidRDefault="001A484F" w:rsidP="00CE4191">
            <w:pPr>
              <w:ind w:left="-284"/>
              <w:jc w:val="center"/>
              <w:rPr>
                <w:b/>
                <w:sz w:val="20"/>
                <w:szCs w:val="20"/>
              </w:rPr>
            </w:pPr>
            <w:r>
              <w:rPr>
                <w:b/>
                <w:sz w:val="20"/>
                <w:szCs w:val="20"/>
              </w:rPr>
              <w:t>4323,3</w:t>
            </w:r>
          </w:p>
        </w:tc>
        <w:tc>
          <w:tcPr>
            <w:tcW w:w="993" w:type="dxa"/>
            <w:vAlign w:val="center"/>
          </w:tcPr>
          <w:p w:rsidR="00BE0FE3" w:rsidRPr="00D8558B" w:rsidRDefault="001A484F" w:rsidP="00CE4191">
            <w:pPr>
              <w:ind w:left="-284"/>
              <w:jc w:val="center"/>
              <w:rPr>
                <w:b/>
                <w:sz w:val="20"/>
                <w:szCs w:val="20"/>
              </w:rPr>
            </w:pPr>
            <w:r>
              <w:rPr>
                <w:b/>
                <w:sz w:val="20"/>
                <w:szCs w:val="20"/>
              </w:rPr>
              <w:t>100</w:t>
            </w:r>
          </w:p>
        </w:tc>
      </w:tr>
      <w:tr w:rsidR="00BE0FE3" w:rsidRPr="000E7668" w:rsidTr="00CE4191">
        <w:tc>
          <w:tcPr>
            <w:tcW w:w="2916" w:type="dxa"/>
          </w:tcPr>
          <w:p w:rsidR="00BE0FE3" w:rsidRPr="00A21E75" w:rsidRDefault="00BE0FE3" w:rsidP="00411830">
            <w:pPr>
              <w:ind w:left="-27" w:right="-108" w:firstLine="27"/>
              <w:rPr>
                <w:b/>
                <w:sz w:val="20"/>
                <w:szCs w:val="20"/>
              </w:rPr>
            </w:pPr>
            <w:r>
              <w:rPr>
                <w:b/>
                <w:sz w:val="20"/>
                <w:szCs w:val="20"/>
              </w:rPr>
              <w:t>Поступления от денежных пожертвований</w:t>
            </w:r>
          </w:p>
        </w:tc>
        <w:tc>
          <w:tcPr>
            <w:tcW w:w="993" w:type="dxa"/>
            <w:vAlign w:val="center"/>
          </w:tcPr>
          <w:p w:rsidR="00BE0FE3" w:rsidRDefault="00BE0FE3" w:rsidP="00CE4191">
            <w:pPr>
              <w:ind w:left="-284"/>
              <w:jc w:val="center"/>
              <w:rPr>
                <w:b/>
                <w:sz w:val="20"/>
                <w:szCs w:val="20"/>
              </w:rPr>
            </w:pPr>
            <w:r>
              <w:rPr>
                <w:b/>
                <w:sz w:val="20"/>
                <w:szCs w:val="20"/>
              </w:rPr>
              <w:t>30</w:t>
            </w:r>
          </w:p>
        </w:tc>
        <w:tc>
          <w:tcPr>
            <w:tcW w:w="1275" w:type="dxa"/>
            <w:vAlign w:val="center"/>
          </w:tcPr>
          <w:p w:rsidR="00BE0FE3" w:rsidRDefault="003131E6" w:rsidP="00CE4191">
            <w:pPr>
              <w:ind w:left="-284"/>
              <w:jc w:val="center"/>
              <w:rPr>
                <w:b/>
                <w:sz w:val="20"/>
                <w:szCs w:val="20"/>
              </w:rPr>
            </w:pPr>
            <w:r>
              <w:rPr>
                <w:b/>
                <w:sz w:val="20"/>
                <w:szCs w:val="20"/>
              </w:rPr>
              <w:t>-</w:t>
            </w:r>
          </w:p>
        </w:tc>
        <w:tc>
          <w:tcPr>
            <w:tcW w:w="1276" w:type="dxa"/>
            <w:vAlign w:val="center"/>
          </w:tcPr>
          <w:p w:rsidR="00BE0FE3" w:rsidRDefault="003131E6" w:rsidP="00CE4191">
            <w:pPr>
              <w:ind w:left="-284"/>
              <w:jc w:val="center"/>
              <w:rPr>
                <w:b/>
                <w:sz w:val="20"/>
                <w:szCs w:val="20"/>
              </w:rPr>
            </w:pPr>
            <w:r>
              <w:rPr>
                <w:b/>
                <w:sz w:val="20"/>
                <w:szCs w:val="20"/>
              </w:rPr>
              <w:t>-</w:t>
            </w:r>
          </w:p>
        </w:tc>
        <w:tc>
          <w:tcPr>
            <w:tcW w:w="1418" w:type="dxa"/>
            <w:vAlign w:val="center"/>
          </w:tcPr>
          <w:p w:rsidR="00BE0FE3" w:rsidRDefault="001A484F" w:rsidP="00CE4191">
            <w:pPr>
              <w:ind w:left="-284"/>
              <w:jc w:val="center"/>
              <w:rPr>
                <w:b/>
                <w:sz w:val="20"/>
                <w:szCs w:val="20"/>
              </w:rPr>
            </w:pPr>
            <w:r>
              <w:rPr>
                <w:b/>
                <w:sz w:val="20"/>
                <w:szCs w:val="20"/>
              </w:rPr>
              <w:t>-</w:t>
            </w:r>
          </w:p>
        </w:tc>
        <w:tc>
          <w:tcPr>
            <w:tcW w:w="1275" w:type="dxa"/>
            <w:vAlign w:val="center"/>
          </w:tcPr>
          <w:p w:rsidR="00BE0FE3" w:rsidRDefault="001A484F" w:rsidP="00CE4191">
            <w:pPr>
              <w:ind w:left="-284"/>
              <w:jc w:val="center"/>
              <w:rPr>
                <w:b/>
                <w:sz w:val="20"/>
                <w:szCs w:val="20"/>
              </w:rPr>
            </w:pPr>
            <w:r>
              <w:rPr>
                <w:b/>
                <w:sz w:val="20"/>
                <w:szCs w:val="20"/>
              </w:rPr>
              <w:t>-</w:t>
            </w:r>
          </w:p>
        </w:tc>
        <w:tc>
          <w:tcPr>
            <w:tcW w:w="993" w:type="dxa"/>
            <w:vAlign w:val="center"/>
          </w:tcPr>
          <w:p w:rsidR="00BE0FE3" w:rsidRPr="00D8558B" w:rsidRDefault="001A484F" w:rsidP="00CE4191">
            <w:pPr>
              <w:ind w:left="-284"/>
              <w:jc w:val="center"/>
              <w:rPr>
                <w:b/>
                <w:sz w:val="20"/>
                <w:szCs w:val="20"/>
              </w:rPr>
            </w:pPr>
            <w:r>
              <w:rPr>
                <w:b/>
                <w:sz w:val="20"/>
                <w:szCs w:val="20"/>
              </w:rPr>
              <w:t>-</w:t>
            </w:r>
          </w:p>
        </w:tc>
      </w:tr>
      <w:tr w:rsidR="00BE0FE3" w:rsidRPr="000E7668" w:rsidTr="00CE4191">
        <w:tc>
          <w:tcPr>
            <w:tcW w:w="2916" w:type="dxa"/>
          </w:tcPr>
          <w:p w:rsidR="00BE0FE3" w:rsidRPr="00A21E75" w:rsidRDefault="00BE0FE3" w:rsidP="00411830">
            <w:pPr>
              <w:ind w:left="-27" w:right="-108" w:firstLine="27"/>
              <w:rPr>
                <w:b/>
                <w:sz w:val="20"/>
                <w:szCs w:val="20"/>
              </w:rPr>
            </w:pPr>
            <w:r w:rsidRPr="00A21E75">
              <w:rPr>
                <w:b/>
                <w:sz w:val="20"/>
                <w:szCs w:val="20"/>
              </w:rPr>
              <w:t>Доходы,  всего</w:t>
            </w:r>
          </w:p>
        </w:tc>
        <w:tc>
          <w:tcPr>
            <w:tcW w:w="993" w:type="dxa"/>
          </w:tcPr>
          <w:p w:rsidR="00BE0FE3" w:rsidRPr="00D8558B" w:rsidRDefault="00BE0FE3" w:rsidP="00CE4191">
            <w:pPr>
              <w:ind w:left="-284"/>
              <w:jc w:val="center"/>
              <w:rPr>
                <w:b/>
                <w:sz w:val="20"/>
                <w:szCs w:val="20"/>
              </w:rPr>
            </w:pPr>
            <w:r>
              <w:rPr>
                <w:b/>
                <w:sz w:val="20"/>
                <w:szCs w:val="20"/>
              </w:rPr>
              <w:t>4585,7</w:t>
            </w:r>
          </w:p>
        </w:tc>
        <w:tc>
          <w:tcPr>
            <w:tcW w:w="1275" w:type="dxa"/>
          </w:tcPr>
          <w:p w:rsidR="00BE0FE3" w:rsidRPr="00D8558B" w:rsidRDefault="003131E6" w:rsidP="00CE4191">
            <w:pPr>
              <w:ind w:left="-284"/>
              <w:jc w:val="center"/>
              <w:rPr>
                <w:b/>
                <w:sz w:val="20"/>
                <w:szCs w:val="20"/>
              </w:rPr>
            </w:pPr>
            <w:r>
              <w:rPr>
                <w:b/>
                <w:sz w:val="20"/>
                <w:szCs w:val="20"/>
              </w:rPr>
              <w:t>3740,1</w:t>
            </w:r>
          </w:p>
        </w:tc>
        <w:tc>
          <w:tcPr>
            <w:tcW w:w="1276" w:type="dxa"/>
          </w:tcPr>
          <w:p w:rsidR="00BE0FE3" w:rsidRPr="00D8558B" w:rsidRDefault="003131E6" w:rsidP="00CE4191">
            <w:pPr>
              <w:ind w:left="-284"/>
              <w:jc w:val="center"/>
              <w:rPr>
                <w:b/>
                <w:sz w:val="20"/>
                <w:szCs w:val="20"/>
              </w:rPr>
            </w:pPr>
            <w:r>
              <w:rPr>
                <w:b/>
                <w:sz w:val="20"/>
                <w:szCs w:val="20"/>
              </w:rPr>
              <w:t>5130,2</w:t>
            </w:r>
          </w:p>
        </w:tc>
        <w:tc>
          <w:tcPr>
            <w:tcW w:w="1418" w:type="dxa"/>
          </w:tcPr>
          <w:p w:rsidR="00BE0FE3" w:rsidRPr="00D8558B" w:rsidRDefault="001A484F" w:rsidP="00CE4191">
            <w:pPr>
              <w:ind w:left="-284"/>
              <w:jc w:val="center"/>
              <w:rPr>
                <w:b/>
                <w:sz w:val="20"/>
                <w:szCs w:val="20"/>
              </w:rPr>
            </w:pPr>
            <w:r>
              <w:rPr>
                <w:b/>
                <w:sz w:val="20"/>
                <w:szCs w:val="20"/>
              </w:rPr>
              <w:t>+1390,1</w:t>
            </w:r>
          </w:p>
        </w:tc>
        <w:tc>
          <w:tcPr>
            <w:tcW w:w="1275" w:type="dxa"/>
          </w:tcPr>
          <w:p w:rsidR="00BE0FE3" w:rsidRPr="00D8558B" w:rsidRDefault="001A484F" w:rsidP="00CE4191">
            <w:pPr>
              <w:ind w:left="-284"/>
              <w:jc w:val="center"/>
              <w:rPr>
                <w:b/>
                <w:sz w:val="20"/>
                <w:szCs w:val="20"/>
              </w:rPr>
            </w:pPr>
            <w:r>
              <w:rPr>
                <w:b/>
                <w:sz w:val="20"/>
                <w:szCs w:val="20"/>
              </w:rPr>
              <w:t>5112,9</w:t>
            </w:r>
          </w:p>
        </w:tc>
        <w:tc>
          <w:tcPr>
            <w:tcW w:w="993" w:type="dxa"/>
            <w:vAlign w:val="center"/>
          </w:tcPr>
          <w:p w:rsidR="00BE0FE3" w:rsidRPr="00D8558B" w:rsidRDefault="001A484F" w:rsidP="00CE4191">
            <w:pPr>
              <w:ind w:left="-284"/>
              <w:jc w:val="center"/>
              <w:rPr>
                <w:b/>
                <w:sz w:val="20"/>
                <w:szCs w:val="20"/>
              </w:rPr>
            </w:pPr>
            <w:r>
              <w:rPr>
                <w:b/>
                <w:sz w:val="20"/>
                <w:szCs w:val="20"/>
              </w:rPr>
              <w:t>99,7</w:t>
            </w:r>
          </w:p>
        </w:tc>
      </w:tr>
    </w:tbl>
    <w:p w:rsidR="00507C12" w:rsidRDefault="00507C12" w:rsidP="00CE4191">
      <w:pPr>
        <w:ind w:left="-284"/>
        <w:jc w:val="both"/>
        <w:rPr>
          <w:color w:val="FF0000"/>
        </w:rPr>
      </w:pPr>
    </w:p>
    <w:p w:rsidR="00912309" w:rsidRDefault="00877A25" w:rsidP="00CE4191">
      <w:pPr>
        <w:pStyle w:val="32"/>
        <w:spacing w:after="0"/>
        <w:ind w:left="-284" w:firstLine="425"/>
        <w:jc w:val="both"/>
        <w:rPr>
          <w:sz w:val="24"/>
          <w:szCs w:val="24"/>
        </w:rPr>
      </w:pPr>
      <w:r>
        <w:rPr>
          <w:b/>
          <w:sz w:val="24"/>
          <w:szCs w:val="24"/>
        </w:rPr>
        <w:t>Н</w:t>
      </w:r>
      <w:r w:rsidR="00645B97">
        <w:rPr>
          <w:b/>
          <w:sz w:val="24"/>
          <w:szCs w:val="24"/>
        </w:rPr>
        <w:t xml:space="preserve">алоговые и неналоговые доходы </w:t>
      </w:r>
      <w:r w:rsidR="00645B97">
        <w:rPr>
          <w:sz w:val="24"/>
          <w:szCs w:val="24"/>
        </w:rPr>
        <w:t xml:space="preserve">утверждены в сумме </w:t>
      </w:r>
      <w:r w:rsidR="009B5532">
        <w:rPr>
          <w:sz w:val="24"/>
          <w:szCs w:val="24"/>
        </w:rPr>
        <w:t>806,9</w:t>
      </w:r>
      <w:r w:rsidR="00645B97">
        <w:rPr>
          <w:sz w:val="24"/>
          <w:szCs w:val="24"/>
        </w:rPr>
        <w:t xml:space="preserve">тыс.руб., что составляет </w:t>
      </w:r>
      <w:r w:rsidR="009B5532">
        <w:rPr>
          <w:sz w:val="24"/>
          <w:szCs w:val="24"/>
        </w:rPr>
        <w:t>15,7</w:t>
      </w:r>
      <w:r w:rsidR="00C95FB2" w:rsidRPr="00F43498">
        <w:rPr>
          <w:sz w:val="24"/>
          <w:szCs w:val="24"/>
        </w:rPr>
        <w:t>%</w:t>
      </w:r>
      <w:r w:rsidR="00C95FB2">
        <w:rPr>
          <w:sz w:val="24"/>
          <w:szCs w:val="24"/>
        </w:rPr>
        <w:t xml:space="preserve"> от  общего объема доходов </w:t>
      </w:r>
      <w:r w:rsidR="00F43498">
        <w:rPr>
          <w:sz w:val="24"/>
          <w:szCs w:val="24"/>
        </w:rPr>
        <w:t>(</w:t>
      </w:r>
      <w:r w:rsidR="009B5532">
        <w:rPr>
          <w:sz w:val="24"/>
          <w:szCs w:val="24"/>
        </w:rPr>
        <w:t>806,9</w:t>
      </w:r>
      <w:r w:rsidR="00645B97">
        <w:rPr>
          <w:sz w:val="24"/>
          <w:szCs w:val="24"/>
        </w:rPr>
        <w:t>:</w:t>
      </w:r>
      <w:r w:rsidR="00F43498">
        <w:rPr>
          <w:sz w:val="24"/>
          <w:szCs w:val="24"/>
        </w:rPr>
        <w:t>513</w:t>
      </w:r>
      <w:r w:rsidR="009B5532">
        <w:rPr>
          <w:sz w:val="24"/>
          <w:szCs w:val="24"/>
        </w:rPr>
        <w:t>0</w:t>
      </w:r>
      <w:r w:rsidR="00F43498">
        <w:rPr>
          <w:sz w:val="24"/>
          <w:szCs w:val="24"/>
        </w:rPr>
        <w:t>,</w:t>
      </w:r>
      <w:r w:rsidR="009B5532">
        <w:rPr>
          <w:sz w:val="24"/>
          <w:szCs w:val="24"/>
        </w:rPr>
        <w:t>2</w:t>
      </w:r>
      <w:r w:rsidR="00284FC9">
        <w:rPr>
          <w:sz w:val="24"/>
          <w:szCs w:val="24"/>
        </w:rPr>
        <w:t>).</w:t>
      </w:r>
      <w:r w:rsidR="00F028B8">
        <w:rPr>
          <w:sz w:val="24"/>
          <w:szCs w:val="24"/>
        </w:rPr>
        <w:t xml:space="preserve"> </w:t>
      </w:r>
      <w:r w:rsidR="00C26382">
        <w:rPr>
          <w:sz w:val="24"/>
          <w:szCs w:val="24"/>
        </w:rPr>
        <w:t xml:space="preserve">Исполнение </w:t>
      </w:r>
      <w:r w:rsidR="00F028B8">
        <w:rPr>
          <w:sz w:val="24"/>
          <w:szCs w:val="24"/>
        </w:rPr>
        <w:t xml:space="preserve">налоговых и неналоговых </w:t>
      </w:r>
      <w:r w:rsidR="00C26382">
        <w:rPr>
          <w:sz w:val="24"/>
          <w:szCs w:val="24"/>
        </w:rPr>
        <w:t>доходов за 201</w:t>
      </w:r>
      <w:r w:rsidR="009B5532">
        <w:rPr>
          <w:sz w:val="24"/>
          <w:szCs w:val="24"/>
        </w:rPr>
        <w:t>5</w:t>
      </w:r>
      <w:r w:rsidR="00C26382">
        <w:rPr>
          <w:sz w:val="24"/>
          <w:szCs w:val="24"/>
        </w:rPr>
        <w:t xml:space="preserve"> год составляет </w:t>
      </w:r>
      <w:r w:rsidR="009B5532">
        <w:rPr>
          <w:sz w:val="24"/>
          <w:szCs w:val="24"/>
        </w:rPr>
        <w:t>789,6</w:t>
      </w:r>
      <w:r w:rsidR="00C26382">
        <w:rPr>
          <w:sz w:val="24"/>
          <w:szCs w:val="24"/>
        </w:rPr>
        <w:t xml:space="preserve">тыс.руб., или </w:t>
      </w:r>
      <w:r w:rsidR="001667FF">
        <w:rPr>
          <w:sz w:val="24"/>
          <w:szCs w:val="24"/>
        </w:rPr>
        <w:t>9</w:t>
      </w:r>
      <w:r w:rsidR="009B5532">
        <w:rPr>
          <w:sz w:val="24"/>
          <w:szCs w:val="24"/>
        </w:rPr>
        <w:t>7,8</w:t>
      </w:r>
      <w:r w:rsidR="001667FF">
        <w:rPr>
          <w:sz w:val="24"/>
          <w:szCs w:val="24"/>
        </w:rPr>
        <w:t xml:space="preserve"> </w:t>
      </w:r>
      <w:r w:rsidR="00C26382">
        <w:rPr>
          <w:sz w:val="24"/>
          <w:szCs w:val="24"/>
        </w:rPr>
        <w:t>% к плану.</w:t>
      </w:r>
      <w:r w:rsidR="000E43FF" w:rsidRPr="000E43FF">
        <w:t xml:space="preserve"> </w:t>
      </w:r>
      <w:r w:rsidR="000E43FF" w:rsidRPr="000E43FF">
        <w:rPr>
          <w:sz w:val="24"/>
          <w:szCs w:val="24"/>
        </w:rPr>
        <w:t>Налого</w:t>
      </w:r>
      <w:r w:rsidR="000E43FF">
        <w:rPr>
          <w:sz w:val="24"/>
          <w:szCs w:val="24"/>
        </w:rPr>
        <w:t xml:space="preserve">вые и неналоговые </w:t>
      </w:r>
      <w:r w:rsidR="000E43FF" w:rsidRPr="000E43FF">
        <w:rPr>
          <w:sz w:val="24"/>
          <w:szCs w:val="24"/>
        </w:rPr>
        <w:t xml:space="preserve">доходы на </w:t>
      </w:r>
      <w:r w:rsidR="009B5532">
        <w:rPr>
          <w:sz w:val="24"/>
          <w:szCs w:val="24"/>
        </w:rPr>
        <w:t>93</w:t>
      </w:r>
      <w:r w:rsidR="000E43FF" w:rsidRPr="000E43FF">
        <w:rPr>
          <w:sz w:val="24"/>
          <w:szCs w:val="24"/>
        </w:rPr>
        <w:t xml:space="preserve">% состоят из налоговых доходов и на </w:t>
      </w:r>
      <w:r w:rsidR="009B5532">
        <w:rPr>
          <w:sz w:val="24"/>
          <w:szCs w:val="24"/>
        </w:rPr>
        <w:t>7</w:t>
      </w:r>
      <w:r w:rsidR="000E43FF" w:rsidRPr="000E43FF">
        <w:rPr>
          <w:sz w:val="24"/>
          <w:szCs w:val="24"/>
        </w:rPr>
        <w:t>% из неналоговых доходов.</w:t>
      </w:r>
      <w:r w:rsidR="00C26382">
        <w:rPr>
          <w:sz w:val="24"/>
          <w:szCs w:val="24"/>
        </w:rPr>
        <w:t xml:space="preserve"> По сравнению с </w:t>
      </w:r>
      <w:r w:rsidR="002120AB">
        <w:rPr>
          <w:sz w:val="24"/>
          <w:szCs w:val="24"/>
        </w:rPr>
        <w:t>201</w:t>
      </w:r>
      <w:r w:rsidR="009B5532">
        <w:rPr>
          <w:sz w:val="24"/>
          <w:szCs w:val="24"/>
        </w:rPr>
        <w:t>4</w:t>
      </w:r>
      <w:r w:rsidR="002120AB">
        <w:rPr>
          <w:sz w:val="24"/>
          <w:szCs w:val="24"/>
        </w:rPr>
        <w:t xml:space="preserve"> годом поступление </w:t>
      </w:r>
      <w:r w:rsidR="00F028B8">
        <w:rPr>
          <w:sz w:val="24"/>
          <w:szCs w:val="24"/>
        </w:rPr>
        <w:t>налоговых и неналоговых</w:t>
      </w:r>
      <w:r w:rsidR="009B5532">
        <w:rPr>
          <w:sz w:val="24"/>
          <w:szCs w:val="24"/>
        </w:rPr>
        <w:t xml:space="preserve"> доходов сниз</w:t>
      </w:r>
      <w:r w:rsidR="002120AB">
        <w:rPr>
          <w:sz w:val="24"/>
          <w:szCs w:val="24"/>
        </w:rPr>
        <w:t>илось на</w:t>
      </w:r>
      <w:r w:rsidR="001667FF">
        <w:rPr>
          <w:sz w:val="24"/>
          <w:szCs w:val="24"/>
        </w:rPr>
        <w:t xml:space="preserve"> </w:t>
      </w:r>
      <w:r w:rsidR="009B5532">
        <w:rPr>
          <w:sz w:val="24"/>
          <w:szCs w:val="24"/>
        </w:rPr>
        <w:t>449,7</w:t>
      </w:r>
      <w:r w:rsidR="002120AB">
        <w:rPr>
          <w:sz w:val="24"/>
          <w:szCs w:val="24"/>
        </w:rPr>
        <w:t>тыс.руб. (</w:t>
      </w:r>
      <w:r w:rsidR="00F028B8">
        <w:rPr>
          <w:sz w:val="24"/>
          <w:szCs w:val="24"/>
        </w:rPr>
        <w:t>1239,3</w:t>
      </w:r>
      <w:r w:rsidR="002120AB">
        <w:rPr>
          <w:sz w:val="24"/>
          <w:szCs w:val="24"/>
        </w:rPr>
        <w:t>-</w:t>
      </w:r>
      <w:r w:rsidR="009B5532">
        <w:rPr>
          <w:sz w:val="24"/>
          <w:szCs w:val="24"/>
        </w:rPr>
        <w:t>789,6</w:t>
      </w:r>
      <w:r w:rsidR="002120AB">
        <w:rPr>
          <w:sz w:val="24"/>
          <w:szCs w:val="24"/>
        </w:rPr>
        <w:t>), или</w:t>
      </w:r>
      <w:r w:rsidR="00C02995">
        <w:rPr>
          <w:sz w:val="24"/>
          <w:szCs w:val="24"/>
        </w:rPr>
        <w:t xml:space="preserve"> на </w:t>
      </w:r>
      <w:r w:rsidR="009B5532">
        <w:rPr>
          <w:sz w:val="24"/>
          <w:szCs w:val="24"/>
        </w:rPr>
        <w:t>36,3</w:t>
      </w:r>
      <w:r w:rsidR="001667FF">
        <w:rPr>
          <w:sz w:val="24"/>
          <w:szCs w:val="24"/>
        </w:rPr>
        <w:t>%.</w:t>
      </w:r>
      <w:r w:rsidR="009B5532">
        <w:rPr>
          <w:sz w:val="24"/>
          <w:szCs w:val="24"/>
        </w:rPr>
        <w:t xml:space="preserve"> Данное сниж</w:t>
      </w:r>
      <w:r w:rsidR="00F028B8">
        <w:rPr>
          <w:sz w:val="24"/>
          <w:szCs w:val="24"/>
        </w:rPr>
        <w:t>ение объясняется</w:t>
      </w:r>
      <w:r w:rsidR="009B5532">
        <w:rPr>
          <w:sz w:val="24"/>
          <w:szCs w:val="24"/>
        </w:rPr>
        <w:t xml:space="preserve"> снижением в 2015г. поступлений всех налоговых доходов (за исключением ЕСХН в сумме 1,3тыс.руб.)</w:t>
      </w:r>
      <w:r w:rsidR="00F028B8">
        <w:rPr>
          <w:sz w:val="24"/>
          <w:szCs w:val="24"/>
        </w:rPr>
        <w:t xml:space="preserve"> </w:t>
      </w:r>
      <w:r w:rsidR="009B5532">
        <w:rPr>
          <w:sz w:val="24"/>
          <w:szCs w:val="24"/>
        </w:rPr>
        <w:t xml:space="preserve">и тем, что </w:t>
      </w:r>
      <w:r w:rsidR="009B5532" w:rsidRPr="009B5532">
        <w:rPr>
          <w:sz w:val="24"/>
          <w:szCs w:val="24"/>
        </w:rPr>
        <w:t xml:space="preserve">доходы от арендной платы за земельные участки, государственная собственность на которые не разграничена и которые расположены в границах сельских поселений с 01.01.2015г. полностью поступают в бюджет района (ранее - 50% в бюджет района и 50% в бюджет поселения). </w:t>
      </w:r>
      <w:r w:rsidR="005B15A2">
        <w:rPr>
          <w:sz w:val="24"/>
          <w:szCs w:val="24"/>
        </w:rPr>
        <w:t xml:space="preserve"> Основную долю </w:t>
      </w:r>
      <w:r w:rsidR="00F028B8">
        <w:rPr>
          <w:sz w:val="24"/>
          <w:szCs w:val="24"/>
        </w:rPr>
        <w:t>налогов</w:t>
      </w:r>
      <w:r w:rsidR="005B15A2">
        <w:rPr>
          <w:sz w:val="24"/>
          <w:szCs w:val="24"/>
        </w:rPr>
        <w:t>ых</w:t>
      </w:r>
      <w:r w:rsidR="00F028B8">
        <w:rPr>
          <w:sz w:val="24"/>
          <w:szCs w:val="24"/>
        </w:rPr>
        <w:t xml:space="preserve"> и неналоговых доходов</w:t>
      </w:r>
      <w:r w:rsidR="005B15A2">
        <w:rPr>
          <w:sz w:val="24"/>
          <w:szCs w:val="24"/>
        </w:rPr>
        <w:t xml:space="preserve"> </w:t>
      </w:r>
      <w:r w:rsidR="00F028B8">
        <w:rPr>
          <w:sz w:val="24"/>
          <w:szCs w:val="24"/>
        </w:rPr>
        <w:t xml:space="preserve">занимают </w:t>
      </w:r>
      <w:r w:rsidR="00912309" w:rsidRPr="00912309">
        <w:rPr>
          <w:sz w:val="24"/>
          <w:szCs w:val="24"/>
        </w:rPr>
        <w:t>налоги на имущество – 3</w:t>
      </w:r>
      <w:r w:rsidR="00912309">
        <w:rPr>
          <w:sz w:val="24"/>
          <w:szCs w:val="24"/>
        </w:rPr>
        <w:t>17,9</w:t>
      </w:r>
      <w:r w:rsidR="00912309" w:rsidRPr="00912309">
        <w:rPr>
          <w:sz w:val="24"/>
          <w:szCs w:val="24"/>
        </w:rPr>
        <w:t xml:space="preserve">тыс. руб., или </w:t>
      </w:r>
      <w:r w:rsidR="00912309">
        <w:rPr>
          <w:sz w:val="24"/>
          <w:szCs w:val="24"/>
        </w:rPr>
        <w:t>40,3</w:t>
      </w:r>
      <w:r w:rsidR="00912309" w:rsidRPr="00912309">
        <w:rPr>
          <w:sz w:val="24"/>
          <w:szCs w:val="24"/>
        </w:rPr>
        <w:t>%</w:t>
      </w:r>
      <w:r w:rsidR="00912309">
        <w:rPr>
          <w:sz w:val="24"/>
          <w:szCs w:val="24"/>
        </w:rPr>
        <w:t>,</w:t>
      </w:r>
      <w:r w:rsidR="00912309" w:rsidRPr="00912309">
        <w:rPr>
          <w:sz w:val="24"/>
          <w:szCs w:val="24"/>
        </w:rPr>
        <w:t xml:space="preserve"> налог на доходы физических лиц – 2</w:t>
      </w:r>
      <w:r w:rsidR="00912309">
        <w:rPr>
          <w:sz w:val="24"/>
          <w:szCs w:val="24"/>
        </w:rPr>
        <w:t>1</w:t>
      </w:r>
      <w:r w:rsidR="00912309" w:rsidRPr="00912309">
        <w:rPr>
          <w:sz w:val="24"/>
          <w:szCs w:val="24"/>
        </w:rPr>
        <w:t>7тыс.руб., или 2</w:t>
      </w:r>
      <w:r w:rsidR="00912309">
        <w:rPr>
          <w:sz w:val="24"/>
          <w:szCs w:val="24"/>
        </w:rPr>
        <w:t>7</w:t>
      </w:r>
      <w:r w:rsidR="00912309" w:rsidRPr="00912309">
        <w:rPr>
          <w:sz w:val="24"/>
          <w:szCs w:val="24"/>
        </w:rPr>
        <w:t>,5 %</w:t>
      </w:r>
      <w:r w:rsidR="00912309">
        <w:rPr>
          <w:sz w:val="24"/>
          <w:szCs w:val="24"/>
        </w:rPr>
        <w:t xml:space="preserve"> и </w:t>
      </w:r>
      <w:r w:rsidR="00F028B8">
        <w:rPr>
          <w:sz w:val="24"/>
          <w:szCs w:val="24"/>
        </w:rPr>
        <w:t xml:space="preserve">акцизы по подакцизным товарам – </w:t>
      </w:r>
      <w:r w:rsidR="00912309">
        <w:rPr>
          <w:sz w:val="24"/>
          <w:szCs w:val="24"/>
        </w:rPr>
        <w:t>1</w:t>
      </w:r>
      <w:r w:rsidR="00F028B8">
        <w:rPr>
          <w:sz w:val="24"/>
          <w:szCs w:val="24"/>
        </w:rPr>
        <w:t>93</w:t>
      </w:r>
      <w:r w:rsidR="00912309">
        <w:rPr>
          <w:sz w:val="24"/>
          <w:szCs w:val="24"/>
        </w:rPr>
        <w:t>,6</w:t>
      </w:r>
      <w:r w:rsidR="00F028B8">
        <w:rPr>
          <w:sz w:val="24"/>
          <w:szCs w:val="24"/>
        </w:rPr>
        <w:t xml:space="preserve">тыс.руб., или </w:t>
      </w:r>
      <w:r w:rsidR="00912309">
        <w:rPr>
          <w:sz w:val="24"/>
          <w:szCs w:val="24"/>
        </w:rPr>
        <w:t>24,5%.</w:t>
      </w:r>
    </w:p>
    <w:p w:rsidR="00454135" w:rsidRDefault="00F43498" w:rsidP="00CE4191">
      <w:pPr>
        <w:pStyle w:val="32"/>
        <w:spacing w:after="0"/>
        <w:ind w:left="-284" w:firstLine="425"/>
        <w:jc w:val="both"/>
        <w:rPr>
          <w:sz w:val="24"/>
          <w:szCs w:val="24"/>
        </w:rPr>
      </w:pPr>
      <w:r>
        <w:rPr>
          <w:sz w:val="24"/>
          <w:szCs w:val="24"/>
        </w:rPr>
        <w:t xml:space="preserve"> </w:t>
      </w:r>
      <w:r w:rsidR="00454135">
        <w:rPr>
          <w:sz w:val="24"/>
          <w:szCs w:val="24"/>
        </w:rPr>
        <w:t>По состоянию на 01.01.201</w:t>
      </w:r>
      <w:r w:rsidR="00912309">
        <w:rPr>
          <w:sz w:val="24"/>
          <w:szCs w:val="24"/>
        </w:rPr>
        <w:t>5</w:t>
      </w:r>
      <w:r w:rsidR="00454135">
        <w:rPr>
          <w:sz w:val="24"/>
          <w:szCs w:val="24"/>
        </w:rPr>
        <w:t>г.</w:t>
      </w:r>
      <w:r w:rsidR="00651762">
        <w:rPr>
          <w:sz w:val="24"/>
          <w:szCs w:val="24"/>
        </w:rPr>
        <w:t xml:space="preserve"> недоимка по налогам составляет</w:t>
      </w:r>
      <w:r w:rsidR="00B1561C">
        <w:rPr>
          <w:sz w:val="24"/>
          <w:szCs w:val="24"/>
        </w:rPr>
        <w:t xml:space="preserve"> </w:t>
      </w:r>
      <w:r w:rsidR="00DE46BA">
        <w:rPr>
          <w:sz w:val="24"/>
          <w:szCs w:val="24"/>
        </w:rPr>
        <w:t>2</w:t>
      </w:r>
      <w:r w:rsidR="00912309">
        <w:rPr>
          <w:sz w:val="24"/>
          <w:szCs w:val="24"/>
        </w:rPr>
        <w:t>3,8</w:t>
      </w:r>
      <w:r w:rsidR="00651762">
        <w:rPr>
          <w:sz w:val="24"/>
          <w:szCs w:val="24"/>
        </w:rPr>
        <w:t xml:space="preserve">тыс. руб., а </w:t>
      </w:r>
      <w:r w:rsidR="00454135">
        <w:rPr>
          <w:sz w:val="24"/>
          <w:szCs w:val="24"/>
        </w:rPr>
        <w:t>на 01.</w:t>
      </w:r>
      <w:r w:rsidR="00912309">
        <w:rPr>
          <w:sz w:val="24"/>
          <w:szCs w:val="24"/>
        </w:rPr>
        <w:t>12</w:t>
      </w:r>
      <w:r w:rsidR="00454135">
        <w:rPr>
          <w:sz w:val="24"/>
          <w:szCs w:val="24"/>
        </w:rPr>
        <w:t>.201</w:t>
      </w:r>
      <w:r w:rsidR="00DE46BA">
        <w:rPr>
          <w:sz w:val="24"/>
          <w:szCs w:val="24"/>
        </w:rPr>
        <w:t>5</w:t>
      </w:r>
      <w:r w:rsidR="00454135">
        <w:rPr>
          <w:sz w:val="24"/>
          <w:szCs w:val="24"/>
        </w:rPr>
        <w:t xml:space="preserve">г. </w:t>
      </w:r>
      <w:r w:rsidR="00651762">
        <w:rPr>
          <w:sz w:val="24"/>
          <w:szCs w:val="24"/>
        </w:rPr>
        <w:t xml:space="preserve">сумма недоимки составляет </w:t>
      </w:r>
      <w:r w:rsidR="00DE46BA">
        <w:rPr>
          <w:sz w:val="24"/>
          <w:szCs w:val="24"/>
        </w:rPr>
        <w:t>38</w:t>
      </w:r>
      <w:r w:rsidR="006A6829">
        <w:rPr>
          <w:sz w:val="24"/>
          <w:szCs w:val="24"/>
        </w:rPr>
        <w:t>,9</w:t>
      </w:r>
      <w:r w:rsidR="00651762">
        <w:rPr>
          <w:sz w:val="24"/>
          <w:szCs w:val="24"/>
        </w:rPr>
        <w:t>тыс.руб., т.е</w:t>
      </w:r>
      <w:r w:rsidR="00B1561C">
        <w:rPr>
          <w:sz w:val="24"/>
          <w:szCs w:val="24"/>
        </w:rPr>
        <w:t xml:space="preserve">. увеличилась на </w:t>
      </w:r>
      <w:r w:rsidR="006A6829">
        <w:rPr>
          <w:sz w:val="24"/>
          <w:szCs w:val="24"/>
        </w:rPr>
        <w:t>15,1</w:t>
      </w:r>
      <w:r w:rsidR="00651762">
        <w:rPr>
          <w:sz w:val="24"/>
          <w:szCs w:val="24"/>
        </w:rPr>
        <w:t>тыс.руб.</w:t>
      </w:r>
    </w:p>
    <w:p w:rsidR="000E43FF" w:rsidRDefault="000E43FF" w:rsidP="00CE4191">
      <w:pPr>
        <w:pStyle w:val="32"/>
        <w:spacing w:after="0"/>
        <w:ind w:left="-284" w:firstLine="425"/>
        <w:jc w:val="both"/>
        <w:rPr>
          <w:sz w:val="24"/>
          <w:szCs w:val="24"/>
        </w:rPr>
      </w:pPr>
      <w:r w:rsidRPr="000E43FF">
        <w:rPr>
          <w:sz w:val="24"/>
          <w:szCs w:val="24"/>
        </w:rPr>
        <w:lastRenderedPageBreak/>
        <w:t xml:space="preserve">Налоговые доходы пополнили бюджет поселения на </w:t>
      </w:r>
      <w:r w:rsidR="00D73761">
        <w:rPr>
          <w:sz w:val="24"/>
          <w:szCs w:val="24"/>
        </w:rPr>
        <w:t>734,4</w:t>
      </w:r>
      <w:r w:rsidRPr="000E43FF">
        <w:rPr>
          <w:sz w:val="24"/>
          <w:szCs w:val="24"/>
        </w:rPr>
        <w:t xml:space="preserve">тыс. руб., что составило </w:t>
      </w:r>
      <w:r w:rsidR="00DE46BA">
        <w:rPr>
          <w:sz w:val="24"/>
          <w:szCs w:val="24"/>
        </w:rPr>
        <w:t>9</w:t>
      </w:r>
      <w:r w:rsidR="00D73761">
        <w:rPr>
          <w:sz w:val="24"/>
          <w:szCs w:val="24"/>
        </w:rPr>
        <w:t>7</w:t>
      </w:r>
      <w:r w:rsidR="00DE46BA">
        <w:rPr>
          <w:sz w:val="24"/>
          <w:szCs w:val="24"/>
        </w:rPr>
        <w:t>,</w:t>
      </w:r>
      <w:r w:rsidR="00D73761">
        <w:rPr>
          <w:sz w:val="24"/>
          <w:szCs w:val="24"/>
        </w:rPr>
        <w:t>7</w:t>
      </w:r>
      <w:r w:rsidRPr="000E43FF">
        <w:rPr>
          <w:sz w:val="24"/>
          <w:szCs w:val="24"/>
        </w:rPr>
        <w:t>% от плановых назначений.</w:t>
      </w:r>
    </w:p>
    <w:p w:rsidR="002E311A" w:rsidRDefault="003F1D4A" w:rsidP="00CE4191">
      <w:pPr>
        <w:pStyle w:val="32"/>
        <w:spacing w:after="0"/>
        <w:ind w:left="-284" w:firstLine="425"/>
        <w:jc w:val="both"/>
        <w:rPr>
          <w:sz w:val="24"/>
          <w:szCs w:val="24"/>
        </w:rPr>
      </w:pPr>
      <w:r>
        <w:rPr>
          <w:b/>
          <w:sz w:val="24"/>
          <w:szCs w:val="24"/>
        </w:rPr>
        <w:t xml:space="preserve">Поступление доходов по НДФЛ </w:t>
      </w:r>
      <w:r w:rsidRPr="003F1D4A">
        <w:rPr>
          <w:sz w:val="24"/>
          <w:szCs w:val="24"/>
        </w:rPr>
        <w:t xml:space="preserve">за </w:t>
      </w:r>
      <w:r>
        <w:rPr>
          <w:sz w:val="24"/>
          <w:szCs w:val="24"/>
        </w:rPr>
        <w:t>201</w:t>
      </w:r>
      <w:r w:rsidR="00D73761">
        <w:rPr>
          <w:sz w:val="24"/>
          <w:szCs w:val="24"/>
        </w:rPr>
        <w:t>5</w:t>
      </w:r>
      <w:r>
        <w:rPr>
          <w:sz w:val="24"/>
          <w:szCs w:val="24"/>
        </w:rPr>
        <w:t xml:space="preserve">год составило </w:t>
      </w:r>
      <w:r w:rsidR="00FB68BE">
        <w:rPr>
          <w:sz w:val="24"/>
          <w:szCs w:val="24"/>
        </w:rPr>
        <w:t>2</w:t>
      </w:r>
      <w:r w:rsidR="00D73761">
        <w:rPr>
          <w:sz w:val="24"/>
          <w:szCs w:val="24"/>
        </w:rPr>
        <w:t>1</w:t>
      </w:r>
      <w:r w:rsidR="00FB68BE">
        <w:rPr>
          <w:sz w:val="24"/>
          <w:szCs w:val="24"/>
        </w:rPr>
        <w:t>7</w:t>
      </w:r>
      <w:r>
        <w:rPr>
          <w:sz w:val="24"/>
          <w:szCs w:val="24"/>
        </w:rPr>
        <w:t xml:space="preserve">тыс.руб. при плане </w:t>
      </w:r>
      <w:r w:rsidR="00D73761">
        <w:rPr>
          <w:sz w:val="24"/>
          <w:szCs w:val="24"/>
        </w:rPr>
        <w:t>211,6</w:t>
      </w:r>
      <w:r>
        <w:rPr>
          <w:sz w:val="24"/>
          <w:szCs w:val="24"/>
        </w:rPr>
        <w:t>тыс.руб.</w:t>
      </w:r>
      <w:r w:rsidR="00FB68BE">
        <w:rPr>
          <w:sz w:val="24"/>
          <w:szCs w:val="24"/>
        </w:rPr>
        <w:t xml:space="preserve">, </w:t>
      </w:r>
      <w:r>
        <w:rPr>
          <w:sz w:val="24"/>
          <w:szCs w:val="24"/>
        </w:rPr>
        <w:t xml:space="preserve">т.е. выполнение составляет </w:t>
      </w:r>
      <w:r w:rsidR="00D73761">
        <w:rPr>
          <w:sz w:val="24"/>
          <w:szCs w:val="24"/>
        </w:rPr>
        <w:t>10</w:t>
      </w:r>
      <w:r w:rsidR="00FB68BE">
        <w:rPr>
          <w:sz w:val="24"/>
          <w:szCs w:val="24"/>
        </w:rPr>
        <w:t>2,6</w:t>
      </w:r>
      <w:r w:rsidR="00536B94">
        <w:rPr>
          <w:sz w:val="24"/>
          <w:szCs w:val="24"/>
        </w:rPr>
        <w:t>%</w:t>
      </w:r>
      <w:r>
        <w:rPr>
          <w:sz w:val="24"/>
          <w:szCs w:val="24"/>
        </w:rPr>
        <w:t xml:space="preserve">. </w:t>
      </w:r>
      <w:r w:rsidR="00513847" w:rsidRPr="00513847">
        <w:rPr>
          <w:sz w:val="24"/>
          <w:szCs w:val="24"/>
        </w:rPr>
        <w:t>Основными плательщиками НДФЛ в поселении являются Усть-Кадинская СОШ, ООО «Усть-Кадинский лесо-дерево-перерабатывающий комбинат», ООО «Трейд Ост».</w:t>
      </w:r>
      <w:r w:rsidR="00513847">
        <w:rPr>
          <w:sz w:val="24"/>
          <w:szCs w:val="24"/>
        </w:rPr>
        <w:t xml:space="preserve"> </w:t>
      </w:r>
      <w:r w:rsidR="00FB68BE">
        <w:rPr>
          <w:sz w:val="24"/>
          <w:szCs w:val="24"/>
        </w:rPr>
        <w:t>Согласно пояснительной записке к проекту бюджета расчет налога производился из ожидаемого поступления НДФЛ 201</w:t>
      </w:r>
      <w:r w:rsidR="00A70F80">
        <w:rPr>
          <w:sz w:val="24"/>
          <w:szCs w:val="24"/>
        </w:rPr>
        <w:t>4</w:t>
      </w:r>
      <w:r w:rsidR="00FB68BE">
        <w:rPr>
          <w:sz w:val="24"/>
          <w:szCs w:val="24"/>
        </w:rPr>
        <w:t>года и прогнозируемого на 201</w:t>
      </w:r>
      <w:r w:rsidR="00A70F80">
        <w:rPr>
          <w:sz w:val="24"/>
          <w:szCs w:val="24"/>
        </w:rPr>
        <w:t>5</w:t>
      </w:r>
      <w:r w:rsidR="00FB68BE">
        <w:rPr>
          <w:sz w:val="24"/>
          <w:szCs w:val="24"/>
        </w:rPr>
        <w:t>год коэффициента темпов р</w:t>
      </w:r>
      <w:r w:rsidR="002E311A">
        <w:rPr>
          <w:sz w:val="24"/>
          <w:szCs w:val="24"/>
        </w:rPr>
        <w:t xml:space="preserve">оста денежных доходов населения, и прогнозируемая сумма дохода  составила </w:t>
      </w:r>
      <w:r w:rsidR="00A70F80">
        <w:rPr>
          <w:sz w:val="24"/>
          <w:szCs w:val="24"/>
        </w:rPr>
        <w:t>290</w:t>
      </w:r>
      <w:r w:rsidR="002E311A">
        <w:rPr>
          <w:sz w:val="24"/>
          <w:szCs w:val="24"/>
        </w:rPr>
        <w:t>тыс. руб., или 10</w:t>
      </w:r>
      <w:r w:rsidR="00A70F80">
        <w:rPr>
          <w:sz w:val="24"/>
          <w:szCs w:val="24"/>
        </w:rPr>
        <w:t>4</w:t>
      </w:r>
      <w:r w:rsidR="002E311A">
        <w:rPr>
          <w:sz w:val="24"/>
          <w:szCs w:val="24"/>
        </w:rPr>
        <w:t>% к ожидаемому поступлению 201</w:t>
      </w:r>
      <w:r w:rsidR="00A70F80">
        <w:rPr>
          <w:sz w:val="24"/>
          <w:szCs w:val="24"/>
        </w:rPr>
        <w:t>4</w:t>
      </w:r>
      <w:r w:rsidR="002E311A">
        <w:rPr>
          <w:sz w:val="24"/>
          <w:szCs w:val="24"/>
        </w:rPr>
        <w:t>г. Однако, в течение 201</w:t>
      </w:r>
      <w:r w:rsidR="00A70F80">
        <w:rPr>
          <w:sz w:val="24"/>
          <w:szCs w:val="24"/>
        </w:rPr>
        <w:t>5</w:t>
      </w:r>
      <w:r w:rsidR="002E311A">
        <w:rPr>
          <w:sz w:val="24"/>
          <w:szCs w:val="24"/>
        </w:rPr>
        <w:t xml:space="preserve">года решениями Думы прогнозный показатель поступления менялся и в уточненном варианте составил </w:t>
      </w:r>
      <w:r w:rsidR="00A70F80">
        <w:rPr>
          <w:sz w:val="24"/>
          <w:szCs w:val="24"/>
        </w:rPr>
        <w:t>211,6тыс. руб., или на 78,4</w:t>
      </w:r>
      <w:r w:rsidR="002E311A">
        <w:rPr>
          <w:sz w:val="24"/>
          <w:szCs w:val="24"/>
        </w:rPr>
        <w:t xml:space="preserve">тыс. меньше первоначального (на </w:t>
      </w:r>
      <w:r w:rsidR="00A70F80">
        <w:rPr>
          <w:sz w:val="24"/>
          <w:szCs w:val="24"/>
        </w:rPr>
        <w:t>27</w:t>
      </w:r>
      <w:r w:rsidR="002E311A">
        <w:rPr>
          <w:sz w:val="24"/>
          <w:szCs w:val="24"/>
        </w:rPr>
        <w:t>%).</w:t>
      </w:r>
      <w:r w:rsidR="009E02C0">
        <w:rPr>
          <w:sz w:val="24"/>
          <w:szCs w:val="24"/>
        </w:rPr>
        <w:t xml:space="preserve"> </w:t>
      </w:r>
      <w:r w:rsidR="00BE7709">
        <w:rPr>
          <w:sz w:val="24"/>
          <w:szCs w:val="24"/>
        </w:rPr>
        <w:t>По сравнению с 201</w:t>
      </w:r>
      <w:r w:rsidR="00513847">
        <w:rPr>
          <w:sz w:val="24"/>
          <w:szCs w:val="24"/>
        </w:rPr>
        <w:t>4</w:t>
      </w:r>
      <w:r w:rsidR="00BE7709">
        <w:rPr>
          <w:sz w:val="24"/>
          <w:szCs w:val="24"/>
        </w:rPr>
        <w:t>годом НДФЛ</w:t>
      </w:r>
      <w:r w:rsidR="00B05946">
        <w:rPr>
          <w:sz w:val="24"/>
          <w:szCs w:val="24"/>
        </w:rPr>
        <w:t xml:space="preserve"> </w:t>
      </w:r>
      <w:r w:rsidR="00513847">
        <w:rPr>
          <w:sz w:val="24"/>
          <w:szCs w:val="24"/>
        </w:rPr>
        <w:t>поступило меньше</w:t>
      </w:r>
      <w:r w:rsidR="00B05946">
        <w:rPr>
          <w:sz w:val="24"/>
          <w:szCs w:val="24"/>
        </w:rPr>
        <w:t xml:space="preserve"> на 61</w:t>
      </w:r>
      <w:r w:rsidR="00513847">
        <w:rPr>
          <w:sz w:val="24"/>
          <w:szCs w:val="24"/>
        </w:rPr>
        <w:t>,9</w:t>
      </w:r>
      <w:r w:rsidR="00B05946">
        <w:rPr>
          <w:sz w:val="24"/>
          <w:szCs w:val="24"/>
        </w:rPr>
        <w:t xml:space="preserve">тыс. руб., или на </w:t>
      </w:r>
      <w:r w:rsidR="00513847">
        <w:rPr>
          <w:sz w:val="24"/>
          <w:szCs w:val="24"/>
        </w:rPr>
        <w:t>22% (</w:t>
      </w:r>
      <w:r w:rsidR="00B05946">
        <w:rPr>
          <w:sz w:val="24"/>
          <w:szCs w:val="24"/>
        </w:rPr>
        <w:t>278,9</w:t>
      </w:r>
      <w:r w:rsidR="00513847">
        <w:rPr>
          <w:sz w:val="24"/>
          <w:szCs w:val="24"/>
        </w:rPr>
        <w:t>-217</w:t>
      </w:r>
      <w:r w:rsidR="00B05946">
        <w:rPr>
          <w:sz w:val="24"/>
          <w:szCs w:val="24"/>
        </w:rPr>
        <w:t xml:space="preserve">). </w:t>
      </w:r>
      <w:r w:rsidR="00513847" w:rsidRPr="00513847">
        <w:rPr>
          <w:sz w:val="24"/>
          <w:szCs w:val="24"/>
        </w:rPr>
        <w:t>Значительное сокращение НДФЛ за анализируемый период поясняется в пояснительной записке тем, что предприятие, которое является одним из основных плательщиков НДФЛ – ООО Усть-Кадинский ЛДК, в отчетном периоде приостановил свою деятельность.</w:t>
      </w:r>
    </w:p>
    <w:p w:rsidR="00843F33" w:rsidRDefault="00843F33" w:rsidP="00CE4191">
      <w:pPr>
        <w:pStyle w:val="32"/>
        <w:spacing w:after="0"/>
        <w:ind w:left="-284" w:firstLine="425"/>
        <w:jc w:val="both"/>
        <w:rPr>
          <w:sz w:val="24"/>
          <w:szCs w:val="24"/>
        </w:rPr>
      </w:pPr>
      <w:r>
        <w:rPr>
          <w:b/>
          <w:sz w:val="24"/>
          <w:szCs w:val="24"/>
        </w:rPr>
        <w:t xml:space="preserve">Поступление доходов от налогов на имущество </w:t>
      </w:r>
      <w:r w:rsidRPr="00B62408">
        <w:rPr>
          <w:sz w:val="24"/>
          <w:szCs w:val="24"/>
        </w:rPr>
        <w:t xml:space="preserve">в </w:t>
      </w:r>
      <w:r>
        <w:rPr>
          <w:sz w:val="24"/>
          <w:szCs w:val="24"/>
        </w:rPr>
        <w:t xml:space="preserve">целом составляет </w:t>
      </w:r>
      <w:r w:rsidR="00B05946">
        <w:rPr>
          <w:sz w:val="24"/>
          <w:szCs w:val="24"/>
        </w:rPr>
        <w:t>3</w:t>
      </w:r>
      <w:r w:rsidR="00513847">
        <w:rPr>
          <w:sz w:val="24"/>
          <w:szCs w:val="24"/>
        </w:rPr>
        <w:t>17,9</w:t>
      </w:r>
      <w:r>
        <w:rPr>
          <w:sz w:val="24"/>
          <w:szCs w:val="24"/>
        </w:rPr>
        <w:t xml:space="preserve">тыс. руб. при плане </w:t>
      </w:r>
      <w:r w:rsidR="00513847">
        <w:rPr>
          <w:sz w:val="24"/>
          <w:szCs w:val="24"/>
        </w:rPr>
        <w:t>338</w:t>
      </w:r>
      <w:r w:rsidR="00B05946">
        <w:rPr>
          <w:sz w:val="24"/>
          <w:szCs w:val="24"/>
        </w:rPr>
        <w:t>,</w:t>
      </w:r>
      <w:r w:rsidR="00513847">
        <w:rPr>
          <w:sz w:val="24"/>
          <w:szCs w:val="24"/>
        </w:rPr>
        <w:t>5тыс. руб., или 93,9</w:t>
      </w:r>
      <w:r>
        <w:rPr>
          <w:sz w:val="24"/>
          <w:szCs w:val="24"/>
        </w:rPr>
        <w:t xml:space="preserve">% к плану. В составе налога на имущество в бюджет поступает земельный налог и налог на имущество физических лиц. Удельный вес указанного вида дохода в </w:t>
      </w:r>
      <w:r w:rsidR="00B05946">
        <w:rPr>
          <w:sz w:val="24"/>
          <w:szCs w:val="24"/>
        </w:rPr>
        <w:t xml:space="preserve">налоговых и неналоговых доходах поселения составляет </w:t>
      </w:r>
      <w:r w:rsidR="00513847">
        <w:rPr>
          <w:sz w:val="24"/>
          <w:szCs w:val="24"/>
        </w:rPr>
        <w:t>40,3</w:t>
      </w:r>
      <w:r>
        <w:rPr>
          <w:sz w:val="24"/>
          <w:szCs w:val="24"/>
        </w:rPr>
        <w:t>% (</w:t>
      </w:r>
      <w:r w:rsidR="00B05946">
        <w:rPr>
          <w:sz w:val="24"/>
          <w:szCs w:val="24"/>
        </w:rPr>
        <w:t>3</w:t>
      </w:r>
      <w:r w:rsidR="00513847">
        <w:rPr>
          <w:sz w:val="24"/>
          <w:szCs w:val="24"/>
        </w:rPr>
        <w:t>17,9</w:t>
      </w:r>
      <w:r>
        <w:rPr>
          <w:sz w:val="24"/>
          <w:szCs w:val="24"/>
        </w:rPr>
        <w:t>:</w:t>
      </w:r>
      <w:r w:rsidR="00513847">
        <w:rPr>
          <w:sz w:val="24"/>
          <w:szCs w:val="24"/>
        </w:rPr>
        <w:t>789,6</w:t>
      </w:r>
      <w:r>
        <w:rPr>
          <w:sz w:val="24"/>
          <w:szCs w:val="24"/>
        </w:rPr>
        <w:t>).</w:t>
      </w:r>
    </w:p>
    <w:p w:rsidR="00843F33" w:rsidRDefault="00843F33" w:rsidP="00CE4191">
      <w:pPr>
        <w:ind w:left="-284" w:firstLine="425"/>
        <w:jc w:val="both"/>
      </w:pPr>
      <w:r>
        <w:rPr>
          <w:b/>
        </w:rPr>
        <w:t>Н</w:t>
      </w:r>
      <w:r w:rsidRPr="00594802">
        <w:rPr>
          <w:b/>
        </w:rPr>
        <w:t>а</w:t>
      </w:r>
      <w:r>
        <w:rPr>
          <w:b/>
        </w:rPr>
        <w:t xml:space="preserve">лог на имущество физических лиц </w:t>
      </w:r>
      <w:r>
        <w:t>планировалось получить в сумме 12</w:t>
      </w:r>
      <w:r w:rsidR="00C77534">
        <w:t>,2</w:t>
      </w:r>
      <w:r>
        <w:t xml:space="preserve"> тыс</w:t>
      </w:r>
      <w:r w:rsidR="00B05946">
        <w:t>.</w:t>
      </w:r>
      <w:r w:rsidR="00C77534">
        <w:t xml:space="preserve"> руб., фактически  поступило 13,2</w:t>
      </w:r>
      <w:r w:rsidR="00D01F0B">
        <w:t xml:space="preserve"> тыс. руб., или </w:t>
      </w:r>
      <w:r w:rsidR="00C77534">
        <w:t>108,</w:t>
      </w:r>
      <w:r w:rsidR="00D01F0B">
        <w:t>2</w:t>
      </w:r>
      <w:r>
        <w:t xml:space="preserve">% к плану. По сравнению с прошлым годом поступление данного вида налога </w:t>
      </w:r>
      <w:r w:rsidR="00C77534">
        <w:t>увелич</w:t>
      </w:r>
      <w:r w:rsidR="00D01F0B">
        <w:t>и</w:t>
      </w:r>
      <w:r>
        <w:t xml:space="preserve">лось  на </w:t>
      </w:r>
      <w:r w:rsidR="00C77534">
        <w:t>2,1</w:t>
      </w:r>
      <w:r>
        <w:t xml:space="preserve">тыс. руб., или на </w:t>
      </w:r>
      <w:r w:rsidR="00C77534">
        <w:t>18,9</w:t>
      </w:r>
      <w:r>
        <w:t>%. (</w:t>
      </w:r>
      <w:r w:rsidR="00D01F0B">
        <w:t>1</w:t>
      </w:r>
      <w:r w:rsidR="00C77534">
        <w:t>3,</w:t>
      </w:r>
      <w:r w:rsidR="00D01F0B">
        <w:t>2</w:t>
      </w:r>
      <w:r w:rsidR="00C77534">
        <w:t>-</w:t>
      </w:r>
      <w:r w:rsidR="00C77534" w:rsidRPr="00C77534">
        <w:t>11,1</w:t>
      </w:r>
      <w:r>
        <w:t>). Недоимка по данному виду налога на начало 201</w:t>
      </w:r>
      <w:r w:rsidR="00C77534">
        <w:t>5</w:t>
      </w:r>
      <w:r>
        <w:t xml:space="preserve">г. составляла </w:t>
      </w:r>
      <w:r w:rsidR="00C77534">
        <w:t>9,6</w:t>
      </w:r>
      <w:r>
        <w:t xml:space="preserve"> тыс.руб., а н</w:t>
      </w:r>
      <w:r w:rsidR="00D01F0B">
        <w:t xml:space="preserve">а </w:t>
      </w:r>
      <w:r w:rsidR="00C77534">
        <w:t>01.12.2015г. с</w:t>
      </w:r>
      <w:r>
        <w:t>остав</w:t>
      </w:r>
      <w:r w:rsidR="00C77534">
        <w:t>ляет</w:t>
      </w:r>
      <w:r>
        <w:t xml:space="preserve"> </w:t>
      </w:r>
      <w:r w:rsidR="00C77534">
        <w:t>5</w:t>
      </w:r>
      <w:r w:rsidR="00D01F0B">
        <w:t>,1</w:t>
      </w:r>
      <w:r w:rsidR="000C4248">
        <w:t xml:space="preserve"> </w:t>
      </w:r>
      <w:r>
        <w:t>тыс.руб.</w:t>
      </w:r>
    </w:p>
    <w:p w:rsidR="00843F33" w:rsidRDefault="00843F33" w:rsidP="00CE4191">
      <w:pPr>
        <w:ind w:left="-284" w:firstLine="425"/>
        <w:jc w:val="both"/>
      </w:pPr>
      <w:r w:rsidRPr="008A558C">
        <w:t>Поступл</w:t>
      </w:r>
      <w:r>
        <w:t xml:space="preserve">ение </w:t>
      </w:r>
      <w:r w:rsidRPr="00C12886">
        <w:rPr>
          <w:b/>
        </w:rPr>
        <w:t>земельн</w:t>
      </w:r>
      <w:r>
        <w:rPr>
          <w:b/>
        </w:rPr>
        <w:t>ого</w:t>
      </w:r>
      <w:r w:rsidRPr="00C12886">
        <w:rPr>
          <w:b/>
        </w:rPr>
        <w:t xml:space="preserve"> налог</w:t>
      </w:r>
      <w:r>
        <w:rPr>
          <w:b/>
        </w:rPr>
        <w:t xml:space="preserve">а </w:t>
      </w:r>
      <w:r w:rsidRPr="00C337DF">
        <w:t>за 201</w:t>
      </w:r>
      <w:r w:rsidR="00C77534">
        <w:t>5</w:t>
      </w:r>
      <w:r w:rsidRPr="00C337DF">
        <w:t xml:space="preserve"> год </w:t>
      </w:r>
      <w:r w:rsidR="00C77534">
        <w:t>ниж</w:t>
      </w:r>
      <w:r w:rsidR="000C4248">
        <w:t>е</w:t>
      </w:r>
      <w:r>
        <w:t xml:space="preserve"> поступления </w:t>
      </w:r>
      <w:r w:rsidR="00D01F0B">
        <w:t>данного налога за 201</w:t>
      </w:r>
      <w:r w:rsidR="00C77534">
        <w:t>4</w:t>
      </w:r>
      <w:r>
        <w:t xml:space="preserve">г. на </w:t>
      </w:r>
      <w:r w:rsidR="00D01F0B">
        <w:t>2</w:t>
      </w:r>
      <w:r w:rsidR="00C77534">
        <w:t>4</w:t>
      </w:r>
      <w:r w:rsidR="00D01F0B">
        <w:t>,</w:t>
      </w:r>
      <w:r w:rsidR="00C77534">
        <w:t>9</w:t>
      </w:r>
      <w:r w:rsidR="000C4248">
        <w:t xml:space="preserve"> </w:t>
      </w:r>
      <w:r>
        <w:t>тыс.руб. (</w:t>
      </w:r>
      <w:r w:rsidR="00D01F0B">
        <w:t>329,5</w:t>
      </w:r>
      <w:r>
        <w:t>-</w:t>
      </w:r>
      <w:r w:rsidR="00C77534">
        <w:t>30</w:t>
      </w:r>
      <w:r w:rsidR="00D01F0B">
        <w:t>4,</w:t>
      </w:r>
      <w:r w:rsidR="00C77534">
        <w:t>6</w:t>
      </w:r>
      <w:r>
        <w:t xml:space="preserve">), или </w:t>
      </w:r>
      <w:r w:rsidR="00C515C4">
        <w:t xml:space="preserve">на 7% </w:t>
      </w:r>
      <w:r w:rsidR="00D01F0B">
        <w:t>и составляет 3</w:t>
      </w:r>
      <w:r w:rsidR="00C515C4">
        <w:t>17,</w:t>
      </w:r>
      <w:r w:rsidR="00D01F0B">
        <w:t>9тыс. руб.</w:t>
      </w:r>
      <w:r>
        <w:t xml:space="preserve"> Первоначальной редакцией решения о бюджете запланировано поступление земельного налога в сумме </w:t>
      </w:r>
      <w:r w:rsidR="00E139D5">
        <w:t>290</w:t>
      </w:r>
      <w:r>
        <w:t>тыс.руб.,</w:t>
      </w:r>
      <w:r w:rsidR="00D01F0B">
        <w:t xml:space="preserve"> или </w:t>
      </w:r>
      <w:r w:rsidR="00E139D5">
        <w:t>88</w:t>
      </w:r>
      <w:r w:rsidR="00D01F0B">
        <w:t xml:space="preserve">% к факту </w:t>
      </w:r>
      <w:r w:rsidR="000C4248">
        <w:t>201</w:t>
      </w:r>
      <w:r w:rsidR="00E139D5">
        <w:t>4</w:t>
      </w:r>
      <w:r w:rsidR="000C4248">
        <w:t xml:space="preserve"> года</w:t>
      </w:r>
      <w:r w:rsidR="00D01F0B">
        <w:t xml:space="preserve"> (</w:t>
      </w:r>
      <w:r w:rsidR="00E139D5">
        <w:t>3</w:t>
      </w:r>
      <w:r w:rsidR="00D01F0B">
        <w:t>2</w:t>
      </w:r>
      <w:r w:rsidR="00E139D5">
        <w:t>9,5</w:t>
      </w:r>
      <w:r w:rsidR="00D01F0B">
        <w:t>тыс. руб.).</w:t>
      </w:r>
      <w:r>
        <w:t xml:space="preserve"> В окончательной редакции плановый показатель увеличен </w:t>
      </w:r>
      <w:r w:rsidR="00D01F0B">
        <w:t>до 32</w:t>
      </w:r>
      <w:r w:rsidR="00E139D5">
        <w:t>6</w:t>
      </w:r>
      <w:r w:rsidR="00D01F0B">
        <w:t>,</w:t>
      </w:r>
      <w:r w:rsidR="00E139D5">
        <w:t>2</w:t>
      </w:r>
      <w:r w:rsidR="00D01F0B">
        <w:t xml:space="preserve">тыс. руб., или на </w:t>
      </w:r>
      <w:r w:rsidR="00E139D5">
        <w:t>36,2</w:t>
      </w:r>
      <w:r w:rsidR="00D01F0B">
        <w:t>тыс. руб.</w:t>
      </w:r>
      <w:r>
        <w:t xml:space="preserve"> Недоимка по земельному налогу на 01.01.201</w:t>
      </w:r>
      <w:r w:rsidR="00E139D5">
        <w:t>5</w:t>
      </w:r>
      <w:r>
        <w:t xml:space="preserve">г. составляла </w:t>
      </w:r>
      <w:r w:rsidR="000C4248">
        <w:t>1</w:t>
      </w:r>
      <w:r w:rsidR="00920C63">
        <w:t>9</w:t>
      </w:r>
      <w:r w:rsidR="00E139D5">
        <w:t>,7</w:t>
      </w:r>
      <w:r w:rsidR="000C4248">
        <w:t xml:space="preserve"> </w:t>
      </w:r>
      <w:r>
        <w:t>тыс.ру</w:t>
      </w:r>
      <w:r w:rsidR="00920C63">
        <w:t>б., а по состоянию на 01.</w:t>
      </w:r>
      <w:r w:rsidR="00E139D5">
        <w:t>12</w:t>
      </w:r>
      <w:r w:rsidR="00920C63">
        <w:t>.2015</w:t>
      </w:r>
      <w:r>
        <w:t xml:space="preserve">г. </w:t>
      </w:r>
      <w:r w:rsidR="00E139D5">
        <w:t>увеличилас</w:t>
      </w:r>
      <w:r>
        <w:t xml:space="preserve">ь на </w:t>
      </w:r>
      <w:r w:rsidR="000C4248">
        <w:t xml:space="preserve"> </w:t>
      </w:r>
      <w:r w:rsidR="00920C63">
        <w:t>1</w:t>
      </w:r>
      <w:r w:rsidR="00E139D5">
        <w:t>4</w:t>
      </w:r>
      <w:r w:rsidR="00920C63">
        <w:t>,</w:t>
      </w:r>
      <w:r w:rsidR="00E139D5">
        <w:t>1</w:t>
      </w:r>
      <w:r w:rsidR="00920C63">
        <w:t>тыс. руб.</w:t>
      </w:r>
      <w:r w:rsidR="00E139D5">
        <w:t xml:space="preserve"> (на 72%)</w:t>
      </w:r>
      <w:r w:rsidR="00920C63">
        <w:t xml:space="preserve"> </w:t>
      </w:r>
      <w:r>
        <w:t xml:space="preserve">и составила </w:t>
      </w:r>
      <w:r w:rsidR="00E139D5">
        <w:t>33,8</w:t>
      </w:r>
      <w:r w:rsidR="000C4248">
        <w:t xml:space="preserve"> </w:t>
      </w:r>
      <w:r>
        <w:t>тыс.руб.</w:t>
      </w:r>
    </w:p>
    <w:p w:rsidR="00E139D5" w:rsidRPr="001031CF" w:rsidRDefault="00E139D5" w:rsidP="00CE4191">
      <w:pPr>
        <w:ind w:left="-284" w:firstLine="425"/>
        <w:jc w:val="both"/>
        <w:rPr>
          <w:b/>
        </w:rPr>
      </w:pPr>
      <w:r w:rsidRPr="001031CF">
        <w:rPr>
          <w:b/>
        </w:rPr>
        <w:t xml:space="preserve">Снижение поступлений земельного налога в 2015году, а также не только наличие, но и рост недоимки земельного налога  </w:t>
      </w:r>
      <w:r w:rsidR="00E26A5C" w:rsidRPr="001031CF">
        <w:rPr>
          <w:b/>
        </w:rPr>
        <w:t>указывает на  необходимость усиления контроля за своевременностью уплаты имущественных налогов.</w:t>
      </w:r>
    </w:p>
    <w:p w:rsidR="00937D0D" w:rsidRPr="006D3068" w:rsidRDefault="00937D0D" w:rsidP="00CE4191">
      <w:pPr>
        <w:ind w:left="-284" w:firstLine="567"/>
        <w:jc w:val="both"/>
      </w:pPr>
      <w:r w:rsidRPr="00604ACA">
        <w:rPr>
          <w:b/>
        </w:rPr>
        <w:t>Акцизы по подакцизным товарам</w:t>
      </w:r>
      <w:r w:rsidR="00604ACA">
        <w:rPr>
          <w:b/>
        </w:rPr>
        <w:t xml:space="preserve">. </w:t>
      </w:r>
      <w:r w:rsidRPr="00976AE4">
        <w:t xml:space="preserve">Поступление </w:t>
      </w:r>
      <w:r w:rsidRPr="00902ACB">
        <w:t>доходов  от акцизов по подакцизным товарам</w:t>
      </w:r>
      <w:r w:rsidRPr="00976AE4">
        <w:rPr>
          <w:b/>
        </w:rPr>
        <w:t xml:space="preserve"> </w:t>
      </w:r>
      <w:r w:rsidRPr="00976AE4">
        <w:t>за 201</w:t>
      </w:r>
      <w:r w:rsidR="002463FC">
        <w:t>5</w:t>
      </w:r>
      <w:r w:rsidRPr="00976AE4">
        <w:t xml:space="preserve"> год составило </w:t>
      </w:r>
      <w:r w:rsidR="002463FC">
        <w:t>1</w:t>
      </w:r>
      <w:r w:rsidR="00604ACA">
        <w:rPr>
          <w:b/>
        </w:rPr>
        <w:t>9</w:t>
      </w:r>
      <w:r w:rsidR="002463FC">
        <w:rPr>
          <w:b/>
        </w:rPr>
        <w:t>3,6</w:t>
      </w:r>
      <w:r w:rsidRPr="00976AE4">
        <w:t xml:space="preserve"> </w:t>
      </w:r>
      <w:r w:rsidRPr="00604ACA">
        <w:rPr>
          <w:b/>
        </w:rPr>
        <w:t>тыс. руб.</w:t>
      </w:r>
      <w:r w:rsidRPr="00976AE4">
        <w:t xml:space="preserve"> при плане </w:t>
      </w:r>
      <w:r w:rsidR="002463FC">
        <w:t>195,2</w:t>
      </w:r>
      <w:r w:rsidRPr="00976AE4">
        <w:t xml:space="preserve">тыс. руб., т.е. выполнение составляет  </w:t>
      </w:r>
      <w:r>
        <w:t>9</w:t>
      </w:r>
      <w:r w:rsidR="002463FC">
        <w:t>9,2</w:t>
      </w:r>
      <w:r w:rsidRPr="00976AE4">
        <w:t>%.</w:t>
      </w:r>
      <w:r>
        <w:t xml:space="preserve"> </w:t>
      </w:r>
      <w:r w:rsidR="002463FC" w:rsidRPr="002463FC">
        <w:t>Планирование производилось на основании информации администратора дохода от акцизов – Федерального казначейства.</w:t>
      </w:r>
      <w:r w:rsidR="002463FC">
        <w:t xml:space="preserve"> </w:t>
      </w:r>
      <w:r w:rsidRPr="00976AE4">
        <w:t xml:space="preserve">Уточненные  плановые показатели по налогу </w:t>
      </w:r>
      <w:r>
        <w:t>у</w:t>
      </w:r>
      <w:r w:rsidR="002463FC">
        <w:t>велич</w:t>
      </w:r>
      <w:r>
        <w:t>ены</w:t>
      </w:r>
      <w:r w:rsidRPr="00976AE4">
        <w:t xml:space="preserve"> на </w:t>
      </w:r>
      <w:r w:rsidR="002463FC">
        <w:t xml:space="preserve">22 тыс. руб. </w:t>
      </w:r>
      <w:r w:rsidRPr="00976AE4">
        <w:t>от первоначальной редакции бюджета  (</w:t>
      </w:r>
      <w:r w:rsidR="002463FC">
        <w:t>195,2-173,2</w:t>
      </w:r>
      <w:r w:rsidRPr="00976AE4">
        <w:t>).</w:t>
      </w:r>
      <w:r w:rsidRPr="006D784A">
        <w:rPr>
          <w:color w:val="FF0000"/>
        </w:rPr>
        <w:t xml:space="preserve"> </w:t>
      </w:r>
      <w:r w:rsidRPr="008F5727">
        <w:t>Доля  поступления доходов от акцизов на нефтепрод</w:t>
      </w:r>
      <w:r w:rsidR="00604ACA">
        <w:t>укты в 201</w:t>
      </w:r>
      <w:r w:rsidR="002463FC">
        <w:t>5</w:t>
      </w:r>
      <w:r w:rsidR="00604ACA">
        <w:t xml:space="preserve">году составляет </w:t>
      </w:r>
      <w:r w:rsidR="002463FC">
        <w:t>26,4</w:t>
      </w:r>
      <w:r w:rsidRPr="008F5727">
        <w:t xml:space="preserve">% в общем объеме </w:t>
      </w:r>
      <w:r w:rsidR="00604ACA">
        <w:t>налогов</w:t>
      </w:r>
      <w:r w:rsidRPr="008F5727">
        <w:t>ых доходов</w:t>
      </w:r>
      <w:r w:rsidR="002463FC">
        <w:t>. В сравнении с прошлым отчетным годом поступление доходов от акцизов значительно уменьшилось на 197,7тыс. руб., или на 50%.</w:t>
      </w:r>
    </w:p>
    <w:p w:rsidR="00937D0D" w:rsidRDefault="00937D0D" w:rsidP="00CE4191">
      <w:pPr>
        <w:autoSpaceDE w:val="0"/>
        <w:autoSpaceDN w:val="0"/>
        <w:adjustRightInd w:val="0"/>
        <w:ind w:left="-284" w:firstLine="567"/>
        <w:jc w:val="both"/>
      </w:pPr>
      <w:r w:rsidRPr="007854A3">
        <w:t xml:space="preserve">В соответствии с п. 5 ст. 179.4 Бюджетного кодекса Российской Федерации доходы от акцизов на нефтепродукты аккумулируются в муниципальном дорожном фонде. Решением Думы муниципального образования от </w:t>
      </w:r>
      <w:r w:rsidR="00604ACA">
        <w:t>15</w:t>
      </w:r>
      <w:r w:rsidRPr="007854A3">
        <w:t>.1</w:t>
      </w:r>
      <w:r w:rsidR="00604ACA">
        <w:t>0</w:t>
      </w:r>
      <w:r w:rsidRPr="007854A3">
        <w:t xml:space="preserve">.2013г. № </w:t>
      </w:r>
      <w:r w:rsidR="00604ACA">
        <w:t>24</w:t>
      </w:r>
      <w:r w:rsidRPr="007854A3">
        <w:t xml:space="preserve"> создан муниципальный дорожный фонд</w:t>
      </w:r>
      <w:r w:rsidR="002463FC">
        <w:t>.</w:t>
      </w:r>
      <w:r w:rsidRPr="007854A3">
        <w:t xml:space="preserve"> </w:t>
      </w:r>
    </w:p>
    <w:p w:rsidR="000C4248" w:rsidRDefault="000C4248" w:rsidP="00CE4191">
      <w:pPr>
        <w:ind w:left="-284" w:firstLine="425"/>
        <w:jc w:val="both"/>
      </w:pPr>
      <w:r w:rsidRPr="006916B8">
        <w:rPr>
          <w:b/>
        </w:rPr>
        <w:t xml:space="preserve">Единый сельскохозяйственный налог </w:t>
      </w:r>
      <w:r w:rsidRPr="006916B8">
        <w:t>в бюджет поселения</w:t>
      </w:r>
      <w:r w:rsidR="00604ACA">
        <w:t xml:space="preserve"> в 201</w:t>
      </w:r>
      <w:r w:rsidR="002463FC">
        <w:t>4</w:t>
      </w:r>
      <w:r w:rsidR="00604ACA">
        <w:t>году не поступал</w:t>
      </w:r>
      <w:r w:rsidR="002463FC">
        <w:t>, а в 2015г. поступил в сумме 1,3тыс. руб.</w:t>
      </w:r>
      <w:r w:rsidR="00604ACA">
        <w:t xml:space="preserve"> При этом решением о бюджете данный вид дохода </w:t>
      </w:r>
      <w:r w:rsidR="002463FC">
        <w:t xml:space="preserve">первоначально </w:t>
      </w:r>
      <w:r w:rsidR="00604ACA">
        <w:t xml:space="preserve">прогнозировался в объеме </w:t>
      </w:r>
      <w:r w:rsidR="00C506C0">
        <w:t>8,8</w:t>
      </w:r>
      <w:r>
        <w:t xml:space="preserve"> </w:t>
      </w:r>
      <w:r w:rsidRPr="006916B8">
        <w:t>тыс.руб.</w:t>
      </w:r>
      <w:r w:rsidR="002463FC">
        <w:t>, а в окончательной редакции – 1,8тыс. руб.</w:t>
      </w:r>
      <w:r w:rsidR="00C506C0">
        <w:t xml:space="preserve"> </w:t>
      </w:r>
    </w:p>
    <w:p w:rsidR="000174E7" w:rsidRDefault="000174E7" w:rsidP="00CE4191">
      <w:pPr>
        <w:pStyle w:val="32"/>
        <w:spacing w:after="0"/>
        <w:ind w:left="-284" w:firstLine="369"/>
        <w:jc w:val="both"/>
        <w:rPr>
          <w:sz w:val="24"/>
          <w:szCs w:val="24"/>
        </w:rPr>
      </w:pPr>
      <w:r w:rsidRPr="00142104">
        <w:rPr>
          <w:b/>
          <w:sz w:val="24"/>
          <w:szCs w:val="24"/>
        </w:rPr>
        <w:lastRenderedPageBreak/>
        <w:t>Государственная пошлина</w:t>
      </w:r>
      <w:r w:rsidRPr="00142104">
        <w:rPr>
          <w:sz w:val="24"/>
          <w:szCs w:val="24"/>
        </w:rPr>
        <w:t xml:space="preserve"> за совершение нотариальных действий поступила в сумме </w:t>
      </w:r>
      <w:r w:rsidR="002463FC">
        <w:rPr>
          <w:sz w:val="24"/>
          <w:szCs w:val="24"/>
        </w:rPr>
        <w:t>4,</w:t>
      </w:r>
      <w:r w:rsidR="00C506C0">
        <w:rPr>
          <w:sz w:val="24"/>
          <w:szCs w:val="24"/>
        </w:rPr>
        <w:t>6</w:t>
      </w:r>
      <w:r w:rsidRPr="00142104">
        <w:rPr>
          <w:sz w:val="24"/>
          <w:szCs w:val="24"/>
        </w:rPr>
        <w:t xml:space="preserve"> тыс. руб., или </w:t>
      </w:r>
      <w:r w:rsidR="002D51DA">
        <w:rPr>
          <w:sz w:val="24"/>
          <w:szCs w:val="24"/>
        </w:rPr>
        <w:t>10</w:t>
      </w:r>
      <w:r w:rsidR="00C506C0">
        <w:rPr>
          <w:sz w:val="24"/>
          <w:szCs w:val="24"/>
        </w:rPr>
        <w:t>0</w:t>
      </w:r>
      <w:r w:rsidRPr="00142104">
        <w:rPr>
          <w:sz w:val="24"/>
          <w:szCs w:val="24"/>
        </w:rPr>
        <w:t xml:space="preserve">% </w:t>
      </w:r>
      <w:r w:rsidR="00C506C0">
        <w:rPr>
          <w:sz w:val="24"/>
          <w:szCs w:val="24"/>
        </w:rPr>
        <w:t>к</w:t>
      </w:r>
      <w:r w:rsidRPr="00142104">
        <w:rPr>
          <w:sz w:val="24"/>
          <w:szCs w:val="24"/>
        </w:rPr>
        <w:t xml:space="preserve"> план</w:t>
      </w:r>
      <w:r w:rsidR="00C506C0">
        <w:rPr>
          <w:sz w:val="24"/>
          <w:szCs w:val="24"/>
        </w:rPr>
        <w:t>у</w:t>
      </w:r>
      <w:r w:rsidRPr="00142104">
        <w:rPr>
          <w:sz w:val="24"/>
          <w:szCs w:val="24"/>
        </w:rPr>
        <w:t>.</w:t>
      </w:r>
      <w:r>
        <w:rPr>
          <w:sz w:val="24"/>
          <w:szCs w:val="24"/>
        </w:rPr>
        <w:t xml:space="preserve"> Поступление госпошлины по сравнению с прошлым</w:t>
      </w:r>
      <w:r w:rsidR="00C506C0">
        <w:rPr>
          <w:sz w:val="24"/>
          <w:szCs w:val="24"/>
        </w:rPr>
        <w:t xml:space="preserve"> годом снизи</w:t>
      </w:r>
      <w:r>
        <w:rPr>
          <w:sz w:val="24"/>
          <w:szCs w:val="24"/>
        </w:rPr>
        <w:t xml:space="preserve">лось </w:t>
      </w:r>
      <w:r w:rsidR="002463FC">
        <w:rPr>
          <w:sz w:val="24"/>
          <w:szCs w:val="24"/>
        </w:rPr>
        <w:t>на 1,5тыс. руб. (</w:t>
      </w:r>
      <w:r w:rsidR="00C506C0">
        <w:rPr>
          <w:sz w:val="24"/>
          <w:szCs w:val="24"/>
        </w:rPr>
        <w:t>6,1</w:t>
      </w:r>
      <w:r w:rsidR="002463FC">
        <w:rPr>
          <w:sz w:val="24"/>
          <w:szCs w:val="24"/>
        </w:rPr>
        <w:t>-4,6</w:t>
      </w:r>
      <w:r>
        <w:rPr>
          <w:sz w:val="24"/>
          <w:szCs w:val="24"/>
        </w:rPr>
        <w:t>). Данный вид дохода поступал от осуществления нотариальных действий специалистом администрации</w:t>
      </w:r>
      <w:r w:rsidR="00D32FE5">
        <w:rPr>
          <w:sz w:val="24"/>
          <w:szCs w:val="24"/>
        </w:rPr>
        <w:t xml:space="preserve"> и зависит от количества обращений граждан</w:t>
      </w:r>
      <w:r>
        <w:rPr>
          <w:sz w:val="24"/>
          <w:szCs w:val="24"/>
        </w:rPr>
        <w:t>.</w:t>
      </w:r>
    </w:p>
    <w:p w:rsidR="00C506C0" w:rsidRDefault="00C506C0" w:rsidP="00CE4191">
      <w:pPr>
        <w:pStyle w:val="32"/>
        <w:spacing w:after="0"/>
        <w:ind w:left="-284" w:firstLine="369"/>
        <w:jc w:val="both"/>
        <w:rPr>
          <w:sz w:val="24"/>
          <w:szCs w:val="24"/>
        </w:rPr>
      </w:pPr>
      <w:r>
        <w:rPr>
          <w:sz w:val="24"/>
          <w:szCs w:val="24"/>
        </w:rPr>
        <w:t>Нен</w:t>
      </w:r>
      <w:r w:rsidRPr="00C506C0">
        <w:rPr>
          <w:sz w:val="24"/>
          <w:szCs w:val="24"/>
        </w:rPr>
        <w:t xml:space="preserve">алоговые доходы пополнили бюджет поселения на </w:t>
      </w:r>
      <w:r w:rsidR="00D32FE5">
        <w:rPr>
          <w:sz w:val="24"/>
          <w:szCs w:val="24"/>
        </w:rPr>
        <w:t>55,2</w:t>
      </w:r>
      <w:r w:rsidRPr="00C506C0">
        <w:rPr>
          <w:sz w:val="24"/>
          <w:szCs w:val="24"/>
        </w:rPr>
        <w:t xml:space="preserve">тыс. руб., что составило </w:t>
      </w:r>
      <w:r>
        <w:rPr>
          <w:sz w:val="24"/>
          <w:szCs w:val="24"/>
        </w:rPr>
        <w:t>10</w:t>
      </w:r>
      <w:r w:rsidR="00D32FE5">
        <w:rPr>
          <w:sz w:val="24"/>
          <w:szCs w:val="24"/>
        </w:rPr>
        <w:t>0</w:t>
      </w:r>
      <w:r w:rsidRPr="00C506C0">
        <w:rPr>
          <w:sz w:val="24"/>
          <w:szCs w:val="24"/>
        </w:rPr>
        <w:t>% от плановых назначений.</w:t>
      </w:r>
      <w:r w:rsidR="00D32FE5">
        <w:rPr>
          <w:sz w:val="24"/>
          <w:szCs w:val="24"/>
        </w:rPr>
        <w:t xml:space="preserve"> В 2015г. неналоговые доходы в бюджет поселения поступили в значительно меньшем объеме - на 167,2тыс. руб., или на 75% меньше, чем в 2014г. по причине непоступления доходов от аренды земельных участков с 01.01.2015г., которые в 2014г. в общем объеме неналоговых поступлений составляли 79% (176,1тыс. руб.).</w:t>
      </w:r>
    </w:p>
    <w:p w:rsidR="00BA2066" w:rsidRPr="00BA2066" w:rsidRDefault="00812124" w:rsidP="00CE4191">
      <w:pPr>
        <w:pStyle w:val="32"/>
        <w:spacing w:after="0"/>
        <w:ind w:left="-284" w:firstLine="425"/>
        <w:jc w:val="both"/>
        <w:rPr>
          <w:sz w:val="24"/>
          <w:szCs w:val="24"/>
        </w:rPr>
      </w:pPr>
      <w:r>
        <w:rPr>
          <w:b/>
          <w:sz w:val="24"/>
          <w:szCs w:val="24"/>
        </w:rPr>
        <w:t xml:space="preserve">Прочие доходы от использования имущества </w:t>
      </w:r>
      <w:r w:rsidR="00EB735D">
        <w:rPr>
          <w:sz w:val="24"/>
          <w:szCs w:val="24"/>
        </w:rPr>
        <w:t>в 201</w:t>
      </w:r>
      <w:r w:rsidR="00D32FE5">
        <w:rPr>
          <w:sz w:val="24"/>
          <w:szCs w:val="24"/>
        </w:rPr>
        <w:t>5</w:t>
      </w:r>
      <w:r w:rsidR="00EB735D">
        <w:rPr>
          <w:sz w:val="24"/>
          <w:szCs w:val="24"/>
        </w:rPr>
        <w:t xml:space="preserve"> году поступили в бюджет поселения в сумме </w:t>
      </w:r>
      <w:r w:rsidR="00D32FE5">
        <w:rPr>
          <w:sz w:val="24"/>
          <w:szCs w:val="24"/>
        </w:rPr>
        <w:t>28,2</w:t>
      </w:r>
      <w:r w:rsidR="00EB735D">
        <w:rPr>
          <w:sz w:val="24"/>
          <w:szCs w:val="24"/>
        </w:rPr>
        <w:t xml:space="preserve">тыс. руб. при плане </w:t>
      </w:r>
      <w:r w:rsidR="00D32FE5">
        <w:rPr>
          <w:sz w:val="24"/>
          <w:szCs w:val="24"/>
        </w:rPr>
        <w:t>28,2</w:t>
      </w:r>
      <w:r w:rsidR="00EB735D">
        <w:rPr>
          <w:sz w:val="24"/>
          <w:szCs w:val="24"/>
        </w:rPr>
        <w:t>тыс. руб., или 10</w:t>
      </w:r>
      <w:r w:rsidR="00AE6F39">
        <w:rPr>
          <w:sz w:val="24"/>
          <w:szCs w:val="24"/>
        </w:rPr>
        <w:t>0</w:t>
      </w:r>
      <w:r w:rsidR="00EB735D">
        <w:rPr>
          <w:sz w:val="24"/>
          <w:szCs w:val="24"/>
        </w:rPr>
        <w:t>% к плану. По сравнению с 201</w:t>
      </w:r>
      <w:r w:rsidR="00D32FE5">
        <w:rPr>
          <w:sz w:val="24"/>
          <w:szCs w:val="24"/>
        </w:rPr>
        <w:t>4</w:t>
      </w:r>
      <w:r w:rsidR="00EB735D">
        <w:rPr>
          <w:sz w:val="24"/>
          <w:szCs w:val="24"/>
        </w:rPr>
        <w:t xml:space="preserve"> годом </w:t>
      </w:r>
      <w:r w:rsidR="00EB735D" w:rsidRPr="00FD6D60">
        <w:rPr>
          <w:sz w:val="24"/>
          <w:szCs w:val="24"/>
        </w:rPr>
        <w:t>поступление данного вида доходов у</w:t>
      </w:r>
      <w:r w:rsidR="00D32FE5">
        <w:rPr>
          <w:sz w:val="24"/>
          <w:szCs w:val="24"/>
        </w:rPr>
        <w:t>велич</w:t>
      </w:r>
      <w:r w:rsidR="00EB735D" w:rsidRPr="00FD6D60">
        <w:rPr>
          <w:sz w:val="24"/>
          <w:szCs w:val="24"/>
        </w:rPr>
        <w:t xml:space="preserve">илось на </w:t>
      </w:r>
      <w:r w:rsidR="00D32FE5">
        <w:rPr>
          <w:sz w:val="24"/>
          <w:szCs w:val="24"/>
        </w:rPr>
        <w:t>12,8</w:t>
      </w:r>
      <w:r w:rsidR="00EB735D" w:rsidRPr="00FD6D60">
        <w:rPr>
          <w:sz w:val="24"/>
          <w:szCs w:val="24"/>
        </w:rPr>
        <w:t xml:space="preserve"> тыс. руб.</w:t>
      </w:r>
      <w:r w:rsidR="00AE6F39" w:rsidRPr="00FD6D60">
        <w:rPr>
          <w:sz w:val="24"/>
          <w:szCs w:val="24"/>
        </w:rPr>
        <w:t xml:space="preserve"> </w:t>
      </w:r>
      <w:r w:rsidR="00841733" w:rsidRPr="00FD6D60">
        <w:rPr>
          <w:sz w:val="24"/>
          <w:szCs w:val="24"/>
        </w:rPr>
        <w:t>Доход поступил от</w:t>
      </w:r>
      <w:r w:rsidR="00164BD4" w:rsidRPr="00164BD4">
        <w:t xml:space="preserve"> </w:t>
      </w:r>
      <w:r w:rsidR="00164BD4" w:rsidRPr="00164BD4">
        <w:rPr>
          <w:sz w:val="24"/>
          <w:szCs w:val="24"/>
        </w:rPr>
        <w:t>филиала ФГУП «Почта России»</w:t>
      </w:r>
      <w:r w:rsidR="00BA2066" w:rsidRPr="00FD6D60">
        <w:rPr>
          <w:sz w:val="24"/>
          <w:szCs w:val="24"/>
        </w:rPr>
        <w:t>,</w:t>
      </w:r>
      <w:r w:rsidR="00841733" w:rsidRPr="00FD6D60">
        <w:rPr>
          <w:sz w:val="24"/>
          <w:szCs w:val="24"/>
        </w:rPr>
        <w:t xml:space="preserve"> арендующе</w:t>
      </w:r>
      <w:r w:rsidR="00D53FA6">
        <w:rPr>
          <w:sz w:val="24"/>
          <w:szCs w:val="24"/>
        </w:rPr>
        <w:t>го</w:t>
      </w:r>
      <w:r w:rsidR="00841733" w:rsidRPr="00FD6D60">
        <w:rPr>
          <w:sz w:val="24"/>
          <w:szCs w:val="24"/>
        </w:rPr>
        <w:t xml:space="preserve"> </w:t>
      </w:r>
      <w:r w:rsidR="00D53FA6">
        <w:rPr>
          <w:sz w:val="24"/>
          <w:szCs w:val="24"/>
        </w:rPr>
        <w:t>помещен</w:t>
      </w:r>
      <w:r w:rsidR="00841733" w:rsidRPr="00FD6D60">
        <w:rPr>
          <w:sz w:val="24"/>
          <w:szCs w:val="24"/>
        </w:rPr>
        <w:t xml:space="preserve">ие </w:t>
      </w:r>
      <w:r w:rsidR="00A229B6" w:rsidRPr="00FD6D60">
        <w:rPr>
          <w:sz w:val="24"/>
          <w:szCs w:val="24"/>
        </w:rPr>
        <w:t>в с. Усть-Када площадью 71 кв.м.</w:t>
      </w:r>
      <w:r w:rsidR="00841733" w:rsidRPr="00FD6D60">
        <w:rPr>
          <w:sz w:val="24"/>
          <w:szCs w:val="24"/>
        </w:rPr>
        <w:t xml:space="preserve"> </w:t>
      </w:r>
    </w:p>
    <w:p w:rsidR="00F029D6" w:rsidRPr="00A448A3" w:rsidRDefault="00F029D6" w:rsidP="00CE4191">
      <w:pPr>
        <w:ind w:left="-284" w:firstLine="425"/>
        <w:jc w:val="both"/>
        <w:rPr>
          <w:color w:val="000000" w:themeColor="text1"/>
        </w:rPr>
      </w:pPr>
      <w:r w:rsidRPr="00A448A3">
        <w:rPr>
          <w:b/>
          <w:color w:val="000000" w:themeColor="text1"/>
        </w:rPr>
        <w:t xml:space="preserve">Доходы от оказания платных услуг  и компенсации затрат </w:t>
      </w:r>
      <w:r w:rsidR="00BA2066">
        <w:rPr>
          <w:b/>
          <w:color w:val="000000" w:themeColor="text1"/>
        </w:rPr>
        <w:t>бюджета поселения</w:t>
      </w:r>
      <w:r w:rsidR="000608F1">
        <w:rPr>
          <w:color w:val="000000" w:themeColor="text1"/>
        </w:rPr>
        <w:t xml:space="preserve">  поступили в сумме </w:t>
      </w:r>
      <w:r w:rsidR="008A7E68">
        <w:rPr>
          <w:color w:val="000000" w:themeColor="text1"/>
        </w:rPr>
        <w:t xml:space="preserve"> 2</w:t>
      </w:r>
      <w:r w:rsidR="00E6739C">
        <w:rPr>
          <w:color w:val="000000" w:themeColor="text1"/>
        </w:rPr>
        <w:t>7</w:t>
      </w:r>
      <w:r w:rsidR="008A7E68">
        <w:rPr>
          <w:color w:val="000000" w:themeColor="text1"/>
        </w:rPr>
        <w:t xml:space="preserve"> тыс. руб.</w:t>
      </w:r>
      <w:r w:rsidR="00E6739C">
        <w:rPr>
          <w:color w:val="000000" w:themeColor="text1"/>
        </w:rPr>
        <w:t xml:space="preserve"> при плане 27тыс. руб.,</w:t>
      </w:r>
      <w:r w:rsidRPr="00A448A3">
        <w:rPr>
          <w:color w:val="000000" w:themeColor="text1"/>
        </w:rPr>
        <w:t xml:space="preserve"> в т</w:t>
      </w:r>
      <w:r w:rsidR="00E6739C">
        <w:rPr>
          <w:color w:val="000000" w:themeColor="text1"/>
        </w:rPr>
        <w:t xml:space="preserve">ом </w:t>
      </w:r>
      <w:r w:rsidRPr="00A448A3">
        <w:rPr>
          <w:color w:val="000000" w:themeColor="text1"/>
        </w:rPr>
        <w:t>ч</w:t>
      </w:r>
      <w:r w:rsidR="00E6739C">
        <w:rPr>
          <w:color w:val="000000" w:themeColor="text1"/>
        </w:rPr>
        <w:t>исле</w:t>
      </w:r>
      <w:r w:rsidRPr="00A448A3">
        <w:rPr>
          <w:color w:val="000000" w:themeColor="text1"/>
        </w:rPr>
        <w:t>:</w:t>
      </w:r>
    </w:p>
    <w:p w:rsidR="00F029D6" w:rsidRPr="00A448A3" w:rsidRDefault="00F029D6" w:rsidP="00CE4191">
      <w:pPr>
        <w:ind w:left="-284" w:firstLine="425"/>
        <w:jc w:val="both"/>
        <w:rPr>
          <w:color w:val="000000" w:themeColor="text1"/>
          <w:highlight w:val="yellow"/>
        </w:rPr>
      </w:pPr>
      <w:r>
        <w:rPr>
          <w:color w:val="000000" w:themeColor="text1"/>
        </w:rPr>
        <w:t xml:space="preserve">- </w:t>
      </w:r>
      <w:r w:rsidRPr="00A448A3">
        <w:rPr>
          <w:color w:val="000000" w:themeColor="text1"/>
        </w:rPr>
        <w:t xml:space="preserve">компенсация затрат государства (коммунальные услуги) выполнены в сумме    </w:t>
      </w:r>
      <w:r w:rsidR="00B83B43" w:rsidRPr="00B83B43">
        <w:rPr>
          <w:color w:val="000000" w:themeColor="text1"/>
        </w:rPr>
        <w:t>6</w:t>
      </w:r>
      <w:r w:rsidRPr="00B83B43">
        <w:rPr>
          <w:color w:val="000000" w:themeColor="text1"/>
        </w:rPr>
        <w:t>тыс.руб.</w:t>
      </w:r>
      <w:r w:rsidR="00B83B43">
        <w:rPr>
          <w:color w:val="000000" w:themeColor="text1"/>
        </w:rPr>
        <w:t xml:space="preserve">, или </w:t>
      </w:r>
      <w:r w:rsidR="007B1846">
        <w:rPr>
          <w:color w:val="000000" w:themeColor="text1"/>
        </w:rPr>
        <w:t>100</w:t>
      </w:r>
      <w:r w:rsidR="00B83B43">
        <w:rPr>
          <w:color w:val="000000" w:themeColor="text1"/>
        </w:rPr>
        <w:t>% к плану</w:t>
      </w:r>
      <w:r w:rsidR="007B1846">
        <w:rPr>
          <w:color w:val="000000" w:themeColor="text1"/>
        </w:rPr>
        <w:t xml:space="preserve"> и на уровне прошлого года</w:t>
      </w:r>
      <w:r w:rsidRPr="00A448A3">
        <w:rPr>
          <w:b/>
          <w:color w:val="000000" w:themeColor="text1"/>
        </w:rPr>
        <w:t xml:space="preserve">. </w:t>
      </w:r>
      <w:r w:rsidRPr="00A448A3">
        <w:rPr>
          <w:color w:val="000000" w:themeColor="text1"/>
        </w:rPr>
        <w:t>В составе данного вида доходов отражаются поступления в возмещение затрат за потребление электроэнергии водонапорными башнями.</w:t>
      </w:r>
    </w:p>
    <w:p w:rsidR="00B83B43" w:rsidRDefault="00F029D6" w:rsidP="00CE4191">
      <w:pPr>
        <w:ind w:left="-284" w:firstLine="709"/>
        <w:jc w:val="both"/>
        <w:rPr>
          <w:color w:val="000000" w:themeColor="text1"/>
        </w:rPr>
      </w:pPr>
      <w:r>
        <w:rPr>
          <w:color w:val="000000" w:themeColor="text1"/>
        </w:rPr>
        <w:t xml:space="preserve"> -</w:t>
      </w:r>
      <w:r w:rsidRPr="00A448A3">
        <w:rPr>
          <w:color w:val="000000" w:themeColor="text1"/>
        </w:rPr>
        <w:t xml:space="preserve"> </w:t>
      </w:r>
      <w:r w:rsidR="00E6739C">
        <w:rPr>
          <w:color w:val="000000" w:themeColor="text1"/>
        </w:rPr>
        <w:t>доходы от оказания</w:t>
      </w:r>
      <w:r w:rsidRPr="00A448A3">
        <w:rPr>
          <w:color w:val="000000" w:themeColor="text1"/>
        </w:rPr>
        <w:t xml:space="preserve"> платны</w:t>
      </w:r>
      <w:r w:rsidR="00E6739C">
        <w:rPr>
          <w:color w:val="000000" w:themeColor="text1"/>
        </w:rPr>
        <w:t>х</w:t>
      </w:r>
      <w:r w:rsidRPr="00A448A3">
        <w:rPr>
          <w:color w:val="000000" w:themeColor="text1"/>
        </w:rPr>
        <w:t xml:space="preserve"> услуг</w:t>
      </w:r>
      <w:r w:rsidR="00E6739C">
        <w:rPr>
          <w:color w:val="000000" w:themeColor="text1"/>
        </w:rPr>
        <w:t xml:space="preserve">  выполнены в сумме </w:t>
      </w:r>
      <w:r w:rsidR="00B83B43">
        <w:rPr>
          <w:color w:val="000000" w:themeColor="text1"/>
        </w:rPr>
        <w:t>2</w:t>
      </w:r>
      <w:r w:rsidR="00E6739C">
        <w:rPr>
          <w:color w:val="000000" w:themeColor="text1"/>
        </w:rPr>
        <w:t>1</w:t>
      </w:r>
      <w:r w:rsidRPr="00A448A3">
        <w:rPr>
          <w:color w:val="000000" w:themeColor="text1"/>
        </w:rPr>
        <w:t xml:space="preserve">тыс.руб. при плане  </w:t>
      </w:r>
      <w:r w:rsidR="00B83B43">
        <w:rPr>
          <w:color w:val="000000" w:themeColor="text1"/>
        </w:rPr>
        <w:t>2</w:t>
      </w:r>
      <w:r w:rsidR="00E6739C">
        <w:rPr>
          <w:color w:val="000000" w:themeColor="text1"/>
        </w:rPr>
        <w:t>1</w:t>
      </w:r>
      <w:r w:rsidRPr="00A448A3">
        <w:rPr>
          <w:color w:val="000000" w:themeColor="text1"/>
        </w:rPr>
        <w:t>тыс.руб., или на   100%</w:t>
      </w:r>
      <w:r w:rsidR="007B1846">
        <w:rPr>
          <w:color w:val="000000" w:themeColor="text1"/>
        </w:rPr>
        <w:t xml:space="preserve"> и на уровне прошлого года</w:t>
      </w:r>
      <w:r w:rsidRPr="00A448A3">
        <w:rPr>
          <w:color w:val="000000" w:themeColor="text1"/>
        </w:rPr>
        <w:t>. Данные доходы получены от деятельности МКУК «Усть-Кадинский социально-культурный центр».</w:t>
      </w:r>
      <w:r w:rsidR="00E6739C">
        <w:rPr>
          <w:color w:val="000000" w:themeColor="text1"/>
        </w:rPr>
        <w:t xml:space="preserve"> </w:t>
      </w:r>
    </w:p>
    <w:p w:rsidR="00B321C3" w:rsidRDefault="00AC6EA7" w:rsidP="00CE4191">
      <w:pPr>
        <w:ind w:left="-284"/>
        <w:jc w:val="both"/>
      </w:pPr>
      <w:r>
        <w:rPr>
          <w:b/>
        </w:rPr>
        <w:t>Безвозмездные поступления</w:t>
      </w:r>
      <w:r w:rsidR="007B1846">
        <w:rPr>
          <w:b/>
        </w:rPr>
        <w:t xml:space="preserve">, а именно </w:t>
      </w:r>
      <w:r w:rsidR="007B1846" w:rsidRPr="007B1846">
        <w:rPr>
          <w:b/>
        </w:rPr>
        <w:t>межбюджетные трансферты из других бюджетов бюджетной системы РФ</w:t>
      </w:r>
      <w:r>
        <w:rPr>
          <w:b/>
        </w:rPr>
        <w:t xml:space="preserve"> </w:t>
      </w:r>
      <w:r w:rsidR="007B1846">
        <w:t>поступ</w:t>
      </w:r>
      <w:r>
        <w:t xml:space="preserve">или </w:t>
      </w:r>
      <w:r w:rsidR="007B1846">
        <w:t xml:space="preserve">в сумме </w:t>
      </w:r>
      <w:r w:rsidR="00916377">
        <w:t>4</w:t>
      </w:r>
      <w:r w:rsidR="007B1846">
        <w:t>323,3</w:t>
      </w:r>
      <w:r>
        <w:t>тыс.руб.</w:t>
      </w:r>
      <w:r w:rsidR="0013368A">
        <w:t>, что выше объема поступлений прошлого года на 1006,9тыс. руб.</w:t>
      </w:r>
      <w:r w:rsidR="004A1F13">
        <w:t>, в том числе</w:t>
      </w:r>
      <w:r w:rsidR="00B16A23">
        <w:t xml:space="preserve"> за счет</w:t>
      </w:r>
      <w:r w:rsidR="00B16A23" w:rsidRPr="00B16A23">
        <w:t xml:space="preserve"> субсиди</w:t>
      </w:r>
      <w:r w:rsidR="004A1F13">
        <w:t>и</w:t>
      </w:r>
      <w:r w:rsidR="00B16A23" w:rsidRPr="00B16A23">
        <w:t xml:space="preserve"> на реализацию поселениями отдельных расходных обязательств</w:t>
      </w:r>
      <w:r w:rsidR="004A1F13">
        <w:t xml:space="preserve"> на 608,6тыс. руб., субсидии </w:t>
      </w:r>
      <w:r w:rsidR="004A1F13" w:rsidRPr="004A1F13">
        <w:t>на бюджетные инвестиции в объекты капитального строительства в сумме 357,6 тыс.руб.</w:t>
      </w:r>
    </w:p>
    <w:p w:rsidR="00ED1485" w:rsidRPr="00ED1485" w:rsidRDefault="00ED1485" w:rsidP="00CE4191">
      <w:pPr>
        <w:ind w:left="-284"/>
        <w:jc w:val="both"/>
      </w:pPr>
      <w:r w:rsidRPr="00ED1485">
        <w:t>Безвозмездные поступления из других бюджетов составили:</w:t>
      </w:r>
    </w:p>
    <w:p w:rsidR="00AC6EA7" w:rsidRDefault="00AC6EA7" w:rsidP="00CE4191">
      <w:pPr>
        <w:ind w:left="-284" w:firstLine="283"/>
        <w:jc w:val="both"/>
      </w:pPr>
      <w:r>
        <w:rPr>
          <w:b/>
        </w:rPr>
        <w:t xml:space="preserve">     - </w:t>
      </w:r>
      <w:r w:rsidRPr="00AC6EA7">
        <w:t xml:space="preserve">дотации </w:t>
      </w:r>
      <w:r>
        <w:t xml:space="preserve">на выравнивание уровня бюджетной обеспеченности поступили в сумме </w:t>
      </w:r>
      <w:r w:rsidR="00ED1485">
        <w:t>1</w:t>
      </w:r>
      <w:r w:rsidR="0013368A">
        <w:t>015,3</w:t>
      </w:r>
      <w:r w:rsidR="00791068">
        <w:t xml:space="preserve"> </w:t>
      </w:r>
      <w:r>
        <w:t>тыс.руб.</w:t>
      </w:r>
      <w:r w:rsidR="00ED1485">
        <w:t>, или 100% к</w:t>
      </w:r>
      <w:r>
        <w:t xml:space="preserve"> план</w:t>
      </w:r>
      <w:r w:rsidR="00ED1485">
        <w:t>у</w:t>
      </w:r>
      <w:r>
        <w:t xml:space="preserve">, в том числе из областного бюджета поступило – </w:t>
      </w:r>
      <w:r w:rsidR="0013368A">
        <w:t>852,9</w:t>
      </w:r>
      <w:r w:rsidR="00791068">
        <w:t xml:space="preserve"> т</w:t>
      </w:r>
      <w:r>
        <w:t>ыс.руб.</w:t>
      </w:r>
      <w:r w:rsidR="00ED1485">
        <w:t xml:space="preserve"> </w:t>
      </w:r>
      <w:r>
        <w:t>и из районного бюджета</w:t>
      </w:r>
      <w:r w:rsidR="00791068">
        <w:t xml:space="preserve"> </w:t>
      </w:r>
      <w:r w:rsidR="0013368A">
        <w:t>162,4</w:t>
      </w:r>
      <w:r w:rsidR="00791068">
        <w:t xml:space="preserve"> </w:t>
      </w:r>
      <w:r w:rsidR="007A68CC">
        <w:t>тыс.руб.</w:t>
      </w:r>
      <w:r w:rsidR="009B2471">
        <w:t xml:space="preserve"> По сравнению с прошлым годом объем дотаций из районного бюджета снизился на 264,4тыс. руб., или на 62% (426,8-162,4), а из областного – незначительно возрос на 55,2тыс.руб., или на 7%</w:t>
      </w:r>
      <w:r w:rsidR="007A68CC">
        <w:t>;</w:t>
      </w:r>
    </w:p>
    <w:p w:rsidR="006A07E7" w:rsidRPr="006A07E7" w:rsidRDefault="006A07E7" w:rsidP="00CE4191">
      <w:pPr>
        <w:ind w:left="-284" w:firstLine="294"/>
        <w:jc w:val="both"/>
      </w:pPr>
      <w:r w:rsidRPr="008C4FAE">
        <w:rPr>
          <w:color w:val="000000" w:themeColor="text1"/>
        </w:rPr>
        <w:t xml:space="preserve">- </w:t>
      </w:r>
      <w:r w:rsidR="00ED1485">
        <w:rPr>
          <w:color w:val="000000" w:themeColor="text1"/>
        </w:rPr>
        <w:t>субсидии</w:t>
      </w:r>
      <w:r w:rsidR="0056709A">
        <w:rPr>
          <w:color w:val="000000" w:themeColor="text1"/>
        </w:rPr>
        <w:t xml:space="preserve"> запланированы в объеме </w:t>
      </w:r>
      <w:r w:rsidR="009B2471">
        <w:rPr>
          <w:color w:val="000000" w:themeColor="text1"/>
        </w:rPr>
        <w:t>3243,4</w:t>
      </w:r>
      <w:r w:rsidR="0056709A">
        <w:rPr>
          <w:color w:val="000000" w:themeColor="text1"/>
        </w:rPr>
        <w:t xml:space="preserve">тыс. руб., фактически поступили ив сумме </w:t>
      </w:r>
      <w:r w:rsidR="009B2471">
        <w:rPr>
          <w:color w:val="000000" w:themeColor="text1"/>
        </w:rPr>
        <w:t>3243,4</w:t>
      </w:r>
      <w:r w:rsidR="0056709A">
        <w:rPr>
          <w:color w:val="000000" w:themeColor="text1"/>
        </w:rPr>
        <w:t xml:space="preserve">тыс. руб., или </w:t>
      </w:r>
      <w:r w:rsidR="009B2471">
        <w:rPr>
          <w:color w:val="000000" w:themeColor="text1"/>
        </w:rPr>
        <w:t>100</w:t>
      </w:r>
      <w:r w:rsidR="0056709A">
        <w:rPr>
          <w:color w:val="000000" w:themeColor="text1"/>
        </w:rPr>
        <w:t>% к плану</w:t>
      </w:r>
      <w:r w:rsidRPr="008C4FAE">
        <w:rPr>
          <w:color w:val="000000" w:themeColor="text1"/>
        </w:rPr>
        <w:t>.</w:t>
      </w:r>
      <w:r w:rsidR="0056709A">
        <w:rPr>
          <w:color w:val="000000" w:themeColor="text1"/>
        </w:rPr>
        <w:t xml:space="preserve"> В</w:t>
      </w:r>
      <w:r w:rsidR="0056709A">
        <w:t xml:space="preserve"> </w:t>
      </w:r>
      <w:r w:rsidRPr="006A07E7">
        <w:t>бюджет</w:t>
      </w:r>
      <w:r w:rsidR="0056709A">
        <w:t xml:space="preserve"> поселения</w:t>
      </w:r>
      <w:r w:rsidRPr="006A07E7">
        <w:t xml:space="preserve"> поступили </w:t>
      </w:r>
      <w:r w:rsidR="0056709A">
        <w:t xml:space="preserve"> субсидии </w:t>
      </w:r>
      <w:r w:rsidRPr="006A07E7">
        <w:t xml:space="preserve">из областного бюджета  </w:t>
      </w:r>
      <w:r w:rsidR="005C2E90">
        <w:t xml:space="preserve">на </w:t>
      </w:r>
      <w:r w:rsidR="009B2471">
        <w:t>бюджетные инвестиции в объекты капитального строительства</w:t>
      </w:r>
      <w:r w:rsidR="0056709A">
        <w:t xml:space="preserve"> в сумме</w:t>
      </w:r>
      <w:r w:rsidR="009B2471">
        <w:t xml:space="preserve"> 357,6</w:t>
      </w:r>
      <w:r w:rsidR="005C2E90">
        <w:t xml:space="preserve"> тыс.руб., субсидия на выплату заработной платы муниципальным служащим, главе, вс</w:t>
      </w:r>
      <w:r w:rsidR="0056709A">
        <w:t xml:space="preserve">помогательному персоналу – </w:t>
      </w:r>
      <w:r w:rsidR="009B2471">
        <w:t>1774,8</w:t>
      </w:r>
      <w:r w:rsidR="005C2E90">
        <w:t xml:space="preserve">тыс. руб., субсидия на реализацию народных инициатив- </w:t>
      </w:r>
      <w:r w:rsidR="009B2471">
        <w:t>132,2</w:t>
      </w:r>
      <w:r w:rsidR="005C2E90">
        <w:t xml:space="preserve">тыс. руб., субсидия на </w:t>
      </w:r>
      <w:r w:rsidR="0056709A">
        <w:t xml:space="preserve">реализацию </w:t>
      </w:r>
      <w:r w:rsidR="00EF17DE">
        <w:t xml:space="preserve">поселениями отдельных расходных обязательств </w:t>
      </w:r>
      <w:r w:rsidR="009B2471">
        <w:t>– 828,8</w:t>
      </w:r>
      <w:r w:rsidR="005C2E90">
        <w:t>тыс. руб.</w:t>
      </w:r>
      <w:r w:rsidR="0013368A">
        <w:t>, субсидия на реализацию мероприятий, направленных на повышение эффективности</w:t>
      </w:r>
      <w:r w:rsidR="009B2471">
        <w:t xml:space="preserve"> бюджетных расходов – 150тыс. руб.</w:t>
      </w:r>
      <w:r w:rsidRPr="006A07E7">
        <w:t>;</w:t>
      </w:r>
    </w:p>
    <w:p w:rsidR="00615260" w:rsidRDefault="006A07E7" w:rsidP="00CE4191">
      <w:pPr>
        <w:ind w:left="-284" w:firstLine="540"/>
        <w:jc w:val="both"/>
      </w:pPr>
      <w:r w:rsidRPr="006A07E7">
        <w:t xml:space="preserve">- субвенции </w:t>
      </w:r>
      <w:r w:rsidR="00EF17DE">
        <w:t xml:space="preserve">в </w:t>
      </w:r>
      <w:r w:rsidRPr="006A07E7">
        <w:t>бюджет поселени</w:t>
      </w:r>
      <w:r w:rsidR="00EF17DE">
        <w:t>я поступили в сумме 6</w:t>
      </w:r>
      <w:r w:rsidR="009B2471">
        <w:t>4,6</w:t>
      </w:r>
      <w:r w:rsidR="00EF17DE">
        <w:t xml:space="preserve"> тыс. руб., что составляет 100% от плановых назначений, в том числе </w:t>
      </w:r>
      <w:r w:rsidRPr="006A07E7">
        <w:t xml:space="preserve">на осуществление первичного воинского учета </w:t>
      </w:r>
      <w:r w:rsidR="00EF17DE">
        <w:t>–</w:t>
      </w:r>
      <w:r w:rsidRPr="006A07E7">
        <w:t xml:space="preserve"> </w:t>
      </w:r>
      <w:r w:rsidR="009B2471">
        <w:t>63,9</w:t>
      </w:r>
      <w:r w:rsidRPr="006A07E7">
        <w:t>тыс.руб.</w:t>
      </w:r>
      <w:r w:rsidR="00EF17DE">
        <w:t>, на осуществление областных государственных полномочий по определению перечня лиц, уполномоченных составлять протоколы об административных правонарушениях – 0,7</w:t>
      </w:r>
      <w:r w:rsidRPr="006A07E7">
        <w:t>тыс.руб.</w:t>
      </w:r>
    </w:p>
    <w:p w:rsidR="00AF0C93" w:rsidRDefault="00615260" w:rsidP="00CE4191">
      <w:pPr>
        <w:ind w:left="-284" w:firstLine="540"/>
        <w:jc w:val="both"/>
      </w:pPr>
      <w:r>
        <w:t xml:space="preserve">Доля безвозмездных поступлений в общем объеме доходов бюджета поселения </w:t>
      </w:r>
      <w:r w:rsidR="004A1F13" w:rsidRPr="004A1F13">
        <w:t>в 2012г</w:t>
      </w:r>
      <w:r w:rsidR="004A1F13">
        <w:t>оду составила</w:t>
      </w:r>
      <w:r w:rsidR="004A1F13" w:rsidRPr="004A1F13">
        <w:t xml:space="preserve"> 86,7%</w:t>
      </w:r>
      <w:r w:rsidR="004A1F13">
        <w:t>,</w:t>
      </w:r>
      <w:r w:rsidR="004A1F13" w:rsidRPr="004A1F13">
        <w:t xml:space="preserve"> в 2013году - 85,9 %</w:t>
      </w:r>
      <w:r w:rsidR="004A1F13">
        <w:t xml:space="preserve">, </w:t>
      </w:r>
      <w:r w:rsidR="007F5F5A">
        <w:t>в 2014году</w:t>
      </w:r>
      <w:r w:rsidR="004A1F13">
        <w:t xml:space="preserve"> - 73%, в 2015г. </w:t>
      </w:r>
      <w:r w:rsidR="00485AEB">
        <w:t>–</w:t>
      </w:r>
      <w:r w:rsidR="004A1F13">
        <w:t xml:space="preserve"> </w:t>
      </w:r>
      <w:r w:rsidR="00485AEB">
        <w:t xml:space="preserve">84,6% </w:t>
      </w:r>
      <w:r w:rsidR="007F5F5A">
        <w:t>(4</w:t>
      </w:r>
      <w:r w:rsidR="00485AEB">
        <w:t>323,3</w:t>
      </w:r>
      <w:r w:rsidR="007F5F5A">
        <w:t>:4585,7)</w:t>
      </w:r>
      <w:r>
        <w:t>. Из областного бю</w:t>
      </w:r>
      <w:r w:rsidR="00BE7FB3">
        <w:t>дже</w:t>
      </w:r>
      <w:r>
        <w:t>та в течение 201</w:t>
      </w:r>
      <w:r w:rsidR="00485AEB">
        <w:t>5</w:t>
      </w:r>
      <w:r>
        <w:t xml:space="preserve"> года поступило </w:t>
      </w:r>
      <w:r w:rsidR="00485AEB">
        <w:t>4097</w:t>
      </w:r>
      <w:r>
        <w:t>тыс.руб. (</w:t>
      </w:r>
      <w:r w:rsidR="00485AEB">
        <w:t>94,7</w:t>
      </w:r>
      <w:r>
        <w:t>%</w:t>
      </w:r>
      <w:r w:rsidR="00BE7FB3">
        <w:t xml:space="preserve"> </w:t>
      </w:r>
      <w:r w:rsidR="00BE7FB3">
        <w:lastRenderedPageBreak/>
        <w:t>от общей суммы безвозмездных</w:t>
      </w:r>
      <w:r w:rsidR="00946469">
        <w:t xml:space="preserve"> поступлений), из районного – </w:t>
      </w:r>
      <w:r w:rsidR="00485AEB">
        <w:t>162,4</w:t>
      </w:r>
      <w:r w:rsidR="00946469">
        <w:t>тыс.руб. (</w:t>
      </w:r>
      <w:r w:rsidR="00485AEB">
        <w:t>3</w:t>
      </w:r>
      <w:r w:rsidR="007F5F5A">
        <w:t>,8</w:t>
      </w:r>
      <w:r w:rsidR="0048254B">
        <w:t xml:space="preserve">%) и </w:t>
      </w:r>
      <w:r w:rsidR="00485AEB">
        <w:t>из федерального – 63,9</w:t>
      </w:r>
      <w:r w:rsidR="0048254B">
        <w:t xml:space="preserve"> тыс. руб. (</w:t>
      </w:r>
      <w:r w:rsidR="00485AEB">
        <w:t>1,5</w:t>
      </w:r>
      <w:r w:rsidR="0048254B">
        <w:t>%).</w:t>
      </w:r>
    </w:p>
    <w:p w:rsidR="00AF0C93" w:rsidRPr="005533D6" w:rsidRDefault="009F5659" w:rsidP="00CE4191">
      <w:pPr>
        <w:shd w:val="clear" w:color="auto" w:fill="FFFFFF"/>
        <w:ind w:left="-284" w:firstLine="360"/>
        <w:jc w:val="center"/>
        <w:rPr>
          <w:b/>
        </w:rPr>
      </w:pPr>
      <w:r w:rsidRPr="005533D6">
        <w:rPr>
          <w:b/>
        </w:rPr>
        <w:t xml:space="preserve">4. </w:t>
      </w:r>
      <w:r w:rsidR="00AF0C93" w:rsidRPr="005533D6">
        <w:rPr>
          <w:b/>
        </w:rPr>
        <w:t xml:space="preserve"> Исполнение </w:t>
      </w:r>
      <w:r w:rsidRPr="005533D6">
        <w:rPr>
          <w:b/>
        </w:rPr>
        <w:t>расходной части  бюджета за 201</w:t>
      </w:r>
      <w:r w:rsidR="00971FCC">
        <w:rPr>
          <w:b/>
        </w:rPr>
        <w:t>5</w:t>
      </w:r>
      <w:r w:rsidR="00AF0C93" w:rsidRPr="005533D6">
        <w:rPr>
          <w:b/>
        </w:rPr>
        <w:t>г.</w:t>
      </w:r>
    </w:p>
    <w:p w:rsidR="005D3D39" w:rsidRPr="005D3D39" w:rsidRDefault="005D3D39" w:rsidP="00CE4191">
      <w:pPr>
        <w:shd w:val="clear" w:color="auto" w:fill="FFFFFF"/>
        <w:ind w:left="-284" w:firstLine="578"/>
        <w:jc w:val="both"/>
      </w:pPr>
      <w:r>
        <w:t>Исполнение расходной части бюджета за 201</w:t>
      </w:r>
      <w:r w:rsidR="008B3BB0">
        <w:t>5</w:t>
      </w:r>
      <w:r>
        <w:t xml:space="preserve"> год составляет</w:t>
      </w:r>
      <w:r w:rsidR="00A967FE">
        <w:t xml:space="preserve"> </w:t>
      </w:r>
      <w:r w:rsidR="00DC4EB7">
        <w:t>4</w:t>
      </w:r>
      <w:r w:rsidR="00AD3485">
        <w:t>9</w:t>
      </w:r>
      <w:r w:rsidR="00DC4EB7">
        <w:t>1</w:t>
      </w:r>
      <w:r w:rsidR="00AD3485">
        <w:t>5</w:t>
      </w:r>
      <w:r w:rsidR="00735184">
        <w:t>,</w:t>
      </w:r>
      <w:r w:rsidR="00AD3485">
        <w:t>6</w:t>
      </w:r>
      <w:r w:rsidR="00A967FE">
        <w:t>тыс.руб., или 9</w:t>
      </w:r>
      <w:r w:rsidR="00AD3485">
        <w:t>5</w:t>
      </w:r>
      <w:r w:rsidR="00735184">
        <w:t>,</w:t>
      </w:r>
      <w:r w:rsidR="00AD3485">
        <w:t>1</w:t>
      </w:r>
      <w:r w:rsidR="00A967FE">
        <w:t xml:space="preserve">% к плану. </w:t>
      </w:r>
      <w:r w:rsidR="006A5D3F" w:rsidRPr="00F2390D">
        <w:t>Наибольший удельный вес в структуре расходов занимают расходы на</w:t>
      </w:r>
      <w:r w:rsidR="00736D3E" w:rsidRPr="00736D3E">
        <w:t xml:space="preserve"> общегосударственные вопросы – 4</w:t>
      </w:r>
      <w:r w:rsidR="00736D3E">
        <w:t>1</w:t>
      </w:r>
      <w:r w:rsidR="00736D3E" w:rsidRPr="00736D3E">
        <w:t>% (</w:t>
      </w:r>
      <w:r w:rsidR="00736D3E">
        <w:t>2015,9</w:t>
      </w:r>
      <w:r w:rsidR="00736D3E" w:rsidRPr="00736D3E">
        <w:t xml:space="preserve"> тыс. руб.)</w:t>
      </w:r>
      <w:r w:rsidR="00736D3E">
        <w:t xml:space="preserve"> и расходы на </w:t>
      </w:r>
      <w:r w:rsidR="006A5D3F">
        <w:t>культуру</w:t>
      </w:r>
      <w:r w:rsidR="006A5D3F" w:rsidRPr="00F2390D">
        <w:t xml:space="preserve"> –</w:t>
      </w:r>
      <w:r w:rsidR="00736D3E">
        <w:t xml:space="preserve"> 3</w:t>
      </w:r>
      <w:r w:rsidR="006E598F">
        <w:t>7</w:t>
      </w:r>
      <w:r w:rsidR="006A5D3F" w:rsidRPr="00F2390D">
        <w:t>% (</w:t>
      </w:r>
      <w:r w:rsidR="006E598F">
        <w:t>1</w:t>
      </w:r>
      <w:r w:rsidR="00736D3E">
        <w:t>81</w:t>
      </w:r>
      <w:r w:rsidR="006E598F">
        <w:t>7,</w:t>
      </w:r>
      <w:r w:rsidR="00736D3E">
        <w:t>6</w:t>
      </w:r>
      <w:r w:rsidR="006E598F">
        <w:t xml:space="preserve"> тыс.руб.).</w:t>
      </w:r>
    </w:p>
    <w:p w:rsidR="00A967FE" w:rsidRPr="00681198" w:rsidRDefault="00A967FE" w:rsidP="00CE4191">
      <w:pPr>
        <w:shd w:val="clear" w:color="auto" w:fill="FFFFFF"/>
        <w:ind w:left="-284" w:firstLine="720"/>
        <w:jc w:val="both"/>
      </w:pPr>
      <w:r w:rsidRPr="00681198">
        <w:t>Исполнение расходной части местного бюджета отражено в таблице № 2:</w:t>
      </w:r>
    </w:p>
    <w:p w:rsidR="00BC708C" w:rsidRPr="00681198" w:rsidRDefault="006B1ADF" w:rsidP="00CE4191">
      <w:pPr>
        <w:shd w:val="clear" w:color="auto" w:fill="FFFFFF"/>
        <w:ind w:left="-284" w:firstLine="360"/>
        <w:jc w:val="center"/>
      </w:pPr>
      <w:r>
        <w:t xml:space="preserve">                                   </w:t>
      </w:r>
      <w:r>
        <w:tab/>
      </w:r>
      <w:r>
        <w:tab/>
      </w:r>
      <w:r>
        <w:tab/>
      </w:r>
      <w:r>
        <w:tab/>
      </w:r>
      <w:r>
        <w:tab/>
      </w:r>
      <w:r>
        <w:tab/>
      </w:r>
      <w:r w:rsidR="00BC708C" w:rsidRPr="00681198">
        <w:t>Таблица № 2 в тыс. руб.</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080"/>
        <w:gridCol w:w="1080"/>
        <w:gridCol w:w="1080"/>
        <w:gridCol w:w="1080"/>
        <w:gridCol w:w="1080"/>
        <w:gridCol w:w="1260"/>
      </w:tblGrid>
      <w:tr w:rsidR="00BC708C" w:rsidRPr="00FD12D4" w:rsidTr="0056290B">
        <w:trPr>
          <w:trHeight w:val="191"/>
        </w:trPr>
        <w:tc>
          <w:tcPr>
            <w:tcW w:w="3600" w:type="dxa"/>
            <w:vMerge w:val="restart"/>
          </w:tcPr>
          <w:p w:rsidR="00BC708C" w:rsidRPr="00681198" w:rsidRDefault="00BC708C" w:rsidP="00CE4191">
            <w:pPr>
              <w:ind w:left="-284"/>
              <w:jc w:val="center"/>
              <w:rPr>
                <w:b/>
                <w:sz w:val="16"/>
                <w:szCs w:val="16"/>
              </w:rPr>
            </w:pPr>
          </w:p>
          <w:p w:rsidR="00BC708C" w:rsidRPr="00681198" w:rsidRDefault="00BC708C" w:rsidP="00CE4191">
            <w:pPr>
              <w:ind w:left="-284"/>
              <w:jc w:val="center"/>
              <w:rPr>
                <w:b/>
                <w:sz w:val="16"/>
                <w:szCs w:val="16"/>
              </w:rPr>
            </w:pPr>
            <w:r w:rsidRPr="00681198">
              <w:rPr>
                <w:b/>
                <w:sz w:val="16"/>
                <w:szCs w:val="16"/>
              </w:rPr>
              <w:t>Наименование статей</w:t>
            </w:r>
          </w:p>
        </w:tc>
        <w:tc>
          <w:tcPr>
            <w:tcW w:w="1080" w:type="dxa"/>
            <w:vMerge w:val="restart"/>
          </w:tcPr>
          <w:p w:rsidR="00BC708C" w:rsidRPr="00681198" w:rsidRDefault="008F1DA9" w:rsidP="00CE4191">
            <w:pPr>
              <w:ind w:left="-49"/>
              <w:jc w:val="center"/>
              <w:rPr>
                <w:b/>
                <w:sz w:val="16"/>
                <w:szCs w:val="16"/>
              </w:rPr>
            </w:pPr>
            <w:r>
              <w:rPr>
                <w:b/>
                <w:sz w:val="16"/>
                <w:szCs w:val="16"/>
              </w:rPr>
              <w:t>Факт 201</w:t>
            </w:r>
            <w:r w:rsidR="00AD3485">
              <w:rPr>
                <w:b/>
                <w:sz w:val="16"/>
                <w:szCs w:val="16"/>
              </w:rPr>
              <w:t>4</w:t>
            </w:r>
            <w:r>
              <w:rPr>
                <w:b/>
                <w:sz w:val="16"/>
                <w:szCs w:val="16"/>
              </w:rPr>
              <w:t xml:space="preserve"> года</w:t>
            </w:r>
          </w:p>
        </w:tc>
        <w:tc>
          <w:tcPr>
            <w:tcW w:w="5580" w:type="dxa"/>
            <w:gridSpan w:val="5"/>
          </w:tcPr>
          <w:p w:rsidR="00BC708C" w:rsidRPr="00681198" w:rsidRDefault="00BC708C" w:rsidP="00CE4191">
            <w:pPr>
              <w:ind w:left="-284"/>
              <w:jc w:val="center"/>
              <w:rPr>
                <w:b/>
                <w:sz w:val="16"/>
                <w:szCs w:val="16"/>
              </w:rPr>
            </w:pPr>
            <w:r w:rsidRPr="00681198">
              <w:rPr>
                <w:b/>
                <w:sz w:val="16"/>
                <w:szCs w:val="16"/>
              </w:rPr>
              <w:t>201</w:t>
            </w:r>
            <w:r w:rsidR="00AD3485">
              <w:rPr>
                <w:b/>
                <w:sz w:val="16"/>
                <w:szCs w:val="16"/>
              </w:rPr>
              <w:t>5</w:t>
            </w:r>
            <w:r w:rsidRPr="00681198">
              <w:rPr>
                <w:b/>
                <w:sz w:val="16"/>
                <w:szCs w:val="16"/>
              </w:rPr>
              <w:t xml:space="preserve">год                                        </w:t>
            </w:r>
          </w:p>
        </w:tc>
      </w:tr>
      <w:tr w:rsidR="00BC708C" w:rsidRPr="00FD12D4" w:rsidTr="0056290B">
        <w:tc>
          <w:tcPr>
            <w:tcW w:w="3600" w:type="dxa"/>
            <w:vMerge/>
          </w:tcPr>
          <w:p w:rsidR="00BC708C" w:rsidRPr="00681198" w:rsidRDefault="00BC708C" w:rsidP="00CE4191">
            <w:pPr>
              <w:ind w:left="-284"/>
              <w:jc w:val="center"/>
              <w:rPr>
                <w:b/>
                <w:sz w:val="16"/>
                <w:szCs w:val="16"/>
              </w:rPr>
            </w:pPr>
          </w:p>
        </w:tc>
        <w:tc>
          <w:tcPr>
            <w:tcW w:w="1080" w:type="dxa"/>
            <w:vMerge/>
          </w:tcPr>
          <w:p w:rsidR="00BC708C" w:rsidRPr="00681198" w:rsidRDefault="00BC708C" w:rsidP="00CE4191">
            <w:pPr>
              <w:ind w:left="-49"/>
              <w:jc w:val="center"/>
              <w:rPr>
                <w:b/>
                <w:sz w:val="16"/>
                <w:szCs w:val="16"/>
              </w:rPr>
            </w:pPr>
          </w:p>
        </w:tc>
        <w:tc>
          <w:tcPr>
            <w:tcW w:w="2160" w:type="dxa"/>
            <w:gridSpan w:val="2"/>
          </w:tcPr>
          <w:p w:rsidR="00BC708C" w:rsidRPr="00681198" w:rsidRDefault="00BC708C" w:rsidP="00CE4191">
            <w:pPr>
              <w:ind w:left="-284"/>
              <w:jc w:val="center"/>
              <w:rPr>
                <w:b/>
                <w:sz w:val="16"/>
                <w:szCs w:val="16"/>
              </w:rPr>
            </w:pPr>
            <w:r w:rsidRPr="00681198">
              <w:rPr>
                <w:b/>
                <w:sz w:val="16"/>
                <w:szCs w:val="16"/>
              </w:rPr>
              <w:t>Утверждено на год решениями Думы</w:t>
            </w:r>
          </w:p>
        </w:tc>
        <w:tc>
          <w:tcPr>
            <w:tcW w:w="1080" w:type="dxa"/>
            <w:vMerge w:val="restart"/>
          </w:tcPr>
          <w:p w:rsidR="00BC708C" w:rsidRPr="00681198" w:rsidRDefault="00BC708C" w:rsidP="00CE4191">
            <w:pPr>
              <w:ind w:left="-284" w:right="-187"/>
              <w:jc w:val="center"/>
              <w:rPr>
                <w:b/>
                <w:sz w:val="16"/>
                <w:szCs w:val="16"/>
              </w:rPr>
            </w:pPr>
          </w:p>
          <w:p w:rsidR="00BC708C" w:rsidRPr="00681198" w:rsidRDefault="00BC708C" w:rsidP="00CE4191">
            <w:pPr>
              <w:ind w:left="-284" w:right="-187"/>
              <w:jc w:val="center"/>
              <w:rPr>
                <w:b/>
                <w:sz w:val="16"/>
                <w:szCs w:val="16"/>
              </w:rPr>
            </w:pPr>
            <w:r w:rsidRPr="00681198">
              <w:rPr>
                <w:b/>
                <w:sz w:val="16"/>
                <w:szCs w:val="16"/>
              </w:rPr>
              <w:t xml:space="preserve"> Исполнено </w:t>
            </w:r>
          </w:p>
        </w:tc>
        <w:tc>
          <w:tcPr>
            <w:tcW w:w="1080" w:type="dxa"/>
            <w:vMerge w:val="restart"/>
          </w:tcPr>
          <w:p w:rsidR="00BC708C" w:rsidRPr="00681198" w:rsidRDefault="00411830" w:rsidP="00CE4191">
            <w:pPr>
              <w:ind w:left="-284"/>
              <w:jc w:val="center"/>
              <w:rPr>
                <w:b/>
                <w:sz w:val="16"/>
                <w:szCs w:val="16"/>
              </w:rPr>
            </w:pPr>
            <w:r>
              <w:rPr>
                <w:b/>
                <w:sz w:val="16"/>
                <w:szCs w:val="16"/>
              </w:rPr>
              <w:t>%</w:t>
            </w:r>
          </w:p>
          <w:p w:rsidR="00BC708C" w:rsidRPr="00681198" w:rsidRDefault="00BC708C" w:rsidP="00CE4191">
            <w:pPr>
              <w:ind w:left="-284"/>
              <w:jc w:val="center"/>
              <w:rPr>
                <w:b/>
                <w:sz w:val="16"/>
                <w:szCs w:val="16"/>
              </w:rPr>
            </w:pPr>
            <w:r w:rsidRPr="00681198">
              <w:rPr>
                <w:b/>
                <w:sz w:val="16"/>
                <w:szCs w:val="16"/>
              </w:rPr>
              <w:t xml:space="preserve">% исполнения </w:t>
            </w:r>
          </w:p>
        </w:tc>
        <w:tc>
          <w:tcPr>
            <w:tcW w:w="1260" w:type="dxa"/>
            <w:vMerge w:val="restart"/>
          </w:tcPr>
          <w:p w:rsidR="00BC708C" w:rsidRPr="00681198" w:rsidRDefault="00BC708C" w:rsidP="00411830">
            <w:pPr>
              <w:ind w:left="-204" w:firstLine="141"/>
              <w:jc w:val="center"/>
              <w:rPr>
                <w:b/>
                <w:sz w:val="16"/>
                <w:szCs w:val="16"/>
              </w:rPr>
            </w:pPr>
            <w:r w:rsidRPr="00681198">
              <w:rPr>
                <w:b/>
                <w:sz w:val="16"/>
                <w:szCs w:val="16"/>
              </w:rPr>
              <w:t>Доля в общем объеме расходов</w:t>
            </w:r>
          </w:p>
        </w:tc>
      </w:tr>
      <w:tr w:rsidR="00BC708C" w:rsidRPr="00FD12D4" w:rsidTr="0056290B">
        <w:tc>
          <w:tcPr>
            <w:tcW w:w="3600" w:type="dxa"/>
            <w:vMerge/>
          </w:tcPr>
          <w:p w:rsidR="00BC708C" w:rsidRPr="00FD12D4" w:rsidRDefault="00BC708C" w:rsidP="00CE4191">
            <w:pPr>
              <w:ind w:left="-284"/>
              <w:jc w:val="center"/>
              <w:rPr>
                <w:b/>
                <w:color w:val="FF0000"/>
                <w:sz w:val="16"/>
                <w:szCs w:val="16"/>
              </w:rPr>
            </w:pPr>
          </w:p>
        </w:tc>
        <w:tc>
          <w:tcPr>
            <w:tcW w:w="1080" w:type="dxa"/>
            <w:vMerge/>
          </w:tcPr>
          <w:p w:rsidR="00BC708C" w:rsidRPr="00FD12D4" w:rsidRDefault="00BC708C" w:rsidP="00CE4191">
            <w:pPr>
              <w:ind w:left="-49"/>
              <w:jc w:val="center"/>
              <w:rPr>
                <w:b/>
                <w:color w:val="FF0000"/>
                <w:sz w:val="16"/>
                <w:szCs w:val="16"/>
              </w:rPr>
            </w:pPr>
          </w:p>
        </w:tc>
        <w:tc>
          <w:tcPr>
            <w:tcW w:w="1080" w:type="dxa"/>
          </w:tcPr>
          <w:p w:rsidR="00BC708C" w:rsidRPr="00681198" w:rsidRDefault="00AD3485" w:rsidP="00CE4191">
            <w:pPr>
              <w:ind w:left="-284" w:firstLine="284"/>
              <w:jc w:val="center"/>
              <w:rPr>
                <w:b/>
                <w:sz w:val="16"/>
                <w:szCs w:val="16"/>
              </w:rPr>
            </w:pPr>
            <w:r>
              <w:rPr>
                <w:b/>
                <w:sz w:val="16"/>
                <w:szCs w:val="16"/>
              </w:rPr>
              <w:t>30</w:t>
            </w:r>
            <w:r w:rsidR="00BC708C">
              <w:rPr>
                <w:b/>
                <w:sz w:val="16"/>
                <w:szCs w:val="16"/>
              </w:rPr>
              <w:t>.12.1</w:t>
            </w:r>
            <w:r>
              <w:rPr>
                <w:b/>
                <w:sz w:val="16"/>
                <w:szCs w:val="16"/>
              </w:rPr>
              <w:t>4</w:t>
            </w:r>
            <w:r w:rsidR="00BC708C">
              <w:rPr>
                <w:b/>
                <w:sz w:val="16"/>
                <w:szCs w:val="16"/>
              </w:rPr>
              <w:t>г.</w:t>
            </w:r>
          </w:p>
        </w:tc>
        <w:tc>
          <w:tcPr>
            <w:tcW w:w="1080" w:type="dxa"/>
          </w:tcPr>
          <w:p w:rsidR="00BC708C" w:rsidRPr="00857599" w:rsidRDefault="00AD3485" w:rsidP="00CE4191">
            <w:pPr>
              <w:ind w:left="-284" w:firstLine="284"/>
              <w:jc w:val="center"/>
              <w:rPr>
                <w:b/>
                <w:sz w:val="16"/>
                <w:szCs w:val="16"/>
              </w:rPr>
            </w:pPr>
            <w:r>
              <w:rPr>
                <w:b/>
                <w:sz w:val="16"/>
                <w:szCs w:val="16"/>
              </w:rPr>
              <w:t>30</w:t>
            </w:r>
            <w:r w:rsidR="00BC708C">
              <w:rPr>
                <w:b/>
                <w:sz w:val="16"/>
                <w:szCs w:val="16"/>
              </w:rPr>
              <w:t>.12.1</w:t>
            </w:r>
            <w:r>
              <w:rPr>
                <w:b/>
                <w:sz w:val="16"/>
                <w:szCs w:val="16"/>
              </w:rPr>
              <w:t>5</w:t>
            </w:r>
            <w:r w:rsidR="00BC708C">
              <w:rPr>
                <w:b/>
                <w:sz w:val="16"/>
                <w:szCs w:val="16"/>
              </w:rPr>
              <w:t>г.</w:t>
            </w:r>
          </w:p>
        </w:tc>
        <w:tc>
          <w:tcPr>
            <w:tcW w:w="1080" w:type="dxa"/>
            <w:vMerge/>
          </w:tcPr>
          <w:p w:rsidR="00BC708C" w:rsidRPr="00FD12D4" w:rsidRDefault="00BC708C" w:rsidP="00CE4191">
            <w:pPr>
              <w:ind w:left="-284" w:right="-187"/>
              <w:jc w:val="center"/>
              <w:rPr>
                <w:b/>
                <w:color w:val="FF0000"/>
                <w:sz w:val="16"/>
                <w:szCs w:val="16"/>
              </w:rPr>
            </w:pPr>
          </w:p>
        </w:tc>
        <w:tc>
          <w:tcPr>
            <w:tcW w:w="1080" w:type="dxa"/>
            <w:vMerge/>
          </w:tcPr>
          <w:p w:rsidR="00BC708C" w:rsidRPr="00FD12D4" w:rsidRDefault="00BC708C" w:rsidP="00CE4191">
            <w:pPr>
              <w:ind w:left="-284"/>
              <w:jc w:val="center"/>
              <w:rPr>
                <w:b/>
                <w:color w:val="FF0000"/>
                <w:sz w:val="16"/>
                <w:szCs w:val="16"/>
              </w:rPr>
            </w:pPr>
          </w:p>
        </w:tc>
        <w:tc>
          <w:tcPr>
            <w:tcW w:w="1260" w:type="dxa"/>
            <w:vMerge/>
          </w:tcPr>
          <w:p w:rsidR="00BC708C" w:rsidRPr="00FD12D4" w:rsidRDefault="00BC708C" w:rsidP="00CE4191">
            <w:pPr>
              <w:ind w:left="-284"/>
              <w:jc w:val="center"/>
              <w:rPr>
                <w:b/>
                <w:color w:val="FF0000"/>
                <w:sz w:val="16"/>
                <w:szCs w:val="16"/>
              </w:rPr>
            </w:pPr>
          </w:p>
        </w:tc>
      </w:tr>
      <w:tr w:rsidR="00BC708C" w:rsidRPr="00FD12D4" w:rsidTr="0056290B">
        <w:tc>
          <w:tcPr>
            <w:tcW w:w="3600" w:type="dxa"/>
          </w:tcPr>
          <w:p w:rsidR="00BC708C" w:rsidRPr="00681198" w:rsidRDefault="00BC708C" w:rsidP="00CE4191">
            <w:pPr>
              <w:ind w:left="-284"/>
              <w:jc w:val="center"/>
              <w:rPr>
                <w:b/>
                <w:sz w:val="16"/>
                <w:szCs w:val="16"/>
              </w:rPr>
            </w:pPr>
            <w:r w:rsidRPr="00681198">
              <w:rPr>
                <w:b/>
                <w:sz w:val="16"/>
                <w:szCs w:val="16"/>
              </w:rPr>
              <w:t>1</w:t>
            </w:r>
          </w:p>
        </w:tc>
        <w:tc>
          <w:tcPr>
            <w:tcW w:w="1080" w:type="dxa"/>
          </w:tcPr>
          <w:p w:rsidR="00BC708C" w:rsidRPr="00681198" w:rsidRDefault="00DC7890" w:rsidP="00CE4191">
            <w:pPr>
              <w:ind w:left="-49"/>
              <w:jc w:val="center"/>
              <w:rPr>
                <w:b/>
                <w:sz w:val="16"/>
                <w:szCs w:val="16"/>
              </w:rPr>
            </w:pPr>
            <w:r>
              <w:rPr>
                <w:b/>
                <w:sz w:val="16"/>
                <w:szCs w:val="16"/>
              </w:rPr>
              <w:t>2</w:t>
            </w:r>
          </w:p>
        </w:tc>
        <w:tc>
          <w:tcPr>
            <w:tcW w:w="1080" w:type="dxa"/>
          </w:tcPr>
          <w:p w:rsidR="00BC708C" w:rsidRPr="00681198" w:rsidRDefault="00BC708C" w:rsidP="00CE4191">
            <w:pPr>
              <w:ind w:left="-284" w:firstLine="284"/>
              <w:jc w:val="center"/>
              <w:rPr>
                <w:b/>
                <w:sz w:val="16"/>
                <w:szCs w:val="16"/>
              </w:rPr>
            </w:pPr>
            <w:r w:rsidRPr="00681198">
              <w:rPr>
                <w:b/>
                <w:sz w:val="16"/>
                <w:szCs w:val="16"/>
              </w:rPr>
              <w:t>3</w:t>
            </w:r>
          </w:p>
        </w:tc>
        <w:tc>
          <w:tcPr>
            <w:tcW w:w="1080" w:type="dxa"/>
          </w:tcPr>
          <w:p w:rsidR="00BC708C" w:rsidRPr="00681198" w:rsidRDefault="00BC708C" w:rsidP="00CE4191">
            <w:pPr>
              <w:ind w:left="-284" w:firstLine="284"/>
              <w:jc w:val="center"/>
              <w:rPr>
                <w:b/>
                <w:sz w:val="16"/>
                <w:szCs w:val="16"/>
              </w:rPr>
            </w:pPr>
            <w:r w:rsidRPr="00681198">
              <w:rPr>
                <w:b/>
                <w:sz w:val="16"/>
                <w:szCs w:val="16"/>
              </w:rPr>
              <w:t>4</w:t>
            </w:r>
          </w:p>
        </w:tc>
        <w:tc>
          <w:tcPr>
            <w:tcW w:w="1080" w:type="dxa"/>
          </w:tcPr>
          <w:p w:rsidR="00BC708C" w:rsidRPr="00681198" w:rsidRDefault="00BC708C" w:rsidP="00CE4191">
            <w:pPr>
              <w:ind w:left="-284" w:right="-187"/>
              <w:jc w:val="center"/>
              <w:rPr>
                <w:b/>
                <w:sz w:val="16"/>
                <w:szCs w:val="16"/>
              </w:rPr>
            </w:pPr>
            <w:r w:rsidRPr="00681198">
              <w:rPr>
                <w:b/>
                <w:sz w:val="16"/>
                <w:szCs w:val="16"/>
              </w:rPr>
              <w:t>5</w:t>
            </w:r>
          </w:p>
        </w:tc>
        <w:tc>
          <w:tcPr>
            <w:tcW w:w="1080" w:type="dxa"/>
          </w:tcPr>
          <w:p w:rsidR="00BC708C" w:rsidRPr="00681198" w:rsidRDefault="00BC708C" w:rsidP="00CE4191">
            <w:pPr>
              <w:ind w:left="-284"/>
              <w:jc w:val="center"/>
              <w:rPr>
                <w:b/>
                <w:sz w:val="16"/>
                <w:szCs w:val="16"/>
              </w:rPr>
            </w:pPr>
            <w:r w:rsidRPr="00681198">
              <w:rPr>
                <w:b/>
                <w:sz w:val="16"/>
                <w:szCs w:val="16"/>
              </w:rPr>
              <w:t>6</w:t>
            </w:r>
          </w:p>
        </w:tc>
        <w:tc>
          <w:tcPr>
            <w:tcW w:w="1260" w:type="dxa"/>
          </w:tcPr>
          <w:p w:rsidR="00BC708C" w:rsidRPr="00681198" w:rsidRDefault="00BC708C" w:rsidP="00CE4191">
            <w:pPr>
              <w:ind w:left="-284"/>
              <w:jc w:val="center"/>
              <w:rPr>
                <w:b/>
                <w:sz w:val="16"/>
                <w:szCs w:val="16"/>
              </w:rPr>
            </w:pPr>
            <w:r w:rsidRPr="00681198">
              <w:rPr>
                <w:b/>
                <w:sz w:val="16"/>
                <w:szCs w:val="16"/>
              </w:rPr>
              <w:t>7</w:t>
            </w:r>
          </w:p>
        </w:tc>
      </w:tr>
      <w:tr w:rsidR="00AD3485" w:rsidRPr="00FD12D4" w:rsidTr="0056290B">
        <w:tc>
          <w:tcPr>
            <w:tcW w:w="3600" w:type="dxa"/>
          </w:tcPr>
          <w:p w:rsidR="00AD3485" w:rsidRPr="00681198" w:rsidRDefault="00AD3485" w:rsidP="00CE4191">
            <w:pPr>
              <w:ind w:firstLine="148"/>
              <w:jc w:val="both"/>
              <w:rPr>
                <w:b/>
                <w:sz w:val="20"/>
                <w:szCs w:val="20"/>
              </w:rPr>
            </w:pPr>
            <w:r>
              <w:rPr>
                <w:b/>
                <w:sz w:val="20"/>
                <w:szCs w:val="20"/>
              </w:rPr>
              <w:t>01 «</w:t>
            </w:r>
            <w:r w:rsidRPr="00681198">
              <w:rPr>
                <w:b/>
                <w:sz w:val="20"/>
                <w:szCs w:val="20"/>
              </w:rPr>
              <w:t>Общегосударственные вопросы</w:t>
            </w:r>
            <w:r>
              <w:rPr>
                <w:b/>
                <w:sz w:val="20"/>
                <w:szCs w:val="20"/>
              </w:rPr>
              <w:t>»</w:t>
            </w:r>
          </w:p>
        </w:tc>
        <w:tc>
          <w:tcPr>
            <w:tcW w:w="1080" w:type="dxa"/>
          </w:tcPr>
          <w:p w:rsidR="00AD3485" w:rsidRPr="006534BE" w:rsidRDefault="00AD3485" w:rsidP="00CE4191">
            <w:pPr>
              <w:ind w:left="-49"/>
              <w:jc w:val="both"/>
              <w:rPr>
                <w:b/>
                <w:sz w:val="20"/>
                <w:szCs w:val="20"/>
              </w:rPr>
            </w:pPr>
            <w:r>
              <w:rPr>
                <w:b/>
                <w:sz w:val="20"/>
                <w:szCs w:val="20"/>
              </w:rPr>
              <w:t>1600,6</w:t>
            </w:r>
          </w:p>
        </w:tc>
        <w:tc>
          <w:tcPr>
            <w:tcW w:w="1080" w:type="dxa"/>
          </w:tcPr>
          <w:p w:rsidR="00AD3485" w:rsidRPr="006534BE" w:rsidRDefault="00AD3485" w:rsidP="00CE4191">
            <w:pPr>
              <w:ind w:left="-284" w:firstLine="284"/>
              <w:jc w:val="both"/>
              <w:rPr>
                <w:b/>
                <w:sz w:val="20"/>
                <w:szCs w:val="20"/>
              </w:rPr>
            </w:pPr>
            <w:r>
              <w:rPr>
                <w:b/>
                <w:sz w:val="20"/>
                <w:szCs w:val="20"/>
              </w:rPr>
              <w:t>1617,8</w:t>
            </w:r>
          </w:p>
        </w:tc>
        <w:tc>
          <w:tcPr>
            <w:tcW w:w="1080" w:type="dxa"/>
          </w:tcPr>
          <w:p w:rsidR="00AD3485" w:rsidRPr="006534BE" w:rsidRDefault="00DC7890" w:rsidP="00CE4191">
            <w:pPr>
              <w:ind w:left="-284" w:firstLine="284"/>
              <w:jc w:val="both"/>
              <w:rPr>
                <w:b/>
                <w:sz w:val="20"/>
                <w:szCs w:val="20"/>
              </w:rPr>
            </w:pPr>
            <w:r>
              <w:rPr>
                <w:b/>
                <w:sz w:val="20"/>
                <w:szCs w:val="20"/>
              </w:rPr>
              <w:t>2100,2</w:t>
            </w:r>
          </w:p>
        </w:tc>
        <w:tc>
          <w:tcPr>
            <w:tcW w:w="1080" w:type="dxa"/>
          </w:tcPr>
          <w:p w:rsidR="00AD3485" w:rsidRPr="006534BE" w:rsidRDefault="00551E62" w:rsidP="00CE4191">
            <w:pPr>
              <w:ind w:left="-284" w:right="-187" w:firstLine="255"/>
              <w:jc w:val="both"/>
              <w:rPr>
                <w:b/>
                <w:sz w:val="20"/>
                <w:szCs w:val="20"/>
              </w:rPr>
            </w:pPr>
            <w:r>
              <w:rPr>
                <w:b/>
                <w:sz w:val="20"/>
                <w:szCs w:val="20"/>
              </w:rPr>
              <w:t>2015,9</w:t>
            </w:r>
          </w:p>
        </w:tc>
        <w:tc>
          <w:tcPr>
            <w:tcW w:w="1080" w:type="dxa"/>
          </w:tcPr>
          <w:p w:rsidR="00AD3485" w:rsidRPr="006534BE" w:rsidRDefault="003E6815" w:rsidP="00CE4191">
            <w:pPr>
              <w:ind w:left="-284"/>
              <w:jc w:val="center"/>
              <w:rPr>
                <w:b/>
                <w:sz w:val="20"/>
                <w:szCs w:val="20"/>
              </w:rPr>
            </w:pPr>
            <w:r>
              <w:rPr>
                <w:b/>
                <w:sz w:val="20"/>
                <w:szCs w:val="20"/>
              </w:rPr>
              <w:t>96</w:t>
            </w:r>
          </w:p>
        </w:tc>
        <w:tc>
          <w:tcPr>
            <w:tcW w:w="1260" w:type="dxa"/>
          </w:tcPr>
          <w:p w:rsidR="00AD3485" w:rsidRPr="006534BE" w:rsidRDefault="003E6815" w:rsidP="00CE4191">
            <w:pPr>
              <w:ind w:left="-284" w:firstLine="363"/>
              <w:jc w:val="both"/>
              <w:rPr>
                <w:b/>
                <w:sz w:val="20"/>
                <w:szCs w:val="20"/>
              </w:rPr>
            </w:pPr>
            <w:r>
              <w:rPr>
                <w:b/>
                <w:sz w:val="20"/>
                <w:szCs w:val="20"/>
              </w:rPr>
              <w:t>41</w:t>
            </w:r>
          </w:p>
        </w:tc>
      </w:tr>
      <w:tr w:rsidR="00AD3485" w:rsidRPr="00FD12D4" w:rsidTr="0056290B">
        <w:tc>
          <w:tcPr>
            <w:tcW w:w="3600" w:type="dxa"/>
          </w:tcPr>
          <w:p w:rsidR="00AD3485" w:rsidRPr="006534BE" w:rsidRDefault="00AD3485" w:rsidP="00CE4191">
            <w:pPr>
              <w:ind w:firstLine="148"/>
              <w:jc w:val="both"/>
              <w:rPr>
                <w:sz w:val="20"/>
                <w:szCs w:val="20"/>
              </w:rPr>
            </w:pPr>
            <w:r>
              <w:rPr>
                <w:sz w:val="20"/>
                <w:szCs w:val="20"/>
              </w:rPr>
              <w:t>0102 «</w:t>
            </w:r>
            <w:r w:rsidRPr="006534BE">
              <w:rPr>
                <w:sz w:val="20"/>
                <w:szCs w:val="20"/>
              </w:rPr>
              <w:t xml:space="preserve">Функционирование высшего должностного лица </w:t>
            </w:r>
            <w:r>
              <w:rPr>
                <w:sz w:val="20"/>
                <w:szCs w:val="20"/>
              </w:rPr>
              <w:t>ОМСУ»</w:t>
            </w:r>
          </w:p>
        </w:tc>
        <w:tc>
          <w:tcPr>
            <w:tcW w:w="1080" w:type="dxa"/>
          </w:tcPr>
          <w:p w:rsidR="00AD3485" w:rsidRPr="006534BE" w:rsidRDefault="00AD3485" w:rsidP="00CE4191">
            <w:pPr>
              <w:ind w:left="-49"/>
              <w:jc w:val="both"/>
              <w:rPr>
                <w:sz w:val="20"/>
                <w:szCs w:val="20"/>
              </w:rPr>
            </w:pPr>
            <w:r>
              <w:rPr>
                <w:sz w:val="20"/>
                <w:szCs w:val="20"/>
              </w:rPr>
              <w:t>424,5</w:t>
            </w:r>
          </w:p>
        </w:tc>
        <w:tc>
          <w:tcPr>
            <w:tcW w:w="1080" w:type="dxa"/>
          </w:tcPr>
          <w:p w:rsidR="00AD3485" w:rsidRPr="006534BE" w:rsidRDefault="00AD3485" w:rsidP="00CE4191">
            <w:pPr>
              <w:ind w:left="-284" w:firstLine="284"/>
              <w:jc w:val="both"/>
              <w:rPr>
                <w:sz w:val="20"/>
                <w:szCs w:val="20"/>
              </w:rPr>
            </w:pPr>
            <w:r>
              <w:rPr>
                <w:sz w:val="20"/>
                <w:szCs w:val="20"/>
              </w:rPr>
              <w:t>340</w:t>
            </w:r>
          </w:p>
        </w:tc>
        <w:tc>
          <w:tcPr>
            <w:tcW w:w="1080" w:type="dxa"/>
          </w:tcPr>
          <w:p w:rsidR="00AD3485" w:rsidRPr="006534BE" w:rsidRDefault="00DC7890" w:rsidP="00CE4191">
            <w:pPr>
              <w:ind w:left="-284" w:firstLine="284"/>
              <w:jc w:val="both"/>
              <w:rPr>
                <w:sz w:val="20"/>
                <w:szCs w:val="20"/>
              </w:rPr>
            </w:pPr>
            <w:r>
              <w:rPr>
                <w:sz w:val="20"/>
                <w:szCs w:val="20"/>
              </w:rPr>
              <w:t>502,5</w:t>
            </w:r>
          </w:p>
        </w:tc>
        <w:tc>
          <w:tcPr>
            <w:tcW w:w="1080" w:type="dxa"/>
          </w:tcPr>
          <w:p w:rsidR="00AD3485" w:rsidRPr="006534BE" w:rsidRDefault="00551E62" w:rsidP="00CE4191">
            <w:pPr>
              <w:ind w:left="-284" w:right="-187" w:firstLine="255"/>
              <w:jc w:val="both"/>
              <w:rPr>
                <w:sz w:val="20"/>
                <w:szCs w:val="20"/>
              </w:rPr>
            </w:pPr>
            <w:r>
              <w:rPr>
                <w:sz w:val="20"/>
                <w:szCs w:val="20"/>
              </w:rPr>
              <w:t>502,3</w:t>
            </w:r>
          </w:p>
        </w:tc>
        <w:tc>
          <w:tcPr>
            <w:tcW w:w="1080" w:type="dxa"/>
          </w:tcPr>
          <w:p w:rsidR="00AD3485" w:rsidRPr="006534BE" w:rsidRDefault="003E6815" w:rsidP="00CE4191">
            <w:pPr>
              <w:ind w:left="-284"/>
              <w:jc w:val="center"/>
              <w:rPr>
                <w:sz w:val="20"/>
                <w:szCs w:val="20"/>
              </w:rPr>
            </w:pPr>
            <w:r>
              <w:rPr>
                <w:sz w:val="20"/>
                <w:szCs w:val="20"/>
              </w:rPr>
              <w:t>100</w:t>
            </w:r>
          </w:p>
        </w:tc>
        <w:tc>
          <w:tcPr>
            <w:tcW w:w="1260" w:type="dxa"/>
          </w:tcPr>
          <w:p w:rsidR="00AD3485" w:rsidRPr="006534BE" w:rsidRDefault="003E6815" w:rsidP="00CE4191">
            <w:pPr>
              <w:ind w:left="-284" w:firstLine="363"/>
              <w:jc w:val="both"/>
              <w:rPr>
                <w:sz w:val="20"/>
                <w:szCs w:val="20"/>
              </w:rPr>
            </w:pPr>
            <w:r>
              <w:rPr>
                <w:sz w:val="20"/>
                <w:szCs w:val="20"/>
              </w:rPr>
              <w:t>10,2</w:t>
            </w:r>
          </w:p>
        </w:tc>
      </w:tr>
      <w:tr w:rsidR="00AD3485" w:rsidRPr="00FD12D4" w:rsidTr="0056290B">
        <w:tc>
          <w:tcPr>
            <w:tcW w:w="3600" w:type="dxa"/>
          </w:tcPr>
          <w:p w:rsidR="00AD3485" w:rsidRPr="006534BE" w:rsidRDefault="00AD3485" w:rsidP="00CE4191">
            <w:pPr>
              <w:ind w:firstLine="148"/>
              <w:jc w:val="both"/>
              <w:rPr>
                <w:sz w:val="20"/>
                <w:szCs w:val="20"/>
              </w:rPr>
            </w:pPr>
            <w:r>
              <w:rPr>
                <w:sz w:val="20"/>
                <w:szCs w:val="20"/>
              </w:rPr>
              <w:t>0104 «</w:t>
            </w:r>
            <w:r w:rsidRPr="006534BE">
              <w:rPr>
                <w:sz w:val="20"/>
                <w:szCs w:val="20"/>
              </w:rPr>
              <w:t>Функционирование местн</w:t>
            </w:r>
            <w:r>
              <w:rPr>
                <w:sz w:val="20"/>
                <w:szCs w:val="20"/>
              </w:rPr>
              <w:t>ой</w:t>
            </w:r>
            <w:r w:rsidRPr="006534BE">
              <w:rPr>
                <w:sz w:val="20"/>
                <w:szCs w:val="20"/>
              </w:rPr>
              <w:t xml:space="preserve"> администраци</w:t>
            </w:r>
            <w:r>
              <w:rPr>
                <w:sz w:val="20"/>
                <w:szCs w:val="20"/>
              </w:rPr>
              <w:t>и»</w:t>
            </w:r>
          </w:p>
        </w:tc>
        <w:tc>
          <w:tcPr>
            <w:tcW w:w="1080" w:type="dxa"/>
          </w:tcPr>
          <w:p w:rsidR="00AD3485" w:rsidRPr="006534BE" w:rsidRDefault="00AD3485" w:rsidP="00CE4191">
            <w:pPr>
              <w:ind w:left="-49"/>
              <w:jc w:val="both"/>
              <w:rPr>
                <w:sz w:val="20"/>
                <w:szCs w:val="20"/>
              </w:rPr>
            </w:pPr>
            <w:r>
              <w:rPr>
                <w:sz w:val="20"/>
                <w:szCs w:val="20"/>
              </w:rPr>
              <w:t>1175,4</w:t>
            </w:r>
          </w:p>
        </w:tc>
        <w:tc>
          <w:tcPr>
            <w:tcW w:w="1080" w:type="dxa"/>
          </w:tcPr>
          <w:p w:rsidR="00AD3485" w:rsidRPr="006534BE" w:rsidRDefault="00AD3485" w:rsidP="00CE4191">
            <w:pPr>
              <w:ind w:left="-284" w:firstLine="284"/>
              <w:jc w:val="both"/>
              <w:rPr>
                <w:sz w:val="20"/>
                <w:szCs w:val="20"/>
              </w:rPr>
            </w:pPr>
            <w:r>
              <w:rPr>
                <w:sz w:val="20"/>
                <w:szCs w:val="20"/>
              </w:rPr>
              <w:t>1274,1</w:t>
            </w:r>
          </w:p>
        </w:tc>
        <w:tc>
          <w:tcPr>
            <w:tcW w:w="1080" w:type="dxa"/>
          </w:tcPr>
          <w:p w:rsidR="00AD3485" w:rsidRPr="006534BE" w:rsidRDefault="00DC7890" w:rsidP="00CE4191">
            <w:pPr>
              <w:ind w:left="-284" w:firstLine="284"/>
              <w:jc w:val="both"/>
              <w:rPr>
                <w:sz w:val="20"/>
                <w:szCs w:val="20"/>
              </w:rPr>
            </w:pPr>
            <w:r>
              <w:rPr>
                <w:sz w:val="20"/>
                <w:szCs w:val="20"/>
              </w:rPr>
              <w:t>1597</w:t>
            </w:r>
          </w:p>
        </w:tc>
        <w:tc>
          <w:tcPr>
            <w:tcW w:w="1080" w:type="dxa"/>
          </w:tcPr>
          <w:p w:rsidR="00AD3485" w:rsidRPr="006534BE" w:rsidRDefault="00551E62" w:rsidP="00CE4191">
            <w:pPr>
              <w:ind w:left="-284" w:right="-187" w:firstLine="255"/>
              <w:jc w:val="both"/>
              <w:rPr>
                <w:sz w:val="20"/>
                <w:szCs w:val="20"/>
              </w:rPr>
            </w:pPr>
            <w:r>
              <w:rPr>
                <w:sz w:val="20"/>
                <w:szCs w:val="20"/>
              </w:rPr>
              <w:t>1512,</w:t>
            </w:r>
            <w:r w:rsidR="003E6815">
              <w:rPr>
                <w:sz w:val="20"/>
                <w:szCs w:val="20"/>
              </w:rPr>
              <w:t>9</w:t>
            </w:r>
          </w:p>
        </w:tc>
        <w:tc>
          <w:tcPr>
            <w:tcW w:w="1080" w:type="dxa"/>
          </w:tcPr>
          <w:p w:rsidR="00AD3485" w:rsidRPr="006534BE" w:rsidRDefault="003E6815" w:rsidP="00CE4191">
            <w:pPr>
              <w:ind w:left="-284"/>
              <w:jc w:val="center"/>
              <w:rPr>
                <w:sz w:val="20"/>
                <w:szCs w:val="20"/>
              </w:rPr>
            </w:pPr>
            <w:r>
              <w:rPr>
                <w:sz w:val="20"/>
                <w:szCs w:val="20"/>
              </w:rPr>
              <w:t>94,7</w:t>
            </w:r>
          </w:p>
        </w:tc>
        <w:tc>
          <w:tcPr>
            <w:tcW w:w="1260" w:type="dxa"/>
          </w:tcPr>
          <w:p w:rsidR="00AD3485" w:rsidRPr="006534BE" w:rsidRDefault="003E6815" w:rsidP="00CE4191">
            <w:pPr>
              <w:ind w:left="-284" w:firstLine="363"/>
              <w:jc w:val="both"/>
              <w:rPr>
                <w:sz w:val="20"/>
                <w:szCs w:val="20"/>
              </w:rPr>
            </w:pPr>
            <w:r>
              <w:rPr>
                <w:sz w:val="20"/>
                <w:szCs w:val="20"/>
              </w:rPr>
              <w:t>30,8</w:t>
            </w:r>
          </w:p>
        </w:tc>
      </w:tr>
      <w:tr w:rsidR="00AD3485" w:rsidRPr="00FD12D4" w:rsidTr="0056290B">
        <w:tc>
          <w:tcPr>
            <w:tcW w:w="3600" w:type="dxa"/>
          </w:tcPr>
          <w:p w:rsidR="00AD3485" w:rsidRDefault="00AD3485" w:rsidP="00CE4191">
            <w:pPr>
              <w:ind w:firstLine="148"/>
              <w:jc w:val="both"/>
              <w:rPr>
                <w:sz w:val="20"/>
                <w:szCs w:val="20"/>
              </w:rPr>
            </w:pPr>
            <w:r>
              <w:rPr>
                <w:sz w:val="20"/>
                <w:szCs w:val="20"/>
              </w:rPr>
              <w:t>0113 «Другие общегосударственные вопросы»</w:t>
            </w:r>
          </w:p>
        </w:tc>
        <w:tc>
          <w:tcPr>
            <w:tcW w:w="1080" w:type="dxa"/>
          </w:tcPr>
          <w:p w:rsidR="00AD3485" w:rsidRDefault="00AD3485" w:rsidP="00CE4191">
            <w:pPr>
              <w:ind w:left="-49"/>
              <w:jc w:val="both"/>
              <w:rPr>
                <w:sz w:val="20"/>
                <w:szCs w:val="20"/>
              </w:rPr>
            </w:pPr>
            <w:r>
              <w:rPr>
                <w:sz w:val="20"/>
                <w:szCs w:val="20"/>
              </w:rPr>
              <w:t>0,7</w:t>
            </w:r>
          </w:p>
        </w:tc>
        <w:tc>
          <w:tcPr>
            <w:tcW w:w="1080" w:type="dxa"/>
          </w:tcPr>
          <w:p w:rsidR="00AD3485" w:rsidRDefault="00AD3485" w:rsidP="00CE4191">
            <w:pPr>
              <w:ind w:left="-284" w:firstLine="284"/>
              <w:jc w:val="both"/>
              <w:rPr>
                <w:sz w:val="20"/>
                <w:szCs w:val="20"/>
              </w:rPr>
            </w:pPr>
            <w:r>
              <w:rPr>
                <w:sz w:val="20"/>
                <w:szCs w:val="20"/>
              </w:rPr>
              <w:t>0,7</w:t>
            </w:r>
          </w:p>
        </w:tc>
        <w:tc>
          <w:tcPr>
            <w:tcW w:w="1080" w:type="dxa"/>
          </w:tcPr>
          <w:p w:rsidR="00AD3485" w:rsidRDefault="00DC7890" w:rsidP="00CE4191">
            <w:pPr>
              <w:ind w:left="-284" w:firstLine="284"/>
              <w:jc w:val="both"/>
              <w:rPr>
                <w:sz w:val="20"/>
                <w:szCs w:val="20"/>
              </w:rPr>
            </w:pPr>
            <w:r>
              <w:rPr>
                <w:sz w:val="20"/>
                <w:szCs w:val="20"/>
              </w:rPr>
              <w:t>0,7</w:t>
            </w:r>
          </w:p>
        </w:tc>
        <w:tc>
          <w:tcPr>
            <w:tcW w:w="1080" w:type="dxa"/>
          </w:tcPr>
          <w:p w:rsidR="00AD3485" w:rsidRDefault="00551E62" w:rsidP="00CE4191">
            <w:pPr>
              <w:ind w:left="-284" w:right="-187" w:firstLine="255"/>
              <w:jc w:val="both"/>
              <w:rPr>
                <w:sz w:val="20"/>
                <w:szCs w:val="20"/>
              </w:rPr>
            </w:pPr>
            <w:r>
              <w:rPr>
                <w:sz w:val="20"/>
                <w:szCs w:val="20"/>
              </w:rPr>
              <w:t>0,7</w:t>
            </w:r>
          </w:p>
        </w:tc>
        <w:tc>
          <w:tcPr>
            <w:tcW w:w="1080" w:type="dxa"/>
          </w:tcPr>
          <w:p w:rsidR="00AD3485" w:rsidRDefault="003E6815" w:rsidP="00CE4191">
            <w:pPr>
              <w:ind w:left="-284"/>
              <w:jc w:val="center"/>
              <w:rPr>
                <w:sz w:val="20"/>
                <w:szCs w:val="20"/>
              </w:rPr>
            </w:pPr>
            <w:r>
              <w:rPr>
                <w:sz w:val="20"/>
                <w:szCs w:val="20"/>
              </w:rPr>
              <w:t>100</w:t>
            </w:r>
          </w:p>
        </w:tc>
        <w:tc>
          <w:tcPr>
            <w:tcW w:w="1260" w:type="dxa"/>
          </w:tcPr>
          <w:p w:rsidR="00AD3485" w:rsidRDefault="003E6815" w:rsidP="00CE4191">
            <w:pPr>
              <w:ind w:left="-284" w:firstLine="363"/>
              <w:jc w:val="both"/>
              <w:rPr>
                <w:sz w:val="20"/>
                <w:szCs w:val="20"/>
              </w:rPr>
            </w:pPr>
            <w:r>
              <w:rPr>
                <w:sz w:val="20"/>
                <w:szCs w:val="20"/>
              </w:rPr>
              <w:t>-</w:t>
            </w:r>
          </w:p>
        </w:tc>
      </w:tr>
      <w:tr w:rsidR="00AD3485" w:rsidRPr="00FD12D4" w:rsidTr="0056290B">
        <w:tc>
          <w:tcPr>
            <w:tcW w:w="3600" w:type="dxa"/>
          </w:tcPr>
          <w:p w:rsidR="00AD3485" w:rsidRPr="006534BE" w:rsidRDefault="00AD3485" w:rsidP="00CE4191">
            <w:pPr>
              <w:ind w:firstLine="148"/>
              <w:jc w:val="both"/>
              <w:rPr>
                <w:sz w:val="20"/>
                <w:szCs w:val="20"/>
              </w:rPr>
            </w:pPr>
            <w:r>
              <w:rPr>
                <w:sz w:val="20"/>
                <w:szCs w:val="20"/>
              </w:rPr>
              <w:t>0111 «</w:t>
            </w:r>
            <w:r w:rsidRPr="006534BE">
              <w:rPr>
                <w:sz w:val="20"/>
                <w:szCs w:val="20"/>
              </w:rPr>
              <w:t>Резервные фонды</w:t>
            </w:r>
            <w:r>
              <w:rPr>
                <w:sz w:val="20"/>
                <w:szCs w:val="20"/>
              </w:rPr>
              <w:t>»</w:t>
            </w:r>
          </w:p>
        </w:tc>
        <w:tc>
          <w:tcPr>
            <w:tcW w:w="1080" w:type="dxa"/>
          </w:tcPr>
          <w:p w:rsidR="00AD3485" w:rsidRPr="006534BE" w:rsidRDefault="00AD3485" w:rsidP="00CE4191">
            <w:pPr>
              <w:ind w:left="-49"/>
              <w:jc w:val="both"/>
              <w:rPr>
                <w:b/>
                <w:sz w:val="20"/>
                <w:szCs w:val="20"/>
              </w:rPr>
            </w:pPr>
            <w:r>
              <w:rPr>
                <w:b/>
                <w:sz w:val="20"/>
                <w:szCs w:val="20"/>
              </w:rPr>
              <w:t>-</w:t>
            </w:r>
          </w:p>
        </w:tc>
        <w:tc>
          <w:tcPr>
            <w:tcW w:w="1080" w:type="dxa"/>
          </w:tcPr>
          <w:p w:rsidR="00AD3485" w:rsidRPr="006534BE" w:rsidRDefault="00AD3485" w:rsidP="00CE4191">
            <w:pPr>
              <w:ind w:left="-284" w:firstLine="284"/>
              <w:jc w:val="both"/>
              <w:rPr>
                <w:sz w:val="20"/>
                <w:szCs w:val="20"/>
              </w:rPr>
            </w:pPr>
            <w:r>
              <w:rPr>
                <w:sz w:val="20"/>
                <w:szCs w:val="20"/>
              </w:rPr>
              <w:t>3</w:t>
            </w:r>
          </w:p>
        </w:tc>
        <w:tc>
          <w:tcPr>
            <w:tcW w:w="1080" w:type="dxa"/>
          </w:tcPr>
          <w:p w:rsidR="00AD3485" w:rsidRPr="006534BE" w:rsidRDefault="00DC7890" w:rsidP="00CE4191">
            <w:pPr>
              <w:ind w:left="-284" w:firstLine="284"/>
              <w:jc w:val="both"/>
              <w:rPr>
                <w:sz w:val="20"/>
                <w:szCs w:val="20"/>
              </w:rPr>
            </w:pPr>
            <w:r>
              <w:rPr>
                <w:sz w:val="20"/>
                <w:szCs w:val="20"/>
              </w:rPr>
              <w:t>-</w:t>
            </w:r>
          </w:p>
        </w:tc>
        <w:tc>
          <w:tcPr>
            <w:tcW w:w="1080" w:type="dxa"/>
          </w:tcPr>
          <w:p w:rsidR="00AD3485" w:rsidRPr="006534BE" w:rsidRDefault="00551E62" w:rsidP="00CE4191">
            <w:pPr>
              <w:ind w:left="-284" w:right="-187" w:firstLine="255"/>
              <w:jc w:val="both"/>
              <w:rPr>
                <w:b/>
                <w:sz w:val="20"/>
                <w:szCs w:val="20"/>
              </w:rPr>
            </w:pPr>
            <w:r>
              <w:rPr>
                <w:b/>
                <w:sz w:val="20"/>
                <w:szCs w:val="20"/>
              </w:rPr>
              <w:t>-</w:t>
            </w:r>
          </w:p>
        </w:tc>
        <w:tc>
          <w:tcPr>
            <w:tcW w:w="1080" w:type="dxa"/>
          </w:tcPr>
          <w:p w:rsidR="00AD3485" w:rsidRPr="006534BE" w:rsidRDefault="003E6815" w:rsidP="00CE4191">
            <w:pPr>
              <w:ind w:left="-284"/>
              <w:jc w:val="center"/>
              <w:rPr>
                <w:sz w:val="20"/>
                <w:szCs w:val="20"/>
              </w:rPr>
            </w:pPr>
            <w:r>
              <w:rPr>
                <w:sz w:val="20"/>
                <w:szCs w:val="20"/>
              </w:rPr>
              <w:t>-</w:t>
            </w:r>
          </w:p>
        </w:tc>
        <w:tc>
          <w:tcPr>
            <w:tcW w:w="1260" w:type="dxa"/>
          </w:tcPr>
          <w:p w:rsidR="00AD3485" w:rsidRPr="006534BE" w:rsidRDefault="003E6815" w:rsidP="00CE4191">
            <w:pPr>
              <w:ind w:left="-284" w:firstLine="363"/>
              <w:jc w:val="both"/>
              <w:rPr>
                <w:sz w:val="20"/>
                <w:szCs w:val="20"/>
              </w:rPr>
            </w:pPr>
            <w:r>
              <w:rPr>
                <w:sz w:val="20"/>
                <w:szCs w:val="20"/>
              </w:rPr>
              <w:t>-</w:t>
            </w:r>
          </w:p>
        </w:tc>
      </w:tr>
      <w:tr w:rsidR="00AD3485" w:rsidRPr="00FD12D4" w:rsidTr="0056290B">
        <w:tc>
          <w:tcPr>
            <w:tcW w:w="3600" w:type="dxa"/>
          </w:tcPr>
          <w:p w:rsidR="00AD3485" w:rsidRPr="008A12B3" w:rsidRDefault="00AD3485" w:rsidP="00CE4191">
            <w:pPr>
              <w:ind w:firstLine="148"/>
              <w:jc w:val="both"/>
              <w:rPr>
                <w:b/>
                <w:sz w:val="20"/>
                <w:szCs w:val="20"/>
              </w:rPr>
            </w:pPr>
            <w:r>
              <w:rPr>
                <w:b/>
                <w:sz w:val="20"/>
                <w:szCs w:val="20"/>
              </w:rPr>
              <w:t>0203 «</w:t>
            </w:r>
            <w:r w:rsidRPr="006534BE">
              <w:rPr>
                <w:b/>
                <w:sz w:val="20"/>
                <w:szCs w:val="20"/>
              </w:rPr>
              <w:t>Мобилизационная и вневойсковая подготовка</w:t>
            </w:r>
            <w:r>
              <w:rPr>
                <w:b/>
                <w:sz w:val="20"/>
                <w:szCs w:val="20"/>
              </w:rPr>
              <w:t>»</w:t>
            </w:r>
          </w:p>
        </w:tc>
        <w:tc>
          <w:tcPr>
            <w:tcW w:w="1080" w:type="dxa"/>
          </w:tcPr>
          <w:p w:rsidR="00AD3485" w:rsidRPr="006534BE" w:rsidRDefault="00AD3485" w:rsidP="00CE4191">
            <w:pPr>
              <w:ind w:left="-49"/>
              <w:jc w:val="both"/>
              <w:rPr>
                <w:b/>
                <w:sz w:val="20"/>
                <w:szCs w:val="20"/>
              </w:rPr>
            </w:pPr>
            <w:r>
              <w:rPr>
                <w:b/>
                <w:sz w:val="20"/>
                <w:szCs w:val="20"/>
              </w:rPr>
              <w:t>59,3</w:t>
            </w:r>
          </w:p>
        </w:tc>
        <w:tc>
          <w:tcPr>
            <w:tcW w:w="1080" w:type="dxa"/>
          </w:tcPr>
          <w:p w:rsidR="00AD3485" w:rsidRPr="006534BE" w:rsidRDefault="00AD3485" w:rsidP="00CE4191">
            <w:pPr>
              <w:ind w:left="-284" w:firstLine="284"/>
              <w:jc w:val="both"/>
              <w:rPr>
                <w:b/>
                <w:sz w:val="20"/>
                <w:szCs w:val="20"/>
              </w:rPr>
            </w:pPr>
            <w:r>
              <w:rPr>
                <w:b/>
                <w:sz w:val="20"/>
                <w:szCs w:val="20"/>
              </w:rPr>
              <w:t>63,9</w:t>
            </w:r>
          </w:p>
        </w:tc>
        <w:tc>
          <w:tcPr>
            <w:tcW w:w="1080" w:type="dxa"/>
          </w:tcPr>
          <w:p w:rsidR="00AD3485" w:rsidRPr="006534BE" w:rsidRDefault="00DC7890" w:rsidP="00CE4191">
            <w:pPr>
              <w:ind w:left="-284" w:firstLine="284"/>
              <w:jc w:val="both"/>
              <w:rPr>
                <w:b/>
                <w:sz w:val="20"/>
                <w:szCs w:val="20"/>
              </w:rPr>
            </w:pPr>
            <w:r>
              <w:rPr>
                <w:b/>
                <w:sz w:val="20"/>
                <w:szCs w:val="20"/>
              </w:rPr>
              <w:t>63,9</w:t>
            </w:r>
          </w:p>
        </w:tc>
        <w:tc>
          <w:tcPr>
            <w:tcW w:w="1080" w:type="dxa"/>
          </w:tcPr>
          <w:p w:rsidR="00AD3485" w:rsidRPr="006534BE" w:rsidRDefault="00551E62" w:rsidP="00CE4191">
            <w:pPr>
              <w:ind w:left="-284" w:right="-187" w:firstLine="255"/>
              <w:jc w:val="both"/>
              <w:rPr>
                <w:b/>
                <w:sz w:val="20"/>
                <w:szCs w:val="20"/>
              </w:rPr>
            </w:pPr>
            <w:r>
              <w:rPr>
                <w:b/>
                <w:sz w:val="20"/>
                <w:szCs w:val="20"/>
              </w:rPr>
              <w:t>63,9</w:t>
            </w:r>
          </w:p>
        </w:tc>
        <w:tc>
          <w:tcPr>
            <w:tcW w:w="1080" w:type="dxa"/>
          </w:tcPr>
          <w:p w:rsidR="00AD3485" w:rsidRPr="006534BE" w:rsidRDefault="003E6815" w:rsidP="00CE4191">
            <w:pPr>
              <w:ind w:left="-284"/>
              <w:jc w:val="center"/>
              <w:rPr>
                <w:b/>
                <w:sz w:val="20"/>
                <w:szCs w:val="20"/>
              </w:rPr>
            </w:pPr>
            <w:r>
              <w:rPr>
                <w:b/>
                <w:sz w:val="20"/>
                <w:szCs w:val="20"/>
              </w:rPr>
              <w:t>100</w:t>
            </w:r>
          </w:p>
        </w:tc>
        <w:tc>
          <w:tcPr>
            <w:tcW w:w="1260" w:type="dxa"/>
          </w:tcPr>
          <w:p w:rsidR="00AD3485" w:rsidRPr="006534BE" w:rsidRDefault="003E6815" w:rsidP="00CE4191">
            <w:pPr>
              <w:ind w:left="-284" w:firstLine="363"/>
              <w:jc w:val="both"/>
              <w:rPr>
                <w:b/>
                <w:sz w:val="20"/>
                <w:szCs w:val="20"/>
              </w:rPr>
            </w:pPr>
            <w:r>
              <w:rPr>
                <w:b/>
                <w:sz w:val="20"/>
                <w:szCs w:val="20"/>
              </w:rPr>
              <w:t>1,3</w:t>
            </w:r>
          </w:p>
        </w:tc>
      </w:tr>
      <w:tr w:rsidR="00AD3485" w:rsidRPr="008A12B3" w:rsidTr="0056290B">
        <w:tc>
          <w:tcPr>
            <w:tcW w:w="3600" w:type="dxa"/>
          </w:tcPr>
          <w:p w:rsidR="00AD3485" w:rsidRPr="008A12B3" w:rsidRDefault="00AD3485" w:rsidP="00CE4191">
            <w:pPr>
              <w:ind w:firstLine="148"/>
              <w:rPr>
                <w:sz w:val="20"/>
                <w:szCs w:val="20"/>
              </w:rPr>
            </w:pPr>
            <w:r w:rsidRPr="008A12B3">
              <w:rPr>
                <w:b/>
                <w:sz w:val="20"/>
                <w:szCs w:val="20"/>
              </w:rPr>
              <w:t>0309 «</w:t>
            </w:r>
            <w:r>
              <w:rPr>
                <w:b/>
                <w:sz w:val="20"/>
                <w:szCs w:val="20"/>
              </w:rPr>
              <w:t>Защита населения и территории от последствий ЧС, ГО</w:t>
            </w:r>
            <w:r w:rsidRPr="008A12B3">
              <w:rPr>
                <w:b/>
                <w:sz w:val="20"/>
                <w:szCs w:val="20"/>
              </w:rPr>
              <w:t>»</w:t>
            </w:r>
          </w:p>
        </w:tc>
        <w:tc>
          <w:tcPr>
            <w:tcW w:w="1080" w:type="dxa"/>
          </w:tcPr>
          <w:p w:rsidR="00AD3485" w:rsidRPr="008A12B3" w:rsidRDefault="00AD3485" w:rsidP="00CE4191">
            <w:pPr>
              <w:ind w:left="-49"/>
              <w:rPr>
                <w:b/>
                <w:sz w:val="20"/>
                <w:szCs w:val="20"/>
              </w:rPr>
            </w:pPr>
            <w:r>
              <w:rPr>
                <w:b/>
                <w:sz w:val="20"/>
                <w:szCs w:val="20"/>
              </w:rPr>
              <w:t>6,6</w:t>
            </w:r>
          </w:p>
        </w:tc>
        <w:tc>
          <w:tcPr>
            <w:tcW w:w="1080" w:type="dxa"/>
          </w:tcPr>
          <w:p w:rsidR="00AD3485" w:rsidRPr="008A12B3" w:rsidRDefault="00AD3485" w:rsidP="00CE4191">
            <w:pPr>
              <w:ind w:left="-284" w:firstLine="284"/>
              <w:rPr>
                <w:b/>
                <w:sz w:val="20"/>
                <w:szCs w:val="20"/>
              </w:rPr>
            </w:pPr>
            <w:r>
              <w:rPr>
                <w:b/>
                <w:sz w:val="20"/>
                <w:szCs w:val="20"/>
              </w:rPr>
              <w:t>3</w:t>
            </w:r>
          </w:p>
        </w:tc>
        <w:tc>
          <w:tcPr>
            <w:tcW w:w="1080" w:type="dxa"/>
          </w:tcPr>
          <w:p w:rsidR="00AD3485" w:rsidRPr="008A12B3" w:rsidRDefault="00DC7890" w:rsidP="00CE4191">
            <w:pPr>
              <w:ind w:left="-284" w:firstLine="284"/>
              <w:rPr>
                <w:b/>
                <w:sz w:val="20"/>
                <w:szCs w:val="20"/>
              </w:rPr>
            </w:pPr>
            <w:r>
              <w:rPr>
                <w:b/>
                <w:sz w:val="20"/>
                <w:szCs w:val="20"/>
              </w:rPr>
              <w:t>-</w:t>
            </w:r>
          </w:p>
        </w:tc>
        <w:tc>
          <w:tcPr>
            <w:tcW w:w="1080" w:type="dxa"/>
          </w:tcPr>
          <w:p w:rsidR="00AD3485" w:rsidRPr="008A12B3" w:rsidRDefault="00551E62" w:rsidP="00CE4191">
            <w:pPr>
              <w:ind w:left="-284" w:right="-187" w:firstLine="255"/>
              <w:rPr>
                <w:b/>
                <w:sz w:val="20"/>
                <w:szCs w:val="20"/>
              </w:rPr>
            </w:pPr>
            <w:r>
              <w:rPr>
                <w:b/>
                <w:sz w:val="20"/>
                <w:szCs w:val="20"/>
              </w:rPr>
              <w:t>-</w:t>
            </w:r>
          </w:p>
        </w:tc>
        <w:tc>
          <w:tcPr>
            <w:tcW w:w="1080" w:type="dxa"/>
          </w:tcPr>
          <w:p w:rsidR="00AD3485" w:rsidRPr="008A12B3" w:rsidRDefault="003E6815" w:rsidP="00CE4191">
            <w:pPr>
              <w:ind w:left="-284"/>
              <w:jc w:val="center"/>
              <w:rPr>
                <w:b/>
                <w:sz w:val="20"/>
                <w:szCs w:val="20"/>
              </w:rPr>
            </w:pPr>
            <w:r>
              <w:rPr>
                <w:b/>
                <w:sz w:val="20"/>
                <w:szCs w:val="20"/>
              </w:rPr>
              <w:t>-</w:t>
            </w:r>
          </w:p>
        </w:tc>
        <w:tc>
          <w:tcPr>
            <w:tcW w:w="1260" w:type="dxa"/>
          </w:tcPr>
          <w:p w:rsidR="00AD3485" w:rsidRPr="008A12B3" w:rsidRDefault="003E6815" w:rsidP="00CE4191">
            <w:pPr>
              <w:ind w:left="-284" w:firstLine="363"/>
              <w:rPr>
                <w:b/>
                <w:sz w:val="20"/>
                <w:szCs w:val="20"/>
              </w:rPr>
            </w:pPr>
            <w:r>
              <w:rPr>
                <w:b/>
                <w:sz w:val="20"/>
                <w:szCs w:val="20"/>
              </w:rPr>
              <w:t>-</w:t>
            </w:r>
          </w:p>
        </w:tc>
      </w:tr>
      <w:tr w:rsidR="00AD3485" w:rsidRPr="00FD12D4" w:rsidTr="0056290B">
        <w:tc>
          <w:tcPr>
            <w:tcW w:w="3600" w:type="dxa"/>
          </w:tcPr>
          <w:p w:rsidR="00AD3485" w:rsidRPr="006534BE" w:rsidRDefault="00AD3485" w:rsidP="00CE4191">
            <w:pPr>
              <w:ind w:firstLine="148"/>
              <w:jc w:val="both"/>
              <w:rPr>
                <w:b/>
                <w:sz w:val="20"/>
                <w:szCs w:val="20"/>
              </w:rPr>
            </w:pPr>
            <w:r>
              <w:rPr>
                <w:b/>
                <w:sz w:val="20"/>
                <w:szCs w:val="20"/>
              </w:rPr>
              <w:t>0409 «Дорожное хозяйство»</w:t>
            </w:r>
          </w:p>
        </w:tc>
        <w:tc>
          <w:tcPr>
            <w:tcW w:w="1080" w:type="dxa"/>
          </w:tcPr>
          <w:p w:rsidR="00AD3485" w:rsidRPr="006534BE" w:rsidRDefault="00AD3485" w:rsidP="00CE4191">
            <w:pPr>
              <w:ind w:left="-49"/>
              <w:jc w:val="both"/>
              <w:rPr>
                <w:b/>
                <w:sz w:val="20"/>
                <w:szCs w:val="20"/>
              </w:rPr>
            </w:pPr>
            <w:r>
              <w:rPr>
                <w:b/>
                <w:sz w:val="20"/>
                <w:szCs w:val="20"/>
              </w:rPr>
              <w:t>240,2</w:t>
            </w:r>
          </w:p>
        </w:tc>
        <w:tc>
          <w:tcPr>
            <w:tcW w:w="1080" w:type="dxa"/>
          </w:tcPr>
          <w:p w:rsidR="00AD3485" w:rsidRPr="00B1068D" w:rsidRDefault="00551E62" w:rsidP="00CE4191">
            <w:pPr>
              <w:ind w:left="-284" w:firstLine="284"/>
              <w:jc w:val="both"/>
              <w:rPr>
                <w:b/>
                <w:sz w:val="20"/>
                <w:szCs w:val="20"/>
              </w:rPr>
            </w:pPr>
            <w:r>
              <w:rPr>
                <w:b/>
                <w:sz w:val="20"/>
                <w:szCs w:val="20"/>
              </w:rPr>
              <w:t>173,3</w:t>
            </w:r>
          </w:p>
        </w:tc>
        <w:tc>
          <w:tcPr>
            <w:tcW w:w="1080" w:type="dxa"/>
          </w:tcPr>
          <w:p w:rsidR="00AD3485" w:rsidRPr="006534BE" w:rsidRDefault="00DC7890" w:rsidP="00CE4191">
            <w:pPr>
              <w:ind w:left="-284" w:firstLine="284"/>
              <w:jc w:val="both"/>
              <w:rPr>
                <w:b/>
                <w:sz w:val="20"/>
                <w:szCs w:val="20"/>
              </w:rPr>
            </w:pPr>
            <w:r>
              <w:rPr>
                <w:b/>
                <w:sz w:val="20"/>
                <w:szCs w:val="20"/>
              </w:rPr>
              <w:t>195,2</w:t>
            </w:r>
          </w:p>
        </w:tc>
        <w:tc>
          <w:tcPr>
            <w:tcW w:w="1080" w:type="dxa"/>
          </w:tcPr>
          <w:p w:rsidR="00AD3485" w:rsidRPr="006534BE" w:rsidRDefault="00551E62" w:rsidP="00CE4191">
            <w:pPr>
              <w:ind w:left="-284" w:right="-187" w:firstLine="255"/>
              <w:jc w:val="both"/>
              <w:rPr>
                <w:b/>
                <w:sz w:val="20"/>
                <w:szCs w:val="20"/>
              </w:rPr>
            </w:pPr>
            <w:r>
              <w:rPr>
                <w:b/>
                <w:sz w:val="20"/>
                <w:szCs w:val="20"/>
              </w:rPr>
              <w:t>72</w:t>
            </w:r>
          </w:p>
        </w:tc>
        <w:tc>
          <w:tcPr>
            <w:tcW w:w="1080" w:type="dxa"/>
          </w:tcPr>
          <w:p w:rsidR="00AD3485" w:rsidRPr="00A6584F" w:rsidRDefault="003E6815" w:rsidP="00CE4191">
            <w:pPr>
              <w:ind w:left="-284"/>
              <w:jc w:val="center"/>
              <w:rPr>
                <w:b/>
                <w:sz w:val="20"/>
                <w:szCs w:val="20"/>
              </w:rPr>
            </w:pPr>
            <w:r>
              <w:rPr>
                <w:b/>
                <w:sz w:val="20"/>
                <w:szCs w:val="20"/>
              </w:rPr>
              <w:t>36,9</w:t>
            </w:r>
          </w:p>
        </w:tc>
        <w:tc>
          <w:tcPr>
            <w:tcW w:w="1260" w:type="dxa"/>
          </w:tcPr>
          <w:p w:rsidR="00AD3485" w:rsidRPr="00A6584F" w:rsidRDefault="003E6815" w:rsidP="00CE4191">
            <w:pPr>
              <w:ind w:left="-284" w:firstLine="363"/>
              <w:jc w:val="both"/>
              <w:rPr>
                <w:b/>
                <w:sz w:val="20"/>
                <w:szCs w:val="20"/>
              </w:rPr>
            </w:pPr>
            <w:r>
              <w:rPr>
                <w:b/>
                <w:sz w:val="20"/>
                <w:szCs w:val="20"/>
              </w:rPr>
              <w:t>1,5</w:t>
            </w:r>
          </w:p>
        </w:tc>
      </w:tr>
      <w:tr w:rsidR="00AD3485" w:rsidRPr="00FD12D4" w:rsidTr="0056290B">
        <w:tc>
          <w:tcPr>
            <w:tcW w:w="3600" w:type="dxa"/>
          </w:tcPr>
          <w:p w:rsidR="00AD3485" w:rsidRDefault="00AD3485" w:rsidP="00CE4191">
            <w:pPr>
              <w:ind w:firstLine="148"/>
              <w:jc w:val="both"/>
              <w:rPr>
                <w:b/>
                <w:sz w:val="20"/>
                <w:szCs w:val="20"/>
              </w:rPr>
            </w:pPr>
            <w:r>
              <w:rPr>
                <w:b/>
                <w:sz w:val="20"/>
                <w:szCs w:val="20"/>
              </w:rPr>
              <w:t>0412 «Другие вопросы в области национальной экономики»</w:t>
            </w:r>
          </w:p>
        </w:tc>
        <w:tc>
          <w:tcPr>
            <w:tcW w:w="1080" w:type="dxa"/>
          </w:tcPr>
          <w:p w:rsidR="00AD3485" w:rsidRDefault="00AD3485" w:rsidP="00CE4191">
            <w:pPr>
              <w:ind w:left="-49"/>
              <w:jc w:val="both"/>
              <w:rPr>
                <w:b/>
                <w:sz w:val="20"/>
                <w:szCs w:val="20"/>
              </w:rPr>
            </w:pPr>
            <w:r>
              <w:rPr>
                <w:b/>
                <w:sz w:val="20"/>
                <w:szCs w:val="20"/>
              </w:rPr>
              <w:t>-</w:t>
            </w:r>
          </w:p>
        </w:tc>
        <w:tc>
          <w:tcPr>
            <w:tcW w:w="1080" w:type="dxa"/>
          </w:tcPr>
          <w:p w:rsidR="00AD3485" w:rsidRDefault="00AD3485" w:rsidP="00CE4191">
            <w:pPr>
              <w:ind w:left="-284" w:firstLine="284"/>
              <w:jc w:val="both"/>
              <w:rPr>
                <w:b/>
                <w:sz w:val="20"/>
                <w:szCs w:val="20"/>
              </w:rPr>
            </w:pPr>
            <w:r>
              <w:rPr>
                <w:b/>
                <w:sz w:val="20"/>
                <w:szCs w:val="20"/>
              </w:rPr>
              <w:t>50</w:t>
            </w:r>
          </w:p>
        </w:tc>
        <w:tc>
          <w:tcPr>
            <w:tcW w:w="1080" w:type="dxa"/>
          </w:tcPr>
          <w:p w:rsidR="00AD3485" w:rsidRPr="006534BE" w:rsidRDefault="00DC7890" w:rsidP="00CE4191">
            <w:pPr>
              <w:ind w:left="-284" w:firstLine="284"/>
              <w:jc w:val="both"/>
              <w:rPr>
                <w:b/>
                <w:sz w:val="20"/>
                <w:szCs w:val="20"/>
              </w:rPr>
            </w:pPr>
            <w:r>
              <w:rPr>
                <w:b/>
                <w:sz w:val="20"/>
                <w:szCs w:val="20"/>
              </w:rPr>
              <w:t>19,6</w:t>
            </w:r>
          </w:p>
        </w:tc>
        <w:tc>
          <w:tcPr>
            <w:tcW w:w="1080" w:type="dxa"/>
          </w:tcPr>
          <w:p w:rsidR="00AD3485" w:rsidRPr="006534BE" w:rsidRDefault="00551E62" w:rsidP="00CE4191">
            <w:pPr>
              <w:ind w:left="-284" w:right="-187" w:firstLine="255"/>
              <w:jc w:val="both"/>
              <w:rPr>
                <w:b/>
                <w:sz w:val="20"/>
                <w:szCs w:val="20"/>
              </w:rPr>
            </w:pPr>
            <w:r>
              <w:rPr>
                <w:b/>
                <w:sz w:val="20"/>
                <w:szCs w:val="20"/>
              </w:rPr>
              <w:t>-</w:t>
            </w:r>
          </w:p>
        </w:tc>
        <w:tc>
          <w:tcPr>
            <w:tcW w:w="1080" w:type="dxa"/>
          </w:tcPr>
          <w:p w:rsidR="00AD3485" w:rsidRPr="00A6584F" w:rsidRDefault="003E6815" w:rsidP="00CE4191">
            <w:pPr>
              <w:ind w:left="-284"/>
              <w:jc w:val="center"/>
              <w:rPr>
                <w:b/>
                <w:sz w:val="20"/>
                <w:szCs w:val="20"/>
              </w:rPr>
            </w:pPr>
            <w:r>
              <w:rPr>
                <w:b/>
                <w:sz w:val="20"/>
                <w:szCs w:val="20"/>
              </w:rPr>
              <w:t>-</w:t>
            </w:r>
          </w:p>
        </w:tc>
        <w:tc>
          <w:tcPr>
            <w:tcW w:w="1260" w:type="dxa"/>
          </w:tcPr>
          <w:p w:rsidR="00AD3485" w:rsidRPr="00A6584F" w:rsidRDefault="003E6815" w:rsidP="00CE4191">
            <w:pPr>
              <w:ind w:left="-284" w:firstLine="363"/>
              <w:jc w:val="both"/>
              <w:rPr>
                <w:b/>
                <w:sz w:val="20"/>
                <w:szCs w:val="20"/>
              </w:rPr>
            </w:pPr>
            <w:r>
              <w:rPr>
                <w:b/>
                <w:sz w:val="20"/>
                <w:szCs w:val="20"/>
              </w:rPr>
              <w:t>-</w:t>
            </w:r>
          </w:p>
        </w:tc>
      </w:tr>
      <w:tr w:rsidR="00AD3485" w:rsidRPr="00FD12D4" w:rsidTr="00CA070A">
        <w:trPr>
          <w:trHeight w:val="236"/>
        </w:trPr>
        <w:tc>
          <w:tcPr>
            <w:tcW w:w="3600" w:type="dxa"/>
          </w:tcPr>
          <w:p w:rsidR="00AD3485" w:rsidRPr="00EA5A8E" w:rsidRDefault="00AD3485" w:rsidP="00CE4191">
            <w:pPr>
              <w:ind w:firstLine="148"/>
              <w:jc w:val="both"/>
              <w:rPr>
                <w:b/>
                <w:sz w:val="20"/>
                <w:szCs w:val="20"/>
              </w:rPr>
            </w:pPr>
            <w:r w:rsidRPr="00EA5A8E">
              <w:rPr>
                <w:b/>
                <w:sz w:val="20"/>
                <w:szCs w:val="20"/>
              </w:rPr>
              <w:t>0502 «Коммунальное хозяйство»</w:t>
            </w:r>
          </w:p>
        </w:tc>
        <w:tc>
          <w:tcPr>
            <w:tcW w:w="1080" w:type="dxa"/>
          </w:tcPr>
          <w:p w:rsidR="00AD3485" w:rsidRPr="00EA5A8E" w:rsidRDefault="00AD3485" w:rsidP="00CE4191">
            <w:pPr>
              <w:ind w:left="-49"/>
              <w:jc w:val="both"/>
              <w:rPr>
                <w:b/>
                <w:sz w:val="20"/>
                <w:szCs w:val="20"/>
              </w:rPr>
            </w:pPr>
            <w:r w:rsidRPr="00EA5A8E">
              <w:rPr>
                <w:b/>
                <w:sz w:val="20"/>
                <w:szCs w:val="20"/>
              </w:rPr>
              <w:t>85,9</w:t>
            </w:r>
          </w:p>
        </w:tc>
        <w:tc>
          <w:tcPr>
            <w:tcW w:w="1080" w:type="dxa"/>
          </w:tcPr>
          <w:p w:rsidR="00AD3485" w:rsidRPr="00EA5A8E" w:rsidRDefault="00AD3485" w:rsidP="00CE4191">
            <w:pPr>
              <w:ind w:left="-284" w:firstLine="284"/>
              <w:jc w:val="both"/>
              <w:rPr>
                <w:b/>
                <w:sz w:val="20"/>
                <w:szCs w:val="20"/>
              </w:rPr>
            </w:pPr>
            <w:r>
              <w:rPr>
                <w:b/>
                <w:sz w:val="20"/>
                <w:szCs w:val="20"/>
              </w:rPr>
              <w:t>91,1</w:t>
            </w:r>
          </w:p>
        </w:tc>
        <w:tc>
          <w:tcPr>
            <w:tcW w:w="1080" w:type="dxa"/>
          </w:tcPr>
          <w:p w:rsidR="00AD3485" w:rsidRPr="00EA5A8E" w:rsidRDefault="00DC7890" w:rsidP="00CE4191">
            <w:pPr>
              <w:ind w:left="-284" w:firstLine="284"/>
              <w:jc w:val="both"/>
              <w:rPr>
                <w:b/>
                <w:sz w:val="20"/>
                <w:szCs w:val="20"/>
              </w:rPr>
            </w:pPr>
            <w:r>
              <w:rPr>
                <w:b/>
                <w:sz w:val="20"/>
                <w:szCs w:val="20"/>
              </w:rPr>
              <w:t>453,8</w:t>
            </w:r>
          </w:p>
        </w:tc>
        <w:tc>
          <w:tcPr>
            <w:tcW w:w="1080" w:type="dxa"/>
          </w:tcPr>
          <w:p w:rsidR="00AD3485" w:rsidRPr="00EA5A8E" w:rsidRDefault="00551E62" w:rsidP="00CE4191">
            <w:pPr>
              <w:ind w:left="-284" w:right="-187" w:firstLine="255"/>
              <w:jc w:val="both"/>
              <w:rPr>
                <w:b/>
                <w:sz w:val="20"/>
                <w:szCs w:val="20"/>
              </w:rPr>
            </w:pPr>
            <w:r>
              <w:rPr>
                <w:b/>
                <w:sz w:val="20"/>
                <w:szCs w:val="20"/>
              </w:rPr>
              <w:t>438,7</w:t>
            </w:r>
          </w:p>
        </w:tc>
        <w:tc>
          <w:tcPr>
            <w:tcW w:w="1080" w:type="dxa"/>
          </w:tcPr>
          <w:p w:rsidR="00AD3485" w:rsidRPr="00EA5A8E" w:rsidRDefault="003E6815" w:rsidP="00CE4191">
            <w:pPr>
              <w:ind w:left="-284"/>
              <w:jc w:val="center"/>
              <w:rPr>
                <w:b/>
                <w:sz w:val="20"/>
                <w:szCs w:val="20"/>
              </w:rPr>
            </w:pPr>
            <w:r>
              <w:rPr>
                <w:b/>
                <w:sz w:val="20"/>
                <w:szCs w:val="20"/>
              </w:rPr>
              <w:t>96,7</w:t>
            </w:r>
          </w:p>
        </w:tc>
        <w:tc>
          <w:tcPr>
            <w:tcW w:w="1260" w:type="dxa"/>
          </w:tcPr>
          <w:p w:rsidR="00AD3485" w:rsidRPr="00EA5A8E" w:rsidRDefault="003E6815" w:rsidP="00CE4191">
            <w:pPr>
              <w:ind w:left="-284" w:firstLine="363"/>
              <w:jc w:val="both"/>
              <w:rPr>
                <w:b/>
                <w:sz w:val="20"/>
                <w:szCs w:val="20"/>
              </w:rPr>
            </w:pPr>
            <w:r>
              <w:rPr>
                <w:b/>
                <w:sz w:val="20"/>
                <w:szCs w:val="20"/>
              </w:rPr>
              <w:t>8,9</w:t>
            </w:r>
          </w:p>
        </w:tc>
      </w:tr>
      <w:tr w:rsidR="00DC7890" w:rsidRPr="00FD12D4" w:rsidTr="00CA070A">
        <w:trPr>
          <w:trHeight w:val="236"/>
        </w:trPr>
        <w:tc>
          <w:tcPr>
            <w:tcW w:w="3600" w:type="dxa"/>
          </w:tcPr>
          <w:p w:rsidR="00DC7890" w:rsidRPr="00EA5A8E" w:rsidRDefault="00DC7890" w:rsidP="00CE4191">
            <w:pPr>
              <w:ind w:firstLine="148"/>
              <w:jc w:val="both"/>
              <w:rPr>
                <w:b/>
                <w:sz w:val="20"/>
                <w:szCs w:val="20"/>
              </w:rPr>
            </w:pPr>
            <w:r>
              <w:rPr>
                <w:b/>
                <w:sz w:val="20"/>
                <w:szCs w:val="20"/>
              </w:rPr>
              <w:t>0503 Благоустройство»</w:t>
            </w:r>
          </w:p>
        </w:tc>
        <w:tc>
          <w:tcPr>
            <w:tcW w:w="1080" w:type="dxa"/>
          </w:tcPr>
          <w:p w:rsidR="00DC7890" w:rsidRPr="00EA5A8E" w:rsidRDefault="00DC7890" w:rsidP="00CE4191">
            <w:pPr>
              <w:ind w:left="-49"/>
              <w:jc w:val="both"/>
              <w:rPr>
                <w:b/>
                <w:sz w:val="20"/>
                <w:szCs w:val="20"/>
              </w:rPr>
            </w:pPr>
            <w:r>
              <w:rPr>
                <w:b/>
                <w:sz w:val="20"/>
                <w:szCs w:val="20"/>
              </w:rPr>
              <w:t>-</w:t>
            </w:r>
          </w:p>
        </w:tc>
        <w:tc>
          <w:tcPr>
            <w:tcW w:w="1080" w:type="dxa"/>
          </w:tcPr>
          <w:p w:rsidR="00DC7890" w:rsidRDefault="00DC7890" w:rsidP="00CE4191">
            <w:pPr>
              <w:ind w:left="-284" w:firstLine="284"/>
              <w:jc w:val="both"/>
              <w:rPr>
                <w:b/>
                <w:sz w:val="20"/>
                <w:szCs w:val="20"/>
              </w:rPr>
            </w:pPr>
            <w:r>
              <w:rPr>
                <w:b/>
                <w:sz w:val="20"/>
                <w:szCs w:val="20"/>
              </w:rPr>
              <w:t>-</w:t>
            </w:r>
          </w:p>
        </w:tc>
        <w:tc>
          <w:tcPr>
            <w:tcW w:w="1080" w:type="dxa"/>
          </w:tcPr>
          <w:p w:rsidR="00DC7890" w:rsidRDefault="00DC7890" w:rsidP="00CE4191">
            <w:pPr>
              <w:ind w:left="-284" w:firstLine="284"/>
              <w:jc w:val="both"/>
              <w:rPr>
                <w:b/>
                <w:sz w:val="20"/>
                <w:szCs w:val="20"/>
              </w:rPr>
            </w:pPr>
            <w:r>
              <w:rPr>
                <w:b/>
                <w:sz w:val="20"/>
                <w:szCs w:val="20"/>
              </w:rPr>
              <w:t>39,9</w:t>
            </w:r>
          </w:p>
        </w:tc>
        <w:tc>
          <w:tcPr>
            <w:tcW w:w="1080" w:type="dxa"/>
          </w:tcPr>
          <w:p w:rsidR="00DC7890" w:rsidRPr="00EA5A8E" w:rsidRDefault="00551E62" w:rsidP="00CE4191">
            <w:pPr>
              <w:ind w:left="-284" w:right="-187" w:firstLine="255"/>
              <w:jc w:val="both"/>
              <w:rPr>
                <w:b/>
                <w:sz w:val="20"/>
                <w:szCs w:val="20"/>
              </w:rPr>
            </w:pPr>
            <w:r>
              <w:rPr>
                <w:b/>
                <w:sz w:val="20"/>
                <w:szCs w:val="20"/>
              </w:rPr>
              <w:t>39,9</w:t>
            </w:r>
          </w:p>
        </w:tc>
        <w:tc>
          <w:tcPr>
            <w:tcW w:w="1080" w:type="dxa"/>
          </w:tcPr>
          <w:p w:rsidR="00DC7890" w:rsidRPr="00EA5A8E" w:rsidRDefault="003E6815" w:rsidP="00CE4191">
            <w:pPr>
              <w:ind w:left="-284"/>
              <w:jc w:val="center"/>
              <w:rPr>
                <w:b/>
                <w:sz w:val="20"/>
                <w:szCs w:val="20"/>
              </w:rPr>
            </w:pPr>
            <w:r>
              <w:rPr>
                <w:b/>
                <w:sz w:val="20"/>
                <w:szCs w:val="20"/>
              </w:rPr>
              <w:t>100</w:t>
            </w:r>
          </w:p>
        </w:tc>
        <w:tc>
          <w:tcPr>
            <w:tcW w:w="1260" w:type="dxa"/>
          </w:tcPr>
          <w:p w:rsidR="00DC7890" w:rsidRPr="00EA5A8E" w:rsidRDefault="003E6815" w:rsidP="00CE4191">
            <w:pPr>
              <w:ind w:left="-284" w:firstLine="363"/>
              <w:jc w:val="both"/>
              <w:rPr>
                <w:b/>
                <w:sz w:val="20"/>
                <w:szCs w:val="20"/>
              </w:rPr>
            </w:pPr>
            <w:r>
              <w:rPr>
                <w:b/>
                <w:sz w:val="20"/>
                <w:szCs w:val="20"/>
              </w:rPr>
              <w:t>0,8</w:t>
            </w:r>
          </w:p>
        </w:tc>
      </w:tr>
      <w:tr w:rsidR="00AD3485" w:rsidRPr="00FD12D4" w:rsidTr="0056290B">
        <w:trPr>
          <w:trHeight w:val="249"/>
        </w:trPr>
        <w:tc>
          <w:tcPr>
            <w:tcW w:w="3600" w:type="dxa"/>
          </w:tcPr>
          <w:p w:rsidR="00AD3485" w:rsidRPr="006534BE" w:rsidRDefault="00AD3485" w:rsidP="00CE4191">
            <w:pPr>
              <w:ind w:firstLine="148"/>
              <w:jc w:val="both"/>
              <w:rPr>
                <w:b/>
                <w:sz w:val="20"/>
                <w:szCs w:val="20"/>
              </w:rPr>
            </w:pPr>
            <w:r>
              <w:rPr>
                <w:b/>
                <w:sz w:val="20"/>
                <w:szCs w:val="20"/>
              </w:rPr>
              <w:t>08 «</w:t>
            </w:r>
            <w:r w:rsidRPr="006534BE">
              <w:rPr>
                <w:b/>
                <w:sz w:val="20"/>
                <w:szCs w:val="20"/>
              </w:rPr>
              <w:t>Культура</w:t>
            </w:r>
            <w:r>
              <w:rPr>
                <w:b/>
                <w:sz w:val="20"/>
                <w:szCs w:val="20"/>
              </w:rPr>
              <w:t>»</w:t>
            </w:r>
          </w:p>
        </w:tc>
        <w:tc>
          <w:tcPr>
            <w:tcW w:w="1080" w:type="dxa"/>
          </w:tcPr>
          <w:p w:rsidR="00AD3485" w:rsidRPr="006534BE" w:rsidRDefault="00AD3485" w:rsidP="00CE4191">
            <w:pPr>
              <w:ind w:left="-49"/>
              <w:jc w:val="both"/>
              <w:rPr>
                <w:b/>
                <w:sz w:val="20"/>
                <w:szCs w:val="20"/>
              </w:rPr>
            </w:pPr>
            <w:r>
              <w:rPr>
                <w:b/>
                <w:sz w:val="20"/>
                <w:szCs w:val="20"/>
              </w:rPr>
              <w:t>2197,8</w:t>
            </w:r>
          </w:p>
        </w:tc>
        <w:tc>
          <w:tcPr>
            <w:tcW w:w="1080" w:type="dxa"/>
          </w:tcPr>
          <w:p w:rsidR="00AD3485" w:rsidRPr="006534BE" w:rsidRDefault="00AD3485" w:rsidP="00CE4191">
            <w:pPr>
              <w:ind w:left="-284" w:firstLine="284"/>
              <w:jc w:val="both"/>
              <w:rPr>
                <w:b/>
                <w:sz w:val="20"/>
                <w:szCs w:val="20"/>
              </w:rPr>
            </w:pPr>
            <w:r>
              <w:rPr>
                <w:b/>
                <w:sz w:val="20"/>
                <w:szCs w:val="20"/>
              </w:rPr>
              <w:t>1266</w:t>
            </w:r>
          </w:p>
        </w:tc>
        <w:tc>
          <w:tcPr>
            <w:tcW w:w="1080" w:type="dxa"/>
          </w:tcPr>
          <w:p w:rsidR="00AD3485" w:rsidRPr="006534BE" w:rsidRDefault="00DC7890" w:rsidP="00CE4191">
            <w:pPr>
              <w:ind w:left="-284" w:firstLine="284"/>
              <w:jc w:val="both"/>
              <w:rPr>
                <w:b/>
                <w:sz w:val="20"/>
                <w:szCs w:val="20"/>
              </w:rPr>
            </w:pPr>
            <w:r>
              <w:rPr>
                <w:b/>
                <w:sz w:val="20"/>
                <w:szCs w:val="20"/>
              </w:rPr>
              <w:t>1827</w:t>
            </w:r>
          </w:p>
        </w:tc>
        <w:tc>
          <w:tcPr>
            <w:tcW w:w="1080" w:type="dxa"/>
          </w:tcPr>
          <w:p w:rsidR="00AD3485" w:rsidRPr="006534BE" w:rsidRDefault="00551E62" w:rsidP="00CE4191">
            <w:pPr>
              <w:ind w:left="-284" w:right="-187" w:firstLine="255"/>
              <w:jc w:val="both"/>
              <w:rPr>
                <w:b/>
                <w:sz w:val="20"/>
                <w:szCs w:val="20"/>
              </w:rPr>
            </w:pPr>
            <w:r>
              <w:rPr>
                <w:b/>
                <w:sz w:val="20"/>
                <w:szCs w:val="20"/>
              </w:rPr>
              <w:t>1817,6</w:t>
            </w:r>
          </w:p>
        </w:tc>
        <w:tc>
          <w:tcPr>
            <w:tcW w:w="1080" w:type="dxa"/>
          </w:tcPr>
          <w:p w:rsidR="00AD3485" w:rsidRPr="006534BE" w:rsidRDefault="003E6815" w:rsidP="00CE4191">
            <w:pPr>
              <w:ind w:left="-284"/>
              <w:jc w:val="center"/>
              <w:rPr>
                <w:b/>
                <w:sz w:val="20"/>
                <w:szCs w:val="20"/>
              </w:rPr>
            </w:pPr>
            <w:r>
              <w:rPr>
                <w:b/>
                <w:sz w:val="20"/>
                <w:szCs w:val="20"/>
              </w:rPr>
              <w:t>99,5</w:t>
            </w:r>
          </w:p>
        </w:tc>
        <w:tc>
          <w:tcPr>
            <w:tcW w:w="1260" w:type="dxa"/>
          </w:tcPr>
          <w:p w:rsidR="00AD3485" w:rsidRPr="006534BE" w:rsidRDefault="003E6815" w:rsidP="00CE4191">
            <w:pPr>
              <w:ind w:left="-284" w:firstLine="363"/>
              <w:jc w:val="both"/>
              <w:rPr>
                <w:b/>
                <w:sz w:val="20"/>
                <w:szCs w:val="20"/>
              </w:rPr>
            </w:pPr>
            <w:r>
              <w:rPr>
                <w:b/>
                <w:sz w:val="20"/>
                <w:szCs w:val="20"/>
              </w:rPr>
              <w:t>37</w:t>
            </w:r>
          </w:p>
        </w:tc>
      </w:tr>
      <w:tr w:rsidR="00AD3485" w:rsidRPr="00FD12D4" w:rsidTr="0056290B">
        <w:trPr>
          <w:trHeight w:val="249"/>
        </w:trPr>
        <w:tc>
          <w:tcPr>
            <w:tcW w:w="3600" w:type="dxa"/>
          </w:tcPr>
          <w:p w:rsidR="00AD3485" w:rsidRDefault="00AD3485" w:rsidP="00CE4191">
            <w:pPr>
              <w:ind w:firstLine="148"/>
              <w:jc w:val="both"/>
              <w:rPr>
                <w:b/>
                <w:sz w:val="20"/>
                <w:szCs w:val="20"/>
              </w:rPr>
            </w:pPr>
            <w:r>
              <w:rPr>
                <w:b/>
                <w:sz w:val="20"/>
                <w:szCs w:val="20"/>
              </w:rPr>
              <w:t>1001 «Социальная политика»</w:t>
            </w:r>
          </w:p>
        </w:tc>
        <w:tc>
          <w:tcPr>
            <w:tcW w:w="1080" w:type="dxa"/>
          </w:tcPr>
          <w:p w:rsidR="00AD3485" w:rsidRPr="006534BE" w:rsidRDefault="00AD3485" w:rsidP="00CE4191">
            <w:pPr>
              <w:ind w:left="-49"/>
              <w:jc w:val="both"/>
              <w:rPr>
                <w:b/>
                <w:sz w:val="20"/>
                <w:szCs w:val="20"/>
              </w:rPr>
            </w:pPr>
            <w:r>
              <w:rPr>
                <w:b/>
                <w:sz w:val="20"/>
                <w:szCs w:val="20"/>
              </w:rPr>
              <w:t>83,5</w:t>
            </w:r>
          </w:p>
        </w:tc>
        <w:tc>
          <w:tcPr>
            <w:tcW w:w="1080" w:type="dxa"/>
          </w:tcPr>
          <w:p w:rsidR="00AD3485" w:rsidRPr="006534BE" w:rsidRDefault="00AD3485" w:rsidP="00CE4191">
            <w:pPr>
              <w:ind w:left="-284" w:firstLine="284"/>
              <w:jc w:val="both"/>
              <w:rPr>
                <w:b/>
                <w:sz w:val="20"/>
                <w:szCs w:val="20"/>
              </w:rPr>
            </w:pPr>
            <w:r>
              <w:rPr>
                <w:b/>
                <w:sz w:val="20"/>
                <w:szCs w:val="20"/>
              </w:rPr>
              <w:t>99,5</w:t>
            </w:r>
          </w:p>
        </w:tc>
        <w:tc>
          <w:tcPr>
            <w:tcW w:w="1080" w:type="dxa"/>
          </w:tcPr>
          <w:p w:rsidR="00AD3485" w:rsidRPr="006534BE" w:rsidRDefault="00DC7890" w:rsidP="00CE4191">
            <w:pPr>
              <w:ind w:left="-284" w:firstLine="284"/>
              <w:jc w:val="both"/>
              <w:rPr>
                <w:b/>
                <w:sz w:val="20"/>
                <w:szCs w:val="20"/>
              </w:rPr>
            </w:pPr>
            <w:r>
              <w:rPr>
                <w:b/>
                <w:sz w:val="20"/>
                <w:szCs w:val="20"/>
              </w:rPr>
              <w:t>99,5</w:t>
            </w:r>
          </w:p>
        </w:tc>
        <w:tc>
          <w:tcPr>
            <w:tcW w:w="1080" w:type="dxa"/>
          </w:tcPr>
          <w:p w:rsidR="00AD3485" w:rsidRPr="006534BE" w:rsidRDefault="00551E62" w:rsidP="00CE4191">
            <w:pPr>
              <w:ind w:left="-284" w:right="-187" w:firstLine="255"/>
              <w:jc w:val="both"/>
              <w:rPr>
                <w:b/>
                <w:sz w:val="20"/>
                <w:szCs w:val="20"/>
              </w:rPr>
            </w:pPr>
            <w:r>
              <w:rPr>
                <w:b/>
                <w:sz w:val="20"/>
                <w:szCs w:val="20"/>
              </w:rPr>
              <w:t>99,5</w:t>
            </w:r>
          </w:p>
        </w:tc>
        <w:tc>
          <w:tcPr>
            <w:tcW w:w="1080" w:type="dxa"/>
          </w:tcPr>
          <w:p w:rsidR="00AD3485" w:rsidRPr="006534BE" w:rsidRDefault="003E6815" w:rsidP="00CE4191">
            <w:pPr>
              <w:ind w:left="-284"/>
              <w:jc w:val="center"/>
              <w:rPr>
                <w:b/>
                <w:sz w:val="20"/>
                <w:szCs w:val="20"/>
              </w:rPr>
            </w:pPr>
            <w:r>
              <w:rPr>
                <w:b/>
                <w:sz w:val="20"/>
                <w:szCs w:val="20"/>
              </w:rPr>
              <w:t>100</w:t>
            </w:r>
          </w:p>
        </w:tc>
        <w:tc>
          <w:tcPr>
            <w:tcW w:w="1260" w:type="dxa"/>
          </w:tcPr>
          <w:p w:rsidR="00AD3485" w:rsidRPr="006534BE" w:rsidRDefault="00736D3E" w:rsidP="00CE4191">
            <w:pPr>
              <w:ind w:left="-284" w:firstLine="363"/>
              <w:jc w:val="both"/>
              <w:rPr>
                <w:b/>
                <w:sz w:val="20"/>
                <w:szCs w:val="20"/>
              </w:rPr>
            </w:pPr>
            <w:r>
              <w:rPr>
                <w:b/>
                <w:sz w:val="20"/>
                <w:szCs w:val="20"/>
              </w:rPr>
              <w:t>2</w:t>
            </w:r>
          </w:p>
        </w:tc>
      </w:tr>
      <w:tr w:rsidR="00DC7890" w:rsidRPr="00FD12D4" w:rsidTr="0056290B">
        <w:trPr>
          <w:trHeight w:val="249"/>
        </w:trPr>
        <w:tc>
          <w:tcPr>
            <w:tcW w:w="3600" w:type="dxa"/>
          </w:tcPr>
          <w:p w:rsidR="00DC7890" w:rsidRDefault="00DC7890" w:rsidP="00CE4191">
            <w:pPr>
              <w:ind w:firstLine="148"/>
              <w:jc w:val="both"/>
              <w:rPr>
                <w:b/>
                <w:sz w:val="20"/>
                <w:szCs w:val="20"/>
              </w:rPr>
            </w:pPr>
            <w:r>
              <w:rPr>
                <w:b/>
                <w:sz w:val="20"/>
                <w:szCs w:val="20"/>
              </w:rPr>
              <w:t>1105 «Физическая культура и спорт»</w:t>
            </w:r>
          </w:p>
        </w:tc>
        <w:tc>
          <w:tcPr>
            <w:tcW w:w="1080" w:type="dxa"/>
          </w:tcPr>
          <w:p w:rsidR="00DC7890" w:rsidRDefault="00DC7890" w:rsidP="00CE4191">
            <w:pPr>
              <w:ind w:left="-49"/>
              <w:jc w:val="both"/>
              <w:rPr>
                <w:b/>
                <w:sz w:val="20"/>
                <w:szCs w:val="20"/>
              </w:rPr>
            </w:pPr>
            <w:r>
              <w:rPr>
                <w:b/>
                <w:sz w:val="20"/>
                <w:szCs w:val="20"/>
              </w:rPr>
              <w:t>-</w:t>
            </w:r>
          </w:p>
        </w:tc>
        <w:tc>
          <w:tcPr>
            <w:tcW w:w="1080" w:type="dxa"/>
          </w:tcPr>
          <w:p w:rsidR="00DC7890" w:rsidRDefault="00DC7890" w:rsidP="00CE4191">
            <w:pPr>
              <w:ind w:left="-284" w:firstLine="284"/>
              <w:jc w:val="both"/>
              <w:rPr>
                <w:b/>
                <w:sz w:val="20"/>
                <w:szCs w:val="20"/>
              </w:rPr>
            </w:pPr>
            <w:r>
              <w:rPr>
                <w:b/>
                <w:sz w:val="20"/>
                <w:szCs w:val="20"/>
              </w:rPr>
              <w:t>-</w:t>
            </w:r>
          </w:p>
        </w:tc>
        <w:tc>
          <w:tcPr>
            <w:tcW w:w="1080" w:type="dxa"/>
          </w:tcPr>
          <w:p w:rsidR="00DC7890" w:rsidRDefault="00DC7890" w:rsidP="00CE4191">
            <w:pPr>
              <w:ind w:left="-284" w:firstLine="284"/>
              <w:jc w:val="both"/>
              <w:rPr>
                <w:b/>
                <w:sz w:val="20"/>
                <w:szCs w:val="20"/>
              </w:rPr>
            </w:pPr>
            <w:r>
              <w:rPr>
                <w:b/>
                <w:sz w:val="20"/>
                <w:szCs w:val="20"/>
              </w:rPr>
              <w:t>30</w:t>
            </w:r>
          </w:p>
        </w:tc>
        <w:tc>
          <w:tcPr>
            <w:tcW w:w="1080" w:type="dxa"/>
          </w:tcPr>
          <w:p w:rsidR="00DC7890" w:rsidRPr="006534BE" w:rsidRDefault="003E6815" w:rsidP="00CE4191">
            <w:pPr>
              <w:ind w:left="-284" w:right="-187" w:firstLine="255"/>
              <w:jc w:val="both"/>
              <w:rPr>
                <w:b/>
                <w:sz w:val="20"/>
                <w:szCs w:val="20"/>
              </w:rPr>
            </w:pPr>
            <w:r>
              <w:rPr>
                <w:b/>
                <w:sz w:val="20"/>
                <w:szCs w:val="20"/>
              </w:rPr>
              <w:t>30</w:t>
            </w:r>
          </w:p>
        </w:tc>
        <w:tc>
          <w:tcPr>
            <w:tcW w:w="1080" w:type="dxa"/>
          </w:tcPr>
          <w:p w:rsidR="00DC7890" w:rsidRPr="006534BE" w:rsidRDefault="003E6815" w:rsidP="00CE4191">
            <w:pPr>
              <w:ind w:left="-284"/>
              <w:jc w:val="center"/>
              <w:rPr>
                <w:b/>
                <w:sz w:val="20"/>
                <w:szCs w:val="20"/>
              </w:rPr>
            </w:pPr>
            <w:r>
              <w:rPr>
                <w:b/>
                <w:sz w:val="20"/>
                <w:szCs w:val="20"/>
              </w:rPr>
              <w:t>100</w:t>
            </w:r>
          </w:p>
        </w:tc>
        <w:tc>
          <w:tcPr>
            <w:tcW w:w="1260" w:type="dxa"/>
          </w:tcPr>
          <w:p w:rsidR="00DC7890" w:rsidRPr="006534BE" w:rsidRDefault="00736D3E" w:rsidP="00CE4191">
            <w:pPr>
              <w:ind w:left="-284" w:firstLine="363"/>
              <w:jc w:val="both"/>
              <w:rPr>
                <w:b/>
                <w:sz w:val="20"/>
                <w:szCs w:val="20"/>
              </w:rPr>
            </w:pPr>
            <w:r>
              <w:rPr>
                <w:b/>
                <w:sz w:val="20"/>
                <w:szCs w:val="20"/>
              </w:rPr>
              <w:t>0,6</w:t>
            </w:r>
          </w:p>
        </w:tc>
      </w:tr>
      <w:tr w:rsidR="00AD3485" w:rsidRPr="00FD12D4" w:rsidTr="0056290B">
        <w:trPr>
          <w:trHeight w:val="331"/>
        </w:trPr>
        <w:tc>
          <w:tcPr>
            <w:tcW w:w="3600" w:type="dxa"/>
          </w:tcPr>
          <w:p w:rsidR="00AD3485" w:rsidRPr="006534BE" w:rsidRDefault="00AD3485" w:rsidP="00CE4191">
            <w:pPr>
              <w:ind w:firstLine="148"/>
              <w:jc w:val="both"/>
              <w:rPr>
                <w:b/>
                <w:sz w:val="20"/>
                <w:szCs w:val="20"/>
              </w:rPr>
            </w:pPr>
            <w:r>
              <w:rPr>
                <w:b/>
                <w:sz w:val="20"/>
                <w:szCs w:val="20"/>
              </w:rPr>
              <w:t>1403 «</w:t>
            </w:r>
            <w:r w:rsidRPr="006534BE">
              <w:rPr>
                <w:b/>
                <w:sz w:val="20"/>
                <w:szCs w:val="20"/>
              </w:rPr>
              <w:t>Межбюджетные трансферты</w:t>
            </w:r>
            <w:r>
              <w:rPr>
                <w:b/>
                <w:sz w:val="20"/>
                <w:szCs w:val="20"/>
              </w:rPr>
              <w:t>»</w:t>
            </w:r>
          </w:p>
        </w:tc>
        <w:tc>
          <w:tcPr>
            <w:tcW w:w="1080" w:type="dxa"/>
          </w:tcPr>
          <w:p w:rsidR="00AD3485" w:rsidRPr="006534BE" w:rsidRDefault="00AD3485" w:rsidP="00CE4191">
            <w:pPr>
              <w:ind w:left="-49"/>
              <w:jc w:val="both"/>
              <w:rPr>
                <w:b/>
                <w:sz w:val="20"/>
                <w:szCs w:val="20"/>
              </w:rPr>
            </w:pPr>
            <w:r>
              <w:rPr>
                <w:b/>
                <w:sz w:val="20"/>
                <w:szCs w:val="20"/>
              </w:rPr>
              <w:t>336,8</w:t>
            </w:r>
          </w:p>
        </w:tc>
        <w:tc>
          <w:tcPr>
            <w:tcW w:w="1080" w:type="dxa"/>
          </w:tcPr>
          <w:p w:rsidR="00AD3485" w:rsidRPr="006534BE" w:rsidRDefault="00AD3485" w:rsidP="00CE4191">
            <w:pPr>
              <w:ind w:left="-284" w:firstLine="284"/>
              <w:jc w:val="both"/>
              <w:rPr>
                <w:b/>
                <w:sz w:val="20"/>
                <w:szCs w:val="20"/>
              </w:rPr>
            </w:pPr>
            <w:r>
              <w:rPr>
                <w:b/>
                <w:sz w:val="20"/>
                <w:szCs w:val="20"/>
              </w:rPr>
              <w:t>375,5</w:t>
            </w:r>
          </w:p>
        </w:tc>
        <w:tc>
          <w:tcPr>
            <w:tcW w:w="1080" w:type="dxa"/>
          </w:tcPr>
          <w:p w:rsidR="00AD3485" w:rsidRPr="006534BE" w:rsidRDefault="00DC7890" w:rsidP="00CE4191">
            <w:pPr>
              <w:ind w:left="-284" w:firstLine="284"/>
              <w:jc w:val="both"/>
              <w:rPr>
                <w:b/>
                <w:sz w:val="20"/>
                <w:szCs w:val="20"/>
              </w:rPr>
            </w:pPr>
            <w:r>
              <w:rPr>
                <w:b/>
                <w:sz w:val="20"/>
                <w:szCs w:val="20"/>
              </w:rPr>
              <w:t>338,1</w:t>
            </w:r>
          </w:p>
        </w:tc>
        <w:tc>
          <w:tcPr>
            <w:tcW w:w="1080" w:type="dxa"/>
          </w:tcPr>
          <w:p w:rsidR="00AD3485" w:rsidRPr="006534BE" w:rsidRDefault="003E6815" w:rsidP="00CE4191">
            <w:pPr>
              <w:ind w:left="-284" w:right="-187" w:firstLine="255"/>
              <w:jc w:val="both"/>
              <w:rPr>
                <w:b/>
                <w:sz w:val="20"/>
                <w:szCs w:val="20"/>
              </w:rPr>
            </w:pPr>
            <w:r>
              <w:rPr>
                <w:b/>
                <w:sz w:val="20"/>
                <w:szCs w:val="20"/>
              </w:rPr>
              <w:t>338,1</w:t>
            </w:r>
          </w:p>
        </w:tc>
        <w:tc>
          <w:tcPr>
            <w:tcW w:w="1080" w:type="dxa"/>
          </w:tcPr>
          <w:p w:rsidR="00AD3485" w:rsidRPr="006534BE" w:rsidRDefault="003E6815" w:rsidP="00CE4191">
            <w:pPr>
              <w:ind w:left="-284"/>
              <w:jc w:val="center"/>
              <w:rPr>
                <w:b/>
                <w:sz w:val="20"/>
                <w:szCs w:val="20"/>
              </w:rPr>
            </w:pPr>
            <w:r>
              <w:rPr>
                <w:b/>
                <w:sz w:val="20"/>
                <w:szCs w:val="20"/>
              </w:rPr>
              <w:t>100</w:t>
            </w:r>
          </w:p>
        </w:tc>
        <w:tc>
          <w:tcPr>
            <w:tcW w:w="1260" w:type="dxa"/>
          </w:tcPr>
          <w:p w:rsidR="00AD3485" w:rsidRPr="006534BE" w:rsidRDefault="00736D3E" w:rsidP="00CE4191">
            <w:pPr>
              <w:ind w:left="-284" w:firstLine="363"/>
              <w:jc w:val="both"/>
              <w:rPr>
                <w:b/>
                <w:sz w:val="20"/>
                <w:szCs w:val="20"/>
              </w:rPr>
            </w:pPr>
            <w:r>
              <w:rPr>
                <w:b/>
                <w:sz w:val="20"/>
                <w:szCs w:val="20"/>
              </w:rPr>
              <w:t>6,9</w:t>
            </w:r>
          </w:p>
        </w:tc>
      </w:tr>
      <w:tr w:rsidR="00AD3485" w:rsidRPr="00FD12D4" w:rsidTr="0056290B">
        <w:trPr>
          <w:trHeight w:val="320"/>
        </w:trPr>
        <w:tc>
          <w:tcPr>
            <w:tcW w:w="3600" w:type="dxa"/>
          </w:tcPr>
          <w:p w:rsidR="00AD3485" w:rsidRPr="008F1DA9" w:rsidRDefault="00AD3485" w:rsidP="00CE4191">
            <w:pPr>
              <w:ind w:firstLine="148"/>
              <w:jc w:val="both"/>
              <w:rPr>
                <w:b/>
                <w:sz w:val="20"/>
                <w:szCs w:val="20"/>
              </w:rPr>
            </w:pPr>
            <w:r w:rsidRPr="008F1DA9">
              <w:rPr>
                <w:b/>
                <w:sz w:val="20"/>
                <w:szCs w:val="20"/>
              </w:rPr>
              <w:t xml:space="preserve">ИТОГО </w:t>
            </w:r>
          </w:p>
        </w:tc>
        <w:tc>
          <w:tcPr>
            <w:tcW w:w="1080" w:type="dxa"/>
          </w:tcPr>
          <w:p w:rsidR="00AD3485" w:rsidRPr="006534BE" w:rsidRDefault="00AD3485" w:rsidP="00CE4191">
            <w:pPr>
              <w:ind w:left="-49"/>
              <w:jc w:val="both"/>
              <w:rPr>
                <w:b/>
                <w:sz w:val="20"/>
                <w:szCs w:val="20"/>
              </w:rPr>
            </w:pPr>
            <w:r>
              <w:rPr>
                <w:b/>
                <w:sz w:val="20"/>
                <w:szCs w:val="20"/>
              </w:rPr>
              <w:t>4610,7</w:t>
            </w:r>
          </w:p>
        </w:tc>
        <w:tc>
          <w:tcPr>
            <w:tcW w:w="1080" w:type="dxa"/>
          </w:tcPr>
          <w:p w:rsidR="00AD3485" w:rsidRPr="006534BE" w:rsidRDefault="00AD3485" w:rsidP="00CE4191">
            <w:pPr>
              <w:ind w:left="-284" w:firstLine="284"/>
              <w:jc w:val="both"/>
              <w:rPr>
                <w:b/>
                <w:sz w:val="20"/>
                <w:szCs w:val="20"/>
              </w:rPr>
            </w:pPr>
            <w:r>
              <w:rPr>
                <w:b/>
                <w:sz w:val="20"/>
                <w:szCs w:val="20"/>
              </w:rPr>
              <w:t>3740,1</w:t>
            </w:r>
          </w:p>
        </w:tc>
        <w:tc>
          <w:tcPr>
            <w:tcW w:w="1080" w:type="dxa"/>
          </w:tcPr>
          <w:p w:rsidR="00AD3485" w:rsidRPr="006534BE" w:rsidRDefault="00DC7890" w:rsidP="00CE4191">
            <w:pPr>
              <w:ind w:left="-284" w:firstLine="284"/>
              <w:jc w:val="both"/>
              <w:rPr>
                <w:b/>
                <w:sz w:val="20"/>
                <w:szCs w:val="20"/>
              </w:rPr>
            </w:pPr>
            <w:r>
              <w:rPr>
                <w:b/>
                <w:sz w:val="20"/>
                <w:szCs w:val="20"/>
              </w:rPr>
              <w:t>5167,2</w:t>
            </w:r>
          </w:p>
        </w:tc>
        <w:tc>
          <w:tcPr>
            <w:tcW w:w="1080" w:type="dxa"/>
          </w:tcPr>
          <w:p w:rsidR="00AD3485" w:rsidRPr="006534BE" w:rsidRDefault="00551E62" w:rsidP="00CE4191">
            <w:pPr>
              <w:ind w:left="-284" w:firstLine="255"/>
              <w:jc w:val="both"/>
              <w:rPr>
                <w:b/>
                <w:sz w:val="20"/>
                <w:szCs w:val="20"/>
              </w:rPr>
            </w:pPr>
            <w:r>
              <w:rPr>
                <w:b/>
                <w:sz w:val="20"/>
                <w:szCs w:val="20"/>
              </w:rPr>
              <w:t>4915,6</w:t>
            </w:r>
          </w:p>
        </w:tc>
        <w:tc>
          <w:tcPr>
            <w:tcW w:w="1080" w:type="dxa"/>
          </w:tcPr>
          <w:p w:rsidR="00AD3485" w:rsidRPr="006534BE" w:rsidRDefault="003E6815" w:rsidP="00CE4191">
            <w:pPr>
              <w:ind w:left="-284"/>
              <w:jc w:val="center"/>
              <w:rPr>
                <w:b/>
                <w:sz w:val="20"/>
                <w:szCs w:val="20"/>
              </w:rPr>
            </w:pPr>
            <w:r>
              <w:rPr>
                <w:b/>
                <w:sz w:val="20"/>
                <w:szCs w:val="20"/>
              </w:rPr>
              <w:t>95,1</w:t>
            </w:r>
          </w:p>
        </w:tc>
        <w:tc>
          <w:tcPr>
            <w:tcW w:w="1260" w:type="dxa"/>
          </w:tcPr>
          <w:p w:rsidR="00AD3485" w:rsidRPr="006534BE" w:rsidRDefault="00AD3485" w:rsidP="00CE4191">
            <w:pPr>
              <w:ind w:left="-284" w:firstLine="363"/>
              <w:jc w:val="both"/>
              <w:rPr>
                <w:b/>
                <w:sz w:val="20"/>
                <w:szCs w:val="20"/>
              </w:rPr>
            </w:pPr>
            <w:r>
              <w:rPr>
                <w:b/>
                <w:sz w:val="20"/>
                <w:szCs w:val="20"/>
              </w:rPr>
              <w:t>100</w:t>
            </w:r>
          </w:p>
        </w:tc>
      </w:tr>
    </w:tbl>
    <w:p w:rsidR="007C1EEA" w:rsidRDefault="007C1EEA" w:rsidP="00CE4191">
      <w:pPr>
        <w:shd w:val="clear" w:color="auto" w:fill="FFFFFF"/>
        <w:ind w:left="-284" w:firstLine="360"/>
        <w:jc w:val="both"/>
      </w:pPr>
    </w:p>
    <w:p w:rsidR="00E16DCD" w:rsidRDefault="00E16DCD" w:rsidP="00CE4191">
      <w:pPr>
        <w:ind w:left="-284" w:firstLine="368"/>
        <w:jc w:val="both"/>
      </w:pPr>
      <w:r>
        <w:t xml:space="preserve">Основной удельный вес в исполнении расходов занимает «оплата труда с начислениями» - </w:t>
      </w:r>
      <w:r w:rsidR="00821D74">
        <w:t>3321,3</w:t>
      </w:r>
      <w:r w:rsidR="00122BB9">
        <w:t>тыс.руб. (6</w:t>
      </w:r>
      <w:r w:rsidR="00821D74">
        <w:t>7</w:t>
      </w:r>
      <w:r w:rsidR="006E598F">
        <w:t>,</w:t>
      </w:r>
      <w:r w:rsidR="00821D74">
        <w:t>6</w:t>
      </w:r>
      <w:r>
        <w:t xml:space="preserve">%), </w:t>
      </w:r>
      <w:r w:rsidR="00E32A20">
        <w:t xml:space="preserve"> «</w:t>
      </w:r>
      <w:r w:rsidR="006E598F">
        <w:t>приобретение работ, услуг</w:t>
      </w:r>
      <w:r w:rsidR="00122BB9">
        <w:t>» -</w:t>
      </w:r>
      <w:r w:rsidR="00821D74">
        <w:t xml:space="preserve"> </w:t>
      </w:r>
      <w:r w:rsidR="006E598F">
        <w:t>6</w:t>
      </w:r>
      <w:r w:rsidR="00821D74">
        <w:t>39,7</w:t>
      </w:r>
      <w:r w:rsidR="00E32A20">
        <w:t>тыс.руб. (</w:t>
      </w:r>
      <w:r w:rsidR="00821D74">
        <w:t>13</w:t>
      </w:r>
      <w:r w:rsidR="00E32A20">
        <w:t>%)</w:t>
      </w:r>
      <w:r w:rsidR="006E598F">
        <w:t xml:space="preserve"> и перечисление МБТ в соответствии с заключенными соглашениями о передаче полномочий – 338</w:t>
      </w:r>
      <w:r w:rsidR="00821D74">
        <w:t>,1</w:t>
      </w:r>
      <w:r w:rsidR="006E598F">
        <w:t>тыс. руб</w:t>
      </w:r>
      <w:r w:rsidR="00E32A20">
        <w:t>.</w:t>
      </w:r>
      <w:r w:rsidR="006E598F">
        <w:t xml:space="preserve"> (</w:t>
      </w:r>
      <w:r w:rsidR="00821D74">
        <w:t>6,9</w:t>
      </w:r>
      <w:r w:rsidR="006E598F">
        <w:t>%).</w:t>
      </w:r>
    </w:p>
    <w:p w:rsidR="00845F46" w:rsidRDefault="007C1EEA" w:rsidP="00CE4191">
      <w:pPr>
        <w:ind w:left="-284" w:firstLine="368"/>
        <w:jc w:val="both"/>
      </w:pPr>
      <w:r>
        <w:t>По сравнению с 201</w:t>
      </w:r>
      <w:r w:rsidR="00821D74">
        <w:t>4</w:t>
      </w:r>
      <w:r>
        <w:t xml:space="preserve"> годом фактическое исполнение бюд</w:t>
      </w:r>
      <w:r w:rsidR="00A25DAA">
        <w:t>ж</w:t>
      </w:r>
      <w:r>
        <w:t>етных ассигнований в 201</w:t>
      </w:r>
      <w:r w:rsidR="00821D74">
        <w:t>5</w:t>
      </w:r>
      <w:r>
        <w:t xml:space="preserve"> году</w:t>
      </w:r>
      <w:r w:rsidR="00A25DAA">
        <w:t xml:space="preserve"> в целом </w:t>
      </w:r>
      <w:r w:rsidR="00821D74">
        <w:t>выш</w:t>
      </w:r>
      <w:r w:rsidR="009C7B65">
        <w:t>е</w:t>
      </w:r>
      <w:r w:rsidR="00A25DAA">
        <w:t xml:space="preserve"> на </w:t>
      </w:r>
      <w:r w:rsidR="00821D74">
        <w:t>30</w:t>
      </w:r>
      <w:r w:rsidR="00A516B8">
        <w:t>4</w:t>
      </w:r>
      <w:r w:rsidR="00821D74">
        <w:t>,9</w:t>
      </w:r>
      <w:r w:rsidR="009C7B65">
        <w:t xml:space="preserve"> </w:t>
      </w:r>
      <w:r w:rsidR="00A25DAA">
        <w:t>тыс.руб., или на</w:t>
      </w:r>
      <w:r w:rsidR="009C7B65">
        <w:t xml:space="preserve"> </w:t>
      </w:r>
      <w:r w:rsidR="00821D74">
        <w:t>6</w:t>
      </w:r>
      <w:r w:rsidR="00A516B8">
        <w:t>,6</w:t>
      </w:r>
      <w:r w:rsidR="00A25DAA">
        <w:t>%, в том числе</w:t>
      </w:r>
      <w:r w:rsidR="00A516B8">
        <w:t xml:space="preserve"> </w:t>
      </w:r>
      <w:r w:rsidR="0002191F">
        <w:t xml:space="preserve">за счет </w:t>
      </w:r>
      <w:r w:rsidR="000D3720">
        <w:t xml:space="preserve">произведенных расходов в сумме 357,6тыс. руб. по подразделу 0502 «Благоустройство» на финансирование </w:t>
      </w:r>
      <w:r w:rsidR="000D3720" w:rsidRPr="000D3720">
        <w:t>мероприятий, предусмотренных подпрограммой «Чистая вода» государственной программы Иркутской области «Развитие ЖКХ Иркутской области» на 2014-2018годы.</w:t>
      </w:r>
    </w:p>
    <w:p w:rsidR="00C10C1F" w:rsidRDefault="00C10C1F" w:rsidP="00CE4191">
      <w:pPr>
        <w:ind w:left="-284" w:firstLine="368"/>
        <w:jc w:val="both"/>
      </w:pPr>
      <w:r w:rsidRPr="00C10C1F">
        <w:t>В 201</w:t>
      </w:r>
      <w:r>
        <w:t>5</w:t>
      </w:r>
      <w:r w:rsidRPr="00C10C1F">
        <w:t xml:space="preserve"> году предусмотрено бюджетных ассигнований на  реализацию  мероприятий перечня проектов народных инициатив за счет средств областного бюджета в сумме </w:t>
      </w:r>
      <w:r>
        <w:t>132,2</w:t>
      </w:r>
      <w:r w:rsidRPr="00C10C1F">
        <w:t xml:space="preserve"> тыс. руб. и за счет средств местного бюджета софинансирование </w:t>
      </w:r>
      <w:r w:rsidR="000155F3">
        <w:t>5</w:t>
      </w:r>
      <w:r w:rsidRPr="00C10C1F">
        <w:t xml:space="preserve">% - </w:t>
      </w:r>
      <w:r>
        <w:t>7</w:t>
      </w:r>
      <w:r w:rsidRPr="00C10C1F">
        <w:t>тыс. руб. Субсидия, предусмотренная к перечислению из областного бюджета на софинансирование мероприятий, на счет администрации сельского поселения поступила 2</w:t>
      </w:r>
      <w:r w:rsidR="00325614">
        <w:t>8</w:t>
      </w:r>
      <w:r w:rsidRPr="00C10C1F">
        <w:t>.0</w:t>
      </w:r>
      <w:r w:rsidR="00325614">
        <w:t>8</w:t>
      </w:r>
      <w:r w:rsidRPr="00C10C1F">
        <w:t>.201</w:t>
      </w:r>
      <w:r w:rsidR="00325614">
        <w:t>5</w:t>
      </w:r>
      <w:r w:rsidRPr="00C10C1F">
        <w:t xml:space="preserve">г. в полном объеме </w:t>
      </w:r>
      <w:r w:rsidR="00325614">
        <w:t>132,2</w:t>
      </w:r>
      <w:r w:rsidRPr="00C10C1F">
        <w:t xml:space="preserve">тыс. руб.  В срок до </w:t>
      </w:r>
      <w:r w:rsidR="00325614">
        <w:t>22</w:t>
      </w:r>
      <w:r w:rsidRPr="00C10C1F">
        <w:t>.1</w:t>
      </w:r>
      <w:r w:rsidR="00325614">
        <w:t>0</w:t>
      </w:r>
      <w:r w:rsidRPr="00C10C1F">
        <w:t>.201</w:t>
      </w:r>
      <w:r w:rsidR="00325614">
        <w:t>5</w:t>
      </w:r>
      <w:r w:rsidRPr="00C10C1F">
        <w:t xml:space="preserve">г. средства на народные инициативы были освоены в сумме </w:t>
      </w:r>
      <w:r w:rsidR="00325614">
        <w:t>139,2</w:t>
      </w:r>
      <w:r w:rsidRPr="00C10C1F">
        <w:t xml:space="preserve">тыс. руб., из них </w:t>
      </w:r>
      <w:r w:rsidR="00325614">
        <w:t>132</w:t>
      </w:r>
      <w:r w:rsidRPr="00C10C1F">
        <w:t xml:space="preserve">,2тыс. руб. областные и </w:t>
      </w:r>
      <w:r w:rsidR="00325614">
        <w:t>7</w:t>
      </w:r>
      <w:r w:rsidRPr="00C10C1F">
        <w:t xml:space="preserve">тыс. руб. местное </w:t>
      </w:r>
      <w:r w:rsidRPr="00C10C1F">
        <w:lastRenderedPageBreak/>
        <w:t xml:space="preserve">софинансирование.  Согласно перечня народных инициатив данные средства направлены на приобретение </w:t>
      </w:r>
      <w:r w:rsidR="00325614">
        <w:t>спортивного инвентаря, аншлагов и оргтехники</w:t>
      </w:r>
      <w:r w:rsidRPr="00C10C1F">
        <w:t xml:space="preserve">.  </w:t>
      </w:r>
    </w:p>
    <w:p w:rsidR="00CB5F75" w:rsidRDefault="00147C04" w:rsidP="00CE4191">
      <w:pPr>
        <w:ind w:left="-284" w:firstLine="368"/>
        <w:jc w:val="both"/>
        <w:rPr>
          <w:color w:val="FF0000"/>
        </w:rPr>
      </w:pPr>
      <w:r w:rsidRPr="009C5907">
        <w:rPr>
          <w:b/>
          <w:bCs/>
        </w:rPr>
        <w:t>1</w:t>
      </w:r>
      <w:r w:rsidRPr="009C5907">
        <w:rPr>
          <w:b/>
        </w:rPr>
        <w:t xml:space="preserve">. По подразделу 0102 «Функционирование высшего должностного лица муниципального образования» </w:t>
      </w:r>
      <w:r>
        <w:t xml:space="preserve">при плане </w:t>
      </w:r>
      <w:r w:rsidR="00325614">
        <w:t>502</w:t>
      </w:r>
      <w:r w:rsidR="00391A7C">
        <w:t>,</w:t>
      </w:r>
      <w:r w:rsidR="00DD1790">
        <w:t>5</w:t>
      </w:r>
      <w:r w:rsidRPr="009C5907">
        <w:t xml:space="preserve"> тыс. руб.  израсходовано </w:t>
      </w:r>
      <w:r w:rsidR="00325614">
        <w:t>502,3</w:t>
      </w:r>
      <w:r w:rsidRPr="009C5907">
        <w:t xml:space="preserve"> тыс. руб., в</w:t>
      </w:r>
      <w:r w:rsidR="005B6368">
        <w:t xml:space="preserve"> </w:t>
      </w:r>
      <w:r w:rsidRPr="00A52EA8">
        <w:t>том чи</w:t>
      </w:r>
      <w:r>
        <w:t xml:space="preserve">сле на заработную плату -  </w:t>
      </w:r>
      <w:r w:rsidR="00391A7C">
        <w:t>3</w:t>
      </w:r>
      <w:r w:rsidR="00325614">
        <w:t>94</w:t>
      </w:r>
      <w:r w:rsidRPr="00A52EA8">
        <w:t xml:space="preserve"> тыс. руб., нач</w:t>
      </w:r>
      <w:r>
        <w:t xml:space="preserve">исления на оплату труда -  </w:t>
      </w:r>
      <w:r w:rsidR="00391A7C">
        <w:t>1</w:t>
      </w:r>
      <w:r w:rsidR="00DD1790">
        <w:t>0</w:t>
      </w:r>
      <w:r w:rsidR="00325614">
        <w:t>8,3</w:t>
      </w:r>
      <w:r w:rsidRPr="00A52EA8">
        <w:t xml:space="preserve"> тыс. руб.</w:t>
      </w:r>
      <w:r w:rsidR="00DD1790">
        <w:t xml:space="preserve"> </w:t>
      </w:r>
      <w:r w:rsidR="00CB5F75" w:rsidRPr="00A52EA8">
        <w:t>Доля расходов по данному подразделу в обще</w:t>
      </w:r>
      <w:r w:rsidR="00CB5F75">
        <w:t xml:space="preserve">м объеме расходов составляет </w:t>
      </w:r>
      <w:r w:rsidR="00F958DF">
        <w:t>10</w:t>
      </w:r>
      <w:r w:rsidR="00DD1790">
        <w:t>,2</w:t>
      </w:r>
      <w:r w:rsidR="00CB5F75" w:rsidRPr="00A52EA8">
        <w:t xml:space="preserve"> %.</w:t>
      </w:r>
    </w:p>
    <w:p w:rsidR="00F958DF" w:rsidRDefault="00077B92" w:rsidP="00CE4191">
      <w:pPr>
        <w:shd w:val="clear" w:color="auto" w:fill="FFFFFF"/>
        <w:ind w:left="-284" w:firstLine="360"/>
        <w:jc w:val="both"/>
      </w:pPr>
      <w:r w:rsidRPr="0095304A">
        <w:t xml:space="preserve">Решением Думы </w:t>
      </w:r>
      <w:r w:rsidR="00391A7C">
        <w:t>Усть-Кадинского</w:t>
      </w:r>
      <w:r w:rsidR="00AF0C93" w:rsidRPr="0095304A">
        <w:t xml:space="preserve"> сельского   поселения от </w:t>
      </w:r>
      <w:r w:rsidR="00F958DF">
        <w:t>30</w:t>
      </w:r>
      <w:r w:rsidR="00391A7C">
        <w:t>.12.201</w:t>
      </w:r>
      <w:r w:rsidR="00F958DF">
        <w:t>4</w:t>
      </w:r>
      <w:r w:rsidR="00147C04" w:rsidRPr="0095304A">
        <w:t>г.</w:t>
      </w:r>
      <w:r w:rsidR="00CB5F75">
        <w:t xml:space="preserve"> №</w:t>
      </w:r>
      <w:r w:rsidR="00276CCB">
        <w:t xml:space="preserve"> 5</w:t>
      </w:r>
      <w:r w:rsidR="00F958DF">
        <w:t>8</w:t>
      </w:r>
      <w:r w:rsidR="00AF0C93" w:rsidRPr="0095304A">
        <w:t xml:space="preserve"> «</w:t>
      </w:r>
      <w:r w:rsidR="0027311F" w:rsidRPr="0095304A">
        <w:t>О</w:t>
      </w:r>
      <w:r w:rsidR="000B0FAD" w:rsidRPr="0095304A">
        <w:t xml:space="preserve">б </w:t>
      </w:r>
      <w:r w:rsidR="00147C04" w:rsidRPr="0095304A">
        <w:t xml:space="preserve">утверждении оплаты труда главе Администрации </w:t>
      </w:r>
      <w:r w:rsidR="00E62042">
        <w:t>Усть-Кадинского</w:t>
      </w:r>
      <w:r w:rsidR="00147C04" w:rsidRPr="0095304A">
        <w:t xml:space="preserve"> сельского поселения</w:t>
      </w:r>
      <w:r w:rsidR="00621525" w:rsidRPr="0095304A">
        <w:t xml:space="preserve"> с 01.01.201</w:t>
      </w:r>
      <w:r w:rsidR="00F958DF">
        <w:t>5</w:t>
      </w:r>
      <w:r w:rsidR="00621525" w:rsidRPr="0095304A">
        <w:t>г.»</w:t>
      </w:r>
      <w:r w:rsidR="005513AD" w:rsidRPr="0095304A">
        <w:t xml:space="preserve"> г</w:t>
      </w:r>
      <w:r w:rsidR="00F958DF">
        <w:t xml:space="preserve">лаве </w:t>
      </w:r>
      <w:r w:rsidR="00AF0C93" w:rsidRPr="0095304A">
        <w:t xml:space="preserve">утверждено денежное содержание </w:t>
      </w:r>
      <w:r w:rsidR="0095304A" w:rsidRPr="0095304A">
        <w:t>согласно штатному расписанию</w:t>
      </w:r>
      <w:r w:rsidR="006202E7" w:rsidRPr="0095304A">
        <w:t xml:space="preserve"> в размере </w:t>
      </w:r>
      <w:r w:rsidR="00F958DF">
        <w:t>31,7</w:t>
      </w:r>
      <w:r w:rsidR="0095304A" w:rsidRPr="0095304A">
        <w:t>тыс.</w:t>
      </w:r>
      <w:r w:rsidR="000B0FAD" w:rsidRPr="0095304A">
        <w:t xml:space="preserve"> руб.</w:t>
      </w:r>
      <w:r w:rsidR="0095304A" w:rsidRPr="0095304A">
        <w:t xml:space="preserve"> в месяц.</w:t>
      </w:r>
      <w:r w:rsidR="00E62042">
        <w:t xml:space="preserve"> </w:t>
      </w:r>
      <w:r w:rsidR="000608F1">
        <w:t xml:space="preserve"> Н</w:t>
      </w:r>
      <w:r w:rsidR="00F958DF" w:rsidRPr="00F958DF">
        <w:t>орматив формирования расходов на оплату труда главы У</w:t>
      </w:r>
      <w:r w:rsidR="00F958DF">
        <w:t>сть-Кадин</w:t>
      </w:r>
      <w:r w:rsidR="00F958DF" w:rsidRPr="00F958DF">
        <w:t xml:space="preserve">ского МО в размере  </w:t>
      </w:r>
      <w:r w:rsidR="00F958DF">
        <w:t>31,8</w:t>
      </w:r>
      <w:r w:rsidR="00F958DF" w:rsidRPr="00F958DF">
        <w:t xml:space="preserve">тыс. руб. в месяц и </w:t>
      </w:r>
      <w:r w:rsidR="00F958DF">
        <w:t>381,1</w:t>
      </w:r>
      <w:r w:rsidR="00F958DF" w:rsidRPr="00F958DF">
        <w:t xml:space="preserve">тыс. руб. в год доведен письмом Министерства труда и занятости Иркутской области от 16.12.2014г. № 74-37-8183/14. </w:t>
      </w:r>
    </w:p>
    <w:p w:rsidR="00353825" w:rsidRPr="00BD1097" w:rsidRDefault="00353825" w:rsidP="00CE4191">
      <w:pPr>
        <w:shd w:val="clear" w:color="auto" w:fill="FFFFFF"/>
        <w:ind w:left="-284" w:firstLine="360"/>
        <w:jc w:val="both"/>
      </w:pPr>
      <w:r w:rsidRPr="00BD1097">
        <w:t>Таким образом, размер оплаты труда главы поселения, утвержденный решени</w:t>
      </w:r>
      <w:r w:rsidR="00D543AE" w:rsidRPr="00BD1097">
        <w:t>ем</w:t>
      </w:r>
      <w:r w:rsidRPr="00BD1097">
        <w:t xml:space="preserve"> Думы </w:t>
      </w:r>
      <w:r w:rsidR="00391A7C">
        <w:t>Усть-Кадинского</w:t>
      </w:r>
      <w:r w:rsidR="00E62042">
        <w:t xml:space="preserve"> </w:t>
      </w:r>
      <w:r w:rsidRPr="00BD1097">
        <w:t xml:space="preserve">сельского поселения от </w:t>
      </w:r>
      <w:r w:rsidR="00F958DF">
        <w:t>30</w:t>
      </w:r>
      <w:r w:rsidR="00391A7C">
        <w:t>.12.201</w:t>
      </w:r>
      <w:r w:rsidR="00F958DF">
        <w:t>4</w:t>
      </w:r>
      <w:r w:rsidR="00BD1097" w:rsidRPr="00BD1097">
        <w:t>г. №</w:t>
      </w:r>
      <w:r w:rsidR="00391A7C">
        <w:t xml:space="preserve"> </w:t>
      </w:r>
      <w:r w:rsidR="008F3D97">
        <w:t>5</w:t>
      </w:r>
      <w:r w:rsidR="00F958DF">
        <w:t>8</w:t>
      </w:r>
      <w:r w:rsidR="00BD1097" w:rsidRPr="00BD1097">
        <w:t xml:space="preserve"> и </w:t>
      </w:r>
      <w:r w:rsidRPr="00BD1097">
        <w:t xml:space="preserve">штатным  </w:t>
      </w:r>
      <w:r w:rsidR="00341EAA" w:rsidRPr="00BD1097">
        <w:t>расписани</w:t>
      </w:r>
      <w:r w:rsidR="00BD1097" w:rsidRPr="00BD1097">
        <w:t>ем</w:t>
      </w:r>
      <w:r w:rsidR="00341EAA" w:rsidRPr="00BD1097">
        <w:t>, не превышает установленный норматив.</w:t>
      </w:r>
    </w:p>
    <w:p w:rsidR="00AC1A7B" w:rsidRDefault="00AC1A7B" w:rsidP="00CE4191">
      <w:pPr>
        <w:shd w:val="clear" w:color="auto" w:fill="FFFFFF"/>
        <w:ind w:left="-284" w:firstLine="540"/>
        <w:jc w:val="both"/>
      </w:pPr>
      <w:r>
        <w:t>При проверк</w:t>
      </w:r>
      <w:r w:rsidR="006A4070">
        <w:t>е начисления заработной платы установлено следующее</w:t>
      </w:r>
      <w:r w:rsidR="000D7693">
        <w:t>.</w:t>
      </w:r>
    </w:p>
    <w:p w:rsidR="00AF0C93" w:rsidRDefault="006A4070" w:rsidP="00CE4191">
      <w:pPr>
        <w:shd w:val="clear" w:color="auto" w:fill="FFFFFF"/>
        <w:ind w:left="-284" w:firstLine="540"/>
        <w:jc w:val="both"/>
        <w:rPr>
          <w:bCs/>
        </w:rPr>
      </w:pPr>
      <w:r>
        <w:t>Годовое начисление заработной платы главе поселения за 201</w:t>
      </w:r>
      <w:r w:rsidR="00F958DF">
        <w:t>5</w:t>
      </w:r>
      <w:r>
        <w:t>год составило</w:t>
      </w:r>
      <w:r w:rsidR="00B218AE">
        <w:t xml:space="preserve"> </w:t>
      </w:r>
      <w:r w:rsidR="00507CF8">
        <w:t>3</w:t>
      </w:r>
      <w:r w:rsidR="00693CE3">
        <w:t>65</w:t>
      </w:r>
      <w:r>
        <w:t xml:space="preserve"> тыс.руб., что</w:t>
      </w:r>
      <w:r w:rsidR="00B218AE">
        <w:t xml:space="preserve"> н</w:t>
      </w:r>
      <w:r w:rsidR="00693CE3">
        <w:t>иже</w:t>
      </w:r>
      <w:r>
        <w:t xml:space="preserve"> годово</w:t>
      </w:r>
      <w:r w:rsidR="00693CE3">
        <w:t>го</w:t>
      </w:r>
      <w:r>
        <w:t xml:space="preserve"> норматив</w:t>
      </w:r>
      <w:r w:rsidR="00693CE3">
        <w:t>а</w:t>
      </w:r>
      <w:r>
        <w:t xml:space="preserve"> расходов на оплату труда главе сельского поселения, установленн</w:t>
      </w:r>
      <w:r w:rsidR="00693CE3">
        <w:t>ого</w:t>
      </w:r>
      <w:r>
        <w:t xml:space="preserve"> постановлением</w:t>
      </w:r>
      <w:r w:rsidR="004436A5">
        <w:t xml:space="preserve"> Правительства Иркутск</w:t>
      </w:r>
      <w:r w:rsidR="005D20F7">
        <w:t>ой области от 27.11.2014г. № 599</w:t>
      </w:r>
      <w:r w:rsidR="004436A5">
        <w:t>-пп</w:t>
      </w:r>
      <w:r w:rsidR="00507CF8">
        <w:t xml:space="preserve"> (</w:t>
      </w:r>
      <w:r w:rsidR="00693CE3">
        <w:t>381,1</w:t>
      </w:r>
      <w:r w:rsidR="00507CF8">
        <w:t>тыс. руб.)</w:t>
      </w:r>
      <w:r w:rsidR="00B218AE">
        <w:t>.</w:t>
      </w:r>
      <w:r w:rsidR="00507CF8">
        <w:t xml:space="preserve"> </w:t>
      </w:r>
      <w:r w:rsidR="00677CB7">
        <w:t xml:space="preserve">Заработная </w:t>
      </w:r>
      <w:r w:rsidR="00AF0C93" w:rsidRPr="00C74AAC">
        <w:rPr>
          <w:bCs/>
        </w:rPr>
        <w:t>плата главе муниципального образования начислялась в соответствии со штатным расписанием, нарушений при начислении не установлено.</w:t>
      </w:r>
      <w:r w:rsidR="00693CE3">
        <w:rPr>
          <w:bCs/>
        </w:rPr>
        <w:t xml:space="preserve"> Экономия ФОТ в сумме 15,6тыс. руб. в сравнении с утвержденным фондом по штатному расписанию сложилась по причине </w:t>
      </w:r>
      <w:r w:rsidR="009F4E74">
        <w:rPr>
          <w:bCs/>
        </w:rPr>
        <w:t>нахождения главы в отпуске без сохранения зарплаты в апреле 5рабочих дней и в мае 3рабочих дня, а также по причине того, что в расчетн</w:t>
      </w:r>
      <w:r w:rsidR="00F565BD">
        <w:rPr>
          <w:bCs/>
        </w:rPr>
        <w:t>ый</w:t>
      </w:r>
      <w:r w:rsidR="009F4E74">
        <w:rPr>
          <w:bCs/>
        </w:rPr>
        <w:t xml:space="preserve"> период для начисления </w:t>
      </w:r>
      <w:r w:rsidR="009F4E74" w:rsidRPr="00872704">
        <w:rPr>
          <w:bCs/>
        </w:rPr>
        <w:t xml:space="preserve">отпускных </w:t>
      </w:r>
      <w:r w:rsidR="00F565BD" w:rsidRPr="00872704">
        <w:rPr>
          <w:bCs/>
        </w:rPr>
        <w:t>включены месяцы 2014года, где денежное содержание главы ниже</w:t>
      </w:r>
      <w:r w:rsidR="009F4E74" w:rsidRPr="00872704">
        <w:rPr>
          <w:bCs/>
        </w:rPr>
        <w:t>, чем в 2015г.</w:t>
      </w:r>
      <w:r w:rsidR="00F565BD">
        <w:rPr>
          <w:bCs/>
        </w:rPr>
        <w:t xml:space="preserve"> на 2,7тыс. руб.</w:t>
      </w:r>
    </w:p>
    <w:p w:rsidR="003D509D" w:rsidRDefault="003D509D" w:rsidP="00CE4191">
      <w:pPr>
        <w:shd w:val="clear" w:color="auto" w:fill="FFFFFF"/>
        <w:ind w:left="-284" w:firstLine="540"/>
        <w:jc w:val="both"/>
        <w:rPr>
          <w:bCs/>
        </w:rPr>
      </w:pPr>
      <w:r>
        <w:rPr>
          <w:bCs/>
        </w:rPr>
        <w:t xml:space="preserve">По состоянию на 01.01.2015г. имелась кредиторская задолженность по выплате заработной платы главе поселения в сумме </w:t>
      </w:r>
      <w:r w:rsidR="00956545">
        <w:rPr>
          <w:bCs/>
        </w:rPr>
        <w:t>29,1</w:t>
      </w:r>
      <w:r>
        <w:rPr>
          <w:bCs/>
        </w:rPr>
        <w:t>тыс. руб., по состоянию на 01.01.2016г. кредиторская задолженность отсутствует.</w:t>
      </w:r>
    </w:p>
    <w:p w:rsidR="00AF0C93" w:rsidRPr="004777D2" w:rsidRDefault="00AF0C93" w:rsidP="00CE4191">
      <w:pPr>
        <w:shd w:val="clear" w:color="auto" w:fill="FFFFFF"/>
        <w:ind w:left="-284" w:firstLine="578"/>
        <w:jc w:val="both"/>
      </w:pPr>
      <w:r w:rsidRPr="004777D2">
        <w:rPr>
          <w:b/>
          <w:bCs/>
        </w:rPr>
        <w:t>2</w:t>
      </w:r>
      <w:r w:rsidRPr="004777D2">
        <w:t xml:space="preserve">. </w:t>
      </w:r>
      <w:r w:rsidRPr="004777D2">
        <w:rPr>
          <w:b/>
        </w:rPr>
        <w:t>Расходы, связанные с функционированием администрации    сельского поселения (</w:t>
      </w:r>
      <w:r w:rsidR="00507CF8">
        <w:rPr>
          <w:b/>
        </w:rPr>
        <w:t>под</w:t>
      </w:r>
      <w:r w:rsidRPr="004777D2">
        <w:rPr>
          <w:b/>
        </w:rPr>
        <w:t xml:space="preserve">раздел 0104) </w:t>
      </w:r>
      <w:r w:rsidRPr="004777D2">
        <w:rPr>
          <w:bCs/>
        </w:rPr>
        <w:t xml:space="preserve">в целом составляют  </w:t>
      </w:r>
      <w:r w:rsidR="00507CF8">
        <w:rPr>
          <w:bCs/>
        </w:rPr>
        <w:t>15</w:t>
      </w:r>
      <w:r w:rsidR="00872704">
        <w:rPr>
          <w:bCs/>
        </w:rPr>
        <w:t>12,9</w:t>
      </w:r>
      <w:r w:rsidR="00C74AAC" w:rsidRPr="004777D2">
        <w:rPr>
          <w:bCs/>
        </w:rPr>
        <w:t>тыс.</w:t>
      </w:r>
      <w:r w:rsidRPr="004777D2">
        <w:rPr>
          <w:bCs/>
        </w:rPr>
        <w:t>руб</w:t>
      </w:r>
      <w:r w:rsidRPr="004777D2">
        <w:t xml:space="preserve">. при плане  </w:t>
      </w:r>
      <w:r w:rsidR="00A608A6">
        <w:t>1</w:t>
      </w:r>
      <w:r w:rsidR="00872704">
        <w:t>597</w:t>
      </w:r>
      <w:r w:rsidR="00A608A6">
        <w:t xml:space="preserve"> </w:t>
      </w:r>
      <w:r w:rsidR="00C74AAC" w:rsidRPr="004777D2">
        <w:t>тыс.</w:t>
      </w:r>
      <w:r w:rsidRPr="004777D2">
        <w:t xml:space="preserve">руб., или  </w:t>
      </w:r>
      <w:r w:rsidR="00A608A6">
        <w:t>9</w:t>
      </w:r>
      <w:r w:rsidR="00872704">
        <w:t>4,7</w:t>
      </w:r>
      <w:r w:rsidRPr="004777D2">
        <w:t xml:space="preserve">% к плану. Удельный вес данных расходов в общем объеме расходов составляет  </w:t>
      </w:r>
      <w:r w:rsidR="00872704">
        <w:t>30,8</w:t>
      </w:r>
      <w:r w:rsidRPr="004777D2">
        <w:t>%, в т.ч.:</w:t>
      </w:r>
    </w:p>
    <w:p w:rsidR="00AF0C93" w:rsidRPr="004777D2" w:rsidRDefault="00AF0C93" w:rsidP="00CE4191">
      <w:pPr>
        <w:shd w:val="clear" w:color="auto" w:fill="FFFFFF"/>
        <w:ind w:left="-284" w:firstLine="540"/>
        <w:jc w:val="both"/>
      </w:pPr>
      <w:r w:rsidRPr="004777D2">
        <w:rPr>
          <w:b/>
        </w:rPr>
        <w:t>Заработная плата (ст. 211)</w:t>
      </w:r>
      <w:r w:rsidRPr="004777D2">
        <w:t xml:space="preserve"> выплачена за 201</w:t>
      </w:r>
      <w:r w:rsidR="003D509D">
        <w:t>5</w:t>
      </w:r>
      <w:r w:rsidRPr="004777D2">
        <w:t xml:space="preserve">год в размере  </w:t>
      </w:r>
      <w:r w:rsidR="003D509D">
        <w:t>1070,3</w:t>
      </w:r>
      <w:r w:rsidR="004777D2" w:rsidRPr="004777D2">
        <w:t>тыс.</w:t>
      </w:r>
      <w:r w:rsidRPr="004777D2">
        <w:t xml:space="preserve">руб. при плане  </w:t>
      </w:r>
      <w:r w:rsidR="003D509D">
        <w:t>1079,4</w:t>
      </w:r>
      <w:r w:rsidR="00A608A6">
        <w:t xml:space="preserve"> </w:t>
      </w:r>
      <w:r w:rsidR="004777D2" w:rsidRPr="004777D2">
        <w:t>тыс.</w:t>
      </w:r>
      <w:r w:rsidR="0066622E" w:rsidRPr="004777D2">
        <w:t>руб.</w:t>
      </w:r>
    </w:p>
    <w:p w:rsidR="00AF0C93" w:rsidRDefault="00AF0C93" w:rsidP="00CE4191">
      <w:pPr>
        <w:shd w:val="clear" w:color="auto" w:fill="FFFFFF"/>
        <w:ind w:left="-284" w:firstLine="540"/>
        <w:jc w:val="both"/>
      </w:pPr>
      <w:r w:rsidRPr="004777D2">
        <w:rPr>
          <w:b/>
        </w:rPr>
        <w:t>Начисления на оплату труда  (ст. 213)</w:t>
      </w:r>
      <w:r w:rsidRPr="004777D2">
        <w:t xml:space="preserve"> составляют  </w:t>
      </w:r>
      <w:r w:rsidR="003D509D">
        <w:t>301,1</w:t>
      </w:r>
      <w:r w:rsidR="00146136">
        <w:t xml:space="preserve"> </w:t>
      </w:r>
      <w:r w:rsidR="004777D2" w:rsidRPr="004777D2">
        <w:t>тыс.</w:t>
      </w:r>
      <w:r w:rsidR="005D46D4" w:rsidRPr="004777D2">
        <w:t xml:space="preserve">руб. при плане </w:t>
      </w:r>
      <w:r w:rsidR="003D509D">
        <w:t>303,9</w:t>
      </w:r>
      <w:r w:rsidR="004777D2" w:rsidRPr="004777D2">
        <w:t>тыс.</w:t>
      </w:r>
      <w:r w:rsidRPr="004777D2">
        <w:t>руб.</w:t>
      </w:r>
    </w:p>
    <w:p w:rsidR="00A17DF3" w:rsidRDefault="00A17DF3" w:rsidP="00CE4191">
      <w:pPr>
        <w:ind w:left="-284" w:firstLine="567"/>
        <w:jc w:val="both"/>
      </w:pPr>
      <w:r w:rsidRPr="002A21B5">
        <w:rPr>
          <w:color w:val="000000"/>
        </w:rPr>
        <w:t>Структура Администрации сельского поселения, в соответствии со ст. 38 Устава, утверждена Думой п</w:t>
      </w:r>
      <w:r>
        <w:rPr>
          <w:color w:val="000000"/>
        </w:rPr>
        <w:t xml:space="preserve">оселения от 18.02.2013г. № 12 и </w:t>
      </w:r>
      <w:r w:rsidRPr="002A21B5">
        <w:rPr>
          <w:color w:val="000000"/>
        </w:rPr>
        <w:t>включает</w:t>
      </w:r>
      <w:r>
        <w:rPr>
          <w:color w:val="000000"/>
        </w:rPr>
        <w:t xml:space="preserve"> должности </w:t>
      </w:r>
      <w:r w:rsidRPr="002A21B5">
        <w:rPr>
          <w:color w:val="000000"/>
        </w:rPr>
        <w:t>глав</w:t>
      </w:r>
      <w:r>
        <w:rPr>
          <w:color w:val="000000"/>
        </w:rPr>
        <w:t>ы</w:t>
      </w:r>
      <w:r w:rsidRPr="002A21B5">
        <w:rPr>
          <w:color w:val="000000"/>
        </w:rPr>
        <w:t xml:space="preserve"> администрации,</w:t>
      </w:r>
      <w:r>
        <w:rPr>
          <w:color w:val="000000"/>
        </w:rPr>
        <w:t xml:space="preserve"> муниципальных служащих </w:t>
      </w:r>
      <w:r w:rsidRPr="008B3BB0">
        <w:rPr>
          <w:color w:val="000000"/>
        </w:rPr>
        <w:t>(4шт.ед.)</w:t>
      </w:r>
      <w:r>
        <w:rPr>
          <w:color w:val="000000"/>
        </w:rPr>
        <w:t xml:space="preserve"> и вспомогательного</w:t>
      </w:r>
      <w:r w:rsidRPr="002A21B5">
        <w:rPr>
          <w:color w:val="000000"/>
        </w:rPr>
        <w:t xml:space="preserve"> персонал</w:t>
      </w:r>
      <w:r>
        <w:rPr>
          <w:color w:val="000000"/>
        </w:rPr>
        <w:t>а</w:t>
      </w:r>
      <w:r w:rsidRPr="002A21B5">
        <w:rPr>
          <w:color w:val="000000"/>
        </w:rPr>
        <w:t xml:space="preserve"> </w:t>
      </w:r>
      <w:r w:rsidRPr="008B3BB0">
        <w:rPr>
          <w:color w:val="000000"/>
        </w:rPr>
        <w:t>(уборщик</w:t>
      </w:r>
      <w:r w:rsidRPr="002A21B5">
        <w:rPr>
          <w:color w:val="000000"/>
        </w:rPr>
        <w:t>, водитель, ст</w:t>
      </w:r>
      <w:r>
        <w:rPr>
          <w:color w:val="000000"/>
        </w:rPr>
        <w:t>о</w:t>
      </w:r>
      <w:r w:rsidRPr="002A21B5">
        <w:rPr>
          <w:color w:val="000000"/>
        </w:rPr>
        <w:t>рож).</w:t>
      </w:r>
    </w:p>
    <w:p w:rsidR="000D5F3E" w:rsidRDefault="003D509D" w:rsidP="00CE4191">
      <w:pPr>
        <w:shd w:val="clear" w:color="auto" w:fill="FFFFFF"/>
        <w:ind w:left="-284" w:firstLine="540"/>
        <w:jc w:val="both"/>
        <w:rPr>
          <w:color w:val="0D0D0D"/>
        </w:rPr>
      </w:pPr>
      <w:r w:rsidRPr="003D509D">
        <w:rPr>
          <w:color w:val="0D0D0D"/>
        </w:rPr>
        <w:t>Общая численность работников местной администрации   сельского поселения определяется в соответствии с Методическими рекомендациями по определению  численности работников местной администрации  в Иркутской области,  утвержденными приказом министерства труда и занятости Иркутской  области от 14.10.2013 года № 57-мпр. Согласно вышеуказанным рекомендациям, учитывая численность населения У</w:t>
      </w:r>
      <w:r>
        <w:rPr>
          <w:color w:val="0D0D0D"/>
        </w:rPr>
        <w:t>сть-Кадин</w:t>
      </w:r>
      <w:r w:rsidRPr="003D509D">
        <w:rPr>
          <w:color w:val="0D0D0D"/>
        </w:rPr>
        <w:t xml:space="preserve">ского МО (по состоянию на 01.01.2015г. – </w:t>
      </w:r>
      <w:r w:rsidR="000D5F3E" w:rsidRPr="000D5F3E">
        <w:rPr>
          <w:color w:val="0D0D0D"/>
        </w:rPr>
        <w:t>588чел.</w:t>
      </w:r>
      <w:r w:rsidRPr="003D509D">
        <w:rPr>
          <w:color w:val="0D0D0D"/>
        </w:rPr>
        <w:t>), общая численность работников местной администрации поселения на 01.01.2015г. должна составлять 1</w:t>
      </w:r>
      <w:r w:rsidR="000D5F3E">
        <w:rPr>
          <w:color w:val="0D0D0D"/>
        </w:rPr>
        <w:t>1</w:t>
      </w:r>
      <w:r w:rsidRPr="003D509D">
        <w:rPr>
          <w:color w:val="0D0D0D"/>
        </w:rPr>
        <w:t xml:space="preserve"> единиц: </w:t>
      </w:r>
      <w:r w:rsidR="000D5F3E">
        <w:rPr>
          <w:color w:val="0D0D0D"/>
        </w:rPr>
        <w:t>5</w:t>
      </w:r>
      <w:r w:rsidRPr="003D509D">
        <w:rPr>
          <w:color w:val="0D0D0D"/>
        </w:rPr>
        <w:t xml:space="preserve">ед. муниципальных служащих, </w:t>
      </w:r>
      <w:r w:rsidR="000D5F3E">
        <w:rPr>
          <w:color w:val="0D0D0D"/>
        </w:rPr>
        <w:t>4</w:t>
      </w:r>
      <w:r w:rsidRPr="003D509D">
        <w:rPr>
          <w:color w:val="0D0D0D"/>
        </w:rPr>
        <w:t xml:space="preserve">ед. вспомогательного персонала и </w:t>
      </w:r>
      <w:r w:rsidR="000D5F3E">
        <w:rPr>
          <w:color w:val="0D0D0D"/>
        </w:rPr>
        <w:t>2</w:t>
      </w:r>
      <w:r w:rsidRPr="003D509D">
        <w:rPr>
          <w:color w:val="0D0D0D"/>
        </w:rPr>
        <w:t xml:space="preserve">ед. технических исполнителей. </w:t>
      </w:r>
    </w:p>
    <w:p w:rsidR="00BD74F7" w:rsidRDefault="00D15FF7" w:rsidP="00CE4191">
      <w:pPr>
        <w:shd w:val="clear" w:color="auto" w:fill="FFFFFF"/>
        <w:ind w:left="-284" w:firstLine="540"/>
        <w:jc w:val="both"/>
        <w:rPr>
          <w:color w:val="0D0D0D"/>
        </w:rPr>
      </w:pPr>
      <w:r>
        <w:rPr>
          <w:color w:val="0D0D0D"/>
        </w:rPr>
        <w:lastRenderedPageBreak/>
        <w:t>Орган местного самоуправления наделен полномочиями п</w:t>
      </w:r>
      <w:r w:rsidR="000D704A">
        <w:rPr>
          <w:color w:val="0D0D0D"/>
        </w:rPr>
        <w:t>о обеспечению воинского учета</w:t>
      </w:r>
      <w:r w:rsidR="006E728F">
        <w:rPr>
          <w:color w:val="0D0D0D"/>
        </w:rPr>
        <w:t xml:space="preserve">, </w:t>
      </w:r>
      <w:r>
        <w:rPr>
          <w:color w:val="0D0D0D"/>
        </w:rPr>
        <w:t>в связи, с чем норматив численности увеличивается на установленное количество  единиц</w:t>
      </w:r>
      <w:r w:rsidR="00CB1E44">
        <w:rPr>
          <w:color w:val="0D0D0D"/>
        </w:rPr>
        <w:t xml:space="preserve"> (п. </w:t>
      </w:r>
      <w:r w:rsidR="00F57060">
        <w:rPr>
          <w:color w:val="0D0D0D"/>
        </w:rPr>
        <w:t>7</w:t>
      </w:r>
      <w:r w:rsidR="00CB1E44">
        <w:rPr>
          <w:color w:val="0D0D0D"/>
        </w:rPr>
        <w:t xml:space="preserve"> Методических рекомендаций)</w:t>
      </w:r>
      <w:r w:rsidR="006E728F">
        <w:rPr>
          <w:color w:val="0D0D0D"/>
        </w:rPr>
        <w:t>, в данном поселении на 0,25ст.</w:t>
      </w:r>
      <w:r w:rsidR="00F57060">
        <w:rPr>
          <w:color w:val="0D0D0D"/>
        </w:rPr>
        <w:t xml:space="preserve"> </w:t>
      </w:r>
      <w:r w:rsidR="006E728F">
        <w:rPr>
          <w:color w:val="0D0D0D"/>
        </w:rPr>
        <w:t>специалиста.</w:t>
      </w:r>
    </w:p>
    <w:p w:rsidR="008209CF" w:rsidRPr="0050462C" w:rsidRDefault="007249BF" w:rsidP="00CE4191">
      <w:pPr>
        <w:shd w:val="clear" w:color="auto" w:fill="FFFFFF"/>
        <w:ind w:left="-284" w:firstLine="540"/>
        <w:jc w:val="both"/>
        <w:rPr>
          <w:color w:val="0D0D0D"/>
        </w:rPr>
      </w:pPr>
      <w:r>
        <w:rPr>
          <w:color w:val="0D0D0D"/>
        </w:rPr>
        <w:t>В соответствии с договора</w:t>
      </w:r>
      <w:r w:rsidR="00F85A8C" w:rsidRPr="0050462C">
        <w:rPr>
          <w:color w:val="0D0D0D"/>
        </w:rPr>
        <w:t>м</w:t>
      </w:r>
      <w:r>
        <w:rPr>
          <w:color w:val="0D0D0D"/>
        </w:rPr>
        <w:t>и</w:t>
      </w:r>
      <w:r w:rsidR="00F85A8C" w:rsidRPr="0050462C">
        <w:rPr>
          <w:color w:val="0D0D0D"/>
        </w:rPr>
        <w:t xml:space="preserve"> </w:t>
      </w:r>
      <w:r w:rsidR="004D07B9" w:rsidRPr="0050462C">
        <w:rPr>
          <w:color w:val="0D0D0D"/>
        </w:rPr>
        <w:t>о передаче части полномочий на районный уровень</w:t>
      </w:r>
      <w:r w:rsidR="00032AC3" w:rsidRPr="0050462C">
        <w:rPr>
          <w:color w:val="0D0D0D"/>
        </w:rPr>
        <w:t xml:space="preserve"> передано</w:t>
      </w:r>
      <w:r w:rsidR="00744E0D" w:rsidRPr="0050462C">
        <w:rPr>
          <w:color w:val="0D0D0D"/>
        </w:rPr>
        <w:t xml:space="preserve"> 0,</w:t>
      </w:r>
      <w:r w:rsidR="000D7693">
        <w:rPr>
          <w:color w:val="0D0D0D"/>
        </w:rPr>
        <w:t>6</w:t>
      </w:r>
      <w:r w:rsidR="00F95AF1">
        <w:rPr>
          <w:color w:val="0D0D0D"/>
        </w:rPr>
        <w:t>7</w:t>
      </w:r>
      <w:r w:rsidR="00744E0D" w:rsidRPr="0050462C">
        <w:rPr>
          <w:color w:val="0D0D0D"/>
        </w:rPr>
        <w:t xml:space="preserve"> ставки</w:t>
      </w:r>
      <w:r w:rsidR="009D00FA" w:rsidRPr="0050462C">
        <w:rPr>
          <w:color w:val="0D0D0D"/>
        </w:rPr>
        <w:t>, в том числе</w:t>
      </w:r>
      <w:r w:rsidR="00D61AA9" w:rsidRPr="0050462C">
        <w:rPr>
          <w:bCs/>
        </w:rPr>
        <w:t xml:space="preserve"> мун</w:t>
      </w:r>
      <w:r w:rsidR="00C11A53">
        <w:rPr>
          <w:bCs/>
        </w:rPr>
        <w:t>иципальные служащие</w:t>
      </w:r>
      <w:r>
        <w:rPr>
          <w:bCs/>
        </w:rPr>
        <w:t xml:space="preserve">: </w:t>
      </w:r>
      <w:r w:rsidR="000D7693">
        <w:rPr>
          <w:bCs/>
        </w:rPr>
        <w:t xml:space="preserve"> </w:t>
      </w:r>
      <w:r w:rsidR="00D61AA9" w:rsidRPr="0050462C">
        <w:rPr>
          <w:bCs/>
        </w:rPr>
        <w:t>0,0</w:t>
      </w:r>
      <w:r w:rsidR="00F57060">
        <w:rPr>
          <w:bCs/>
        </w:rPr>
        <w:t>3</w:t>
      </w:r>
      <w:r w:rsidR="00D61AA9" w:rsidRPr="0050462C">
        <w:rPr>
          <w:bCs/>
        </w:rPr>
        <w:t xml:space="preserve"> ставки </w:t>
      </w:r>
      <w:r w:rsidR="00E94645" w:rsidRPr="0050462C">
        <w:rPr>
          <w:bCs/>
        </w:rPr>
        <w:t xml:space="preserve"> по организации размещения муниципального заказа</w:t>
      </w:r>
      <w:r w:rsidR="00E02FBA">
        <w:rPr>
          <w:bCs/>
        </w:rPr>
        <w:t>,</w:t>
      </w:r>
      <w:r w:rsidR="000D7693">
        <w:rPr>
          <w:bCs/>
        </w:rPr>
        <w:t xml:space="preserve"> </w:t>
      </w:r>
      <w:r w:rsidR="00D61AA9" w:rsidRPr="0050462C">
        <w:rPr>
          <w:bCs/>
        </w:rPr>
        <w:t>0,0</w:t>
      </w:r>
      <w:r>
        <w:rPr>
          <w:bCs/>
        </w:rPr>
        <w:t>1</w:t>
      </w:r>
      <w:r w:rsidR="00D61AA9" w:rsidRPr="0050462C">
        <w:rPr>
          <w:bCs/>
        </w:rPr>
        <w:t xml:space="preserve"> ставки</w:t>
      </w:r>
      <w:r w:rsidR="00D61AA9" w:rsidRPr="0050462C">
        <w:t xml:space="preserve"> полномочия в области градостроительства</w:t>
      </w:r>
      <w:r>
        <w:t>,</w:t>
      </w:r>
      <w:r w:rsidR="00D61AA9" w:rsidRPr="0050462C">
        <w:rPr>
          <w:bCs/>
        </w:rPr>
        <w:t xml:space="preserve"> </w:t>
      </w:r>
      <w:r w:rsidR="008D7C04" w:rsidRPr="0050462C">
        <w:rPr>
          <w:bCs/>
        </w:rPr>
        <w:t>по обслуживанию бюджетов поселений передано</w:t>
      </w:r>
      <w:r w:rsidR="00F57060">
        <w:rPr>
          <w:bCs/>
        </w:rPr>
        <w:t xml:space="preserve"> </w:t>
      </w:r>
      <w:r w:rsidR="00D61AA9" w:rsidRPr="0050462C">
        <w:rPr>
          <w:bCs/>
        </w:rPr>
        <w:t>0,6 ставки технического персонала</w:t>
      </w:r>
      <w:r w:rsidR="00D61AA9" w:rsidRPr="0050462C">
        <w:t xml:space="preserve"> и</w:t>
      </w:r>
      <w:r w:rsidR="00F57060">
        <w:t xml:space="preserve"> </w:t>
      </w:r>
      <w:r w:rsidR="00D61AA9" w:rsidRPr="0050462C">
        <w:t>0,</w:t>
      </w:r>
      <w:r w:rsidR="00BD2EB3" w:rsidRPr="0050462C">
        <w:t>0</w:t>
      </w:r>
      <w:r>
        <w:t>3</w:t>
      </w:r>
      <w:r w:rsidR="00D61AA9" w:rsidRPr="0050462C">
        <w:t xml:space="preserve"> ставки </w:t>
      </w:r>
      <w:r w:rsidR="00D61AA9" w:rsidRPr="0050462C">
        <w:rPr>
          <w:bCs/>
        </w:rPr>
        <w:t>вспомогательного персонала по ЕДДС</w:t>
      </w:r>
      <w:r w:rsidR="00D61AA9" w:rsidRPr="0050462C">
        <w:t>.</w:t>
      </w:r>
    </w:p>
    <w:p w:rsidR="007A146C" w:rsidRDefault="007A146C" w:rsidP="00CE4191">
      <w:pPr>
        <w:shd w:val="clear" w:color="auto" w:fill="FFFFFF"/>
        <w:ind w:left="-284" w:firstLine="567"/>
        <w:jc w:val="both"/>
      </w:pPr>
      <w:r w:rsidRPr="00116309">
        <w:t xml:space="preserve">Таким образом, норматив общей численности работников местной администрации равен  </w:t>
      </w:r>
      <w:r w:rsidR="004F18AE">
        <w:t>1</w:t>
      </w:r>
      <w:r w:rsidR="00733054">
        <w:t>0</w:t>
      </w:r>
      <w:r w:rsidR="004F18AE">
        <w:t>,</w:t>
      </w:r>
      <w:r w:rsidR="000D7693">
        <w:t>5</w:t>
      </w:r>
      <w:r w:rsidR="00733054">
        <w:t>8</w:t>
      </w:r>
      <w:r w:rsidRPr="00116309">
        <w:t xml:space="preserve"> единиц</w:t>
      </w:r>
      <w:r w:rsidR="00F57060">
        <w:t>ам</w:t>
      </w:r>
      <w:r w:rsidR="00D52D4C">
        <w:t xml:space="preserve"> (11+0,25-0,67)</w:t>
      </w:r>
      <w:r w:rsidRPr="00116309">
        <w:t xml:space="preserve">, фактически штатная численность работников составляет  </w:t>
      </w:r>
      <w:r w:rsidR="00733054">
        <w:t>8</w:t>
      </w:r>
      <w:r w:rsidR="00A26631">
        <w:t>,25</w:t>
      </w:r>
      <w:r w:rsidRPr="00116309">
        <w:t xml:space="preserve"> единиц. </w:t>
      </w:r>
    </w:p>
    <w:p w:rsidR="0087137D" w:rsidRDefault="0087137D" w:rsidP="00CE4191">
      <w:pPr>
        <w:shd w:val="clear" w:color="auto" w:fill="FFFFFF"/>
        <w:ind w:left="-284" w:firstLine="567"/>
        <w:jc w:val="both"/>
        <w:rPr>
          <w:color w:val="0D0D0D"/>
        </w:rPr>
      </w:pPr>
      <w:r>
        <w:rPr>
          <w:color w:val="0D0D0D"/>
        </w:rPr>
        <w:t>Штатным расписанием на 01.01.201</w:t>
      </w:r>
      <w:r w:rsidR="00733054">
        <w:rPr>
          <w:color w:val="0D0D0D"/>
        </w:rPr>
        <w:t>5</w:t>
      </w:r>
      <w:r>
        <w:rPr>
          <w:color w:val="0D0D0D"/>
        </w:rPr>
        <w:t xml:space="preserve">г. утверждено </w:t>
      </w:r>
      <w:r w:rsidR="00DE25D8">
        <w:rPr>
          <w:color w:val="0D0D0D"/>
        </w:rPr>
        <w:t>3</w:t>
      </w:r>
      <w:r>
        <w:rPr>
          <w:color w:val="0D0D0D"/>
        </w:rPr>
        <w:t xml:space="preserve"> единицы муниципальных служащих (</w:t>
      </w:r>
      <w:r w:rsidR="00DE25D8">
        <w:rPr>
          <w:color w:val="0D0D0D"/>
        </w:rPr>
        <w:t xml:space="preserve">2,5 </w:t>
      </w:r>
      <w:r w:rsidR="00FB4D9C">
        <w:rPr>
          <w:color w:val="0D0D0D"/>
        </w:rPr>
        <w:t>ст.</w:t>
      </w:r>
      <w:r w:rsidR="00145A11">
        <w:rPr>
          <w:color w:val="0D0D0D"/>
        </w:rPr>
        <w:t xml:space="preserve"> ведущий специалист и</w:t>
      </w:r>
      <w:r w:rsidR="00CD6224">
        <w:rPr>
          <w:color w:val="0D0D0D"/>
        </w:rPr>
        <w:t xml:space="preserve"> </w:t>
      </w:r>
      <w:r w:rsidR="00DE25D8">
        <w:rPr>
          <w:color w:val="0D0D0D"/>
        </w:rPr>
        <w:t>0,5 ст.</w:t>
      </w:r>
      <w:r w:rsidR="00145A11">
        <w:rPr>
          <w:color w:val="0D0D0D"/>
        </w:rPr>
        <w:t xml:space="preserve"> специалист), сумма должностных окладов в месяц составляет </w:t>
      </w:r>
      <w:r w:rsidR="00DE25D8">
        <w:rPr>
          <w:color w:val="0D0D0D"/>
        </w:rPr>
        <w:t>9</w:t>
      </w:r>
      <w:r w:rsidR="00CD6224">
        <w:rPr>
          <w:color w:val="0D0D0D"/>
        </w:rPr>
        <w:t>,</w:t>
      </w:r>
      <w:r w:rsidR="00DE25D8">
        <w:rPr>
          <w:color w:val="0D0D0D"/>
        </w:rPr>
        <w:t>649</w:t>
      </w:r>
      <w:r w:rsidR="00CD6224">
        <w:rPr>
          <w:color w:val="0D0D0D"/>
        </w:rPr>
        <w:t>тыс.</w:t>
      </w:r>
      <w:r w:rsidR="00DE25D8">
        <w:rPr>
          <w:color w:val="0D0D0D"/>
        </w:rPr>
        <w:t xml:space="preserve"> </w:t>
      </w:r>
      <w:r w:rsidR="00145A11">
        <w:rPr>
          <w:color w:val="0D0D0D"/>
        </w:rPr>
        <w:t>руб. Годовой фонд оплаты труда по штатному расписанию предусмотрен в размере</w:t>
      </w:r>
      <w:r w:rsidR="00CD6224">
        <w:rPr>
          <w:color w:val="0D0D0D"/>
        </w:rPr>
        <w:t xml:space="preserve"> 733,6</w:t>
      </w:r>
      <w:r w:rsidR="006D034A">
        <w:rPr>
          <w:color w:val="0D0D0D"/>
        </w:rPr>
        <w:t xml:space="preserve">тыс.руб., что составляет </w:t>
      </w:r>
      <w:r w:rsidR="00CD6224">
        <w:rPr>
          <w:color w:val="0D0D0D"/>
        </w:rPr>
        <w:t>47</w:t>
      </w:r>
      <w:r w:rsidR="00DE25D8">
        <w:rPr>
          <w:color w:val="0D0D0D"/>
        </w:rPr>
        <w:t>,5</w:t>
      </w:r>
      <w:r w:rsidR="006D034A">
        <w:rPr>
          <w:color w:val="0D0D0D"/>
        </w:rPr>
        <w:t xml:space="preserve"> должностных оклад</w:t>
      </w:r>
      <w:r w:rsidR="00CD6224">
        <w:rPr>
          <w:color w:val="0D0D0D"/>
        </w:rPr>
        <w:t>а</w:t>
      </w:r>
      <w:r w:rsidR="006D034A">
        <w:rPr>
          <w:color w:val="0D0D0D"/>
        </w:rPr>
        <w:t xml:space="preserve"> в год, без учета районного коэффициента и процентной надбавки к заработной плате за работу в южных районах Иркутской области (1,6).</w:t>
      </w:r>
      <w:r w:rsidR="0017088B" w:rsidRPr="0017088B">
        <w:t xml:space="preserve"> </w:t>
      </w:r>
      <w:r w:rsidR="0017088B" w:rsidRPr="0017088B">
        <w:rPr>
          <w:color w:val="0D0D0D"/>
        </w:rPr>
        <w:t xml:space="preserve">Фонд оплаты труда </w:t>
      </w:r>
      <w:r w:rsidR="0017088B">
        <w:rPr>
          <w:color w:val="0D0D0D"/>
        </w:rPr>
        <w:t>ведуще</w:t>
      </w:r>
      <w:r w:rsidR="0017088B" w:rsidRPr="0017088B">
        <w:rPr>
          <w:color w:val="0D0D0D"/>
        </w:rPr>
        <w:t xml:space="preserve">го специалиста сформирован в объеме </w:t>
      </w:r>
      <w:r w:rsidR="0017088B">
        <w:rPr>
          <w:color w:val="0D0D0D"/>
        </w:rPr>
        <w:t>65,4</w:t>
      </w:r>
      <w:r w:rsidR="0017088B" w:rsidRPr="0017088B">
        <w:rPr>
          <w:color w:val="0D0D0D"/>
        </w:rPr>
        <w:t>% от фонда оплаты труда главы поселения.</w:t>
      </w:r>
    </w:p>
    <w:p w:rsidR="00604D5F" w:rsidRDefault="00604D5F" w:rsidP="00CE4191">
      <w:pPr>
        <w:shd w:val="clear" w:color="auto" w:fill="FFFFFF"/>
        <w:ind w:left="-284" w:firstLine="567"/>
        <w:jc w:val="both"/>
        <w:rPr>
          <w:color w:val="0D0D0D"/>
        </w:rPr>
      </w:pPr>
      <w:r>
        <w:rPr>
          <w:color w:val="0D0D0D"/>
        </w:rPr>
        <w:t>В течение 201</w:t>
      </w:r>
      <w:r w:rsidR="00535F01">
        <w:rPr>
          <w:color w:val="0D0D0D"/>
        </w:rPr>
        <w:t>5</w:t>
      </w:r>
      <w:r>
        <w:rPr>
          <w:color w:val="0D0D0D"/>
        </w:rPr>
        <w:t>года в штатное расписание изменени</w:t>
      </w:r>
      <w:r w:rsidR="00CD6224">
        <w:rPr>
          <w:color w:val="0D0D0D"/>
        </w:rPr>
        <w:t>я не вносились.</w:t>
      </w:r>
      <w:r w:rsidR="002765F9">
        <w:rPr>
          <w:color w:val="0D0D0D"/>
        </w:rPr>
        <w:t xml:space="preserve"> </w:t>
      </w:r>
      <w:r>
        <w:rPr>
          <w:color w:val="0D0D0D"/>
        </w:rPr>
        <w:t xml:space="preserve">Фактическое начисление заработной платы </w:t>
      </w:r>
      <w:r w:rsidR="002765F9">
        <w:rPr>
          <w:color w:val="0D0D0D"/>
        </w:rPr>
        <w:t xml:space="preserve">муниципальных служащих </w:t>
      </w:r>
      <w:r>
        <w:rPr>
          <w:color w:val="0D0D0D"/>
        </w:rPr>
        <w:t>за 201</w:t>
      </w:r>
      <w:r w:rsidR="00535F01">
        <w:rPr>
          <w:color w:val="0D0D0D"/>
        </w:rPr>
        <w:t>5</w:t>
      </w:r>
      <w:r>
        <w:rPr>
          <w:color w:val="0D0D0D"/>
        </w:rPr>
        <w:t xml:space="preserve"> год составило </w:t>
      </w:r>
      <w:r w:rsidR="002765F9">
        <w:rPr>
          <w:color w:val="0D0D0D"/>
        </w:rPr>
        <w:t>5</w:t>
      </w:r>
      <w:r w:rsidR="00535F01">
        <w:rPr>
          <w:color w:val="0D0D0D"/>
        </w:rPr>
        <w:t>59,1</w:t>
      </w:r>
      <w:r>
        <w:rPr>
          <w:color w:val="0D0D0D"/>
        </w:rPr>
        <w:t>тыс. руб.</w:t>
      </w:r>
      <w:r w:rsidR="0032796B">
        <w:rPr>
          <w:color w:val="0D0D0D"/>
        </w:rPr>
        <w:t>, в течение года производилось начисление по 2,5ст. ведущих специалистов</w:t>
      </w:r>
      <w:r w:rsidR="00535F01">
        <w:rPr>
          <w:color w:val="0D0D0D"/>
        </w:rPr>
        <w:t>,</w:t>
      </w:r>
      <w:r w:rsidR="0032796B">
        <w:rPr>
          <w:color w:val="0D0D0D"/>
        </w:rPr>
        <w:t xml:space="preserve"> </w:t>
      </w:r>
      <w:r w:rsidR="001E0CB1">
        <w:rPr>
          <w:color w:val="0D0D0D"/>
        </w:rPr>
        <w:t xml:space="preserve">а </w:t>
      </w:r>
      <w:r w:rsidR="0032796B">
        <w:rPr>
          <w:color w:val="0D0D0D"/>
        </w:rPr>
        <w:t xml:space="preserve">0,5 ставки </w:t>
      </w:r>
      <w:r w:rsidR="00A77683">
        <w:rPr>
          <w:color w:val="0D0D0D"/>
        </w:rPr>
        <w:t>специалиста по мол</w:t>
      </w:r>
      <w:r w:rsidR="00535F01">
        <w:rPr>
          <w:color w:val="0D0D0D"/>
        </w:rPr>
        <w:t>одежной политике и спорту в 2014 и 2015г</w:t>
      </w:r>
      <w:r w:rsidR="00A77683">
        <w:rPr>
          <w:color w:val="0D0D0D"/>
        </w:rPr>
        <w:t>оду были вакантны.</w:t>
      </w:r>
      <w:r w:rsidR="00845CC6" w:rsidRPr="00845CC6">
        <w:t xml:space="preserve"> </w:t>
      </w:r>
      <w:r w:rsidR="00956545">
        <w:t>В апреле и мае  муниципальным служащим в разные периоды предоставлены отпуска без содержания (в апреле всем по 5 р. дней, в мае всем по 3раб. дня).</w:t>
      </w:r>
    </w:p>
    <w:p w:rsidR="003F28A6" w:rsidRDefault="003F28A6" w:rsidP="00CE4191">
      <w:pPr>
        <w:shd w:val="clear" w:color="auto" w:fill="FFFFFF"/>
        <w:ind w:left="-284" w:firstLine="567"/>
        <w:jc w:val="both"/>
        <w:rPr>
          <w:color w:val="0D0D0D"/>
        </w:rPr>
      </w:pPr>
      <w:r w:rsidRPr="00D4570B">
        <w:rPr>
          <w:color w:val="000000" w:themeColor="text1"/>
        </w:rPr>
        <w:t>Анализ должностных окладов муниципальных служащих показал, что они не превышают размеры должностных окладов государственных гражданских служащих Иркутской области, замещающих соответствующие должности государственной гражданской службы Иркутской области,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r>
        <w:rPr>
          <w:color w:val="000000" w:themeColor="text1"/>
        </w:rPr>
        <w:t>.</w:t>
      </w:r>
      <w:r w:rsidR="001E0CB1">
        <w:rPr>
          <w:color w:val="000000" w:themeColor="text1"/>
        </w:rPr>
        <w:t xml:space="preserve"> Индексация должностных окладов муниципальных служащих </w:t>
      </w:r>
      <w:r w:rsidR="001E0CB1" w:rsidRPr="001E0CB1">
        <w:rPr>
          <w:color w:val="000000" w:themeColor="text1"/>
        </w:rPr>
        <w:t>в связи с изданием  указа Губернатора Иркутской области от 11.03.2013г. № 54-УГ «Об увеличении (индексации) размеров окладов месячного денежного содержания государственных служащих Иркутской област</w:t>
      </w:r>
      <w:r w:rsidR="001E0CB1">
        <w:rPr>
          <w:color w:val="000000" w:themeColor="text1"/>
        </w:rPr>
        <w:t xml:space="preserve">и» с 1.10.2013года в 1,055 раза </w:t>
      </w:r>
      <w:r w:rsidR="001E0CB1" w:rsidRPr="001E0CB1">
        <w:rPr>
          <w:color w:val="000000" w:themeColor="text1"/>
        </w:rPr>
        <w:t>не проводил</w:t>
      </w:r>
      <w:r w:rsidR="001E0CB1">
        <w:rPr>
          <w:color w:val="000000" w:themeColor="text1"/>
        </w:rPr>
        <w:t>а</w:t>
      </w:r>
      <w:r w:rsidR="001E0CB1" w:rsidRPr="001E0CB1">
        <w:rPr>
          <w:color w:val="000000" w:themeColor="text1"/>
        </w:rPr>
        <w:t>сь</w:t>
      </w:r>
      <w:r w:rsidR="001E0CB1">
        <w:rPr>
          <w:color w:val="000000" w:themeColor="text1"/>
        </w:rPr>
        <w:t>.</w:t>
      </w:r>
      <w:r w:rsidR="001E0CB1" w:rsidRPr="001E0CB1">
        <w:rPr>
          <w:color w:val="000000" w:themeColor="text1"/>
        </w:rPr>
        <w:t xml:space="preserve">   </w:t>
      </w:r>
    </w:p>
    <w:p w:rsidR="00007D3D" w:rsidRDefault="00E31005" w:rsidP="00CE4191">
      <w:pPr>
        <w:shd w:val="clear" w:color="auto" w:fill="FFFFFF"/>
        <w:ind w:left="-284" w:firstLine="567"/>
        <w:jc w:val="both"/>
        <w:rPr>
          <w:bCs/>
          <w:color w:val="0D0D0D"/>
        </w:rPr>
      </w:pPr>
      <w:r w:rsidRPr="00E31005">
        <w:rPr>
          <w:bCs/>
          <w:color w:val="0D0D0D"/>
        </w:rPr>
        <w:t>Сфо</w:t>
      </w:r>
      <w:r>
        <w:rPr>
          <w:bCs/>
          <w:color w:val="0D0D0D"/>
        </w:rPr>
        <w:t xml:space="preserve">рмированные штатным расписанием расходы на оплату труда муниципальных служащих </w:t>
      </w:r>
      <w:r w:rsidR="00C26648">
        <w:rPr>
          <w:bCs/>
          <w:color w:val="0D0D0D"/>
        </w:rPr>
        <w:t>Усть-Кадинского</w:t>
      </w:r>
      <w:r w:rsidR="00041C5B">
        <w:rPr>
          <w:bCs/>
          <w:color w:val="0D0D0D"/>
        </w:rPr>
        <w:t xml:space="preserve"> МО не превышают нормативов формирования расходов на оплату труда, установленных п.8 постановления Правительства Иркутской области от 19.10.2012г. №573-пп (74,5 должностных окладов) и п.9 указанного постановления (80% от норматива формирования расходов на оплату труда главы).</w:t>
      </w:r>
    </w:p>
    <w:p w:rsidR="001E0CB1" w:rsidRDefault="001E0CB1" w:rsidP="00CE4191">
      <w:pPr>
        <w:shd w:val="clear" w:color="auto" w:fill="FFFFFF"/>
        <w:ind w:left="-284" w:firstLine="567"/>
        <w:jc w:val="both"/>
        <w:rPr>
          <w:color w:val="FF0000"/>
        </w:rPr>
      </w:pPr>
      <w:r>
        <w:rPr>
          <w:bCs/>
          <w:color w:val="0D0D0D"/>
        </w:rPr>
        <w:t xml:space="preserve">Кредиторская задолженность по выплате заработной платы муниципальным служащим по состоянию на 01.01.2015г. составляла 32,7тыс. руб., по состоянию на 01.01.2016г. отсутствует. </w:t>
      </w:r>
    </w:p>
    <w:p w:rsidR="000328C9" w:rsidRDefault="002D68A0" w:rsidP="00CE4191">
      <w:pPr>
        <w:shd w:val="clear" w:color="auto" w:fill="FFFFFF"/>
        <w:ind w:left="-284" w:firstLine="567"/>
        <w:jc w:val="both"/>
        <w:rPr>
          <w:color w:val="0D0D0D"/>
        </w:rPr>
      </w:pPr>
      <w:r>
        <w:rPr>
          <w:color w:val="0D0D0D"/>
        </w:rPr>
        <w:t>Штатным расписанием, действующим на 01.01.201</w:t>
      </w:r>
      <w:r w:rsidR="001E0CB1">
        <w:rPr>
          <w:color w:val="0D0D0D"/>
        </w:rPr>
        <w:t>5</w:t>
      </w:r>
      <w:r w:rsidR="00BD124B">
        <w:rPr>
          <w:color w:val="0D0D0D"/>
        </w:rPr>
        <w:t>г., штатная численность вспомогательных работников местной администрации</w:t>
      </w:r>
      <w:r w:rsidR="0072215C">
        <w:rPr>
          <w:color w:val="0D0D0D"/>
        </w:rPr>
        <w:t xml:space="preserve"> утверждена в количестве </w:t>
      </w:r>
      <w:r w:rsidR="0083268C">
        <w:rPr>
          <w:color w:val="0D0D0D"/>
        </w:rPr>
        <w:t>5</w:t>
      </w:r>
      <w:r w:rsidR="000328C9">
        <w:rPr>
          <w:color w:val="0D0D0D"/>
        </w:rPr>
        <w:t xml:space="preserve"> е</w:t>
      </w:r>
      <w:r w:rsidR="0072215C">
        <w:rPr>
          <w:color w:val="0D0D0D"/>
        </w:rPr>
        <w:t>диниц</w:t>
      </w:r>
      <w:r w:rsidR="00A3547C">
        <w:rPr>
          <w:color w:val="0D0D0D"/>
        </w:rPr>
        <w:t xml:space="preserve"> (уборщик служебных помещений -1ед</w:t>
      </w:r>
      <w:r w:rsidR="00064B78">
        <w:rPr>
          <w:color w:val="0D0D0D"/>
        </w:rPr>
        <w:t>,</w:t>
      </w:r>
      <w:r w:rsidR="00A3547C">
        <w:rPr>
          <w:color w:val="0D0D0D"/>
        </w:rPr>
        <w:t xml:space="preserve"> сторож – </w:t>
      </w:r>
      <w:r w:rsidR="0083268C">
        <w:rPr>
          <w:color w:val="0D0D0D"/>
        </w:rPr>
        <w:t>3</w:t>
      </w:r>
      <w:r w:rsidR="00A3547C">
        <w:rPr>
          <w:color w:val="0D0D0D"/>
        </w:rPr>
        <w:t>ед</w:t>
      </w:r>
      <w:r w:rsidR="00DE43E8">
        <w:rPr>
          <w:color w:val="0D0D0D"/>
        </w:rPr>
        <w:t>., водитель</w:t>
      </w:r>
      <w:r w:rsidR="00811739">
        <w:rPr>
          <w:color w:val="0D0D0D"/>
        </w:rPr>
        <w:t xml:space="preserve"> </w:t>
      </w:r>
      <w:r w:rsidR="00DE43E8">
        <w:rPr>
          <w:color w:val="0D0D0D"/>
        </w:rPr>
        <w:t>- 1ед.</w:t>
      </w:r>
      <w:r w:rsidR="00A3547C">
        <w:rPr>
          <w:color w:val="0D0D0D"/>
        </w:rPr>
        <w:t>),</w:t>
      </w:r>
      <w:r w:rsidR="00064B78">
        <w:rPr>
          <w:color w:val="0D0D0D"/>
        </w:rPr>
        <w:t xml:space="preserve"> сумма должностных окладов в месяц составляет</w:t>
      </w:r>
      <w:r w:rsidR="000328C9">
        <w:rPr>
          <w:color w:val="0D0D0D"/>
        </w:rPr>
        <w:t xml:space="preserve"> </w:t>
      </w:r>
      <w:r w:rsidR="0083268C">
        <w:rPr>
          <w:color w:val="0D0D0D"/>
        </w:rPr>
        <w:t>11тыс.</w:t>
      </w:r>
      <w:r w:rsidR="001076F6">
        <w:rPr>
          <w:color w:val="0D0D0D"/>
        </w:rPr>
        <w:t>руб.</w:t>
      </w:r>
      <w:r w:rsidR="005171E2">
        <w:rPr>
          <w:color w:val="0D0D0D"/>
        </w:rPr>
        <w:t xml:space="preserve"> </w:t>
      </w:r>
      <w:r w:rsidR="008A33DE" w:rsidRPr="000121EB">
        <w:rPr>
          <w:color w:val="0D0D0D"/>
        </w:rPr>
        <w:t xml:space="preserve">Годовой фонд оплаты труда по штатному расписанию предусмотрен в размере </w:t>
      </w:r>
      <w:r w:rsidR="0083268C">
        <w:rPr>
          <w:color w:val="0D0D0D"/>
        </w:rPr>
        <w:t>645,6</w:t>
      </w:r>
      <w:r w:rsidR="00DE43E8">
        <w:rPr>
          <w:color w:val="0D0D0D"/>
        </w:rPr>
        <w:t>тыс. руб.</w:t>
      </w:r>
      <w:r w:rsidR="006906A2" w:rsidRPr="000121EB">
        <w:rPr>
          <w:color w:val="0D0D0D"/>
        </w:rPr>
        <w:t xml:space="preserve">, что составляет </w:t>
      </w:r>
      <w:r w:rsidR="00DE43E8">
        <w:rPr>
          <w:color w:val="0D0D0D"/>
        </w:rPr>
        <w:t>36,</w:t>
      </w:r>
      <w:r w:rsidR="0083268C">
        <w:rPr>
          <w:color w:val="0D0D0D"/>
        </w:rPr>
        <w:t>7</w:t>
      </w:r>
      <w:r w:rsidR="006906A2" w:rsidRPr="000121EB">
        <w:rPr>
          <w:color w:val="0D0D0D"/>
        </w:rPr>
        <w:t xml:space="preserve"> должностных оклад</w:t>
      </w:r>
      <w:r w:rsidR="00C26E28">
        <w:rPr>
          <w:color w:val="0D0D0D"/>
        </w:rPr>
        <w:t>ов</w:t>
      </w:r>
      <w:r w:rsidR="006906A2" w:rsidRPr="000121EB">
        <w:rPr>
          <w:color w:val="0D0D0D"/>
        </w:rPr>
        <w:t xml:space="preserve"> в год при</w:t>
      </w:r>
      <w:r w:rsidR="000121EB">
        <w:rPr>
          <w:color w:val="0D0D0D"/>
        </w:rPr>
        <w:t xml:space="preserve"> нормативе 41 должностной оклад.</w:t>
      </w:r>
    </w:p>
    <w:p w:rsidR="00C33EE4" w:rsidRDefault="00702419" w:rsidP="00CE4191">
      <w:pPr>
        <w:shd w:val="clear" w:color="auto" w:fill="FFFFFF"/>
        <w:ind w:left="-284" w:firstLine="567"/>
        <w:jc w:val="both"/>
        <w:rPr>
          <w:color w:val="0D0D0D"/>
        </w:rPr>
      </w:pPr>
      <w:r>
        <w:rPr>
          <w:color w:val="0D0D0D"/>
        </w:rPr>
        <w:t>В течение года з</w:t>
      </w:r>
      <w:r w:rsidR="000121EB">
        <w:rPr>
          <w:color w:val="0D0D0D"/>
        </w:rPr>
        <w:t>анят</w:t>
      </w:r>
      <w:r w:rsidR="0083268C">
        <w:rPr>
          <w:color w:val="0D0D0D"/>
        </w:rPr>
        <w:t>ы</w:t>
      </w:r>
      <w:r w:rsidR="000121EB">
        <w:rPr>
          <w:color w:val="0D0D0D"/>
        </w:rPr>
        <w:t xml:space="preserve"> физическими лицами </w:t>
      </w:r>
      <w:r w:rsidR="0083268C">
        <w:rPr>
          <w:color w:val="0D0D0D"/>
        </w:rPr>
        <w:t>все штатные должности</w:t>
      </w:r>
      <w:r>
        <w:rPr>
          <w:color w:val="0D0D0D"/>
        </w:rPr>
        <w:t>.</w:t>
      </w:r>
      <w:r w:rsidR="0093273F">
        <w:rPr>
          <w:color w:val="0D0D0D"/>
        </w:rPr>
        <w:t xml:space="preserve"> </w:t>
      </w:r>
      <w:r w:rsidR="00D31330">
        <w:rPr>
          <w:color w:val="0D0D0D"/>
        </w:rPr>
        <w:t>Фактическое начисление заработной платы вспомогательному персоналу за 201</w:t>
      </w:r>
      <w:r>
        <w:rPr>
          <w:color w:val="0D0D0D"/>
        </w:rPr>
        <w:t>5</w:t>
      </w:r>
      <w:r w:rsidR="00D31330">
        <w:rPr>
          <w:color w:val="0D0D0D"/>
        </w:rPr>
        <w:t xml:space="preserve"> год составило</w:t>
      </w:r>
      <w:r w:rsidR="00CA4002">
        <w:rPr>
          <w:color w:val="0D0D0D"/>
        </w:rPr>
        <w:t xml:space="preserve"> </w:t>
      </w:r>
      <w:r w:rsidR="00325770">
        <w:rPr>
          <w:color w:val="0D0D0D"/>
        </w:rPr>
        <w:t>465,3</w:t>
      </w:r>
      <w:r w:rsidR="00D31330">
        <w:rPr>
          <w:color w:val="0D0D0D"/>
        </w:rPr>
        <w:t>тыс. руб.</w:t>
      </w:r>
      <w:r w:rsidR="000D428E">
        <w:rPr>
          <w:color w:val="0D0D0D"/>
        </w:rPr>
        <w:t xml:space="preserve"> Начисление  производилось в соответствии со штатным расписанием, при этом </w:t>
      </w:r>
      <w:r w:rsidR="000D428E">
        <w:rPr>
          <w:color w:val="0D0D0D"/>
        </w:rPr>
        <w:lastRenderedPageBreak/>
        <w:t>необходимо отметить, что предусмотренные штатным расписанием материальная помощь и единовременная выплата к отпуску сторожам не начислялась</w:t>
      </w:r>
      <w:r w:rsidR="00A87391">
        <w:rPr>
          <w:color w:val="0D0D0D"/>
        </w:rPr>
        <w:t xml:space="preserve"> и не выплачивалась</w:t>
      </w:r>
      <w:r w:rsidR="000D428E">
        <w:rPr>
          <w:color w:val="0D0D0D"/>
        </w:rPr>
        <w:t xml:space="preserve">. </w:t>
      </w:r>
    </w:p>
    <w:p w:rsidR="00325770" w:rsidRDefault="00325770" w:rsidP="00CE4191">
      <w:pPr>
        <w:shd w:val="clear" w:color="auto" w:fill="FFFFFF"/>
        <w:ind w:left="-284" w:firstLine="567"/>
        <w:jc w:val="both"/>
        <w:rPr>
          <w:color w:val="0D0D0D"/>
        </w:rPr>
      </w:pPr>
      <w:r w:rsidRPr="00325770">
        <w:rPr>
          <w:color w:val="0D0D0D"/>
        </w:rPr>
        <w:t xml:space="preserve">Кредиторская задолженность по выплате заработной платы </w:t>
      </w:r>
      <w:r>
        <w:rPr>
          <w:color w:val="0D0D0D"/>
        </w:rPr>
        <w:t>вспомогательному персоналу</w:t>
      </w:r>
      <w:r w:rsidRPr="00325770">
        <w:rPr>
          <w:color w:val="0D0D0D"/>
        </w:rPr>
        <w:t xml:space="preserve"> по состоя</w:t>
      </w:r>
      <w:r>
        <w:rPr>
          <w:color w:val="0D0D0D"/>
        </w:rPr>
        <w:t>нию на 01.01.2015г. составляла 8,1</w:t>
      </w:r>
      <w:r w:rsidRPr="00325770">
        <w:rPr>
          <w:color w:val="0D0D0D"/>
        </w:rPr>
        <w:t>тыс. руб., по состоянию на 01.01.2016г. отсутствует.</w:t>
      </w:r>
    </w:p>
    <w:p w:rsidR="00473C3E" w:rsidRDefault="00C1275A" w:rsidP="00CE4191">
      <w:pPr>
        <w:tabs>
          <w:tab w:val="left" w:pos="1485"/>
        </w:tabs>
        <w:autoSpaceDE w:val="0"/>
        <w:autoSpaceDN w:val="0"/>
        <w:adjustRightInd w:val="0"/>
        <w:ind w:left="-284" w:firstLine="567"/>
        <w:jc w:val="both"/>
        <w:outlineLvl w:val="1"/>
        <w:rPr>
          <w:bCs/>
        </w:rPr>
      </w:pPr>
      <w:r>
        <w:rPr>
          <w:b/>
          <w:color w:val="0D0D0D"/>
        </w:rPr>
        <w:t xml:space="preserve">Услуги связи </w:t>
      </w:r>
      <w:r w:rsidR="00473C3E">
        <w:rPr>
          <w:b/>
          <w:color w:val="0D0D0D"/>
        </w:rPr>
        <w:t xml:space="preserve"> (ст.22</w:t>
      </w:r>
      <w:r>
        <w:rPr>
          <w:b/>
          <w:color w:val="0D0D0D"/>
        </w:rPr>
        <w:t>1</w:t>
      </w:r>
      <w:r w:rsidR="00473C3E" w:rsidRPr="007D67B7">
        <w:rPr>
          <w:color w:val="0D0D0D"/>
        </w:rPr>
        <w:t xml:space="preserve">) </w:t>
      </w:r>
      <w:r w:rsidR="00325770">
        <w:rPr>
          <w:color w:val="0D0D0D"/>
        </w:rPr>
        <w:t>оплачены в сумме 0,3</w:t>
      </w:r>
      <w:r w:rsidR="00473C3E">
        <w:rPr>
          <w:color w:val="0D0D0D"/>
        </w:rPr>
        <w:t xml:space="preserve">тыс.руб. при плане </w:t>
      </w:r>
      <w:r w:rsidR="00325770">
        <w:rPr>
          <w:color w:val="0D0D0D"/>
        </w:rPr>
        <w:t>1,2</w:t>
      </w:r>
      <w:r w:rsidR="00473C3E">
        <w:rPr>
          <w:color w:val="0D0D0D"/>
        </w:rPr>
        <w:t>тыс.руб.</w:t>
      </w:r>
      <w:r w:rsidR="000204C7">
        <w:rPr>
          <w:color w:val="0D0D0D"/>
        </w:rPr>
        <w:t xml:space="preserve"> за </w:t>
      </w:r>
      <w:r w:rsidR="000204C7" w:rsidRPr="00C12419">
        <w:rPr>
          <w:color w:val="0D0D0D"/>
        </w:rPr>
        <w:t>обслуживание абонентского номера.</w:t>
      </w:r>
    </w:p>
    <w:p w:rsidR="00AF0C93" w:rsidRPr="00D52D4C" w:rsidRDefault="00AF0C93" w:rsidP="00CE4191">
      <w:pPr>
        <w:autoSpaceDE w:val="0"/>
        <w:autoSpaceDN w:val="0"/>
        <w:adjustRightInd w:val="0"/>
        <w:ind w:left="-284" w:firstLine="578"/>
        <w:jc w:val="both"/>
        <w:outlineLvl w:val="1"/>
        <w:rPr>
          <w:u w:val="single"/>
        </w:rPr>
      </w:pPr>
      <w:r w:rsidRPr="00923903">
        <w:rPr>
          <w:b/>
        </w:rPr>
        <w:t>Коммунальные услуги (ст.223</w:t>
      </w:r>
      <w:r w:rsidR="00D52D4C">
        <w:t xml:space="preserve">) </w:t>
      </w:r>
      <w:r w:rsidRPr="00923903">
        <w:t xml:space="preserve"> </w:t>
      </w:r>
      <w:r w:rsidR="000204C7">
        <w:t>оплачены в сумме</w:t>
      </w:r>
      <w:r w:rsidRPr="00923903">
        <w:t xml:space="preserve"> </w:t>
      </w:r>
      <w:r w:rsidR="00325770">
        <w:t>55,6</w:t>
      </w:r>
      <w:r w:rsidR="00D52D4C">
        <w:t>тыс. руб.</w:t>
      </w:r>
      <w:r w:rsidRPr="00923903">
        <w:t xml:space="preserve"> за потребление электроэнергии  в здании администрации.</w:t>
      </w:r>
      <w:r w:rsidR="00ED75A1" w:rsidRPr="00923903">
        <w:t xml:space="preserve"> </w:t>
      </w:r>
      <w:r w:rsidR="001E3BFA">
        <w:t>Кредиторская задолженность по оплате услуг э</w:t>
      </w:r>
      <w:r w:rsidR="00850856">
        <w:t>нергообеспечения</w:t>
      </w:r>
      <w:r w:rsidR="001E3BFA">
        <w:t xml:space="preserve"> на начало года и на конец года отсутствует. </w:t>
      </w:r>
      <w:r w:rsidR="00ED75A1" w:rsidRPr="00923903">
        <w:t xml:space="preserve">Расходы на коммунальные услуги составляют </w:t>
      </w:r>
      <w:r w:rsidR="00850856">
        <w:t>3,7</w:t>
      </w:r>
      <w:r w:rsidR="00ED75A1" w:rsidRPr="00923903">
        <w:t>% в объеме расходов на</w:t>
      </w:r>
      <w:r w:rsidR="00850856">
        <w:t xml:space="preserve"> функционирование администрации, </w:t>
      </w:r>
      <w:r w:rsidR="00850856" w:rsidRPr="00D52D4C">
        <w:rPr>
          <w:u w:val="single"/>
        </w:rPr>
        <w:t>в сравнении с прошлым годом снижены на 44%.</w:t>
      </w:r>
    </w:p>
    <w:p w:rsidR="00850856" w:rsidRPr="00850856" w:rsidRDefault="00850856" w:rsidP="00CE4191">
      <w:pPr>
        <w:autoSpaceDE w:val="0"/>
        <w:autoSpaceDN w:val="0"/>
        <w:adjustRightInd w:val="0"/>
        <w:ind w:left="-284" w:firstLine="578"/>
        <w:jc w:val="both"/>
        <w:outlineLvl w:val="1"/>
      </w:pPr>
      <w:r w:rsidRPr="00850856">
        <w:rPr>
          <w:b/>
        </w:rPr>
        <w:t xml:space="preserve">Расходы по содержанию имущества (ст.225) </w:t>
      </w:r>
      <w:r w:rsidRPr="00850856">
        <w:t xml:space="preserve"> составили </w:t>
      </w:r>
      <w:r>
        <w:t>38</w:t>
      </w:r>
      <w:r w:rsidRPr="00850856">
        <w:t xml:space="preserve"> тыс. руб., или </w:t>
      </w:r>
      <w:r>
        <w:t>100</w:t>
      </w:r>
      <w:r w:rsidRPr="00850856">
        <w:t>% к плану на энергетическое обследование здания администрации.</w:t>
      </w:r>
    </w:p>
    <w:p w:rsidR="00AF0C93" w:rsidRPr="00B16B1C" w:rsidRDefault="00AF0C93" w:rsidP="00CE4191">
      <w:pPr>
        <w:shd w:val="clear" w:color="auto" w:fill="FFFFFF"/>
        <w:ind w:left="-284" w:firstLine="540"/>
        <w:jc w:val="both"/>
      </w:pPr>
      <w:r w:rsidRPr="00B16B1C">
        <w:rPr>
          <w:b/>
        </w:rPr>
        <w:t>Прочие работы, услуги (ст.226)</w:t>
      </w:r>
      <w:r w:rsidRPr="00B16B1C">
        <w:t xml:space="preserve"> составляют   </w:t>
      </w:r>
      <w:r w:rsidR="005E33CC">
        <w:t>33,2</w:t>
      </w:r>
      <w:r w:rsidR="00045989">
        <w:t xml:space="preserve"> </w:t>
      </w:r>
      <w:r w:rsidR="00B16B1C" w:rsidRPr="00B16B1C">
        <w:t>тыс.</w:t>
      </w:r>
      <w:r w:rsidR="00241F27" w:rsidRPr="00B16B1C">
        <w:t xml:space="preserve"> р</w:t>
      </w:r>
      <w:r w:rsidR="00D52D4C">
        <w:t xml:space="preserve">уб., в том числе: </w:t>
      </w:r>
      <w:r w:rsidR="000035B7" w:rsidRPr="00F465C4">
        <w:t xml:space="preserve"> за </w:t>
      </w:r>
      <w:r w:rsidR="000035B7">
        <w:t xml:space="preserve">услуги </w:t>
      </w:r>
      <w:r w:rsidR="000035B7" w:rsidRPr="00C12419">
        <w:t xml:space="preserve">тех. поддержки программных продуктов – </w:t>
      </w:r>
      <w:r w:rsidR="005E33CC">
        <w:t>22,4</w:t>
      </w:r>
      <w:r w:rsidR="000035B7" w:rsidRPr="00C12419">
        <w:t>тыс. руб.,</w:t>
      </w:r>
      <w:r w:rsidR="00045989" w:rsidRPr="00C12419">
        <w:t xml:space="preserve"> </w:t>
      </w:r>
      <w:r w:rsidR="005E33CC">
        <w:t>кадастровые работы – 7тыс. руб., диспансеризация муниципальных служащих – 3,4тыс. руб.</w:t>
      </w:r>
    </w:p>
    <w:p w:rsidR="005F3296" w:rsidRDefault="00AF0C93" w:rsidP="00CE4191">
      <w:pPr>
        <w:tabs>
          <w:tab w:val="left" w:pos="1920"/>
        </w:tabs>
        <w:ind w:left="-284" w:firstLine="540"/>
        <w:jc w:val="both"/>
      </w:pPr>
      <w:r w:rsidRPr="005F3296">
        <w:rPr>
          <w:b/>
        </w:rPr>
        <w:t xml:space="preserve">Прочие расходы (ст.290) </w:t>
      </w:r>
      <w:r w:rsidRPr="005F3296">
        <w:t xml:space="preserve">составляют  </w:t>
      </w:r>
      <w:r w:rsidR="005E33CC">
        <w:t>3,2</w:t>
      </w:r>
      <w:r w:rsidR="001B58AB">
        <w:t xml:space="preserve"> </w:t>
      </w:r>
      <w:r w:rsidR="00B16B1C" w:rsidRPr="005F3296">
        <w:t>тыс.</w:t>
      </w:r>
      <w:r w:rsidRPr="005F3296">
        <w:t>руб. Оплачен   транспортный налог за одну единицу  транспорта</w:t>
      </w:r>
      <w:r w:rsidR="001B58AB">
        <w:t xml:space="preserve"> </w:t>
      </w:r>
      <w:r w:rsidR="00E6443B">
        <w:t>(</w:t>
      </w:r>
      <w:r w:rsidR="001B58AB">
        <w:t>а/м УАЗ</w:t>
      </w:r>
      <w:r w:rsidR="00E6443B">
        <w:t>)</w:t>
      </w:r>
      <w:r w:rsidR="001B58AB">
        <w:t>.</w:t>
      </w:r>
      <w:r w:rsidR="00C77DD2">
        <w:t xml:space="preserve"> По данным главной книги кредиторская задолженность по уплате указанного налога отсутствует как на начало отчетного периода, так и на конец.</w:t>
      </w:r>
    </w:p>
    <w:p w:rsidR="009F0AD8" w:rsidRDefault="001B58AB" w:rsidP="00CE4191">
      <w:pPr>
        <w:tabs>
          <w:tab w:val="left" w:pos="1920"/>
        </w:tabs>
        <w:ind w:left="-284" w:firstLine="540"/>
        <w:jc w:val="both"/>
        <w:rPr>
          <w:color w:val="FF0000"/>
        </w:rPr>
      </w:pPr>
      <w:r>
        <w:rPr>
          <w:b/>
        </w:rPr>
        <w:t xml:space="preserve">Увеличение стоимости </w:t>
      </w:r>
      <w:r w:rsidR="00E6443B">
        <w:rPr>
          <w:b/>
        </w:rPr>
        <w:t>материальных запасов</w:t>
      </w:r>
      <w:r>
        <w:rPr>
          <w:b/>
        </w:rPr>
        <w:t xml:space="preserve"> (ст.3</w:t>
      </w:r>
      <w:r w:rsidR="00E6443B">
        <w:rPr>
          <w:b/>
        </w:rPr>
        <w:t>4</w:t>
      </w:r>
      <w:r>
        <w:rPr>
          <w:b/>
        </w:rPr>
        <w:t>0</w:t>
      </w:r>
      <w:r w:rsidRPr="001B58AB">
        <w:t xml:space="preserve">) составляет </w:t>
      </w:r>
      <w:r w:rsidR="00C77DD2">
        <w:t>11</w:t>
      </w:r>
      <w:r>
        <w:t xml:space="preserve"> тыс. руб.</w:t>
      </w:r>
      <w:r w:rsidR="00E6443B">
        <w:t>,</w:t>
      </w:r>
      <w:r>
        <w:t xml:space="preserve"> или </w:t>
      </w:r>
      <w:r w:rsidR="00C77DD2">
        <w:t>51</w:t>
      </w:r>
      <w:r>
        <w:t>% к плану</w:t>
      </w:r>
      <w:r w:rsidR="00E6443B">
        <w:t xml:space="preserve"> (</w:t>
      </w:r>
      <w:r w:rsidR="00C77DD2">
        <w:t>21,6</w:t>
      </w:r>
      <w:r w:rsidR="00E6443B">
        <w:t>тыс. руб.)</w:t>
      </w:r>
      <w:r>
        <w:t>.</w:t>
      </w:r>
      <w:r w:rsidR="00820718">
        <w:t xml:space="preserve"> </w:t>
      </w:r>
      <w:r w:rsidR="00E6443B">
        <w:t xml:space="preserve">Данные средства направлены на приобретение ГСМ </w:t>
      </w:r>
      <w:r w:rsidR="00E6443B" w:rsidRPr="00C12419">
        <w:t xml:space="preserve">для </w:t>
      </w:r>
      <w:r w:rsidR="00BD6829" w:rsidRPr="00C12419">
        <w:t>автомобил</w:t>
      </w:r>
      <w:r w:rsidR="00E6443B" w:rsidRPr="00C12419">
        <w:t>я</w:t>
      </w:r>
      <w:r w:rsidR="00BD6829" w:rsidRPr="00C12419">
        <w:t xml:space="preserve"> УАЗ</w:t>
      </w:r>
      <w:r w:rsidR="00A3221D">
        <w:t xml:space="preserve"> 220695-04</w:t>
      </w:r>
      <w:r w:rsidR="00E6443B">
        <w:t xml:space="preserve">. </w:t>
      </w:r>
      <w:r w:rsidR="008D2ADD">
        <w:t xml:space="preserve">В сравнении с прошлым годом расходы на приобретение ГСМ </w:t>
      </w:r>
      <w:r w:rsidR="008D2ADD" w:rsidRPr="00D52D4C">
        <w:rPr>
          <w:u w:val="single"/>
        </w:rPr>
        <w:t>снизились в четыре раза (44/11).</w:t>
      </w:r>
    </w:p>
    <w:p w:rsidR="002F0BB3" w:rsidRDefault="002F0BB3" w:rsidP="00CE4191">
      <w:pPr>
        <w:tabs>
          <w:tab w:val="left" w:pos="1920"/>
        </w:tabs>
        <w:ind w:left="-284" w:right="-186"/>
        <w:jc w:val="both"/>
      </w:pPr>
      <w:r w:rsidRPr="002F0BB3">
        <w:rPr>
          <w:b/>
        </w:rPr>
        <w:t xml:space="preserve">  </w:t>
      </w:r>
      <w:r>
        <w:rPr>
          <w:b/>
        </w:rPr>
        <w:t xml:space="preserve">     3. </w:t>
      </w:r>
      <w:r w:rsidRPr="002F0BB3">
        <w:rPr>
          <w:b/>
        </w:rPr>
        <w:t>Другие общегосударственные вопросы</w:t>
      </w:r>
      <w:r w:rsidR="007149C0">
        <w:rPr>
          <w:b/>
        </w:rPr>
        <w:t xml:space="preserve"> (подраздел 0113)</w:t>
      </w:r>
      <w:r w:rsidRPr="002F0BB3">
        <w:rPr>
          <w:b/>
        </w:rPr>
        <w:t xml:space="preserve">. </w:t>
      </w:r>
      <w:r>
        <w:t xml:space="preserve">По данному подразделу отражены расходы на приобретение канцелярских принадлежностей в объеме предоставленной субвенции </w:t>
      </w:r>
      <w:r w:rsidRPr="002F0BB3">
        <w:t>на осуществление областных государственных полномочий по определению перечня лиц, уполномоченных составлять протоколы об административных правонарушениях – 0,7тыс.руб.</w:t>
      </w:r>
      <w:r w:rsidR="00C12419">
        <w:t xml:space="preserve"> Данные расходы произведены за счет субвенции от Министерства юстиции Иркутской области.</w:t>
      </w:r>
    </w:p>
    <w:p w:rsidR="002F0BB3" w:rsidRPr="002F0BB3" w:rsidRDefault="002F0BB3" w:rsidP="00CE4191">
      <w:pPr>
        <w:tabs>
          <w:tab w:val="left" w:pos="1920"/>
        </w:tabs>
        <w:ind w:left="-284" w:right="-186"/>
        <w:jc w:val="both"/>
      </w:pPr>
    </w:p>
    <w:p w:rsidR="00CE4191" w:rsidRPr="00976B07" w:rsidRDefault="002F0BB3" w:rsidP="00CE4191">
      <w:pPr>
        <w:shd w:val="clear" w:color="auto" w:fill="FFFFFF"/>
        <w:ind w:left="-284" w:firstLine="567"/>
        <w:jc w:val="both"/>
        <w:rPr>
          <w:color w:val="000000"/>
        </w:rPr>
      </w:pPr>
      <w:r>
        <w:rPr>
          <w:b/>
        </w:rPr>
        <w:t>4</w:t>
      </w:r>
      <w:r w:rsidR="00AF0C93" w:rsidRPr="00ED277B">
        <w:rPr>
          <w:b/>
        </w:rPr>
        <w:t>.</w:t>
      </w:r>
      <w:r w:rsidR="00D52D4C" w:rsidRPr="00D52D4C">
        <w:rPr>
          <w:b/>
        </w:rPr>
        <w:t xml:space="preserve"> </w:t>
      </w:r>
      <w:r w:rsidR="00D52D4C">
        <w:rPr>
          <w:b/>
        </w:rPr>
        <w:t xml:space="preserve"> По </w:t>
      </w:r>
      <w:r w:rsidR="00D52D4C" w:rsidRPr="00ED277B">
        <w:rPr>
          <w:b/>
        </w:rPr>
        <w:t>подраздел</w:t>
      </w:r>
      <w:r w:rsidR="00D52D4C">
        <w:rPr>
          <w:b/>
        </w:rPr>
        <w:t>у</w:t>
      </w:r>
      <w:r w:rsidR="00D52D4C" w:rsidRPr="00ED277B">
        <w:rPr>
          <w:b/>
        </w:rPr>
        <w:t xml:space="preserve"> 0203</w:t>
      </w:r>
      <w:r w:rsidR="00D52D4C">
        <w:rPr>
          <w:b/>
        </w:rPr>
        <w:t xml:space="preserve"> «</w:t>
      </w:r>
      <w:r w:rsidR="00AF0C93" w:rsidRPr="00ED277B">
        <w:rPr>
          <w:b/>
        </w:rPr>
        <w:t xml:space="preserve"> </w:t>
      </w:r>
      <w:r w:rsidRPr="002F0BB3">
        <w:rPr>
          <w:b/>
        </w:rPr>
        <w:t>Мобилизационная и вневойсковая подготовка</w:t>
      </w:r>
      <w:r w:rsidR="00D52D4C">
        <w:rPr>
          <w:b/>
        </w:rPr>
        <w:t>»</w:t>
      </w:r>
      <w:r w:rsidR="00CE4191" w:rsidRPr="00CE4191">
        <w:t xml:space="preserve"> </w:t>
      </w:r>
      <w:r w:rsidR="00CE4191" w:rsidRPr="00DF4155">
        <w:t>расходы составили</w:t>
      </w:r>
      <w:r w:rsidR="00CE4191">
        <w:rPr>
          <w:b/>
        </w:rPr>
        <w:t xml:space="preserve"> </w:t>
      </w:r>
      <w:r w:rsidR="00CE4191" w:rsidRPr="00492351">
        <w:rPr>
          <w:b/>
        </w:rPr>
        <w:t xml:space="preserve"> </w:t>
      </w:r>
      <w:r w:rsidR="00CE4191" w:rsidRPr="00492351">
        <w:t xml:space="preserve"> </w:t>
      </w:r>
      <w:r w:rsidR="00CE4191">
        <w:rPr>
          <w:b/>
        </w:rPr>
        <w:t>63,9</w:t>
      </w:r>
      <w:r w:rsidR="00CE4191" w:rsidRPr="00492351">
        <w:t xml:space="preserve"> тыс. </w:t>
      </w:r>
      <w:r w:rsidR="00CE4191">
        <w:t>руб.</w:t>
      </w:r>
      <w:r w:rsidR="00CE4191" w:rsidRPr="001073F6">
        <w:t xml:space="preserve"> </w:t>
      </w:r>
      <w:r w:rsidR="00CE4191" w:rsidRPr="00F03DCA">
        <w:t>за</w:t>
      </w:r>
      <w:r w:rsidR="00CE4191">
        <w:t xml:space="preserve"> счет субвенции из областного бюджета  на осуществление первичного воинского учета (содержание специалиста</w:t>
      </w:r>
      <w:r w:rsidR="00CE4191" w:rsidRPr="00F03DCA">
        <w:t xml:space="preserve">  </w:t>
      </w:r>
      <w:r w:rsidR="00CE4191">
        <w:t xml:space="preserve"> по воинскому учету </w:t>
      </w:r>
      <w:r w:rsidR="00CE4191" w:rsidRPr="0090104E">
        <w:t>в</w:t>
      </w:r>
      <w:r w:rsidR="00CE4191">
        <w:t xml:space="preserve"> объеме  0,25 </w:t>
      </w:r>
      <w:r w:rsidR="00CE4191" w:rsidRPr="0090104E">
        <w:t>ставки</w:t>
      </w:r>
      <w:r w:rsidR="00CE4191">
        <w:t xml:space="preserve">), в том числе: заработная плата с начислениями – 56,1 тыс.руб. </w:t>
      </w:r>
      <w:r w:rsidR="00CE4191">
        <w:rPr>
          <w:color w:val="000000"/>
        </w:rPr>
        <w:t xml:space="preserve"> </w:t>
      </w:r>
    </w:p>
    <w:p w:rsidR="00C20D74" w:rsidRDefault="00C20D74" w:rsidP="00CE4191">
      <w:pPr>
        <w:ind w:left="-284" w:hanging="482"/>
        <w:jc w:val="both"/>
        <w:rPr>
          <w:color w:val="000000"/>
        </w:rPr>
      </w:pPr>
    </w:p>
    <w:p w:rsidR="00CE4191" w:rsidRDefault="00F50F78" w:rsidP="00CE4191">
      <w:pPr>
        <w:ind w:left="-284" w:firstLine="283"/>
        <w:jc w:val="both"/>
      </w:pPr>
      <w:r>
        <w:rPr>
          <w:b/>
        </w:rPr>
        <w:t>5</w:t>
      </w:r>
      <w:r w:rsidR="00C1398F" w:rsidRPr="003F042D">
        <w:rPr>
          <w:b/>
        </w:rPr>
        <w:t>.</w:t>
      </w:r>
      <w:r w:rsidR="003F042D">
        <w:rPr>
          <w:b/>
        </w:rPr>
        <w:t xml:space="preserve"> По подразделу 040</w:t>
      </w:r>
      <w:r w:rsidR="00796262">
        <w:rPr>
          <w:b/>
        </w:rPr>
        <w:t>9</w:t>
      </w:r>
      <w:r w:rsidR="003F042D">
        <w:rPr>
          <w:b/>
        </w:rPr>
        <w:t xml:space="preserve"> «Дорожное хозяйство</w:t>
      </w:r>
      <w:r w:rsidR="00CA070A">
        <w:rPr>
          <w:b/>
        </w:rPr>
        <w:t xml:space="preserve"> (дорожные фонды)</w:t>
      </w:r>
      <w:r w:rsidR="003F042D">
        <w:rPr>
          <w:b/>
        </w:rPr>
        <w:t xml:space="preserve">» </w:t>
      </w:r>
      <w:r w:rsidR="003F042D">
        <w:t xml:space="preserve">планировались расходы решением о бюджете </w:t>
      </w:r>
      <w:r w:rsidR="00CE4191">
        <w:t xml:space="preserve"> в сумме </w:t>
      </w:r>
      <w:r>
        <w:t>195,2</w:t>
      </w:r>
      <w:r w:rsidR="008017F7">
        <w:t xml:space="preserve"> </w:t>
      </w:r>
      <w:r w:rsidR="003F042D">
        <w:t xml:space="preserve">тыс.руб., фактический расход составил </w:t>
      </w:r>
      <w:r>
        <w:t>7</w:t>
      </w:r>
      <w:r w:rsidR="00CA070A">
        <w:t>2</w:t>
      </w:r>
      <w:r w:rsidR="003F042D">
        <w:t>тыс.руб.</w:t>
      </w:r>
      <w:r w:rsidR="00CA070A">
        <w:t xml:space="preserve">, или </w:t>
      </w:r>
      <w:r>
        <w:t>37</w:t>
      </w:r>
      <w:r w:rsidR="00CA070A">
        <w:t>% к плановому показателю.</w:t>
      </w:r>
      <w:r w:rsidR="003F042D">
        <w:t xml:space="preserve"> Расходы на дорожное хозяйство в общем объеме расходов составляют </w:t>
      </w:r>
      <w:r w:rsidR="00F31DB4">
        <w:t>1,5</w:t>
      </w:r>
      <w:r w:rsidR="003F042D">
        <w:t>%</w:t>
      </w:r>
      <w:r w:rsidR="00CA070A">
        <w:t xml:space="preserve">  и произведены за счет </w:t>
      </w:r>
      <w:r w:rsidR="00CA070A" w:rsidRPr="00CA070A">
        <w:t>доходов от акцизов на нефтепродукты</w:t>
      </w:r>
      <w:r w:rsidR="00CA070A">
        <w:t>.</w:t>
      </w:r>
    </w:p>
    <w:p w:rsidR="006A1008" w:rsidRDefault="00CE4191" w:rsidP="00CE4191">
      <w:pPr>
        <w:ind w:left="-284" w:firstLine="283"/>
        <w:jc w:val="both"/>
        <w:rPr>
          <w:b/>
        </w:rPr>
      </w:pPr>
      <w:r>
        <w:rPr>
          <w:b/>
        </w:rPr>
        <w:t xml:space="preserve">        </w:t>
      </w:r>
      <w:r w:rsidR="00CA070A">
        <w:t xml:space="preserve">Всего в бюджет поселения </w:t>
      </w:r>
      <w:r w:rsidR="008D2BBB">
        <w:t>в 201</w:t>
      </w:r>
      <w:r w:rsidR="00F31DB4">
        <w:t>5</w:t>
      </w:r>
      <w:r w:rsidR="008D2BBB">
        <w:t xml:space="preserve">году </w:t>
      </w:r>
      <w:r w:rsidR="00CA070A">
        <w:t xml:space="preserve">поступило доходов от акцизов в сумме </w:t>
      </w:r>
      <w:r w:rsidR="00F31DB4">
        <w:t>19</w:t>
      </w:r>
      <w:r w:rsidR="00CA070A">
        <w:t>3</w:t>
      </w:r>
      <w:r w:rsidR="00F31DB4">
        <w:t>,6</w:t>
      </w:r>
      <w:r w:rsidR="00CA070A">
        <w:t>тыс. руб.</w:t>
      </w:r>
      <w:r w:rsidR="00CA070A" w:rsidRPr="007149C0">
        <w:t xml:space="preserve"> </w:t>
      </w:r>
      <w:r w:rsidR="007149C0" w:rsidRPr="007149C0">
        <w:t>Остаток неиспользованных средств</w:t>
      </w:r>
      <w:r w:rsidR="00F31DB4">
        <w:t xml:space="preserve"> 2014г. </w:t>
      </w:r>
      <w:r w:rsidR="007149C0" w:rsidRPr="007149C0">
        <w:t>составил 151,1тыс. руб.</w:t>
      </w:r>
      <w:r w:rsidR="002A54B8">
        <w:t xml:space="preserve"> В соответствии с п.5 ст.179.4 БК РФ б</w:t>
      </w:r>
      <w:r w:rsidR="002A54B8" w:rsidRPr="002A54B8">
        <w:t>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r w:rsidR="00FB5EEE">
        <w:t xml:space="preserve"> Следовательно, объем утвержденных бюджетных ассигно</w:t>
      </w:r>
      <w:r w:rsidR="006A1008">
        <w:t>ваний на 2015г. должен был сост</w:t>
      </w:r>
      <w:r w:rsidR="00FB5EEE">
        <w:t>авить</w:t>
      </w:r>
      <w:r w:rsidR="006A1008">
        <w:t xml:space="preserve"> 346,3тыс. руб. (остаток 151,1тыс. руб.+ прогноз поступлений доходов от акцизов 195,2тыс. руб.).</w:t>
      </w:r>
      <w:r w:rsidR="00FB5EEE">
        <w:t xml:space="preserve"> </w:t>
      </w:r>
      <w:r w:rsidR="006A1008" w:rsidRPr="006A1008">
        <w:t>Однако, фактически в 2015г. муниципальный дорожный фонд сформирован из доходов от акцизов</w:t>
      </w:r>
      <w:r w:rsidR="006A1008">
        <w:t xml:space="preserve"> в сумме 195,2тыс. руб.</w:t>
      </w:r>
      <w:r w:rsidR="006A1008" w:rsidRPr="006A1008">
        <w:t xml:space="preserve">, без учета  остатков 2014года, что является </w:t>
      </w:r>
      <w:r w:rsidR="006A1008" w:rsidRPr="006A1008">
        <w:rPr>
          <w:b/>
        </w:rPr>
        <w:t xml:space="preserve">нарушением Порядка формирования бюджетных ассигнований дорожного фонда (п.1.1.13 Классификатора нарушений).  </w:t>
      </w:r>
    </w:p>
    <w:p w:rsidR="00F51B18" w:rsidRDefault="00312C3A" w:rsidP="00CE4191">
      <w:pPr>
        <w:ind w:left="-284" w:hanging="482"/>
        <w:jc w:val="both"/>
      </w:pPr>
      <w:r>
        <w:lastRenderedPageBreak/>
        <w:tab/>
      </w:r>
      <w:r>
        <w:tab/>
      </w:r>
      <w:r w:rsidRPr="00312C3A">
        <w:t xml:space="preserve">В 2015году поступили доходы от акцизов в объеме </w:t>
      </w:r>
      <w:r>
        <w:t>193</w:t>
      </w:r>
      <w:r w:rsidRPr="00312C3A">
        <w:t>,6тыс. руб., направлен</w:t>
      </w:r>
      <w:r w:rsidR="00FF7A1C">
        <w:t>о</w:t>
      </w:r>
      <w:r w:rsidRPr="00312C3A">
        <w:t xml:space="preserve"> на расходы по дорожному хозяйству </w:t>
      </w:r>
      <w:r w:rsidR="00FF7A1C">
        <w:t xml:space="preserve">- </w:t>
      </w:r>
      <w:r w:rsidRPr="00312C3A">
        <w:t xml:space="preserve"> </w:t>
      </w:r>
      <w:r w:rsidR="00FF7A1C" w:rsidRPr="00FF7A1C">
        <w:rPr>
          <w:b/>
        </w:rPr>
        <w:t>72</w:t>
      </w:r>
      <w:r w:rsidRPr="00312C3A">
        <w:rPr>
          <w:b/>
        </w:rPr>
        <w:t>тыс. руб</w:t>
      </w:r>
      <w:r w:rsidRPr="00312C3A">
        <w:t xml:space="preserve">., неиспользованный остаток </w:t>
      </w:r>
      <w:r w:rsidR="00F51B18">
        <w:t xml:space="preserve">2015года </w:t>
      </w:r>
      <w:r w:rsidR="00FF7A1C">
        <w:t>121,6</w:t>
      </w:r>
      <w:r w:rsidRPr="00312C3A">
        <w:t xml:space="preserve">тыс. руб., который необходимо направить на увеличение бюджетных ассигнований муниципального дорожного фонда в 2016году. </w:t>
      </w:r>
    </w:p>
    <w:p w:rsidR="00F51B18" w:rsidRDefault="00F51B18" w:rsidP="00CE4191">
      <w:pPr>
        <w:ind w:left="-284" w:hanging="482"/>
        <w:jc w:val="both"/>
      </w:pPr>
      <w:r>
        <w:tab/>
      </w:r>
      <w:r>
        <w:tab/>
        <w:t>С</w:t>
      </w:r>
      <w:r w:rsidR="00FF7A1C" w:rsidRPr="00FF7A1C">
        <w:t xml:space="preserve">огласно стр. 180 формы 0503320 «Баланс исполнения бюджета» остаток средств на счетах бюджета в органе Федерального казначейства на конец 2015 года составляет </w:t>
      </w:r>
      <w:r w:rsidR="00FF7A1C">
        <w:t>234,7</w:t>
      </w:r>
      <w:r>
        <w:t xml:space="preserve"> тыс. руб., в том числе и средства дорожного фонда.</w:t>
      </w:r>
    </w:p>
    <w:p w:rsidR="00F51B18" w:rsidRDefault="00F51B18" w:rsidP="00CE4191">
      <w:pPr>
        <w:ind w:left="-284" w:hanging="482"/>
        <w:jc w:val="both"/>
        <w:rPr>
          <w:rFonts w:eastAsia="Calibri"/>
          <w:b/>
          <w:lang w:eastAsia="en-US"/>
        </w:rPr>
      </w:pPr>
      <w:r>
        <w:tab/>
      </w:r>
      <w:r>
        <w:tab/>
      </w:r>
      <w:r w:rsidRPr="00F51B18">
        <w:t>Общий остаток неиспользованных средств дорожного фонда по состоянию на 01.01.2016г. сложился в объеме 272,7тыс.руб. (151,1+121,6). ).</w:t>
      </w:r>
    </w:p>
    <w:p w:rsidR="00ED5DFC" w:rsidRDefault="00ED5DFC" w:rsidP="00CE4191">
      <w:pPr>
        <w:ind w:left="-284" w:hanging="482"/>
        <w:jc w:val="both"/>
      </w:pPr>
      <w:r>
        <w:tab/>
      </w:r>
      <w:r>
        <w:tab/>
      </w:r>
      <w:r w:rsidR="00610DEC">
        <w:t xml:space="preserve">В КСП </w:t>
      </w:r>
      <w:r>
        <w:t>представлен отчет об использовании средств дорожного фонда</w:t>
      </w:r>
      <w:r w:rsidR="00B63DDB">
        <w:t xml:space="preserve">, </w:t>
      </w:r>
      <w:r w:rsidR="007351EE">
        <w:t>однако, представлен он не в составе годовой отчетности, что является несоблюдением требований п.10 Положения о муниципальном дорожном фонде. С</w:t>
      </w:r>
      <w:r w:rsidR="00B63DDB">
        <w:t xml:space="preserve">огласно </w:t>
      </w:r>
      <w:r w:rsidR="007351EE">
        <w:t>представленного отчета</w:t>
      </w:r>
      <w:r w:rsidR="00B63DDB">
        <w:t xml:space="preserve"> объем фактически поступивших доходов, учтенных при формировании до</w:t>
      </w:r>
      <w:r w:rsidR="00BB2ADD">
        <w:t xml:space="preserve">рожного фонда – 193,6тыс. руб. В отчете не учтены неиспользованные остатки бюджетных ассигнований  </w:t>
      </w:r>
      <w:r w:rsidR="00B63DDB">
        <w:t xml:space="preserve">бюджетные ассигнования направлены оформление прав собственности на автомобильные дороги общего пользования местного значения в сумме 72 тыс. руб. </w:t>
      </w:r>
      <w:r w:rsidR="007F4C47">
        <w:t>(договор на выполнение кадастровых работ от 10.12.15г.)</w:t>
      </w:r>
    </w:p>
    <w:p w:rsidR="00F51B18" w:rsidRDefault="00610DEC" w:rsidP="00CE4191">
      <w:pPr>
        <w:ind w:left="-284" w:hanging="482"/>
        <w:jc w:val="both"/>
      </w:pPr>
      <w:r>
        <w:tab/>
      </w:r>
      <w:r>
        <w:tab/>
      </w:r>
    </w:p>
    <w:p w:rsidR="00312C3A" w:rsidRPr="00732019" w:rsidRDefault="00F51B18" w:rsidP="00CE4191">
      <w:pPr>
        <w:ind w:left="-284" w:hanging="482"/>
        <w:jc w:val="both"/>
      </w:pPr>
      <w:r>
        <w:tab/>
      </w:r>
      <w:r>
        <w:tab/>
      </w:r>
      <w:r w:rsidR="00732019">
        <w:rPr>
          <w:b/>
        </w:rPr>
        <w:t xml:space="preserve">6. Другие вопросы в области национальной экономики (0412). </w:t>
      </w:r>
      <w:r w:rsidR="00732019">
        <w:t>По данному подразделу планировались расходы в сумме 19,6тыс. руб. на мероприятия по землеустройству и землепользованию, однако освоены не были.</w:t>
      </w:r>
    </w:p>
    <w:p w:rsidR="00F51B18" w:rsidRDefault="00F51B18" w:rsidP="00CE4191">
      <w:pPr>
        <w:ind w:left="-284" w:firstLine="283"/>
        <w:jc w:val="both"/>
        <w:rPr>
          <w:b/>
        </w:rPr>
      </w:pPr>
    </w:p>
    <w:p w:rsidR="00E60567" w:rsidRDefault="00F51B18" w:rsidP="00CE4191">
      <w:pPr>
        <w:ind w:left="-284" w:firstLine="283"/>
        <w:jc w:val="both"/>
      </w:pPr>
      <w:r>
        <w:rPr>
          <w:b/>
        </w:rPr>
        <w:t xml:space="preserve">   </w:t>
      </w:r>
      <w:r w:rsidR="00732019">
        <w:rPr>
          <w:b/>
        </w:rPr>
        <w:t>7</w:t>
      </w:r>
      <w:r w:rsidR="001019D0" w:rsidRPr="001019D0">
        <w:rPr>
          <w:b/>
        </w:rPr>
        <w:t>.</w:t>
      </w:r>
      <w:r w:rsidR="001019D0">
        <w:rPr>
          <w:b/>
        </w:rPr>
        <w:t xml:space="preserve"> </w:t>
      </w:r>
      <w:r w:rsidR="00732019">
        <w:rPr>
          <w:b/>
        </w:rPr>
        <w:t>На к</w:t>
      </w:r>
      <w:r w:rsidR="001019D0">
        <w:rPr>
          <w:b/>
        </w:rPr>
        <w:t xml:space="preserve">оммунальное хозяйство (подраздел 0502) </w:t>
      </w:r>
      <w:r w:rsidR="00720FF8" w:rsidRPr="00720FF8">
        <w:t>на</w:t>
      </w:r>
      <w:r w:rsidR="00720FF8">
        <w:t xml:space="preserve"> год планировались расходы в сумме </w:t>
      </w:r>
      <w:r w:rsidR="00401257">
        <w:t>4</w:t>
      </w:r>
      <w:r w:rsidR="00732019">
        <w:t>53,</w:t>
      </w:r>
      <w:r w:rsidR="00401257">
        <w:t>8</w:t>
      </w:r>
      <w:r w:rsidR="002F6A5D">
        <w:t xml:space="preserve"> </w:t>
      </w:r>
      <w:r w:rsidR="00720FF8">
        <w:t>тыс.</w:t>
      </w:r>
      <w:r w:rsidR="00DA305F">
        <w:t xml:space="preserve"> руб., исполнение составляет </w:t>
      </w:r>
      <w:r w:rsidR="00732019">
        <w:t>438,7</w:t>
      </w:r>
      <w:r w:rsidR="00DA305F">
        <w:t xml:space="preserve"> </w:t>
      </w:r>
      <w:r w:rsidR="00720FF8">
        <w:t>тыс.</w:t>
      </w:r>
      <w:r w:rsidR="00DA305F">
        <w:t xml:space="preserve"> руб., или </w:t>
      </w:r>
      <w:r w:rsidR="00732019">
        <w:t>96,7</w:t>
      </w:r>
      <w:r w:rsidR="00720FF8">
        <w:t>% от плана. Удельный  вес расходов на коммунальное хозяйство в об</w:t>
      </w:r>
      <w:r w:rsidR="00DA305F">
        <w:t xml:space="preserve">щем объеме расходов составляет </w:t>
      </w:r>
      <w:r w:rsidR="00732019">
        <w:t>8</w:t>
      </w:r>
      <w:r w:rsidR="00401257">
        <w:t>,9</w:t>
      </w:r>
      <w:r w:rsidR="00720FF8">
        <w:t>%.</w:t>
      </w:r>
      <w:r w:rsidR="00401257">
        <w:t xml:space="preserve"> </w:t>
      </w:r>
    </w:p>
    <w:p w:rsidR="00720FF8" w:rsidRDefault="00720FF8" w:rsidP="00CE4191">
      <w:pPr>
        <w:ind w:left="-284" w:firstLine="283"/>
        <w:jc w:val="both"/>
      </w:pPr>
      <w:r w:rsidRPr="00DF440B">
        <w:t>В области коммунального хозяйства проведены следующие мероприятия:</w:t>
      </w:r>
    </w:p>
    <w:p w:rsidR="004D7C91" w:rsidRPr="00221533" w:rsidRDefault="004D7C91" w:rsidP="00CE4191">
      <w:pPr>
        <w:ind w:left="-284" w:firstLine="283"/>
        <w:jc w:val="both"/>
      </w:pPr>
      <w:r>
        <w:rPr>
          <w:b/>
        </w:rPr>
        <w:t xml:space="preserve">- </w:t>
      </w:r>
      <w:r w:rsidRPr="00221533">
        <w:t>опла</w:t>
      </w:r>
      <w:r w:rsidR="00F53ED9" w:rsidRPr="00221533">
        <w:t xml:space="preserve">чено по договорам гражданско-правового характера за услуги водораздатчиков в сумме </w:t>
      </w:r>
      <w:r w:rsidR="00732019">
        <w:t>3</w:t>
      </w:r>
      <w:r w:rsidR="00221533" w:rsidRPr="00221533">
        <w:t>9</w:t>
      </w:r>
      <w:r w:rsidR="00732019">
        <w:t>,2</w:t>
      </w:r>
      <w:r w:rsidR="00CC7040" w:rsidRPr="00221533">
        <w:t>тыс.руб.;</w:t>
      </w:r>
    </w:p>
    <w:p w:rsidR="00CC7040" w:rsidRDefault="00CC7040" w:rsidP="00CE4191">
      <w:pPr>
        <w:ind w:left="-284" w:firstLine="283"/>
        <w:jc w:val="both"/>
      </w:pPr>
      <w:r w:rsidRPr="00221533">
        <w:rPr>
          <w:b/>
        </w:rPr>
        <w:t>-</w:t>
      </w:r>
      <w:r w:rsidRPr="00221533">
        <w:t xml:space="preserve"> </w:t>
      </w:r>
      <w:r w:rsidRPr="005E345F">
        <w:t xml:space="preserve">оплата за электроэнергию водокачек – </w:t>
      </w:r>
      <w:r w:rsidR="00221533" w:rsidRPr="005E345F">
        <w:t>4</w:t>
      </w:r>
      <w:r w:rsidR="00732019" w:rsidRPr="005E345F">
        <w:t>1</w:t>
      </w:r>
      <w:r w:rsidR="00F53ED9" w:rsidRPr="005E345F">
        <w:t>,</w:t>
      </w:r>
      <w:r w:rsidR="00732019" w:rsidRPr="005E345F">
        <w:t>8</w:t>
      </w:r>
      <w:r w:rsidRPr="005E345F">
        <w:t>тыс.руб.;</w:t>
      </w:r>
    </w:p>
    <w:p w:rsidR="00A81883" w:rsidRDefault="003316E4" w:rsidP="00CE4191">
      <w:pPr>
        <w:ind w:left="-284" w:firstLine="283"/>
        <w:jc w:val="both"/>
      </w:pPr>
      <w:r>
        <w:rPr>
          <w:b/>
        </w:rPr>
        <w:t>-</w:t>
      </w:r>
      <w:r w:rsidR="00401257">
        <w:t xml:space="preserve"> </w:t>
      </w:r>
      <w:r w:rsidR="00732019">
        <w:t xml:space="preserve">в рамках </w:t>
      </w:r>
      <w:r w:rsidR="00732019" w:rsidRPr="00732019">
        <w:t>подпрограмм</w:t>
      </w:r>
      <w:r w:rsidR="00732019">
        <w:t>ы</w:t>
      </w:r>
      <w:r w:rsidR="00732019" w:rsidRPr="00732019">
        <w:t xml:space="preserve"> «Чистая вода» на 2014-2018годы государственной программы Иркутской области «Развитие ЖКХ Иркутской области» на 2014-2018годы</w:t>
      </w:r>
      <w:r w:rsidR="00E60567">
        <w:t xml:space="preserve"> Усть-Кадинско</w:t>
      </w:r>
      <w:r w:rsidR="00732019">
        <w:t>му</w:t>
      </w:r>
      <w:r w:rsidR="00E60567">
        <w:t xml:space="preserve"> МО предоставлен</w:t>
      </w:r>
      <w:r w:rsidR="00732019">
        <w:t>а</w:t>
      </w:r>
      <w:r w:rsidR="00E60567">
        <w:t xml:space="preserve"> субсиди</w:t>
      </w:r>
      <w:r w:rsidR="00A81883">
        <w:t>я</w:t>
      </w:r>
      <w:r w:rsidR="00E60567">
        <w:t xml:space="preserve"> из областного бюджета</w:t>
      </w:r>
      <w:r w:rsidR="00732019">
        <w:t xml:space="preserve"> в сумме 357,6тыс. руб. </w:t>
      </w:r>
    </w:p>
    <w:p w:rsidR="00EA4D1C" w:rsidRDefault="00A81883" w:rsidP="00CE4191">
      <w:pPr>
        <w:ind w:left="-284" w:firstLine="283"/>
        <w:jc w:val="both"/>
      </w:pPr>
      <w:r w:rsidRPr="00A81883">
        <w:t xml:space="preserve">15.10.2014г. </w:t>
      </w:r>
      <w:r>
        <w:t xml:space="preserve">был </w:t>
      </w:r>
      <w:r w:rsidRPr="00A81883">
        <w:t>заключен</w:t>
      </w:r>
      <w:r w:rsidR="00E60567">
        <w:t xml:space="preserve"> </w:t>
      </w:r>
      <w:r>
        <w:t>м</w:t>
      </w:r>
      <w:r w:rsidRPr="00A81883">
        <w:t xml:space="preserve">униципальный контракт </w:t>
      </w:r>
      <w:r>
        <w:t xml:space="preserve">с </w:t>
      </w:r>
      <w:r w:rsidRPr="00A81883">
        <w:t>ФГУГП «Урангео» на б</w:t>
      </w:r>
      <w:r>
        <w:t xml:space="preserve">урение скважины в с. Новая Када стоимостью </w:t>
      </w:r>
      <w:r w:rsidRPr="00A81883">
        <w:t xml:space="preserve">386,8тыс. руб. </w:t>
      </w:r>
      <w:r w:rsidR="008F7546">
        <w:t>Согласно дополнительного соглашения цена контракта составила 382,1 тыс.руб.</w:t>
      </w:r>
      <w:r w:rsidRPr="00A81883">
        <w:t xml:space="preserve">Согласно </w:t>
      </w:r>
      <w:r>
        <w:t xml:space="preserve">подписанного сторонами </w:t>
      </w:r>
      <w:r w:rsidRPr="00A81883">
        <w:t>акта о приемке выполненных работ формы КС-2 работы выполнены в срок с 15.10.2014г. по 20.11.2014г., т.е. в сроки, определенные муниципальным контрактом. Оплата произведена 04.12.2014г. в сумме 24,5 тыс. руб. из средств местного бюджета. По состоянию на 01.01.2015г. за Администрацией поселения числится кредиторская задолженность по оплате муниципального контракта в сумме 357,</w:t>
      </w:r>
      <w:r>
        <w:t>6</w:t>
      </w:r>
      <w:r w:rsidRPr="00A81883">
        <w:t xml:space="preserve">тыс. руб.  Наличие данной </w:t>
      </w:r>
      <w:r>
        <w:t xml:space="preserve">задолженности </w:t>
      </w:r>
      <w:r w:rsidRPr="00A81883">
        <w:t>подтверждено актом сверки взаимных расчетов с «Урангео».</w:t>
      </w:r>
      <w:r>
        <w:t xml:space="preserve"> Причина возникновения кредиторской задолженности в том, что </w:t>
      </w:r>
      <w:r w:rsidRPr="00A81883">
        <w:t xml:space="preserve">из областного бюджета </w:t>
      </w:r>
      <w:r w:rsidR="00EA4D1C" w:rsidRPr="00EA4D1C">
        <w:t xml:space="preserve">не поступила </w:t>
      </w:r>
      <w:r w:rsidR="00EA4D1C">
        <w:t xml:space="preserve">в 2014г. </w:t>
      </w:r>
      <w:r w:rsidRPr="00A81883">
        <w:t>субсидия на софинансирование капитальных вложений в объекты муниципальной собственности в сумме 357,6тыс. руб.</w:t>
      </w:r>
      <w:r>
        <w:t xml:space="preserve"> В 2015г. данная субсидия поступила</w:t>
      </w:r>
      <w:r w:rsidR="00EA4D1C">
        <w:t>,</w:t>
      </w:r>
      <w:r>
        <w:t xml:space="preserve"> и кредиторская задолженность полностью </w:t>
      </w:r>
      <w:r w:rsidRPr="005E345F">
        <w:t>погашена</w:t>
      </w:r>
      <w:r w:rsidR="005E345F" w:rsidRPr="005E345F">
        <w:t xml:space="preserve"> 06.05.2015г</w:t>
      </w:r>
      <w:r w:rsidRPr="005E345F">
        <w:t>.</w:t>
      </w:r>
    </w:p>
    <w:p w:rsidR="00F51B18" w:rsidRDefault="00F51B18" w:rsidP="00CE4191">
      <w:pPr>
        <w:ind w:left="-284" w:firstLine="283"/>
        <w:jc w:val="both"/>
        <w:rPr>
          <w:b/>
        </w:rPr>
      </w:pPr>
    </w:p>
    <w:p w:rsidR="00A81883" w:rsidRPr="00EA4D1C" w:rsidRDefault="00EA4D1C" w:rsidP="00CE4191">
      <w:pPr>
        <w:ind w:left="-284" w:firstLine="283"/>
        <w:jc w:val="both"/>
      </w:pPr>
      <w:r>
        <w:rPr>
          <w:b/>
        </w:rPr>
        <w:t xml:space="preserve"> </w:t>
      </w:r>
      <w:r w:rsidRPr="00EA4D1C">
        <w:rPr>
          <w:b/>
        </w:rPr>
        <w:t>8.</w:t>
      </w:r>
      <w:r>
        <w:rPr>
          <w:b/>
        </w:rPr>
        <w:t xml:space="preserve"> На </w:t>
      </w:r>
      <w:r w:rsidRPr="00EA4D1C">
        <w:rPr>
          <w:b/>
        </w:rPr>
        <w:t xml:space="preserve"> «Благоустройство» </w:t>
      </w:r>
      <w:r w:rsidR="00A81883" w:rsidRPr="00EA4D1C">
        <w:rPr>
          <w:b/>
        </w:rPr>
        <w:t xml:space="preserve"> </w:t>
      </w:r>
      <w:r w:rsidRPr="00EA4D1C">
        <w:rPr>
          <w:b/>
        </w:rPr>
        <w:t>(подраздел 0503)</w:t>
      </w:r>
      <w:r>
        <w:rPr>
          <w:b/>
        </w:rPr>
        <w:t xml:space="preserve"> </w:t>
      </w:r>
      <w:r>
        <w:t xml:space="preserve">объем запланированных и исполненных бюджетных ассигнований составил </w:t>
      </w:r>
      <w:r w:rsidRPr="00EA4D1C">
        <w:rPr>
          <w:b/>
        </w:rPr>
        <w:t>39,9тыс. руб.</w:t>
      </w:r>
      <w:r>
        <w:rPr>
          <w:b/>
        </w:rPr>
        <w:t xml:space="preserve"> </w:t>
      </w:r>
      <w:r w:rsidRPr="00EA4D1C">
        <w:t>По данному подразделу в рамках исполнения мероприятий перечня проектов народных инициатив приобретены</w:t>
      </w:r>
      <w:r>
        <w:t xml:space="preserve"> аншлаги с названиями улиц</w:t>
      </w:r>
      <w:r w:rsidR="00F83CCC">
        <w:t xml:space="preserve"> и номерами домов на сумму 39,9тыс. руб., в том числе за счет областной субсидии на</w:t>
      </w:r>
      <w:r w:rsidR="00F83CCC" w:rsidRPr="00F83CCC">
        <w:t xml:space="preserve"> реализацию народных инициатив</w:t>
      </w:r>
      <w:r w:rsidR="00F83CCC">
        <w:t xml:space="preserve"> – 33тыс. руб. и за счет средств местного бюджета (софинансирование) – 6,9тыс. руб.</w:t>
      </w:r>
    </w:p>
    <w:p w:rsidR="00F51B18" w:rsidRDefault="00F51B18" w:rsidP="00CE4191">
      <w:pPr>
        <w:ind w:left="-284" w:right="-186" w:firstLine="540"/>
        <w:jc w:val="both"/>
        <w:rPr>
          <w:b/>
          <w:color w:val="000000" w:themeColor="text1"/>
        </w:rPr>
      </w:pPr>
    </w:p>
    <w:p w:rsidR="00AF0C93" w:rsidRPr="00CC6E95" w:rsidRDefault="00EA4D1C" w:rsidP="00CE4191">
      <w:pPr>
        <w:ind w:left="-284" w:right="-186" w:firstLine="540"/>
        <w:jc w:val="both"/>
      </w:pPr>
      <w:r>
        <w:rPr>
          <w:b/>
          <w:color w:val="000000" w:themeColor="text1"/>
        </w:rPr>
        <w:t>9</w:t>
      </w:r>
      <w:r w:rsidR="007703F3" w:rsidRPr="007703F3">
        <w:rPr>
          <w:b/>
          <w:color w:val="000000" w:themeColor="text1"/>
        </w:rPr>
        <w:t>.</w:t>
      </w:r>
      <w:r w:rsidR="00AF0C93" w:rsidRPr="00CC6E95">
        <w:rPr>
          <w:b/>
        </w:rPr>
        <w:t xml:space="preserve"> Культура (</w:t>
      </w:r>
      <w:r>
        <w:rPr>
          <w:b/>
        </w:rPr>
        <w:t>под</w:t>
      </w:r>
      <w:r w:rsidR="00AF0C93" w:rsidRPr="00CC6E95">
        <w:rPr>
          <w:b/>
        </w:rPr>
        <w:t>раздел 0801)</w:t>
      </w:r>
      <w:r w:rsidR="00AF0C93" w:rsidRPr="00CC6E95">
        <w:t xml:space="preserve"> по данному </w:t>
      </w:r>
      <w:r w:rsidR="00F83CCC">
        <w:t>под</w:t>
      </w:r>
      <w:r w:rsidR="00AF0C93" w:rsidRPr="00CC6E95">
        <w:t xml:space="preserve">разделу планировались расходы в целом в сумме   </w:t>
      </w:r>
      <w:r w:rsidR="00F83CCC">
        <w:t>1827</w:t>
      </w:r>
      <w:r w:rsidR="00680DFD">
        <w:t xml:space="preserve"> </w:t>
      </w:r>
      <w:r w:rsidR="007703F3">
        <w:t>т</w:t>
      </w:r>
      <w:r w:rsidR="00CC6E95" w:rsidRPr="00CC6E95">
        <w:t>ыс.</w:t>
      </w:r>
      <w:r w:rsidR="005B6368">
        <w:t xml:space="preserve"> </w:t>
      </w:r>
      <w:r w:rsidR="002125B2" w:rsidRPr="00CC6E95">
        <w:t>руб.,</w:t>
      </w:r>
      <w:r w:rsidR="005B6368">
        <w:t xml:space="preserve"> </w:t>
      </w:r>
      <w:r w:rsidR="00AF0C93" w:rsidRPr="00CC6E95">
        <w:t xml:space="preserve">фактически в течение года израсходовано  </w:t>
      </w:r>
      <w:r w:rsidR="00F83CCC">
        <w:t>1</w:t>
      </w:r>
      <w:r w:rsidR="00070730">
        <w:t>8</w:t>
      </w:r>
      <w:r w:rsidR="00F83CCC">
        <w:t>17,6</w:t>
      </w:r>
      <w:r w:rsidR="00070730">
        <w:t>тыс. руб</w:t>
      </w:r>
      <w:r w:rsidR="00AF0C93" w:rsidRPr="007703F3">
        <w:t>.,</w:t>
      </w:r>
      <w:r w:rsidR="00AF0C93" w:rsidRPr="00CC6E95">
        <w:t xml:space="preserve"> или  </w:t>
      </w:r>
      <w:r w:rsidR="00F83CCC">
        <w:t>99,5</w:t>
      </w:r>
      <w:r w:rsidR="00AF0C93" w:rsidRPr="00CC6E95">
        <w:t xml:space="preserve">% к плану. Удельный вес расходов на культуру в общем объеме расходов  бюджета составляет  </w:t>
      </w:r>
      <w:r w:rsidR="00F83CCC">
        <w:t>3</w:t>
      </w:r>
      <w:r w:rsidR="00070730">
        <w:t>7</w:t>
      </w:r>
      <w:r w:rsidR="00AF0C93" w:rsidRPr="00CC6E95">
        <w:t>%.</w:t>
      </w:r>
      <w:r w:rsidR="00070730">
        <w:t xml:space="preserve"> В сравнении с прошлым отчетным периодом расходы на культуру </w:t>
      </w:r>
      <w:r w:rsidR="00F83CCC">
        <w:t>снизились</w:t>
      </w:r>
      <w:r w:rsidR="00070730">
        <w:t xml:space="preserve"> на 1</w:t>
      </w:r>
      <w:r w:rsidR="00F83CCC">
        <w:t>7,3</w:t>
      </w:r>
      <w:r w:rsidR="00070730">
        <w:t xml:space="preserve">%, или на </w:t>
      </w:r>
      <w:r w:rsidR="00F83CCC">
        <w:t>380,2</w:t>
      </w:r>
      <w:r w:rsidR="00070730">
        <w:t>тыс. руб. (2197,8 –1</w:t>
      </w:r>
      <w:r w:rsidR="00F83CCC">
        <w:t>817,6</w:t>
      </w:r>
      <w:r w:rsidR="00070730">
        <w:t xml:space="preserve">). </w:t>
      </w:r>
      <w:r w:rsidR="00AF0C93" w:rsidRPr="00CC6E95">
        <w:t>Фактически в течение года произведены следующие расходы:</w:t>
      </w:r>
      <w:r w:rsidR="00070730" w:rsidRPr="00070730">
        <w:t xml:space="preserve"> </w:t>
      </w:r>
    </w:p>
    <w:p w:rsidR="000E473E" w:rsidRDefault="00AF0C93" w:rsidP="00CE4191">
      <w:pPr>
        <w:ind w:left="-284" w:right="-186" w:firstLine="720"/>
        <w:jc w:val="both"/>
      </w:pPr>
      <w:r w:rsidRPr="002103A1">
        <w:t xml:space="preserve">-  </w:t>
      </w:r>
      <w:r w:rsidRPr="002103A1">
        <w:rPr>
          <w:b/>
        </w:rPr>
        <w:t>заработная плата работникам культуры</w:t>
      </w:r>
      <w:r w:rsidRPr="002103A1">
        <w:t xml:space="preserve"> (</w:t>
      </w:r>
      <w:r w:rsidRPr="002103A1">
        <w:rPr>
          <w:b/>
          <w:bCs/>
        </w:rPr>
        <w:t>ст.211</w:t>
      </w:r>
      <w:r w:rsidRPr="002103A1">
        <w:t xml:space="preserve">) выплачена в сумме </w:t>
      </w:r>
      <w:r w:rsidR="00337823">
        <w:t>10</w:t>
      </w:r>
      <w:r w:rsidR="00F83CCC">
        <w:t>95,9</w:t>
      </w:r>
      <w:r w:rsidR="002103A1" w:rsidRPr="002103A1">
        <w:t>тыс.</w:t>
      </w:r>
      <w:r w:rsidR="002125B2" w:rsidRPr="00337823">
        <w:t>р</w:t>
      </w:r>
      <w:r w:rsidRPr="00337823">
        <w:t>уб.</w:t>
      </w:r>
      <w:r w:rsidRPr="002103A1">
        <w:t xml:space="preserve"> при плане </w:t>
      </w:r>
      <w:r w:rsidR="00337823">
        <w:t>1</w:t>
      </w:r>
      <w:r w:rsidR="00F15D15">
        <w:t>101,4</w:t>
      </w:r>
      <w:r w:rsidR="00337823">
        <w:t>тыс. руб.</w:t>
      </w:r>
    </w:p>
    <w:p w:rsidR="00611D38" w:rsidRDefault="00AF0C93" w:rsidP="00CE4191">
      <w:pPr>
        <w:ind w:left="-284" w:right="-186" w:firstLine="720"/>
        <w:jc w:val="both"/>
      </w:pPr>
      <w:r w:rsidRPr="00523BF7">
        <w:t>На 01.01.201</w:t>
      </w:r>
      <w:r w:rsidR="00F15D15">
        <w:t>5</w:t>
      </w:r>
      <w:r w:rsidRPr="00523BF7">
        <w:t xml:space="preserve">г. утверждено штатное расписание на   </w:t>
      </w:r>
      <w:r w:rsidR="00337823">
        <w:t>4,</w:t>
      </w:r>
      <w:r w:rsidR="00680DFD">
        <w:t xml:space="preserve">5 </w:t>
      </w:r>
      <w:r w:rsidRPr="00523BF7">
        <w:t>единиц</w:t>
      </w:r>
      <w:r w:rsidR="00337823">
        <w:t>ы</w:t>
      </w:r>
      <w:r w:rsidRPr="00523BF7">
        <w:t xml:space="preserve"> с годовым фондом оплаты труда   </w:t>
      </w:r>
      <w:r w:rsidR="009C3536">
        <w:t>1135,2</w:t>
      </w:r>
      <w:r w:rsidR="00523BF7" w:rsidRPr="00523BF7">
        <w:t>тыс.</w:t>
      </w:r>
      <w:r w:rsidR="00400C22" w:rsidRPr="00523BF7">
        <w:t>р</w:t>
      </w:r>
      <w:r w:rsidRPr="00523BF7">
        <w:t>уб.</w:t>
      </w:r>
      <w:r w:rsidR="00337823">
        <w:t xml:space="preserve">, </w:t>
      </w:r>
      <w:r w:rsidR="00F15D15">
        <w:t>в том числе стимулирующий фонд 679,1</w:t>
      </w:r>
      <w:r w:rsidR="00337823">
        <w:t>тыс. руб., что составляет 5</w:t>
      </w:r>
      <w:r w:rsidR="00F15D15">
        <w:t>1,4</w:t>
      </w:r>
      <w:r w:rsidR="00337823">
        <w:t>% от ГФОТ.</w:t>
      </w:r>
      <w:r w:rsidRPr="00523BF7">
        <w:t xml:space="preserve"> </w:t>
      </w:r>
      <w:r w:rsidR="009C3536">
        <w:t>Фонд оплаты труда сформирован с учетом доведения средней зарплаты работников до показателя, утвержденного «дорожной картой» (21022 рубля*4,5шт.ед.*12мес. = 1135,2тыс. руб.).</w:t>
      </w:r>
    </w:p>
    <w:p w:rsidR="008734D2" w:rsidRDefault="008734D2" w:rsidP="00CE4191">
      <w:pPr>
        <w:ind w:left="-284" w:right="-186" w:firstLine="720"/>
        <w:jc w:val="both"/>
      </w:pPr>
      <w:r>
        <w:t xml:space="preserve">Штатное расписание МКУК </w:t>
      </w:r>
      <w:r w:rsidR="00611D38">
        <w:t>Усть-Кадинский</w:t>
      </w:r>
      <w:r>
        <w:t xml:space="preserve"> СКЦ включает в себя оклады, повышающий коэффициент за работу в сельской местности, </w:t>
      </w:r>
      <w:r w:rsidR="00F62E9C">
        <w:t xml:space="preserve">надбавку за непрерывный стаж работы в южных районах и </w:t>
      </w:r>
      <w:r>
        <w:t>районный коэ</w:t>
      </w:r>
      <w:r w:rsidR="00F62E9C">
        <w:t xml:space="preserve">ффициент, стимулирующие выплаты. </w:t>
      </w:r>
    </w:p>
    <w:p w:rsidR="001E40E3" w:rsidRDefault="001E40E3" w:rsidP="00CE4191">
      <w:pPr>
        <w:ind w:left="-284" w:right="-186" w:firstLine="720"/>
        <w:jc w:val="both"/>
      </w:pPr>
      <w:r>
        <w:t xml:space="preserve">Объем фактически начисленной заработной платы  составил </w:t>
      </w:r>
      <w:r w:rsidR="002A6069">
        <w:t>983,8</w:t>
      </w:r>
      <w:r>
        <w:t xml:space="preserve">тыс. руб., в том числе стимулирующие выплаты в сумме </w:t>
      </w:r>
      <w:r w:rsidR="002A6069">
        <w:t>371</w:t>
      </w:r>
      <w:r>
        <w:t>тыс. руб., или 3</w:t>
      </w:r>
      <w:r w:rsidR="002A6069">
        <w:t>7,7</w:t>
      </w:r>
      <w:r>
        <w:t>% от общего фонда (3</w:t>
      </w:r>
      <w:r w:rsidR="002A6069">
        <w:t>71</w:t>
      </w:r>
      <w:r>
        <w:t>:</w:t>
      </w:r>
      <w:r w:rsidR="002A6069">
        <w:t>983,8</w:t>
      </w:r>
      <w:r>
        <w:t>).</w:t>
      </w:r>
    </w:p>
    <w:p w:rsidR="000E473E" w:rsidRPr="00782916" w:rsidRDefault="000E473E" w:rsidP="00CE4191">
      <w:pPr>
        <w:ind w:left="-284" w:firstLine="540"/>
        <w:jc w:val="both"/>
      </w:pPr>
      <w:r>
        <w:t>Заработная плата работникам культуры начислялась согласно штатному расписанию, при выборочной проверке нарушений начисления и выплаты заработной платы не установлено.</w:t>
      </w:r>
      <w:r w:rsidR="002A6069">
        <w:t xml:space="preserve"> Со второго полугодия 2015г. вакантно 0,5ст. руководителя музыкальной части.</w:t>
      </w:r>
      <w:r w:rsidR="001E40E3">
        <w:t xml:space="preserve"> На 01.01.2015г. числится задолженность по заработной плате за декабрь 2014г. перед работниками СКЦ в сумме 98 тыс. руб.</w:t>
      </w:r>
      <w:r w:rsidR="002A6069">
        <w:t>, а не конец отчетного периода кредиторская задолженность отсутствует.</w:t>
      </w:r>
    </w:p>
    <w:p w:rsidR="00AF0C93" w:rsidRPr="007A68B8" w:rsidRDefault="00AF0C93" w:rsidP="00CE4191">
      <w:pPr>
        <w:ind w:left="-284" w:right="-186" w:firstLine="720"/>
        <w:jc w:val="both"/>
      </w:pPr>
      <w:r w:rsidRPr="007A68B8">
        <w:t xml:space="preserve">-  </w:t>
      </w:r>
      <w:r w:rsidRPr="007A68B8">
        <w:rPr>
          <w:b/>
        </w:rPr>
        <w:t>начисление на оплату труда</w:t>
      </w:r>
      <w:r w:rsidRPr="007A68B8">
        <w:t xml:space="preserve"> (</w:t>
      </w:r>
      <w:r w:rsidRPr="007A68B8">
        <w:rPr>
          <w:b/>
          <w:bCs/>
        </w:rPr>
        <w:t>ст.213</w:t>
      </w:r>
      <w:r w:rsidR="001B4FB9">
        <w:t xml:space="preserve">) </w:t>
      </w:r>
      <w:r w:rsidR="00610DEC">
        <w:t>исполнено в объеме</w:t>
      </w:r>
      <w:r w:rsidR="001B4FB9">
        <w:t xml:space="preserve"> </w:t>
      </w:r>
      <w:r w:rsidR="00610DEC">
        <w:t>295,5тыс. руб</w:t>
      </w:r>
      <w:r w:rsidR="000452FB">
        <w:t>.</w:t>
      </w:r>
    </w:p>
    <w:p w:rsidR="00AF0C93" w:rsidRDefault="00AF0C93" w:rsidP="00CE4191">
      <w:pPr>
        <w:ind w:left="-284" w:right="-186" w:firstLine="720"/>
        <w:jc w:val="both"/>
      </w:pPr>
      <w:r w:rsidRPr="00F779C0">
        <w:rPr>
          <w:b/>
        </w:rPr>
        <w:t>- на оплату коммунальных услуг</w:t>
      </w:r>
      <w:r w:rsidRPr="00F779C0">
        <w:t xml:space="preserve"> (</w:t>
      </w:r>
      <w:r w:rsidRPr="00F779C0">
        <w:rPr>
          <w:b/>
          <w:bCs/>
        </w:rPr>
        <w:t>ст.223</w:t>
      </w:r>
      <w:r w:rsidRPr="00F779C0">
        <w:t>) планировал</w:t>
      </w:r>
      <w:r w:rsidR="00610DEC">
        <w:t>о</w:t>
      </w:r>
      <w:r w:rsidRPr="00F779C0">
        <w:t>сь</w:t>
      </w:r>
      <w:r w:rsidR="00610DEC">
        <w:t xml:space="preserve"> 112тыс. руб.,</w:t>
      </w:r>
      <w:r w:rsidR="000452FB">
        <w:t xml:space="preserve"> оплачены</w:t>
      </w:r>
      <w:r w:rsidRPr="00F779C0">
        <w:t xml:space="preserve"> средства в сумме  </w:t>
      </w:r>
      <w:r w:rsidR="00610DEC">
        <w:t>1</w:t>
      </w:r>
      <w:r w:rsidR="000452FB">
        <w:t>1</w:t>
      </w:r>
      <w:r w:rsidR="00610DEC">
        <w:t>0,6</w:t>
      </w:r>
      <w:r w:rsidR="00F779C0" w:rsidRPr="00F779C0">
        <w:t>тыс</w:t>
      </w:r>
      <w:r w:rsidR="00F779C0">
        <w:rPr>
          <w:color w:val="FF0000"/>
        </w:rPr>
        <w:t>.</w:t>
      </w:r>
      <w:r w:rsidRPr="00F779C0">
        <w:t>руб.</w:t>
      </w:r>
      <w:r w:rsidR="000452FB">
        <w:t xml:space="preserve"> По сравнению с прошлым 201</w:t>
      </w:r>
      <w:r w:rsidR="00610DEC">
        <w:t>4</w:t>
      </w:r>
      <w:r w:rsidR="000452FB">
        <w:t xml:space="preserve">годом расходы на электроэнергию </w:t>
      </w:r>
      <w:r w:rsidR="00610DEC">
        <w:t>возросли</w:t>
      </w:r>
      <w:r w:rsidR="000452FB">
        <w:t xml:space="preserve"> на </w:t>
      </w:r>
      <w:r w:rsidR="00610DEC">
        <w:t>54,5</w:t>
      </w:r>
      <w:r w:rsidR="000452FB">
        <w:t>тыс. руб.</w:t>
      </w:r>
      <w:r w:rsidR="00610DEC">
        <w:t xml:space="preserve">, или в два раз </w:t>
      </w:r>
      <w:r w:rsidR="000452FB">
        <w:t xml:space="preserve">  (1</w:t>
      </w:r>
      <w:r w:rsidR="00610DEC">
        <w:t>10,6</w:t>
      </w:r>
      <w:r w:rsidR="000452FB">
        <w:t xml:space="preserve">-56,1). </w:t>
      </w:r>
      <w:r w:rsidRPr="00F779C0">
        <w:t xml:space="preserve">   </w:t>
      </w:r>
    </w:p>
    <w:p w:rsidR="00642D58" w:rsidRPr="00642D58" w:rsidRDefault="00642D58" w:rsidP="00CE4191">
      <w:pPr>
        <w:ind w:left="-284" w:right="-186" w:firstLine="720"/>
        <w:jc w:val="both"/>
      </w:pPr>
      <w:r>
        <w:rPr>
          <w:b/>
        </w:rPr>
        <w:t xml:space="preserve">- расходы по  содержанию имущества (ст.225) </w:t>
      </w:r>
      <w:r w:rsidRPr="00642D58">
        <w:t xml:space="preserve">составляют </w:t>
      </w:r>
      <w:r w:rsidR="007351EE">
        <w:t>152</w:t>
      </w:r>
      <w:r w:rsidR="000A62D6">
        <w:t>,2</w:t>
      </w:r>
      <w:r w:rsidR="006A4120">
        <w:t xml:space="preserve"> тыс. руб., из них оплачены расходные обязательства по двум договорам гражданско-правового характера за уборку помещений СКЦ в сумме 115,2тыс. руб. и оплачено за услугу энергетического обследования здания в сумме 37тыс. руб.</w:t>
      </w:r>
    </w:p>
    <w:p w:rsidR="00D66ACF" w:rsidRDefault="00AF0C93" w:rsidP="00CE4191">
      <w:pPr>
        <w:shd w:val="clear" w:color="auto" w:fill="FFFFFF"/>
        <w:ind w:left="-284" w:firstLine="720"/>
        <w:jc w:val="both"/>
      </w:pPr>
      <w:r w:rsidRPr="00F779C0">
        <w:t xml:space="preserve">- </w:t>
      </w:r>
      <w:r w:rsidRPr="00F779C0">
        <w:rPr>
          <w:b/>
        </w:rPr>
        <w:t>прочие работы, услуги (ст.226)</w:t>
      </w:r>
      <w:r w:rsidRPr="00F779C0">
        <w:t xml:space="preserve"> составляют   </w:t>
      </w:r>
      <w:r w:rsidR="006A4120">
        <w:t>94,1</w:t>
      </w:r>
      <w:r w:rsidR="00732717">
        <w:t xml:space="preserve"> </w:t>
      </w:r>
      <w:r w:rsidR="00F779C0" w:rsidRPr="00F779C0">
        <w:t>тыс.</w:t>
      </w:r>
      <w:r w:rsidRPr="002E3968">
        <w:t>руб</w:t>
      </w:r>
      <w:r w:rsidR="00144769">
        <w:t>.</w:t>
      </w:r>
      <w:r w:rsidRPr="00F779C0">
        <w:t xml:space="preserve">, или   </w:t>
      </w:r>
      <w:r w:rsidR="00F779C0" w:rsidRPr="00F779C0">
        <w:t>100</w:t>
      </w:r>
      <w:r w:rsidRPr="00F779C0">
        <w:t>% к плану.</w:t>
      </w:r>
      <w:r w:rsidR="005B6368">
        <w:t xml:space="preserve"> </w:t>
      </w:r>
      <w:r w:rsidRPr="00F779C0">
        <w:t xml:space="preserve">По данной статье </w:t>
      </w:r>
      <w:r w:rsidR="00144769">
        <w:t xml:space="preserve">оплачено за </w:t>
      </w:r>
      <w:r w:rsidR="00D1532C" w:rsidRPr="00221533">
        <w:t>оказание услуг</w:t>
      </w:r>
      <w:r w:rsidR="0015275F" w:rsidRPr="00221533">
        <w:t xml:space="preserve"> </w:t>
      </w:r>
      <w:r w:rsidR="00221533">
        <w:t>аутсорсинга.</w:t>
      </w:r>
    </w:p>
    <w:p w:rsidR="00B55ACA" w:rsidRDefault="00EC70BD" w:rsidP="00CE4191">
      <w:pPr>
        <w:pStyle w:val="32"/>
        <w:spacing w:after="0"/>
        <w:ind w:left="-284" w:right="-186" w:firstLine="720"/>
        <w:jc w:val="both"/>
        <w:rPr>
          <w:sz w:val="24"/>
          <w:szCs w:val="24"/>
        </w:rPr>
      </w:pPr>
      <w:r w:rsidRPr="00F85075">
        <w:rPr>
          <w:sz w:val="24"/>
          <w:szCs w:val="24"/>
        </w:rPr>
        <w:t xml:space="preserve">- </w:t>
      </w:r>
      <w:r w:rsidRPr="00F85075">
        <w:rPr>
          <w:b/>
          <w:sz w:val="24"/>
          <w:szCs w:val="24"/>
        </w:rPr>
        <w:t xml:space="preserve">увеличение стоимости основных средств (ст. 310) </w:t>
      </w:r>
      <w:r w:rsidR="0049437F" w:rsidRPr="00F85075">
        <w:rPr>
          <w:sz w:val="24"/>
          <w:szCs w:val="24"/>
        </w:rPr>
        <w:t xml:space="preserve">составило </w:t>
      </w:r>
      <w:r w:rsidR="006A4120">
        <w:rPr>
          <w:sz w:val="24"/>
          <w:szCs w:val="24"/>
        </w:rPr>
        <w:t>5</w:t>
      </w:r>
      <w:r w:rsidR="009140BC">
        <w:rPr>
          <w:sz w:val="24"/>
          <w:szCs w:val="24"/>
        </w:rPr>
        <w:t>3</w:t>
      </w:r>
      <w:r w:rsidR="006A4120">
        <w:rPr>
          <w:sz w:val="24"/>
          <w:szCs w:val="24"/>
        </w:rPr>
        <w:t>,7</w:t>
      </w:r>
      <w:r w:rsidR="00F85075" w:rsidRPr="00F85075">
        <w:rPr>
          <w:sz w:val="24"/>
          <w:szCs w:val="24"/>
        </w:rPr>
        <w:t>тыс.</w:t>
      </w:r>
      <w:r w:rsidR="0049437F" w:rsidRPr="00F85075">
        <w:rPr>
          <w:sz w:val="24"/>
          <w:szCs w:val="24"/>
        </w:rPr>
        <w:t>руб</w:t>
      </w:r>
      <w:r w:rsidR="00EC5021" w:rsidRPr="00F85075">
        <w:rPr>
          <w:sz w:val="24"/>
          <w:szCs w:val="24"/>
        </w:rPr>
        <w:t>.</w:t>
      </w:r>
      <w:r w:rsidR="007A1EAC">
        <w:rPr>
          <w:sz w:val="24"/>
          <w:szCs w:val="24"/>
        </w:rPr>
        <w:t>, или 100 % к плану</w:t>
      </w:r>
      <w:r w:rsidR="00124DE5">
        <w:rPr>
          <w:sz w:val="24"/>
          <w:szCs w:val="24"/>
        </w:rPr>
        <w:t xml:space="preserve">. </w:t>
      </w:r>
      <w:r w:rsidR="007A1EAC">
        <w:rPr>
          <w:sz w:val="24"/>
          <w:szCs w:val="24"/>
        </w:rPr>
        <w:t xml:space="preserve"> В рамках  реализации мероприятий проектов народных инициатив  приобретен</w:t>
      </w:r>
      <w:r w:rsidR="006A4120">
        <w:rPr>
          <w:sz w:val="24"/>
          <w:szCs w:val="24"/>
        </w:rPr>
        <w:t>а</w:t>
      </w:r>
      <w:r w:rsidR="007A1EAC">
        <w:rPr>
          <w:sz w:val="24"/>
          <w:szCs w:val="24"/>
        </w:rPr>
        <w:t xml:space="preserve"> </w:t>
      </w:r>
      <w:r w:rsidR="006A4120">
        <w:rPr>
          <w:sz w:val="24"/>
          <w:szCs w:val="24"/>
        </w:rPr>
        <w:t>оргтехника</w:t>
      </w:r>
      <w:r w:rsidR="001505AB">
        <w:rPr>
          <w:sz w:val="24"/>
          <w:szCs w:val="24"/>
        </w:rPr>
        <w:t xml:space="preserve"> (два ноутбука и цветной принтер)</w:t>
      </w:r>
      <w:r w:rsidR="00A06B95">
        <w:rPr>
          <w:sz w:val="24"/>
          <w:szCs w:val="24"/>
        </w:rPr>
        <w:t xml:space="preserve">. Все поступившие объекты приняты к бухгалтерскому учету. </w:t>
      </w:r>
    </w:p>
    <w:p w:rsidR="001505AB" w:rsidRPr="001505AB" w:rsidRDefault="001505AB" w:rsidP="00CE4191">
      <w:pPr>
        <w:pStyle w:val="32"/>
        <w:spacing w:after="0"/>
        <w:ind w:left="-284" w:right="-186" w:firstLine="720"/>
        <w:jc w:val="both"/>
        <w:rPr>
          <w:b/>
          <w:sz w:val="24"/>
          <w:szCs w:val="24"/>
        </w:rPr>
      </w:pPr>
      <w:r w:rsidRPr="001505AB">
        <w:rPr>
          <w:b/>
          <w:sz w:val="24"/>
          <w:szCs w:val="24"/>
        </w:rPr>
        <w:t>- увеличение стоимости материальных запасов (ст.340)</w:t>
      </w:r>
      <w:r>
        <w:rPr>
          <w:b/>
          <w:sz w:val="24"/>
          <w:szCs w:val="24"/>
        </w:rPr>
        <w:t xml:space="preserve"> </w:t>
      </w:r>
      <w:r w:rsidRPr="001505AB">
        <w:rPr>
          <w:sz w:val="24"/>
          <w:szCs w:val="24"/>
        </w:rPr>
        <w:t>составило</w:t>
      </w:r>
      <w:r>
        <w:rPr>
          <w:sz w:val="24"/>
          <w:szCs w:val="24"/>
        </w:rPr>
        <w:t xml:space="preserve"> 15,5тыс. руб.</w:t>
      </w:r>
      <w:r w:rsidRPr="001505AB">
        <w:t xml:space="preserve"> </w:t>
      </w:r>
      <w:r>
        <w:rPr>
          <w:sz w:val="24"/>
          <w:szCs w:val="24"/>
        </w:rPr>
        <w:t>За счет средств на</w:t>
      </w:r>
      <w:r w:rsidRPr="001505AB">
        <w:rPr>
          <w:sz w:val="24"/>
          <w:szCs w:val="24"/>
        </w:rPr>
        <w:t xml:space="preserve">  реализаци</w:t>
      </w:r>
      <w:r>
        <w:rPr>
          <w:sz w:val="24"/>
          <w:szCs w:val="24"/>
        </w:rPr>
        <w:t>ю</w:t>
      </w:r>
      <w:r w:rsidRPr="001505AB">
        <w:rPr>
          <w:sz w:val="24"/>
          <w:szCs w:val="24"/>
        </w:rPr>
        <w:t xml:space="preserve"> мероприятий проектов</w:t>
      </w:r>
      <w:r>
        <w:rPr>
          <w:sz w:val="24"/>
          <w:szCs w:val="24"/>
        </w:rPr>
        <w:t xml:space="preserve"> народных инициатив  приобретен системный блок</w:t>
      </w:r>
      <w:r w:rsidRPr="001505AB">
        <w:rPr>
          <w:sz w:val="24"/>
          <w:szCs w:val="24"/>
        </w:rPr>
        <w:t>.</w:t>
      </w:r>
    </w:p>
    <w:p w:rsidR="00AF0C93" w:rsidRDefault="00DD6ECA" w:rsidP="00CE4191">
      <w:pPr>
        <w:pStyle w:val="32"/>
        <w:spacing w:after="0"/>
        <w:ind w:left="-284" w:right="-186" w:firstLine="578"/>
        <w:jc w:val="both"/>
        <w:rPr>
          <w:sz w:val="24"/>
          <w:szCs w:val="24"/>
        </w:rPr>
      </w:pPr>
      <w:r>
        <w:rPr>
          <w:b/>
          <w:sz w:val="24"/>
          <w:szCs w:val="24"/>
        </w:rPr>
        <w:t>10</w:t>
      </w:r>
      <w:r w:rsidR="00B55ACA" w:rsidRPr="00B55ACA">
        <w:rPr>
          <w:b/>
          <w:sz w:val="24"/>
          <w:szCs w:val="24"/>
        </w:rPr>
        <w:t>.</w:t>
      </w:r>
      <w:r w:rsidR="00B91BB3">
        <w:rPr>
          <w:b/>
          <w:sz w:val="24"/>
          <w:szCs w:val="24"/>
        </w:rPr>
        <w:t xml:space="preserve"> </w:t>
      </w:r>
      <w:r w:rsidR="00A06B95">
        <w:rPr>
          <w:b/>
          <w:sz w:val="24"/>
          <w:szCs w:val="24"/>
        </w:rPr>
        <w:t>Пенсионное</w:t>
      </w:r>
      <w:r w:rsidR="00E41BF1">
        <w:rPr>
          <w:b/>
          <w:sz w:val="24"/>
          <w:szCs w:val="24"/>
        </w:rPr>
        <w:t xml:space="preserve"> обеспечение </w:t>
      </w:r>
      <w:r w:rsidR="00B91BB3">
        <w:rPr>
          <w:b/>
          <w:sz w:val="24"/>
          <w:szCs w:val="24"/>
        </w:rPr>
        <w:t xml:space="preserve"> (</w:t>
      </w:r>
      <w:r w:rsidR="00E41BF1">
        <w:rPr>
          <w:b/>
          <w:sz w:val="24"/>
          <w:szCs w:val="24"/>
        </w:rPr>
        <w:t>под</w:t>
      </w:r>
      <w:r w:rsidR="00907612">
        <w:rPr>
          <w:b/>
          <w:sz w:val="24"/>
          <w:szCs w:val="24"/>
        </w:rPr>
        <w:t>раздел 1001)</w:t>
      </w:r>
      <w:r w:rsidR="005C6073">
        <w:rPr>
          <w:b/>
          <w:sz w:val="24"/>
          <w:szCs w:val="24"/>
        </w:rPr>
        <w:t xml:space="preserve"> </w:t>
      </w:r>
      <w:r w:rsidR="00EE3918" w:rsidRPr="00907612">
        <w:rPr>
          <w:sz w:val="24"/>
          <w:szCs w:val="24"/>
        </w:rPr>
        <w:t>исполнение</w:t>
      </w:r>
      <w:r w:rsidR="005C6073">
        <w:rPr>
          <w:sz w:val="24"/>
          <w:szCs w:val="24"/>
        </w:rPr>
        <w:t xml:space="preserve"> </w:t>
      </w:r>
      <w:r w:rsidR="00EE3918" w:rsidRPr="00907612">
        <w:rPr>
          <w:bCs/>
          <w:sz w:val="24"/>
          <w:szCs w:val="24"/>
        </w:rPr>
        <w:t xml:space="preserve">составило </w:t>
      </w:r>
      <w:r>
        <w:rPr>
          <w:bCs/>
          <w:sz w:val="24"/>
          <w:szCs w:val="24"/>
        </w:rPr>
        <w:t>99</w:t>
      </w:r>
      <w:r w:rsidR="00A06B95">
        <w:rPr>
          <w:bCs/>
          <w:sz w:val="24"/>
          <w:szCs w:val="24"/>
        </w:rPr>
        <w:t>,5</w:t>
      </w:r>
      <w:r w:rsidR="00EE3918" w:rsidRPr="00907612">
        <w:rPr>
          <w:bCs/>
          <w:sz w:val="24"/>
          <w:szCs w:val="24"/>
        </w:rPr>
        <w:t xml:space="preserve"> тыс. руб.,</w:t>
      </w:r>
      <w:r w:rsidR="000E2AAA">
        <w:rPr>
          <w:bCs/>
          <w:sz w:val="24"/>
          <w:szCs w:val="24"/>
        </w:rPr>
        <w:t xml:space="preserve"> при плане </w:t>
      </w:r>
      <w:r>
        <w:rPr>
          <w:bCs/>
          <w:sz w:val="24"/>
          <w:szCs w:val="24"/>
        </w:rPr>
        <w:t>99</w:t>
      </w:r>
      <w:r w:rsidR="000E2AAA">
        <w:rPr>
          <w:bCs/>
          <w:sz w:val="24"/>
          <w:szCs w:val="24"/>
        </w:rPr>
        <w:t>,5 тыс. руб.</w:t>
      </w:r>
      <w:r w:rsidR="00EE3918" w:rsidRPr="00907612">
        <w:rPr>
          <w:bCs/>
          <w:sz w:val="24"/>
          <w:szCs w:val="24"/>
        </w:rPr>
        <w:t xml:space="preserve">  Доля расходов на социальную политику в общем объеме расходов составляет</w:t>
      </w:r>
      <w:r w:rsidR="00040D48">
        <w:rPr>
          <w:bCs/>
          <w:sz w:val="24"/>
          <w:szCs w:val="24"/>
        </w:rPr>
        <w:t xml:space="preserve"> </w:t>
      </w:r>
      <w:r>
        <w:rPr>
          <w:bCs/>
          <w:sz w:val="24"/>
          <w:szCs w:val="24"/>
        </w:rPr>
        <w:t>2</w:t>
      </w:r>
      <w:r w:rsidR="00EE3918" w:rsidRPr="00907612">
        <w:rPr>
          <w:bCs/>
          <w:sz w:val="24"/>
          <w:szCs w:val="24"/>
        </w:rPr>
        <w:t xml:space="preserve">%.  По данному разделу произведены расходы по  выплате муниципальной пенсии </w:t>
      </w:r>
      <w:r w:rsidR="00040D48">
        <w:rPr>
          <w:bCs/>
          <w:sz w:val="24"/>
          <w:szCs w:val="24"/>
        </w:rPr>
        <w:t xml:space="preserve">Иванову </w:t>
      </w:r>
      <w:r w:rsidR="0004745D">
        <w:rPr>
          <w:bCs/>
          <w:sz w:val="24"/>
          <w:szCs w:val="24"/>
        </w:rPr>
        <w:t>Б.П.</w:t>
      </w:r>
      <w:r w:rsidR="00042E6C">
        <w:rPr>
          <w:bCs/>
          <w:sz w:val="24"/>
          <w:szCs w:val="24"/>
        </w:rPr>
        <w:t>,</w:t>
      </w:r>
      <w:r w:rsidR="005C6073">
        <w:rPr>
          <w:bCs/>
          <w:sz w:val="24"/>
          <w:szCs w:val="24"/>
        </w:rPr>
        <w:t xml:space="preserve"> </w:t>
      </w:r>
      <w:r w:rsidR="00EE3918" w:rsidRPr="00CC117A">
        <w:rPr>
          <w:bCs/>
          <w:sz w:val="24"/>
          <w:szCs w:val="24"/>
        </w:rPr>
        <w:t xml:space="preserve">в размере </w:t>
      </w:r>
      <w:r>
        <w:rPr>
          <w:bCs/>
          <w:sz w:val="24"/>
          <w:szCs w:val="24"/>
        </w:rPr>
        <w:t>8295</w:t>
      </w:r>
      <w:r w:rsidR="00EE3918" w:rsidRPr="00CC117A">
        <w:rPr>
          <w:bCs/>
          <w:sz w:val="24"/>
          <w:szCs w:val="24"/>
        </w:rPr>
        <w:t xml:space="preserve"> руб. ежемесячно</w:t>
      </w:r>
      <w:r w:rsidR="001940BF" w:rsidRPr="00CC117A">
        <w:rPr>
          <w:bCs/>
          <w:sz w:val="24"/>
          <w:szCs w:val="24"/>
        </w:rPr>
        <w:t>. Размер назначенной пенсии</w:t>
      </w:r>
      <w:r w:rsidR="00EE3918" w:rsidRPr="00CC117A">
        <w:rPr>
          <w:bCs/>
          <w:sz w:val="24"/>
          <w:szCs w:val="24"/>
        </w:rPr>
        <w:t xml:space="preserve"> соответствует </w:t>
      </w:r>
      <w:r w:rsidR="007B644F" w:rsidRPr="00CC117A">
        <w:rPr>
          <w:bCs/>
          <w:sz w:val="24"/>
          <w:szCs w:val="24"/>
        </w:rPr>
        <w:t>величине прожиточного минимума, установленно</w:t>
      </w:r>
      <w:r w:rsidR="00DE250D">
        <w:rPr>
          <w:bCs/>
          <w:sz w:val="24"/>
          <w:szCs w:val="24"/>
        </w:rPr>
        <w:t>й</w:t>
      </w:r>
      <w:r w:rsidR="007B644F" w:rsidRPr="00CC117A">
        <w:rPr>
          <w:bCs/>
          <w:sz w:val="24"/>
          <w:szCs w:val="24"/>
        </w:rPr>
        <w:t xml:space="preserve"> </w:t>
      </w:r>
      <w:r w:rsidR="00EE3918" w:rsidRPr="00CC117A">
        <w:rPr>
          <w:sz w:val="24"/>
          <w:szCs w:val="24"/>
        </w:rPr>
        <w:t>Постановлени</w:t>
      </w:r>
      <w:r w:rsidR="008F3906" w:rsidRPr="00CC117A">
        <w:rPr>
          <w:sz w:val="24"/>
          <w:szCs w:val="24"/>
        </w:rPr>
        <w:t>ем</w:t>
      </w:r>
      <w:r w:rsidR="00EE3918" w:rsidRPr="00CC117A">
        <w:rPr>
          <w:sz w:val="24"/>
          <w:szCs w:val="24"/>
        </w:rPr>
        <w:t xml:space="preserve"> Правительства Иркутской области от </w:t>
      </w:r>
      <w:r>
        <w:rPr>
          <w:sz w:val="24"/>
          <w:szCs w:val="24"/>
        </w:rPr>
        <w:t>27</w:t>
      </w:r>
      <w:r w:rsidR="00EE3918" w:rsidRPr="00CC117A">
        <w:rPr>
          <w:sz w:val="24"/>
          <w:szCs w:val="24"/>
        </w:rPr>
        <w:t>.10.201</w:t>
      </w:r>
      <w:r>
        <w:rPr>
          <w:sz w:val="24"/>
          <w:szCs w:val="24"/>
        </w:rPr>
        <w:t>4</w:t>
      </w:r>
      <w:r w:rsidR="00EE3918" w:rsidRPr="00CC117A">
        <w:rPr>
          <w:sz w:val="24"/>
          <w:szCs w:val="24"/>
        </w:rPr>
        <w:t xml:space="preserve"> года №</w:t>
      </w:r>
      <w:r w:rsidR="00CC117A" w:rsidRPr="00CC117A">
        <w:rPr>
          <w:sz w:val="24"/>
          <w:szCs w:val="24"/>
        </w:rPr>
        <w:t xml:space="preserve"> </w:t>
      </w:r>
      <w:r>
        <w:rPr>
          <w:sz w:val="24"/>
          <w:szCs w:val="24"/>
        </w:rPr>
        <w:t>531</w:t>
      </w:r>
      <w:r w:rsidR="00EE3918" w:rsidRPr="00CC117A">
        <w:rPr>
          <w:sz w:val="24"/>
          <w:szCs w:val="24"/>
        </w:rPr>
        <w:t>-</w:t>
      </w:r>
      <w:r w:rsidR="00CC117A" w:rsidRPr="00CC117A">
        <w:rPr>
          <w:sz w:val="24"/>
          <w:szCs w:val="24"/>
        </w:rPr>
        <w:t>пп</w:t>
      </w:r>
      <w:r w:rsidR="00DE250D">
        <w:rPr>
          <w:sz w:val="24"/>
          <w:szCs w:val="24"/>
        </w:rPr>
        <w:t>,</w:t>
      </w:r>
      <w:r w:rsidR="00EE3918" w:rsidRPr="00CC117A">
        <w:rPr>
          <w:sz w:val="24"/>
          <w:szCs w:val="24"/>
        </w:rPr>
        <w:t xml:space="preserve"> </w:t>
      </w:r>
      <w:r w:rsidR="00225B7B" w:rsidRPr="00CC117A">
        <w:rPr>
          <w:sz w:val="24"/>
          <w:szCs w:val="24"/>
        </w:rPr>
        <w:t xml:space="preserve">на </w:t>
      </w:r>
      <w:r w:rsidR="0092295F" w:rsidRPr="00CC117A">
        <w:rPr>
          <w:sz w:val="24"/>
          <w:szCs w:val="24"/>
          <w:lang w:val="en-US"/>
        </w:rPr>
        <w:t>III</w:t>
      </w:r>
      <w:r w:rsidR="0092295F" w:rsidRPr="00CC117A">
        <w:rPr>
          <w:sz w:val="24"/>
          <w:szCs w:val="24"/>
        </w:rPr>
        <w:t xml:space="preserve"> квартал 201</w:t>
      </w:r>
      <w:r>
        <w:rPr>
          <w:sz w:val="24"/>
          <w:szCs w:val="24"/>
        </w:rPr>
        <w:t>4</w:t>
      </w:r>
      <w:r w:rsidR="0092295F" w:rsidRPr="00CC117A">
        <w:rPr>
          <w:sz w:val="24"/>
          <w:szCs w:val="24"/>
        </w:rPr>
        <w:t xml:space="preserve"> года.</w:t>
      </w:r>
    </w:p>
    <w:p w:rsidR="00DD6ECA" w:rsidRPr="00DE250D" w:rsidRDefault="00DD6ECA" w:rsidP="00CE4191">
      <w:pPr>
        <w:pStyle w:val="32"/>
        <w:spacing w:after="0"/>
        <w:ind w:left="-284" w:right="-186" w:firstLine="578"/>
        <w:jc w:val="both"/>
        <w:rPr>
          <w:sz w:val="24"/>
          <w:szCs w:val="24"/>
        </w:rPr>
      </w:pPr>
      <w:r>
        <w:rPr>
          <w:b/>
          <w:sz w:val="24"/>
          <w:szCs w:val="24"/>
        </w:rPr>
        <w:t>11. «Другие вопросы в области физической культуры и спорта» (подраздел 1105)</w:t>
      </w:r>
      <w:r w:rsidR="00DE250D">
        <w:rPr>
          <w:b/>
          <w:sz w:val="24"/>
          <w:szCs w:val="24"/>
        </w:rPr>
        <w:t xml:space="preserve">. </w:t>
      </w:r>
      <w:r w:rsidR="00DE250D">
        <w:rPr>
          <w:sz w:val="24"/>
          <w:szCs w:val="24"/>
        </w:rPr>
        <w:t xml:space="preserve">По данному подразделу освоено, как и планировалось бюджетных ассигнований в сумме </w:t>
      </w:r>
      <w:r w:rsidR="00DE250D" w:rsidRPr="00DE250D">
        <w:rPr>
          <w:b/>
          <w:sz w:val="24"/>
          <w:szCs w:val="24"/>
        </w:rPr>
        <w:t>30тыс. руб.</w:t>
      </w:r>
      <w:r w:rsidR="00DE250D">
        <w:rPr>
          <w:b/>
          <w:sz w:val="24"/>
          <w:szCs w:val="24"/>
        </w:rPr>
        <w:t xml:space="preserve"> </w:t>
      </w:r>
      <w:r w:rsidR="00DE250D" w:rsidRPr="00DE250D">
        <w:rPr>
          <w:sz w:val="24"/>
          <w:szCs w:val="24"/>
        </w:rPr>
        <w:t xml:space="preserve">В рамках реализации перечня проектов народных инициатив </w:t>
      </w:r>
      <w:r w:rsidR="00DE250D">
        <w:rPr>
          <w:sz w:val="24"/>
          <w:szCs w:val="24"/>
        </w:rPr>
        <w:t>п</w:t>
      </w:r>
      <w:r w:rsidR="00DE250D" w:rsidRPr="00DE250D">
        <w:rPr>
          <w:sz w:val="24"/>
          <w:szCs w:val="24"/>
        </w:rPr>
        <w:t>риобретен спортивн</w:t>
      </w:r>
      <w:r w:rsidR="00DE250D">
        <w:rPr>
          <w:sz w:val="24"/>
          <w:szCs w:val="24"/>
        </w:rPr>
        <w:t>ый</w:t>
      </w:r>
      <w:r w:rsidR="00DE250D" w:rsidRPr="00DE250D">
        <w:rPr>
          <w:sz w:val="24"/>
          <w:szCs w:val="24"/>
        </w:rPr>
        <w:t xml:space="preserve"> инвентар</w:t>
      </w:r>
      <w:r w:rsidR="00DE250D">
        <w:rPr>
          <w:sz w:val="24"/>
          <w:szCs w:val="24"/>
        </w:rPr>
        <w:t>ь</w:t>
      </w:r>
      <w:r w:rsidR="00DE250D" w:rsidRPr="00DE250D">
        <w:rPr>
          <w:sz w:val="24"/>
          <w:szCs w:val="24"/>
        </w:rPr>
        <w:t xml:space="preserve"> (комплекты лыж, лыжные ботинки) для проведения спортивных мероприятий в </w:t>
      </w:r>
      <w:r w:rsidR="00DE250D" w:rsidRPr="00DE250D">
        <w:rPr>
          <w:sz w:val="24"/>
          <w:szCs w:val="24"/>
        </w:rPr>
        <w:lastRenderedPageBreak/>
        <w:t>Усть-Кадинском муниципальном образовании</w:t>
      </w:r>
      <w:r w:rsidR="00DE250D">
        <w:rPr>
          <w:sz w:val="24"/>
          <w:szCs w:val="24"/>
        </w:rPr>
        <w:t xml:space="preserve"> в целях выполнения полномочий</w:t>
      </w:r>
      <w:r w:rsidR="00B5144B">
        <w:rPr>
          <w:sz w:val="24"/>
          <w:szCs w:val="24"/>
        </w:rPr>
        <w:t>, определенных Федеральным Законом № 131-ФЗ, а именно:</w:t>
      </w:r>
      <w:r w:rsidR="00DE250D" w:rsidRPr="00DE250D">
        <w:rPr>
          <w:sz w:val="24"/>
          <w:szCs w:val="24"/>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B5144B">
        <w:rPr>
          <w:sz w:val="24"/>
          <w:szCs w:val="24"/>
        </w:rPr>
        <w:t>.</w:t>
      </w:r>
    </w:p>
    <w:p w:rsidR="003B27B8" w:rsidRPr="002C40A1" w:rsidRDefault="00A06B95" w:rsidP="00CE4191">
      <w:pPr>
        <w:ind w:left="-284" w:right="-186" w:firstLine="578"/>
        <w:jc w:val="both"/>
      </w:pPr>
      <w:r>
        <w:rPr>
          <w:b/>
        </w:rPr>
        <w:t>1</w:t>
      </w:r>
      <w:r w:rsidR="00DD6ECA">
        <w:rPr>
          <w:b/>
        </w:rPr>
        <w:t>2</w:t>
      </w:r>
      <w:r w:rsidR="00AF0C93" w:rsidRPr="00425A89">
        <w:rPr>
          <w:b/>
        </w:rPr>
        <w:t>.  Межбюджетные трансферты (раздел 140</w:t>
      </w:r>
      <w:r w:rsidR="006B0F0F" w:rsidRPr="00425A89">
        <w:rPr>
          <w:b/>
        </w:rPr>
        <w:t>3</w:t>
      </w:r>
      <w:r w:rsidR="00AF0C93" w:rsidRPr="00425A89">
        <w:rPr>
          <w:b/>
        </w:rPr>
        <w:t>)</w:t>
      </w:r>
      <w:r w:rsidR="005C6073">
        <w:rPr>
          <w:b/>
        </w:rPr>
        <w:t xml:space="preserve"> </w:t>
      </w:r>
      <w:r w:rsidR="003B27B8" w:rsidRPr="003B27B8">
        <w:t>составили</w:t>
      </w:r>
      <w:r w:rsidR="005C6073">
        <w:t xml:space="preserve"> </w:t>
      </w:r>
      <w:r w:rsidR="005E6024">
        <w:t>33</w:t>
      </w:r>
      <w:r>
        <w:t>8</w:t>
      </w:r>
      <w:r w:rsidR="005E6024">
        <w:t>,1</w:t>
      </w:r>
      <w:r>
        <w:t xml:space="preserve"> тыс. руб.</w:t>
      </w:r>
      <w:r w:rsidR="005C6073">
        <w:t xml:space="preserve"> </w:t>
      </w:r>
      <w:r w:rsidR="00425A89" w:rsidRPr="00A2496A">
        <w:t>И</w:t>
      </w:r>
      <w:r w:rsidR="00AF0C93" w:rsidRPr="00A2496A">
        <w:t>з местного</w:t>
      </w:r>
      <w:r w:rsidR="00AF0C93" w:rsidRPr="00425A89">
        <w:t xml:space="preserve"> бюджета выделена субвенция на финансирование расходов, связанных с передачей части полномочий</w:t>
      </w:r>
      <w:r w:rsidR="007D0436">
        <w:t>:</w:t>
      </w:r>
    </w:p>
    <w:p w:rsidR="00CC117A" w:rsidRPr="00BB6479" w:rsidRDefault="00425A89" w:rsidP="00CE4191">
      <w:pPr>
        <w:ind w:left="-284" w:right="-186" w:firstLine="720"/>
        <w:jc w:val="both"/>
      </w:pPr>
      <w:r w:rsidRPr="00BB6479">
        <w:t xml:space="preserve">- по организации размещения муниципального заказа в сумме </w:t>
      </w:r>
      <w:r w:rsidR="00CC117A" w:rsidRPr="00BB6479">
        <w:t>1</w:t>
      </w:r>
      <w:r w:rsidR="005C6073" w:rsidRPr="00BB6479">
        <w:t>1</w:t>
      </w:r>
      <w:r w:rsidR="005E6024">
        <w:t>,3</w:t>
      </w:r>
      <w:r w:rsidR="005C6073" w:rsidRPr="00BB6479">
        <w:t xml:space="preserve"> </w:t>
      </w:r>
      <w:r w:rsidRPr="00BB6479">
        <w:t>тыс.</w:t>
      </w:r>
      <w:r w:rsidR="005C6073" w:rsidRPr="00BB6479">
        <w:t xml:space="preserve"> </w:t>
      </w:r>
      <w:r w:rsidRPr="00BB6479">
        <w:t>руб.</w:t>
      </w:r>
      <w:r w:rsidR="00CC117A" w:rsidRPr="00BB6479">
        <w:t>;</w:t>
      </w:r>
      <w:r w:rsidRPr="00BB6479">
        <w:t xml:space="preserve"> </w:t>
      </w:r>
    </w:p>
    <w:p w:rsidR="00C4089C" w:rsidRPr="00BB6479" w:rsidRDefault="00CC117A" w:rsidP="00CE4191">
      <w:pPr>
        <w:ind w:left="-284" w:right="-186" w:firstLine="720"/>
        <w:jc w:val="both"/>
      </w:pPr>
      <w:r w:rsidRPr="00BB6479">
        <w:t>-</w:t>
      </w:r>
      <w:r w:rsidR="00C4089C" w:rsidRPr="00BB6479">
        <w:t xml:space="preserve"> по обслуживанию бюджетов органов местного самоуправления</w:t>
      </w:r>
      <w:r w:rsidR="00B74332" w:rsidRPr="00BB6479">
        <w:t xml:space="preserve"> муниципального района в сумме 2</w:t>
      </w:r>
      <w:r w:rsidR="005E6024">
        <w:t>83,4</w:t>
      </w:r>
      <w:r w:rsidR="00B74332" w:rsidRPr="00BB6479">
        <w:t>тыс.руб.</w:t>
      </w:r>
      <w:r w:rsidR="00077CEC" w:rsidRPr="00BB6479">
        <w:t>;</w:t>
      </w:r>
    </w:p>
    <w:p w:rsidR="00B74332" w:rsidRPr="00BB6479" w:rsidRDefault="00B74332" w:rsidP="00CE4191">
      <w:pPr>
        <w:ind w:left="-284" w:right="-186" w:firstLine="720"/>
        <w:jc w:val="both"/>
      </w:pPr>
      <w:r w:rsidRPr="00BB6479">
        <w:t xml:space="preserve">- </w:t>
      </w:r>
      <w:r w:rsidR="00077CEC" w:rsidRPr="00BB6479">
        <w:t xml:space="preserve">в области градостроительства в сумме  </w:t>
      </w:r>
      <w:r w:rsidR="00CC117A" w:rsidRPr="00BB6479">
        <w:t>6,</w:t>
      </w:r>
      <w:r w:rsidR="005E6024">
        <w:t>7</w:t>
      </w:r>
      <w:r w:rsidR="00D53B41" w:rsidRPr="00BB6479">
        <w:t xml:space="preserve"> </w:t>
      </w:r>
      <w:r w:rsidR="00077CEC" w:rsidRPr="00BB6479">
        <w:t>тыс.</w:t>
      </w:r>
      <w:r w:rsidR="001C011D" w:rsidRPr="00BB6479">
        <w:t xml:space="preserve"> </w:t>
      </w:r>
      <w:r w:rsidR="00CC117A" w:rsidRPr="00BB6479">
        <w:t>руб.</w:t>
      </w:r>
      <w:r w:rsidR="00077CEC" w:rsidRPr="00BB6479">
        <w:t>;</w:t>
      </w:r>
    </w:p>
    <w:p w:rsidR="00D53B41" w:rsidRPr="00BB6479" w:rsidRDefault="00077CEC" w:rsidP="00CE4191">
      <w:pPr>
        <w:ind w:left="-284" w:right="-186" w:firstLine="720"/>
        <w:jc w:val="both"/>
      </w:pPr>
      <w:r w:rsidRPr="00BB6479">
        <w:t xml:space="preserve">- по организации осуществления внешнего муниципального финансового контроля в сумме </w:t>
      </w:r>
      <w:r w:rsidR="00CC117A" w:rsidRPr="00BB6479">
        <w:t>25,8</w:t>
      </w:r>
      <w:r w:rsidR="001C011D" w:rsidRPr="00BB6479">
        <w:t xml:space="preserve"> </w:t>
      </w:r>
      <w:r w:rsidR="00CC117A" w:rsidRPr="00BB6479">
        <w:t>тыс.руб.</w:t>
      </w:r>
      <w:r w:rsidR="00D53B41" w:rsidRPr="00BB6479">
        <w:t>;</w:t>
      </w:r>
    </w:p>
    <w:p w:rsidR="00CC117A" w:rsidRDefault="00CC117A" w:rsidP="00CE4191">
      <w:pPr>
        <w:ind w:left="-284" w:right="-186" w:firstLine="720"/>
        <w:jc w:val="both"/>
      </w:pPr>
      <w:r>
        <w:t xml:space="preserve">- на создание единой дежурной диспетчерской службы в сумме </w:t>
      </w:r>
      <w:r w:rsidR="00BB6479">
        <w:t>1</w:t>
      </w:r>
      <w:r w:rsidR="005E6024">
        <w:t>0,9</w:t>
      </w:r>
      <w:r>
        <w:t>тыс. руб.</w:t>
      </w:r>
    </w:p>
    <w:p w:rsidR="005458B7" w:rsidRPr="009D0FD5" w:rsidRDefault="005458B7" w:rsidP="00CE4191">
      <w:pPr>
        <w:ind w:left="-284" w:right="-186" w:firstLine="720"/>
        <w:jc w:val="both"/>
      </w:pPr>
    </w:p>
    <w:p w:rsidR="00D12933" w:rsidRDefault="002A21B5" w:rsidP="00CE4191">
      <w:pPr>
        <w:ind w:left="-284" w:right="-186" w:firstLine="708"/>
        <w:jc w:val="center"/>
        <w:rPr>
          <w:b/>
        </w:rPr>
      </w:pPr>
      <w:r>
        <w:rPr>
          <w:b/>
        </w:rPr>
        <w:t>5</w:t>
      </w:r>
      <w:r w:rsidR="00D12933" w:rsidRPr="00D12933">
        <w:rPr>
          <w:b/>
        </w:rPr>
        <w:t xml:space="preserve">. </w:t>
      </w:r>
      <w:r w:rsidR="0035494E">
        <w:rPr>
          <w:b/>
        </w:rPr>
        <w:t>Муниципальн</w:t>
      </w:r>
      <w:r w:rsidR="00481038">
        <w:rPr>
          <w:b/>
        </w:rPr>
        <w:t>о</w:t>
      </w:r>
      <w:r w:rsidR="0035494E">
        <w:rPr>
          <w:b/>
        </w:rPr>
        <w:t>е</w:t>
      </w:r>
      <w:r w:rsidR="00D12933" w:rsidRPr="00D12933">
        <w:rPr>
          <w:b/>
        </w:rPr>
        <w:t xml:space="preserve"> </w:t>
      </w:r>
      <w:r w:rsidR="00481038">
        <w:rPr>
          <w:b/>
        </w:rPr>
        <w:t>имущество</w:t>
      </w:r>
      <w:r w:rsidR="00D12933" w:rsidRPr="00D12933">
        <w:rPr>
          <w:b/>
        </w:rPr>
        <w:t>.</w:t>
      </w:r>
    </w:p>
    <w:p w:rsidR="00481038" w:rsidRDefault="00481038" w:rsidP="00CE4191">
      <w:pPr>
        <w:autoSpaceDE w:val="0"/>
        <w:autoSpaceDN w:val="0"/>
        <w:adjustRightInd w:val="0"/>
        <w:ind w:left="-284" w:firstLine="425"/>
        <w:jc w:val="both"/>
        <w:outlineLvl w:val="1"/>
      </w:pPr>
      <w:r>
        <w:t xml:space="preserve">Согласно Реестру муниципальной собственности по состоянию на 01.01.2016 года в сельском поселении числится 22 объекта недвижимого имущества, в том числе 5 зданий балансовой стоимостью 2852,4тыс. руб. и 16 автомобильных дорог без указания стоимости. Согласно реестру транспортных средств поселению принадлежит один автомобиль УАЗ-220695. </w:t>
      </w:r>
    </w:p>
    <w:p w:rsidR="000D1AEC" w:rsidRDefault="000D1AEC" w:rsidP="00CE4191">
      <w:pPr>
        <w:autoSpaceDE w:val="0"/>
        <w:autoSpaceDN w:val="0"/>
        <w:adjustRightInd w:val="0"/>
        <w:ind w:left="-284" w:firstLine="425"/>
        <w:jc w:val="both"/>
        <w:outlineLvl w:val="1"/>
      </w:pPr>
      <w:r>
        <w:t>В</w:t>
      </w:r>
      <w:r w:rsidRPr="000D1AEC">
        <w:t xml:space="preserve"> представленном реестре </w:t>
      </w:r>
      <w:r w:rsidR="00E27C29">
        <w:t>по</w:t>
      </w:r>
      <w:r w:rsidRPr="000D1AEC">
        <w:t xml:space="preserve"> объектам не заполнена информация </w:t>
      </w:r>
      <w:r w:rsidR="00E27C29">
        <w:t>об основании нахождения объекта недвижимости у пользователя (срок пользования), данные о регистрации объекта недвижимости. В реестре движимого имущества отсутствует информация об основании нахождения объекта у пользователя, балансовой стоимости, вид права.</w:t>
      </w:r>
      <w:r w:rsidR="002D5751" w:rsidRPr="002D5751">
        <w:t xml:space="preserve"> В 2015г. к </w:t>
      </w:r>
      <w:r w:rsidR="002D5751">
        <w:t xml:space="preserve">бюджетному </w:t>
      </w:r>
      <w:r w:rsidR="002D5751" w:rsidRPr="002D5751">
        <w:t>учету принято пять земельных участков под объектами недвижимости, находящимися в собственности поселения</w:t>
      </w:r>
      <w:r w:rsidR="002D5751">
        <w:t>. Однако, в реестре муниципального имущества земельные участки не числятся.</w:t>
      </w:r>
    </w:p>
    <w:p w:rsidR="00481038" w:rsidRDefault="00481038" w:rsidP="00CE4191">
      <w:pPr>
        <w:autoSpaceDE w:val="0"/>
        <w:autoSpaceDN w:val="0"/>
        <w:adjustRightInd w:val="0"/>
        <w:ind w:left="-284" w:firstLine="425"/>
        <w:jc w:val="both"/>
        <w:outlineLvl w:val="1"/>
      </w:pPr>
      <w:r>
        <w:t xml:space="preserve">По данным главной книги на балансе поселения  по состоянию на 01.01.2016г. числятся основные средств балансовой стоимостью </w:t>
      </w:r>
      <w:r w:rsidR="000D1AEC">
        <w:t>3351,4</w:t>
      </w:r>
      <w:r>
        <w:t xml:space="preserve"> тыс. руб., в том числе нежилые помещения – 2852,4тыс. руб., транспортные средства – </w:t>
      </w:r>
      <w:r w:rsidR="000D1AEC">
        <w:t>499</w:t>
      </w:r>
      <w:r>
        <w:t xml:space="preserve">тыс. руб. </w:t>
      </w:r>
    </w:p>
    <w:p w:rsidR="000D1AEC" w:rsidRDefault="00481038" w:rsidP="00CE4191">
      <w:pPr>
        <w:autoSpaceDE w:val="0"/>
        <w:autoSpaceDN w:val="0"/>
        <w:adjustRightInd w:val="0"/>
        <w:ind w:left="-284" w:firstLine="425"/>
        <w:jc w:val="both"/>
        <w:outlineLvl w:val="1"/>
      </w:pPr>
      <w:r>
        <w:t>При проверке соответствия данных бюджетного учета данным реестра муниципального имущества</w:t>
      </w:r>
      <w:r w:rsidR="008F7546">
        <w:t xml:space="preserve"> по нежилым помещениям и транспортным средствам </w:t>
      </w:r>
      <w:r>
        <w:t xml:space="preserve"> расхождени</w:t>
      </w:r>
      <w:r w:rsidR="000D1AEC">
        <w:t>й не установлено</w:t>
      </w:r>
      <w:r>
        <w:t xml:space="preserve">. </w:t>
      </w:r>
    </w:p>
    <w:p w:rsidR="00741457" w:rsidRPr="00D12933" w:rsidRDefault="00481038" w:rsidP="00CE4191">
      <w:pPr>
        <w:autoSpaceDE w:val="0"/>
        <w:autoSpaceDN w:val="0"/>
        <w:adjustRightInd w:val="0"/>
        <w:ind w:left="-284" w:firstLine="425"/>
        <w:jc w:val="both"/>
        <w:outlineLvl w:val="1"/>
      </w:pPr>
      <w:r>
        <w:t>Инвентаризация основных средств  и материальных запасов была проведена в адми</w:t>
      </w:r>
      <w:r w:rsidR="00E27C29">
        <w:t>нистрации поселения и в МКУК «Усть-Кадинский</w:t>
      </w:r>
      <w:r>
        <w:t xml:space="preserve"> СКЦ» в соответствии с распоряжением главы поселения от 0</w:t>
      </w:r>
      <w:r w:rsidR="00E27C29">
        <w:t>7</w:t>
      </w:r>
      <w:r>
        <w:t>.1</w:t>
      </w:r>
      <w:r w:rsidR="00E27C29">
        <w:t>2</w:t>
      </w:r>
      <w:r>
        <w:t xml:space="preserve">.2015г. № </w:t>
      </w:r>
      <w:r w:rsidR="00E27C29">
        <w:t>15</w:t>
      </w:r>
      <w:r>
        <w:t>. Согласно инвентаризационной описи излишек и недостач в результате инвентаризации не установлено.</w:t>
      </w:r>
    </w:p>
    <w:p w:rsidR="00794557" w:rsidRPr="009D0FD5" w:rsidRDefault="00794557" w:rsidP="00CE4191">
      <w:pPr>
        <w:ind w:left="-284" w:right="-186" w:firstLine="283"/>
        <w:jc w:val="both"/>
      </w:pPr>
    </w:p>
    <w:p w:rsidR="00AF0C93" w:rsidRPr="006C1FFA" w:rsidRDefault="005E6D75" w:rsidP="00CE4191">
      <w:pPr>
        <w:ind w:left="-284" w:right="-186" w:firstLine="720"/>
        <w:jc w:val="center"/>
        <w:rPr>
          <w:b/>
        </w:rPr>
      </w:pPr>
      <w:r>
        <w:rPr>
          <w:b/>
        </w:rPr>
        <w:t xml:space="preserve">6. </w:t>
      </w:r>
      <w:r w:rsidR="00AF0C93" w:rsidRPr="006C1FFA">
        <w:rPr>
          <w:b/>
        </w:rPr>
        <w:t>Бюджетная отчетность об исполнении бюдже</w:t>
      </w:r>
      <w:r w:rsidR="008F7546">
        <w:rPr>
          <w:b/>
        </w:rPr>
        <w:t>та</w:t>
      </w:r>
      <w:r w:rsidR="00AF0C93" w:rsidRPr="006C1FFA">
        <w:rPr>
          <w:b/>
        </w:rPr>
        <w:t xml:space="preserve"> за 201</w:t>
      </w:r>
      <w:r w:rsidR="00E27C29">
        <w:rPr>
          <w:b/>
        </w:rPr>
        <w:t>5</w:t>
      </w:r>
      <w:r w:rsidR="00AF0C93" w:rsidRPr="006C1FFA">
        <w:rPr>
          <w:b/>
        </w:rPr>
        <w:t>год.</w:t>
      </w:r>
    </w:p>
    <w:p w:rsidR="00AF0C93" w:rsidRDefault="00AF0C93" w:rsidP="00CE4191">
      <w:pPr>
        <w:ind w:left="-284" w:firstLine="540"/>
        <w:jc w:val="both"/>
      </w:pPr>
      <w:r w:rsidRPr="009C0E6B">
        <w:t xml:space="preserve">Представленная бюджетная отчетность по полноте предоставленных форм в основном соответствует требованиям  ст. 264.1 БК РФ и Инструкции 191н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28.12.2010г.  </w:t>
      </w:r>
    </w:p>
    <w:p w:rsidR="009571F1" w:rsidRPr="009571F1" w:rsidRDefault="009571F1" w:rsidP="00CE4191">
      <w:pPr>
        <w:ind w:left="-284" w:right="-186" w:firstLine="720"/>
        <w:jc w:val="both"/>
        <w:rPr>
          <w:rFonts w:eastAsia="Calibri"/>
          <w:szCs w:val="28"/>
        </w:rPr>
      </w:pPr>
      <w:r w:rsidRPr="009571F1">
        <w:rPr>
          <w:rFonts w:eastAsia="Calibri"/>
          <w:szCs w:val="28"/>
        </w:rPr>
        <w:t>Отчетность представлена в сброшюрованном виде, на титульном листе указано количество сброшюрованных листов- 7</w:t>
      </w:r>
      <w:r>
        <w:rPr>
          <w:rFonts w:eastAsia="Calibri"/>
          <w:szCs w:val="28"/>
        </w:rPr>
        <w:t>8</w:t>
      </w:r>
      <w:r w:rsidRPr="009571F1">
        <w:rPr>
          <w:rFonts w:eastAsia="Calibri"/>
          <w:szCs w:val="28"/>
        </w:rPr>
        <w:t>, дата сдачи годового отчета – 2</w:t>
      </w:r>
      <w:r>
        <w:rPr>
          <w:rFonts w:eastAsia="Calibri"/>
          <w:szCs w:val="28"/>
        </w:rPr>
        <w:t>6</w:t>
      </w:r>
      <w:r w:rsidRPr="009571F1">
        <w:rPr>
          <w:rFonts w:eastAsia="Calibri"/>
          <w:szCs w:val="28"/>
        </w:rPr>
        <w:t xml:space="preserve"> января 2016г.,  в соответствии с п.4 Инструкции 191н имеется оглавление, из которого следует, что годовой отчет содержит </w:t>
      </w:r>
      <w:r>
        <w:rPr>
          <w:rFonts w:eastAsia="Calibri"/>
          <w:szCs w:val="28"/>
        </w:rPr>
        <w:t>2</w:t>
      </w:r>
      <w:r w:rsidRPr="009571F1">
        <w:rPr>
          <w:rFonts w:eastAsia="Calibri"/>
          <w:szCs w:val="28"/>
        </w:rPr>
        <w:t>3 форм</w:t>
      </w:r>
      <w:r>
        <w:rPr>
          <w:rFonts w:eastAsia="Calibri"/>
          <w:szCs w:val="28"/>
        </w:rPr>
        <w:t>ы</w:t>
      </w:r>
      <w:r w:rsidRPr="009571F1">
        <w:rPr>
          <w:rFonts w:eastAsia="Calibri"/>
          <w:szCs w:val="28"/>
        </w:rPr>
        <w:t xml:space="preserve"> отчетности.</w:t>
      </w:r>
    </w:p>
    <w:p w:rsidR="009571F1" w:rsidRPr="009571F1" w:rsidRDefault="009571F1" w:rsidP="00CE4191">
      <w:pPr>
        <w:ind w:left="-284" w:right="-186" w:firstLine="720"/>
        <w:jc w:val="both"/>
        <w:rPr>
          <w:rFonts w:eastAsia="Calibri"/>
          <w:szCs w:val="28"/>
        </w:rPr>
      </w:pPr>
      <w:r w:rsidRPr="009571F1">
        <w:rPr>
          <w:rFonts w:eastAsia="Calibri"/>
          <w:szCs w:val="28"/>
        </w:rPr>
        <w:t xml:space="preserve"> Формы бюджетной отчетности подписаны </w:t>
      </w:r>
      <w:r>
        <w:rPr>
          <w:rFonts w:eastAsia="Calibri"/>
          <w:szCs w:val="28"/>
        </w:rPr>
        <w:t>главой поселения</w:t>
      </w:r>
      <w:r w:rsidRPr="009571F1">
        <w:rPr>
          <w:rFonts w:eastAsia="Calibri"/>
          <w:szCs w:val="28"/>
        </w:rPr>
        <w:t xml:space="preserve"> и главным бухгалтером</w:t>
      </w:r>
      <w:r>
        <w:rPr>
          <w:rFonts w:eastAsia="Calibri"/>
          <w:szCs w:val="28"/>
        </w:rPr>
        <w:t xml:space="preserve"> централизованной бухгалтерии.</w:t>
      </w:r>
    </w:p>
    <w:p w:rsidR="009571F1" w:rsidRPr="009571F1" w:rsidRDefault="009571F1" w:rsidP="00CE4191">
      <w:pPr>
        <w:ind w:left="-284" w:right="-186" w:firstLine="720"/>
        <w:jc w:val="both"/>
        <w:rPr>
          <w:rFonts w:eastAsia="Calibri"/>
          <w:szCs w:val="28"/>
        </w:rPr>
      </w:pPr>
      <w:r w:rsidRPr="009571F1">
        <w:rPr>
          <w:rFonts w:eastAsia="Calibri"/>
          <w:szCs w:val="28"/>
        </w:rPr>
        <w:lastRenderedPageBreak/>
        <w:t xml:space="preserve">В соответствии с п.10 Инструкции № 191н на экземпляре бюджетной отчетности </w:t>
      </w:r>
      <w:r>
        <w:rPr>
          <w:rFonts w:eastAsia="Calibri"/>
          <w:szCs w:val="28"/>
        </w:rPr>
        <w:t>Усть-Кадинского МО</w:t>
      </w:r>
      <w:r w:rsidRPr="009571F1">
        <w:rPr>
          <w:rFonts w:eastAsia="Calibri"/>
          <w:szCs w:val="28"/>
        </w:rPr>
        <w:t xml:space="preserve"> имеется отметка о дате её  принятия финансовым органом</w:t>
      </w:r>
      <w:r>
        <w:rPr>
          <w:rFonts w:eastAsia="Calibri"/>
          <w:szCs w:val="28"/>
        </w:rPr>
        <w:t xml:space="preserve"> – 30.01.2016г.</w:t>
      </w:r>
    </w:p>
    <w:p w:rsidR="00AF0C93" w:rsidRPr="00543D86" w:rsidRDefault="00AF0C93" w:rsidP="00CE4191">
      <w:pPr>
        <w:ind w:left="-284" w:right="-186" w:firstLine="720"/>
        <w:jc w:val="both"/>
      </w:pPr>
      <w:r w:rsidRPr="00543D86">
        <w:t>При проверке соответствия содержания представленных форм требованиям инструкции установлено следующее:</w:t>
      </w:r>
    </w:p>
    <w:p w:rsidR="00FB4792" w:rsidRPr="00FB4792" w:rsidRDefault="00FB4792" w:rsidP="00CE4191">
      <w:pPr>
        <w:ind w:left="-284" w:firstLine="720"/>
        <w:jc w:val="both"/>
        <w:rPr>
          <w:rFonts w:eastAsia="Calibri"/>
          <w:szCs w:val="28"/>
        </w:rPr>
      </w:pPr>
      <w:r w:rsidRPr="00FB4792">
        <w:rPr>
          <w:rFonts w:eastAsia="Calibri"/>
          <w:szCs w:val="28"/>
        </w:rPr>
        <w:t xml:space="preserve">Согласно балансу </w:t>
      </w:r>
      <w:r>
        <w:rPr>
          <w:rFonts w:eastAsia="Calibri"/>
          <w:szCs w:val="28"/>
        </w:rPr>
        <w:t>исполнения бюджета</w:t>
      </w:r>
      <w:r w:rsidRPr="00FB4792">
        <w:rPr>
          <w:rFonts w:eastAsia="Calibri"/>
          <w:szCs w:val="28"/>
        </w:rPr>
        <w:t xml:space="preserve"> (ф. 0503</w:t>
      </w:r>
      <w:r>
        <w:rPr>
          <w:rFonts w:eastAsia="Calibri"/>
          <w:szCs w:val="28"/>
        </w:rPr>
        <w:t>320</w:t>
      </w:r>
      <w:r w:rsidRPr="00FB4792">
        <w:rPr>
          <w:rFonts w:eastAsia="Calibri"/>
          <w:szCs w:val="28"/>
        </w:rPr>
        <w:t>) по состоянию на 01.01.201</w:t>
      </w:r>
      <w:r w:rsidR="009571F1">
        <w:rPr>
          <w:rFonts w:eastAsia="Calibri"/>
          <w:szCs w:val="28"/>
        </w:rPr>
        <w:t>5</w:t>
      </w:r>
      <w:r w:rsidRPr="00FB4792">
        <w:rPr>
          <w:rFonts w:eastAsia="Calibri"/>
          <w:szCs w:val="28"/>
        </w:rPr>
        <w:t xml:space="preserve">г. стоимость нефинансовых активов составляет </w:t>
      </w:r>
      <w:r w:rsidR="009571F1">
        <w:rPr>
          <w:rFonts w:eastAsia="Calibri"/>
          <w:szCs w:val="28"/>
        </w:rPr>
        <w:t>1410</w:t>
      </w:r>
      <w:r>
        <w:rPr>
          <w:rFonts w:eastAsia="Calibri"/>
          <w:szCs w:val="28"/>
        </w:rPr>
        <w:t>,4</w:t>
      </w:r>
      <w:r w:rsidRPr="00FB4792">
        <w:rPr>
          <w:rFonts w:eastAsia="Calibri"/>
          <w:szCs w:val="28"/>
        </w:rPr>
        <w:t>тыс.руб., а по состоянию на 01.01.201</w:t>
      </w:r>
      <w:r w:rsidR="009571F1">
        <w:rPr>
          <w:rFonts w:eastAsia="Calibri"/>
          <w:szCs w:val="28"/>
        </w:rPr>
        <w:t>6</w:t>
      </w:r>
      <w:r w:rsidRPr="00FB4792">
        <w:rPr>
          <w:rFonts w:eastAsia="Calibri"/>
          <w:szCs w:val="28"/>
        </w:rPr>
        <w:t xml:space="preserve">г. – </w:t>
      </w:r>
      <w:r>
        <w:rPr>
          <w:rFonts w:eastAsia="Calibri"/>
          <w:szCs w:val="28"/>
        </w:rPr>
        <w:t>14</w:t>
      </w:r>
      <w:r w:rsidR="009571F1">
        <w:rPr>
          <w:rFonts w:eastAsia="Calibri"/>
          <w:szCs w:val="28"/>
        </w:rPr>
        <w:t>39</w:t>
      </w:r>
      <w:r w:rsidRPr="00FB4792">
        <w:rPr>
          <w:rFonts w:eastAsia="Calibri"/>
          <w:szCs w:val="28"/>
        </w:rPr>
        <w:t xml:space="preserve">тыс.руб., т.е. увеличилась на </w:t>
      </w:r>
      <w:r w:rsidR="009571F1">
        <w:rPr>
          <w:rFonts w:eastAsia="Calibri"/>
          <w:szCs w:val="28"/>
        </w:rPr>
        <w:t>28,6</w:t>
      </w:r>
      <w:r w:rsidRPr="00FB4792">
        <w:rPr>
          <w:rFonts w:eastAsia="Calibri"/>
          <w:szCs w:val="28"/>
        </w:rPr>
        <w:t xml:space="preserve">тыс.руб. Увеличение стоимости нефинансовых активов произошло в результате </w:t>
      </w:r>
      <w:r w:rsidR="00C52BA0">
        <w:rPr>
          <w:rFonts w:eastAsia="Calibri"/>
          <w:szCs w:val="28"/>
        </w:rPr>
        <w:t>принятия к учету земельных участков стоимостью 125</w:t>
      </w:r>
      <w:r w:rsidRPr="00FB4792">
        <w:rPr>
          <w:rFonts w:eastAsia="Calibri"/>
          <w:szCs w:val="28"/>
        </w:rPr>
        <w:t xml:space="preserve">тыс. руб., </w:t>
      </w:r>
      <w:r w:rsidR="00ED6B73">
        <w:rPr>
          <w:rFonts w:eastAsia="Calibri"/>
          <w:szCs w:val="28"/>
        </w:rPr>
        <w:t xml:space="preserve">но при этом остаточная стоимость основных средств и стоимость </w:t>
      </w:r>
      <w:r w:rsidRPr="00FB4792">
        <w:rPr>
          <w:rFonts w:eastAsia="Calibri"/>
          <w:szCs w:val="28"/>
        </w:rPr>
        <w:t>материальных запасов</w:t>
      </w:r>
      <w:r w:rsidR="00B02153">
        <w:rPr>
          <w:rFonts w:eastAsia="Calibri"/>
          <w:szCs w:val="28"/>
        </w:rPr>
        <w:t xml:space="preserve"> </w:t>
      </w:r>
      <w:r w:rsidR="00ED6B73">
        <w:rPr>
          <w:rFonts w:eastAsia="Calibri"/>
          <w:szCs w:val="28"/>
        </w:rPr>
        <w:t>уменьшилась</w:t>
      </w:r>
      <w:r w:rsidR="00B02153">
        <w:rPr>
          <w:rFonts w:eastAsia="Calibri"/>
          <w:szCs w:val="28"/>
        </w:rPr>
        <w:t>.</w:t>
      </w:r>
    </w:p>
    <w:p w:rsidR="00FB4792" w:rsidRPr="00FB4792" w:rsidRDefault="00FB4792" w:rsidP="00CE4191">
      <w:pPr>
        <w:ind w:left="-284"/>
        <w:jc w:val="both"/>
        <w:rPr>
          <w:rFonts w:eastAsia="Calibri"/>
          <w:szCs w:val="28"/>
        </w:rPr>
      </w:pPr>
      <w:r w:rsidRPr="00FB4792">
        <w:rPr>
          <w:rFonts w:eastAsia="Calibri"/>
          <w:szCs w:val="28"/>
        </w:rPr>
        <w:t xml:space="preserve">        </w:t>
      </w:r>
      <w:r w:rsidR="00B02153">
        <w:rPr>
          <w:rFonts w:eastAsia="Calibri"/>
          <w:szCs w:val="28"/>
        </w:rPr>
        <w:t>Стоимость финансовых активов</w:t>
      </w:r>
      <w:r w:rsidR="00ED6B73">
        <w:rPr>
          <w:rFonts w:eastAsia="Calibri"/>
          <w:szCs w:val="28"/>
        </w:rPr>
        <w:t xml:space="preserve"> по состоянию на 01.01.2015</w:t>
      </w:r>
      <w:r w:rsidRPr="00FB4792">
        <w:rPr>
          <w:rFonts w:eastAsia="Calibri"/>
          <w:szCs w:val="28"/>
        </w:rPr>
        <w:t xml:space="preserve">г. </w:t>
      </w:r>
      <w:r w:rsidR="00B02153">
        <w:rPr>
          <w:rFonts w:eastAsia="Calibri"/>
          <w:szCs w:val="28"/>
        </w:rPr>
        <w:t>составляла</w:t>
      </w:r>
      <w:r w:rsidRPr="00FB4792">
        <w:rPr>
          <w:rFonts w:eastAsia="Calibri"/>
          <w:szCs w:val="28"/>
        </w:rPr>
        <w:t xml:space="preserve"> </w:t>
      </w:r>
      <w:r w:rsidR="00ED6B73">
        <w:rPr>
          <w:rFonts w:eastAsia="Calibri"/>
          <w:szCs w:val="28"/>
        </w:rPr>
        <w:t>37</w:t>
      </w:r>
      <w:r w:rsidR="00B02153">
        <w:rPr>
          <w:rFonts w:eastAsia="Calibri"/>
          <w:szCs w:val="28"/>
        </w:rPr>
        <w:t>,4</w:t>
      </w:r>
      <w:r w:rsidRPr="00FB4792">
        <w:rPr>
          <w:rFonts w:eastAsia="Calibri"/>
          <w:szCs w:val="28"/>
        </w:rPr>
        <w:t xml:space="preserve"> тыс. руб., по состоянию на 01.01.201</w:t>
      </w:r>
      <w:r w:rsidR="00ED6B73">
        <w:rPr>
          <w:rFonts w:eastAsia="Calibri"/>
          <w:szCs w:val="28"/>
        </w:rPr>
        <w:t>6</w:t>
      </w:r>
      <w:r w:rsidRPr="00FB4792">
        <w:rPr>
          <w:rFonts w:eastAsia="Calibri"/>
          <w:szCs w:val="28"/>
        </w:rPr>
        <w:t xml:space="preserve">г. </w:t>
      </w:r>
      <w:r w:rsidR="00593AD0">
        <w:rPr>
          <w:rFonts w:eastAsia="Calibri"/>
          <w:szCs w:val="28"/>
        </w:rPr>
        <w:t>составила</w:t>
      </w:r>
      <w:r w:rsidRPr="00FB4792">
        <w:rPr>
          <w:rFonts w:eastAsia="Calibri"/>
          <w:szCs w:val="28"/>
        </w:rPr>
        <w:t xml:space="preserve"> </w:t>
      </w:r>
      <w:r w:rsidR="00593AD0">
        <w:rPr>
          <w:rFonts w:eastAsia="Calibri"/>
          <w:szCs w:val="28"/>
        </w:rPr>
        <w:t>236,1</w:t>
      </w:r>
      <w:r w:rsidRPr="00FB4792">
        <w:rPr>
          <w:rFonts w:eastAsia="Calibri"/>
          <w:szCs w:val="28"/>
        </w:rPr>
        <w:t xml:space="preserve"> тыс. руб. В составе </w:t>
      </w:r>
      <w:r w:rsidR="00B02153">
        <w:rPr>
          <w:rFonts w:eastAsia="Calibri"/>
          <w:szCs w:val="28"/>
        </w:rPr>
        <w:t>финансовых активов отражены средства на счете бюджета в органе Федерального казначейства</w:t>
      </w:r>
      <w:r w:rsidR="0029234A">
        <w:rPr>
          <w:rFonts w:eastAsia="Calibri"/>
          <w:szCs w:val="28"/>
        </w:rPr>
        <w:t xml:space="preserve"> в сумме </w:t>
      </w:r>
      <w:r w:rsidR="00593AD0">
        <w:rPr>
          <w:rFonts w:eastAsia="Calibri"/>
          <w:szCs w:val="28"/>
        </w:rPr>
        <w:t>23</w:t>
      </w:r>
      <w:r w:rsidR="0029234A">
        <w:rPr>
          <w:rFonts w:eastAsia="Calibri"/>
          <w:szCs w:val="28"/>
        </w:rPr>
        <w:t>4</w:t>
      </w:r>
      <w:r w:rsidR="00593AD0">
        <w:rPr>
          <w:rFonts w:eastAsia="Calibri"/>
          <w:szCs w:val="28"/>
        </w:rPr>
        <w:t>,7</w:t>
      </w:r>
      <w:r w:rsidR="0029234A">
        <w:rPr>
          <w:rFonts w:eastAsia="Calibri"/>
          <w:szCs w:val="28"/>
        </w:rPr>
        <w:t>тыс. руб.</w:t>
      </w:r>
      <w:r w:rsidR="00B02153">
        <w:rPr>
          <w:rFonts w:eastAsia="Calibri"/>
          <w:szCs w:val="28"/>
        </w:rPr>
        <w:t xml:space="preserve">  </w:t>
      </w:r>
      <w:r w:rsidR="0029234A">
        <w:rPr>
          <w:rFonts w:eastAsia="Calibri"/>
          <w:szCs w:val="28"/>
        </w:rPr>
        <w:t xml:space="preserve">и </w:t>
      </w:r>
      <w:r w:rsidR="00593AD0">
        <w:rPr>
          <w:rFonts w:eastAsia="Calibri"/>
          <w:szCs w:val="28"/>
        </w:rPr>
        <w:t xml:space="preserve">дебиторская </w:t>
      </w:r>
      <w:r w:rsidR="0029234A">
        <w:rPr>
          <w:rFonts w:eastAsia="Calibri"/>
          <w:szCs w:val="28"/>
        </w:rPr>
        <w:t xml:space="preserve">задолженность </w:t>
      </w:r>
      <w:r w:rsidR="00593AD0">
        <w:rPr>
          <w:rFonts w:eastAsia="Calibri"/>
          <w:szCs w:val="28"/>
        </w:rPr>
        <w:t>по расчетам по платежам в бюджеты</w:t>
      </w:r>
      <w:r w:rsidR="0029234A">
        <w:rPr>
          <w:rFonts w:eastAsia="Calibri"/>
          <w:szCs w:val="28"/>
        </w:rPr>
        <w:t xml:space="preserve"> в сумме </w:t>
      </w:r>
      <w:r w:rsidR="00593AD0">
        <w:rPr>
          <w:rFonts w:eastAsia="Calibri"/>
          <w:szCs w:val="28"/>
        </w:rPr>
        <w:t>1,4</w:t>
      </w:r>
      <w:r w:rsidR="0029234A">
        <w:rPr>
          <w:rFonts w:eastAsia="Calibri"/>
          <w:szCs w:val="28"/>
        </w:rPr>
        <w:t>тыс. руб.</w:t>
      </w:r>
    </w:p>
    <w:p w:rsidR="00FB4792" w:rsidRPr="00FB4792" w:rsidRDefault="00FB4792" w:rsidP="00CE4191">
      <w:pPr>
        <w:ind w:left="-284"/>
        <w:jc w:val="both"/>
        <w:rPr>
          <w:rFonts w:eastAsia="Calibri"/>
          <w:szCs w:val="28"/>
        </w:rPr>
      </w:pPr>
      <w:r w:rsidRPr="00FB4792">
        <w:rPr>
          <w:rFonts w:eastAsia="Calibri"/>
          <w:szCs w:val="28"/>
        </w:rPr>
        <w:tab/>
        <w:t xml:space="preserve">         Кредиторская задолженность </w:t>
      </w:r>
      <w:r w:rsidR="0029234A">
        <w:rPr>
          <w:rFonts w:eastAsia="Calibri"/>
          <w:szCs w:val="28"/>
        </w:rPr>
        <w:t>сельского поселения</w:t>
      </w:r>
      <w:r w:rsidRPr="00FB4792">
        <w:rPr>
          <w:rFonts w:eastAsia="Calibri"/>
          <w:szCs w:val="28"/>
        </w:rPr>
        <w:t xml:space="preserve"> по балансу на 01.01.2015г.</w:t>
      </w:r>
      <w:r w:rsidR="00593AD0">
        <w:rPr>
          <w:rFonts w:eastAsia="Calibri"/>
          <w:szCs w:val="28"/>
        </w:rPr>
        <w:t xml:space="preserve"> составляла  607,1тыс. руб.,</w:t>
      </w:r>
      <w:r w:rsidRPr="00FB4792">
        <w:rPr>
          <w:rFonts w:eastAsia="Calibri"/>
          <w:szCs w:val="28"/>
        </w:rPr>
        <w:t xml:space="preserve"> </w:t>
      </w:r>
      <w:r w:rsidR="00593AD0" w:rsidRPr="00593AD0">
        <w:rPr>
          <w:rFonts w:eastAsia="Calibri"/>
          <w:szCs w:val="28"/>
        </w:rPr>
        <w:t xml:space="preserve">за год  </w:t>
      </w:r>
      <w:r w:rsidR="00593AD0">
        <w:rPr>
          <w:rFonts w:eastAsia="Calibri"/>
          <w:szCs w:val="28"/>
        </w:rPr>
        <w:t>значительно сниз</w:t>
      </w:r>
      <w:r w:rsidRPr="00FB4792">
        <w:rPr>
          <w:rFonts w:eastAsia="Calibri"/>
          <w:szCs w:val="28"/>
        </w:rPr>
        <w:t xml:space="preserve">илась и составила </w:t>
      </w:r>
      <w:r w:rsidR="00593AD0">
        <w:rPr>
          <w:rFonts w:eastAsia="Calibri"/>
          <w:szCs w:val="28"/>
        </w:rPr>
        <w:t>5,2</w:t>
      </w:r>
      <w:r w:rsidRPr="00FB4792">
        <w:rPr>
          <w:rFonts w:eastAsia="Calibri"/>
          <w:szCs w:val="28"/>
        </w:rPr>
        <w:t xml:space="preserve">тыс.руб., в том числе просроченная – </w:t>
      </w:r>
      <w:r w:rsidR="00593AD0">
        <w:rPr>
          <w:rFonts w:eastAsia="Calibri"/>
          <w:szCs w:val="28"/>
        </w:rPr>
        <w:t>0</w:t>
      </w:r>
      <w:r w:rsidR="00EB331F">
        <w:rPr>
          <w:rFonts w:eastAsia="Calibri"/>
          <w:szCs w:val="28"/>
        </w:rPr>
        <w:t>,3</w:t>
      </w:r>
      <w:r w:rsidRPr="00FB4792">
        <w:rPr>
          <w:rFonts w:eastAsia="Calibri"/>
          <w:szCs w:val="28"/>
        </w:rPr>
        <w:t xml:space="preserve"> тыс.руб.</w:t>
      </w:r>
      <w:r w:rsidR="00593AD0">
        <w:rPr>
          <w:rFonts w:eastAsia="Calibri"/>
          <w:szCs w:val="28"/>
        </w:rPr>
        <w:t xml:space="preserve"> перед подотчетным лицом.</w:t>
      </w:r>
      <w:r w:rsidRPr="00FB4792">
        <w:rPr>
          <w:rFonts w:eastAsia="Calibri"/>
          <w:szCs w:val="28"/>
        </w:rPr>
        <w:t xml:space="preserve"> </w:t>
      </w:r>
      <w:r w:rsidR="00413734">
        <w:rPr>
          <w:rFonts w:eastAsia="Calibri"/>
          <w:szCs w:val="28"/>
        </w:rPr>
        <w:t>Текущая</w:t>
      </w:r>
      <w:r w:rsidRPr="00FB4792">
        <w:rPr>
          <w:rFonts w:eastAsia="Calibri"/>
          <w:szCs w:val="28"/>
        </w:rPr>
        <w:t xml:space="preserve"> задолженност</w:t>
      </w:r>
      <w:r w:rsidR="00413734">
        <w:rPr>
          <w:rFonts w:eastAsia="Calibri"/>
          <w:szCs w:val="28"/>
        </w:rPr>
        <w:t>ь</w:t>
      </w:r>
      <w:r w:rsidRPr="00FB4792">
        <w:rPr>
          <w:rFonts w:eastAsia="Calibri"/>
          <w:szCs w:val="28"/>
        </w:rPr>
        <w:t xml:space="preserve"> </w:t>
      </w:r>
      <w:r w:rsidR="00593AD0">
        <w:rPr>
          <w:rFonts w:eastAsia="Calibri"/>
          <w:szCs w:val="28"/>
        </w:rPr>
        <w:t xml:space="preserve">составляет 4,9тыс. руб. </w:t>
      </w:r>
      <w:r w:rsidR="00B5082A">
        <w:rPr>
          <w:rFonts w:eastAsia="Calibri"/>
          <w:szCs w:val="28"/>
        </w:rPr>
        <w:t>по оплате взносов в ФСС за декабрь 2015г.</w:t>
      </w:r>
      <w:r w:rsidRPr="00FB4792">
        <w:rPr>
          <w:rFonts w:eastAsia="Calibri"/>
          <w:szCs w:val="28"/>
        </w:rPr>
        <w:t xml:space="preserve"> </w:t>
      </w:r>
    </w:p>
    <w:p w:rsidR="006D3068" w:rsidRPr="00FB4792" w:rsidRDefault="006D3068" w:rsidP="00CE4191">
      <w:pPr>
        <w:ind w:left="-284" w:firstLine="540"/>
        <w:jc w:val="both"/>
        <w:rPr>
          <w:rFonts w:eastAsia="Calibri"/>
          <w:szCs w:val="28"/>
        </w:rPr>
      </w:pPr>
      <w:r>
        <w:rPr>
          <w:rFonts w:eastAsia="Calibri"/>
          <w:szCs w:val="28"/>
        </w:rPr>
        <w:t xml:space="preserve">Согласно справки к балансу о наличии имущества на забалансовых счетах такого имущества </w:t>
      </w:r>
      <w:r w:rsidR="00B5082A">
        <w:rPr>
          <w:rFonts w:eastAsia="Calibri"/>
          <w:szCs w:val="28"/>
        </w:rPr>
        <w:t>не числится</w:t>
      </w:r>
      <w:r>
        <w:rPr>
          <w:rFonts w:eastAsia="Calibri"/>
          <w:szCs w:val="28"/>
        </w:rPr>
        <w:t>.</w:t>
      </w:r>
      <w:r w:rsidR="00E32503">
        <w:rPr>
          <w:rFonts w:eastAsia="Calibri"/>
          <w:szCs w:val="28"/>
        </w:rPr>
        <w:t xml:space="preserve"> Однако, </w:t>
      </w:r>
      <w:r w:rsidR="003E4453">
        <w:rPr>
          <w:rFonts w:eastAsia="Calibri"/>
          <w:szCs w:val="28"/>
        </w:rPr>
        <w:t>исходя из представленных оборотно-сальдовых ведомостей по счету 21 «Основные средства стоимостью до 3х тысяч рублей в эксплуатации», остаток по данному счету на 01.01.2016г. составляет 217тыс. руб., по счету 01 «Имущество, полученное в пользование»</w:t>
      </w:r>
      <w:r w:rsidR="00A56626">
        <w:rPr>
          <w:rFonts w:eastAsia="Calibri"/>
          <w:szCs w:val="28"/>
        </w:rPr>
        <w:t xml:space="preserve"> - 1214,2тыс. руб. Таким образом справка к балансу о наличии имущества на забалансовых счетах составлена с нарушением требований п.7 Инструкции № 191, устанавливающих, что бюджетная отчетность составляется на</w:t>
      </w:r>
      <w:r w:rsidR="00A56626" w:rsidRPr="00A56626">
        <w:rPr>
          <w:rFonts w:eastAsia="Calibri"/>
          <w:szCs w:val="28"/>
        </w:rPr>
        <w:t xml:space="preserve"> основе данных Главной книги и (или) других регистров бюджетного</w:t>
      </w:r>
      <w:r w:rsidR="00A56626">
        <w:rPr>
          <w:rFonts w:eastAsia="Calibri"/>
          <w:szCs w:val="28"/>
        </w:rPr>
        <w:t xml:space="preserve"> учета.</w:t>
      </w:r>
    </w:p>
    <w:p w:rsidR="00AF0C93" w:rsidRDefault="00AF0C93" w:rsidP="00CE4191">
      <w:pPr>
        <w:ind w:left="-284" w:right="-186" w:firstLine="720"/>
        <w:jc w:val="both"/>
        <w:rPr>
          <w:rFonts w:eastAsia="Calibri"/>
        </w:rPr>
      </w:pPr>
      <w:r w:rsidRPr="00C2681A">
        <w:rPr>
          <w:i/>
          <w:u w:val="single"/>
        </w:rPr>
        <w:t>Отчет о финансовых результатах деятельности</w:t>
      </w:r>
      <w:r w:rsidRPr="00C2681A">
        <w:rPr>
          <w:i/>
        </w:rPr>
        <w:t xml:space="preserve"> (форма 0503321)</w:t>
      </w:r>
      <w:r w:rsidRPr="00C2681A">
        <w:t xml:space="preserve"> отражает показатели финансового результата по операциям по соответствующим КОСГУ.</w:t>
      </w:r>
      <w:r w:rsidR="00A22E95">
        <w:t xml:space="preserve"> Согласно данного отчета администрацией поселения начислено доходов в сумме </w:t>
      </w:r>
      <w:r w:rsidR="007E2476">
        <w:t>5237,9</w:t>
      </w:r>
      <w:r w:rsidR="00A22E95">
        <w:t>тыс. руб.</w:t>
      </w:r>
      <w:r w:rsidR="00A22E95" w:rsidRPr="00A22E95">
        <w:rPr>
          <w:rFonts w:eastAsia="Calibri"/>
        </w:rPr>
        <w:t xml:space="preserve"> В результате сопоставления данных раздела «Доходы» ф. 0503</w:t>
      </w:r>
      <w:r w:rsidR="00A22E95">
        <w:rPr>
          <w:rFonts w:eastAsia="Calibri"/>
        </w:rPr>
        <w:t>3</w:t>
      </w:r>
      <w:r w:rsidR="00A22E95" w:rsidRPr="00A22E95">
        <w:rPr>
          <w:rFonts w:eastAsia="Calibri"/>
        </w:rPr>
        <w:t xml:space="preserve">21 с данными Главной книги по соответствующим счетам </w:t>
      </w:r>
      <w:r w:rsidR="00A22E95" w:rsidRPr="00A842F1">
        <w:rPr>
          <w:rFonts w:eastAsia="Calibri"/>
          <w:b/>
        </w:rPr>
        <w:t xml:space="preserve">установлены расхождения на сумму </w:t>
      </w:r>
      <w:r w:rsidR="007E2476">
        <w:rPr>
          <w:rFonts w:eastAsia="Calibri"/>
          <w:b/>
        </w:rPr>
        <w:t>9</w:t>
      </w:r>
      <w:r w:rsidR="00A22E95" w:rsidRPr="00A842F1">
        <w:rPr>
          <w:rFonts w:eastAsia="Calibri"/>
          <w:b/>
        </w:rPr>
        <w:t>5</w:t>
      </w:r>
      <w:r w:rsidR="007E2476">
        <w:rPr>
          <w:rFonts w:eastAsia="Calibri"/>
          <w:b/>
        </w:rPr>
        <w:t>,</w:t>
      </w:r>
      <w:r w:rsidR="00A22E95" w:rsidRPr="00A842F1">
        <w:rPr>
          <w:rFonts w:eastAsia="Calibri"/>
          <w:b/>
        </w:rPr>
        <w:t>8тыс. руб.</w:t>
      </w:r>
      <w:r w:rsidR="007E2476">
        <w:rPr>
          <w:rFonts w:eastAsia="Calibri"/>
          <w:b/>
        </w:rPr>
        <w:t xml:space="preserve"> </w:t>
      </w:r>
      <w:r w:rsidR="007E2476" w:rsidRPr="007E2476">
        <w:rPr>
          <w:rFonts w:eastAsia="Calibri"/>
        </w:rPr>
        <w:t>(по КОСГУ 110</w:t>
      </w:r>
      <w:r w:rsidR="004D3F64">
        <w:rPr>
          <w:rFonts w:eastAsia="Calibri"/>
          <w:b/>
        </w:rPr>
        <w:t xml:space="preserve"> </w:t>
      </w:r>
      <w:r w:rsidR="004D3F64" w:rsidRPr="004D3F64">
        <w:rPr>
          <w:rFonts w:eastAsia="Calibri"/>
        </w:rPr>
        <w:t>и бал</w:t>
      </w:r>
      <w:r w:rsidR="004D3F64">
        <w:rPr>
          <w:rFonts w:eastAsia="Calibri"/>
        </w:rPr>
        <w:t>.</w:t>
      </w:r>
      <w:r w:rsidR="004D3F64" w:rsidRPr="004D3F64">
        <w:rPr>
          <w:rFonts w:eastAsia="Calibri"/>
        </w:rPr>
        <w:t xml:space="preserve"> сч. 140110110)</w:t>
      </w:r>
      <w:r w:rsidR="004D3F64">
        <w:rPr>
          <w:rFonts w:eastAsia="Calibri"/>
        </w:rPr>
        <w:t xml:space="preserve">. </w:t>
      </w:r>
    </w:p>
    <w:p w:rsidR="00875986" w:rsidRPr="00875986" w:rsidRDefault="00875986" w:rsidP="00CE4191">
      <w:pPr>
        <w:ind w:left="-284" w:right="-186" w:firstLine="720"/>
        <w:jc w:val="both"/>
      </w:pPr>
      <w:r w:rsidRPr="00875986">
        <w:t>Фак</w:t>
      </w:r>
      <w:r>
        <w:t>тическое начисление расходов за отчетный период составило 4</w:t>
      </w:r>
      <w:r w:rsidR="004D3F64">
        <w:t>408,8</w:t>
      </w:r>
      <w:r>
        <w:t xml:space="preserve">тыс. руб. </w:t>
      </w:r>
      <w:r w:rsidRPr="00875986">
        <w:t>В результате сопоставления данных раздела «</w:t>
      </w:r>
      <w:r>
        <w:t>Рас</w:t>
      </w:r>
      <w:r w:rsidRPr="00875986">
        <w:t>ходы» ф. 0503321 с данными Главной книги по соответствующим счетам</w:t>
      </w:r>
      <w:r>
        <w:t xml:space="preserve"> </w:t>
      </w:r>
      <w:r w:rsidR="004D3F64">
        <w:t xml:space="preserve">установлено </w:t>
      </w:r>
      <w:r>
        <w:t>расхождени</w:t>
      </w:r>
      <w:r w:rsidR="004D3F64">
        <w:t xml:space="preserve">е на сумму </w:t>
      </w:r>
      <w:r w:rsidR="004D3F64" w:rsidRPr="004D3F64">
        <w:rPr>
          <w:b/>
        </w:rPr>
        <w:t>1 тыс. руб.</w:t>
      </w:r>
      <w:r w:rsidR="004D3F64">
        <w:rPr>
          <w:b/>
        </w:rPr>
        <w:t xml:space="preserve"> </w:t>
      </w:r>
      <w:r w:rsidR="004D3F64" w:rsidRPr="004D3F64">
        <w:t>(по КОСГУ 226 и бал</w:t>
      </w:r>
      <w:r w:rsidR="004D3F64">
        <w:t>.</w:t>
      </w:r>
      <w:r w:rsidR="004D3F64" w:rsidRPr="004D3F64">
        <w:t>сч. 140120226).</w:t>
      </w:r>
    </w:p>
    <w:p w:rsidR="00AF0C93" w:rsidRDefault="00AF0C93" w:rsidP="00CE4191">
      <w:pPr>
        <w:ind w:left="-284" w:right="-186" w:firstLine="720"/>
        <w:jc w:val="both"/>
      </w:pPr>
      <w:r w:rsidRPr="00E226C6">
        <w:t>Чистое поступление основных средств в целом составило</w:t>
      </w:r>
      <w:r w:rsidR="000A421C">
        <w:t xml:space="preserve"> </w:t>
      </w:r>
      <w:r w:rsidR="004D3F64">
        <w:t>отрицательное значение – минус 44,9</w:t>
      </w:r>
      <w:r w:rsidR="00CF72C6">
        <w:t>т</w:t>
      </w:r>
      <w:r w:rsidR="00C2681A" w:rsidRPr="00E226C6">
        <w:t>ыс.</w:t>
      </w:r>
      <w:r w:rsidRPr="00E226C6">
        <w:t>руб.</w:t>
      </w:r>
      <w:r w:rsidR="00130B36">
        <w:t xml:space="preserve"> </w:t>
      </w:r>
      <w:r w:rsidR="00E4718D">
        <w:t xml:space="preserve">(поступление основных средств в сумме </w:t>
      </w:r>
      <w:r w:rsidR="004D3F64">
        <w:t>77</w:t>
      </w:r>
      <w:r w:rsidR="000A421C">
        <w:t>,9</w:t>
      </w:r>
      <w:r w:rsidR="002366A3">
        <w:t xml:space="preserve"> </w:t>
      </w:r>
      <w:r w:rsidR="00E4718D">
        <w:t xml:space="preserve">тыс.руб., </w:t>
      </w:r>
      <w:r w:rsidR="000A421C">
        <w:t>выбытие – 2</w:t>
      </w:r>
      <w:r w:rsidR="00130B36">
        <w:t>4,1</w:t>
      </w:r>
      <w:r w:rsidR="000A421C">
        <w:t xml:space="preserve">тыс. руб., </w:t>
      </w:r>
      <w:r w:rsidR="00E4718D">
        <w:t xml:space="preserve">амортизационные начисления в сумме </w:t>
      </w:r>
      <w:r w:rsidR="00130B36">
        <w:t>98,7</w:t>
      </w:r>
      <w:r w:rsidR="00E4718D">
        <w:t>тыс.руб.)</w:t>
      </w:r>
      <w:r w:rsidR="000A421C">
        <w:t xml:space="preserve">. Чистое поступление </w:t>
      </w:r>
      <w:r w:rsidR="00E226C6" w:rsidRPr="00E226C6">
        <w:t xml:space="preserve">материальных запасов составило </w:t>
      </w:r>
      <w:r w:rsidR="00130B36">
        <w:t>также отрицательное значение – минус 51,5</w:t>
      </w:r>
      <w:r w:rsidR="00CF72C6">
        <w:t xml:space="preserve"> </w:t>
      </w:r>
      <w:r w:rsidR="00D84E40">
        <w:t>тыс.руб.</w:t>
      </w:r>
      <w:r w:rsidR="00130B36">
        <w:t xml:space="preserve"> (выбытие превышает поступление).</w:t>
      </w:r>
      <w:r w:rsidR="000A421C">
        <w:t xml:space="preserve"> </w:t>
      </w:r>
    </w:p>
    <w:p w:rsidR="00AF0C93" w:rsidRPr="00F53CE3" w:rsidRDefault="00AF0C93" w:rsidP="00CE4191">
      <w:pPr>
        <w:ind w:left="-284" w:right="-186" w:firstLine="720"/>
        <w:jc w:val="both"/>
      </w:pPr>
      <w:r w:rsidRPr="00F53CE3">
        <w:t xml:space="preserve">Финансовый результат по операциям с финансовыми активами и обязательствами составил </w:t>
      </w:r>
      <w:r w:rsidR="00130B36">
        <w:t>800,5</w:t>
      </w:r>
      <w:r w:rsidR="00F53CE3" w:rsidRPr="00F53CE3">
        <w:t>тыс.</w:t>
      </w:r>
      <w:r w:rsidRPr="00F53CE3">
        <w:t xml:space="preserve">руб., т. е. произошло </w:t>
      </w:r>
      <w:r w:rsidR="00130B36">
        <w:t>увеличе</w:t>
      </w:r>
      <w:r w:rsidR="00F53CE3" w:rsidRPr="00F53CE3">
        <w:t xml:space="preserve">ние стоимости </w:t>
      </w:r>
      <w:r w:rsidRPr="00F53CE3">
        <w:t xml:space="preserve"> финансовых активов на   </w:t>
      </w:r>
      <w:r w:rsidR="00130B36">
        <w:t>197,3</w:t>
      </w:r>
      <w:r w:rsidR="00F53CE3" w:rsidRPr="00F53CE3">
        <w:t>тыс.руб.</w:t>
      </w:r>
      <w:r w:rsidRPr="00F53CE3">
        <w:t xml:space="preserve"> и</w:t>
      </w:r>
      <w:r w:rsidR="000A421C">
        <w:t xml:space="preserve"> </w:t>
      </w:r>
      <w:r w:rsidR="00130B36">
        <w:t>уменьш</w:t>
      </w:r>
      <w:r w:rsidR="00F53CE3" w:rsidRPr="00F53CE3">
        <w:t>ение</w:t>
      </w:r>
      <w:r w:rsidRPr="00F53CE3">
        <w:t xml:space="preserve"> обязательств бюджета на  </w:t>
      </w:r>
      <w:r w:rsidR="000A421C">
        <w:t>6</w:t>
      </w:r>
      <w:r w:rsidR="00130B36">
        <w:t>03,2</w:t>
      </w:r>
      <w:r w:rsidR="00B14DAC">
        <w:t xml:space="preserve"> </w:t>
      </w:r>
      <w:r w:rsidR="00F53CE3" w:rsidRPr="00F53CE3">
        <w:t>тыс.</w:t>
      </w:r>
      <w:r w:rsidRPr="00F53CE3">
        <w:t>руб.</w:t>
      </w:r>
    </w:p>
    <w:p w:rsidR="00AF0C93" w:rsidRPr="007E5287" w:rsidRDefault="00AF0C93" w:rsidP="00CE4191">
      <w:pPr>
        <w:ind w:left="-284" w:right="-186" w:firstLine="720"/>
        <w:jc w:val="both"/>
      </w:pPr>
      <w:r w:rsidRPr="007E5287">
        <w:t>Чистый операционный результат по б</w:t>
      </w:r>
      <w:r w:rsidR="002C2DE2" w:rsidRPr="007E5287">
        <w:t xml:space="preserve">юджетной деятельности составил </w:t>
      </w:r>
      <w:r w:rsidR="00130B36">
        <w:t>829,1</w:t>
      </w:r>
      <w:r w:rsidR="007E5287" w:rsidRPr="007E5287">
        <w:t>тыс.руб</w:t>
      </w:r>
      <w:r w:rsidRPr="007E5287">
        <w:t xml:space="preserve">. (превышение </w:t>
      </w:r>
      <w:r w:rsidR="002F583F">
        <w:t>до</w:t>
      </w:r>
      <w:r w:rsidR="009D0381">
        <w:t>ходов</w:t>
      </w:r>
      <w:r w:rsidRPr="007E5287">
        <w:t xml:space="preserve"> -  </w:t>
      </w:r>
      <w:r w:rsidR="002F583F">
        <w:t>5237,9</w:t>
      </w:r>
      <w:r w:rsidR="00AB06DB">
        <w:t xml:space="preserve"> </w:t>
      </w:r>
      <w:r w:rsidR="007E5287" w:rsidRPr="007E5287">
        <w:t>тыс.</w:t>
      </w:r>
      <w:r w:rsidR="007D0E24" w:rsidRPr="007E5287">
        <w:t>р</w:t>
      </w:r>
      <w:r w:rsidR="00496E48" w:rsidRPr="007E5287">
        <w:t>уб.</w:t>
      </w:r>
      <w:r w:rsidRPr="007E5287">
        <w:t xml:space="preserve"> над </w:t>
      </w:r>
      <w:r w:rsidR="002F583F">
        <w:t>рас</w:t>
      </w:r>
      <w:r w:rsidR="009D0381">
        <w:t>ходами</w:t>
      </w:r>
      <w:r w:rsidRPr="007E5287">
        <w:t xml:space="preserve"> – </w:t>
      </w:r>
      <w:r w:rsidR="00AB06DB">
        <w:t>4</w:t>
      </w:r>
      <w:r w:rsidR="002F583F">
        <w:t>408,8</w:t>
      </w:r>
      <w:r w:rsidR="00AB06DB">
        <w:t>т</w:t>
      </w:r>
      <w:r w:rsidR="007E5287" w:rsidRPr="007E5287">
        <w:t>ыс.</w:t>
      </w:r>
      <w:r w:rsidR="00496E48" w:rsidRPr="007E5287">
        <w:t>руб.</w:t>
      </w:r>
      <w:r w:rsidRPr="007E5287">
        <w:t>).</w:t>
      </w:r>
    </w:p>
    <w:p w:rsidR="00AF0C93" w:rsidRPr="00F27EDD" w:rsidRDefault="00AF0C93" w:rsidP="00CE4191">
      <w:pPr>
        <w:ind w:left="-284" w:right="-186" w:firstLine="720"/>
        <w:jc w:val="both"/>
      </w:pPr>
      <w:r w:rsidRPr="004131D7">
        <w:t xml:space="preserve">Согласно </w:t>
      </w:r>
      <w:r w:rsidRPr="004131D7">
        <w:rPr>
          <w:i/>
          <w:u w:val="single"/>
        </w:rPr>
        <w:t>сведениям о движении нефинансовых активов</w:t>
      </w:r>
      <w:r w:rsidRPr="004131D7">
        <w:t xml:space="preserve"> (форма 0503368) поступило</w:t>
      </w:r>
      <w:r w:rsidRPr="00F27EDD">
        <w:t xml:space="preserve"> объек</w:t>
      </w:r>
      <w:r w:rsidR="002F29AA">
        <w:t xml:space="preserve">тов основных средств на сумму </w:t>
      </w:r>
      <w:r w:rsidR="00942260">
        <w:t>77</w:t>
      </w:r>
      <w:r w:rsidR="000A421C">
        <w:t>,9</w:t>
      </w:r>
      <w:r w:rsidR="004131D7">
        <w:t xml:space="preserve"> </w:t>
      </w:r>
      <w:r w:rsidR="00F27EDD" w:rsidRPr="00F27EDD">
        <w:t>тыс.</w:t>
      </w:r>
      <w:r w:rsidRPr="00F27EDD">
        <w:t>руб.,</w:t>
      </w:r>
      <w:r w:rsidR="004131D7">
        <w:t xml:space="preserve"> выбыло </w:t>
      </w:r>
      <w:r w:rsidR="000A421C">
        <w:t>2</w:t>
      </w:r>
      <w:r w:rsidR="00942260">
        <w:t>4,1</w:t>
      </w:r>
      <w:r w:rsidR="004131D7">
        <w:t xml:space="preserve"> тыс. руб.</w:t>
      </w:r>
      <w:r w:rsidR="002D5751">
        <w:t xml:space="preserve"> (списано на забалансовый учет в соответствии с инструкцией по бюджетному учету)</w:t>
      </w:r>
      <w:r w:rsidR="0093464D">
        <w:t>, на</w:t>
      </w:r>
      <w:r w:rsidR="004D4C6C" w:rsidRPr="00F53CE3">
        <w:t xml:space="preserve">числено амортизации </w:t>
      </w:r>
      <w:r w:rsidR="00942260">
        <w:t>98,6</w:t>
      </w:r>
      <w:r w:rsidR="004131D7">
        <w:t xml:space="preserve"> </w:t>
      </w:r>
      <w:r w:rsidR="00F53CE3" w:rsidRPr="00F53CE3">
        <w:t>тыс.</w:t>
      </w:r>
      <w:r w:rsidR="004131D7">
        <w:t xml:space="preserve"> </w:t>
      </w:r>
      <w:r w:rsidRPr="00F53CE3">
        <w:t>руб.</w:t>
      </w:r>
      <w:r w:rsidR="004131D7">
        <w:t xml:space="preserve"> </w:t>
      </w:r>
      <w:r w:rsidRPr="00F27EDD">
        <w:t xml:space="preserve">Материальных запасов поступило на сумму  </w:t>
      </w:r>
      <w:r w:rsidR="00942260">
        <w:t>78</w:t>
      </w:r>
      <w:r w:rsidR="000A421C">
        <w:t>,2</w:t>
      </w:r>
      <w:r w:rsidR="004131D7">
        <w:t xml:space="preserve"> </w:t>
      </w:r>
      <w:r w:rsidR="00F27EDD" w:rsidRPr="00F27EDD">
        <w:t>тыс.</w:t>
      </w:r>
      <w:r w:rsidR="004131D7">
        <w:t xml:space="preserve"> </w:t>
      </w:r>
      <w:r w:rsidRPr="00F27EDD">
        <w:t xml:space="preserve">руб. и выбыло на сумму  </w:t>
      </w:r>
      <w:r w:rsidR="00942260">
        <w:t>129,8</w:t>
      </w:r>
      <w:r w:rsidR="00F27EDD" w:rsidRPr="00F27EDD">
        <w:t>тыс.</w:t>
      </w:r>
      <w:r w:rsidR="004131D7">
        <w:t xml:space="preserve"> </w:t>
      </w:r>
      <w:r w:rsidR="001A6337" w:rsidRPr="00F27EDD">
        <w:t>р</w:t>
      </w:r>
      <w:r w:rsidRPr="00F27EDD">
        <w:t>уб.</w:t>
      </w:r>
      <w:r w:rsidR="00942260">
        <w:t xml:space="preserve"> В 2015г. к учету принят</w:t>
      </w:r>
      <w:r w:rsidR="00382165">
        <w:t>о пять</w:t>
      </w:r>
      <w:r w:rsidR="00942260">
        <w:t xml:space="preserve"> земельны</w:t>
      </w:r>
      <w:r w:rsidR="00382165">
        <w:t>х</w:t>
      </w:r>
      <w:r w:rsidR="00942260">
        <w:t xml:space="preserve"> участк</w:t>
      </w:r>
      <w:r w:rsidR="00382165">
        <w:t>ов</w:t>
      </w:r>
      <w:r w:rsidR="00942260">
        <w:t xml:space="preserve"> под </w:t>
      </w:r>
      <w:r w:rsidR="00942260">
        <w:lastRenderedPageBreak/>
        <w:t xml:space="preserve">объектами недвижимости, </w:t>
      </w:r>
      <w:r w:rsidR="00942260" w:rsidRPr="00382165">
        <w:t>находящимися в собственности поселения.</w:t>
      </w:r>
      <w:r w:rsidR="00942260">
        <w:t xml:space="preserve"> Балансовая стоимость принятых земельных участков составила 125тыс. руб. </w:t>
      </w:r>
    </w:p>
    <w:p w:rsidR="00F23AD6" w:rsidRDefault="00F23AD6" w:rsidP="00CE4191">
      <w:pPr>
        <w:ind w:left="-284" w:right="-186" w:firstLine="720"/>
        <w:jc w:val="both"/>
        <w:rPr>
          <w:i/>
          <w:u w:val="single"/>
        </w:rPr>
      </w:pPr>
      <w:r w:rsidRPr="00F23AD6">
        <w:rPr>
          <w:i/>
          <w:u w:val="single"/>
        </w:rPr>
        <w:t xml:space="preserve">Сведения по  </w:t>
      </w:r>
      <w:r>
        <w:rPr>
          <w:i/>
          <w:u w:val="single"/>
        </w:rPr>
        <w:t>деб</w:t>
      </w:r>
      <w:r w:rsidRPr="00F23AD6">
        <w:rPr>
          <w:i/>
          <w:u w:val="single"/>
        </w:rPr>
        <w:t>иторской задолженности (форма 0503369)</w:t>
      </w:r>
      <w:r>
        <w:rPr>
          <w:i/>
          <w:u w:val="single"/>
        </w:rPr>
        <w:t xml:space="preserve"> </w:t>
      </w:r>
      <w:r w:rsidRPr="00F23AD6">
        <w:t>о</w:t>
      </w:r>
      <w:r>
        <w:t>тражают сумму переплаты по НДФЛ  за декабрь 2015г. – 1,4тыс.руб.</w:t>
      </w:r>
    </w:p>
    <w:p w:rsidR="00590B15" w:rsidRDefault="00AF0C93" w:rsidP="00CE4191">
      <w:pPr>
        <w:ind w:left="-284" w:right="-186" w:firstLine="720"/>
        <w:jc w:val="both"/>
      </w:pPr>
      <w:r w:rsidRPr="00F53CE3">
        <w:rPr>
          <w:i/>
          <w:u w:val="single"/>
        </w:rPr>
        <w:t>Сведения по</w:t>
      </w:r>
      <w:r w:rsidR="008C36C9" w:rsidRPr="00F53CE3">
        <w:rPr>
          <w:i/>
          <w:u w:val="single"/>
        </w:rPr>
        <w:t xml:space="preserve">  </w:t>
      </w:r>
      <w:r w:rsidRPr="00F53CE3">
        <w:rPr>
          <w:i/>
          <w:u w:val="single"/>
        </w:rPr>
        <w:t>кредиторской задолженности</w:t>
      </w:r>
      <w:r w:rsidRPr="00F53CE3">
        <w:t xml:space="preserve"> (форма 0503369) на конец 201</w:t>
      </w:r>
      <w:r w:rsidR="00F23AD6">
        <w:t>5</w:t>
      </w:r>
      <w:r w:rsidRPr="00F53CE3">
        <w:t xml:space="preserve">г. отражают задолженность по </w:t>
      </w:r>
      <w:r w:rsidR="00F23AD6">
        <w:t>бюджетной деятельности в сумме 5,2</w:t>
      </w:r>
      <w:r w:rsidR="00F63770">
        <w:t xml:space="preserve"> </w:t>
      </w:r>
      <w:r w:rsidR="00F53CE3" w:rsidRPr="00F53CE3">
        <w:t>тыс.</w:t>
      </w:r>
      <w:r w:rsidR="00F63770">
        <w:t xml:space="preserve"> </w:t>
      </w:r>
      <w:r w:rsidRPr="00F53CE3">
        <w:t xml:space="preserve">руб., в том числе </w:t>
      </w:r>
      <w:r w:rsidR="00C82A36">
        <w:t xml:space="preserve"> расчеты </w:t>
      </w:r>
      <w:r w:rsidR="00F23AD6">
        <w:t>с подотчетными лицами по оплате услуг связи в сумме 0,3</w:t>
      </w:r>
      <w:r w:rsidR="00F63770">
        <w:t xml:space="preserve">тыс. руб.,  </w:t>
      </w:r>
      <w:r w:rsidR="00042821">
        <w:t xml:space="preserve"> </w:t>
      </w:r>
      <w:r w:rsidR="00C82A36">
        <w:t xml:space="preserve">по </w:t>
      </w:r>
      <w:r w:rsidR="00590B15">
        <w:t xml:space="preserve">оплате </w:t>
      </w:r>
      <w:r w:rsidR="00F23AD6">
        <w:t>страховых взносов в ФСС за декабрь 2015г. – 4,7</w:t>
      </w:r>
      <w:r w:rsidR="00590B15">
        <w:t>тыс. руб.</w:t>
      </w:r>
    </w:p>
    <w:p w:rsidR="00E32503" w:rsidRPr="00E32503" w:rsidRDefault="00E32503" w:rsidP="00CE4191">
      <w:pPr>
        <w:ind w:left="-284" w:right="-186" w:firstLine="720"/>
        <w:jc w:val="both"/>
      </w:pPr>
      <w:r w:rsidRPr="00E32503">
        <w:t>Данные сведений о дебиторской и кредиторской задолженности соответствуют данным главной книги.</w:t>
      </w:r>
    </w:p>
    <w:p w:rsidR="002577BB" w:rsidRPr="002577BB" w:rsidRDefault="00AF0C93" w:rsidP="00CE4191">
      <w:pPr>
        <w:ind w:left="-284" w:right="-186" w:firstLine="720"/>
        <w:jc w:val="both"/>
      </w:pPr>
      <w:r w:rsidRPr="002577BB">
        <w:rPr>
          <w:i/>
          <w:u w:val="single"/>
        </w:rPr>
        <w:t>Справка по консолидируемым расчетам</w:t>
      </w:r>
      <w:r w:rsidRPr="002577BB">
        <w:t xml:space="preserve"> (форма 0503125) отражает сумму расчетов с Министерством Финансов Иркутской области –  </w:t>
      </w:r>
      <w:r w:rsidR="000613B3">
        <w:t>3670,4</w:t>
      </w:r>
      <w:r w:rsidR="00440A4F">
        <w:t xml:space="preserve"> </w:t>
      </w:r>
      <w:r w:rsidR="002577BB" w:rsidRPr="002577BB">
        <w:t>тыс.</w:t>
      </w:r>
      <w:r w:rsidRPr="002577BB">
        <w:t>руб.,</w:t>
      </w:r>
      <w:r w:rsidR="001601D1" w:rsidRPr="002577BB">
        <w:t xml:space="preserve"> </w:t>
      </w:r>
      <w:r w:rsidR="00670052">
        <w:t xml:space="preserve">Министерство экономического развития Иркутской области – </w:t>
      </w:r>
      <w:r w:rsidR="000613B3">
        <w:t>132,2</w:t>
      </w:r>
      <w:r w:rsidR="00440A4F">
        <w:t xml:space="preserve"> </w:t>
      </w:r>
      <w:r w:rsidR="00F20BDF">
        <w:t>тыс.</w:t>
      </w:r>
      <w:r w:rsidR="00440A4F">
        <w:t xml:space="preserve"> </w:t>
      </w:r>
      <w:r w:rsidR="00F20BDF">
        <w:t>руб.,</w:t>
      </w:r>
      <w:r w:rsidR="001601D1" w:rsidRPr="002577BB">
        <w:t xml:space="preserve"> Министерством </w:t>
      </w:r>
      <w:r w:rsidR="000613B3">
        <w:t>жилищной политики, энергетики и транспорта</w:t>
      </w:r>
      <w:r w:rsidR="002577BB" w:rsidRPr="002577BB">
        <w:t xml:space="preserve"> </w:t>
      </w:r>
      <w:r w:rsidR="001601D1" w:rsidRPr="002577BB">
        <w:t xml:space="preserve"> Иркутской области – </w:t>
      </w:r>
      <w:r w:rsidR="000613B3">
        <w:t>357,6</w:t>
      </w:r>
      <w:r w:rsidR="00440A4F">
        <w:t xml:space="preserve"> </w:t>
      </w:r>
      <w:r w:rsidR="002577BB" w:rsidRPr="002577BB">
        <w:t>тыс.</w:t>
      </w:r>
      <w:r w:rsidR="00440A4F">
        <w:t xml:space="preserve"> </w:t>
      </w:r>
      <w:r w:rsidR="001601D1" w:rsidRPr="002577BB">
        <w:t>руб.,</w:t>
      </w:r>
      <w:r w:rsidR="0002632E">
        <w:t xml:space="preserve"> </w:t>
      </w:r>
      <w:r w:rsidR="00590B15">
        <w:t xml:space="preserve">Министерством юстиции ИО – 0,7тыс. руб., </w:t>
      </w:r>
      <w:r w:rsidRPr="002577BB">
        <w:t>МО Куйтунский район –</w:t>
      </w:r>
      <w:r w:rsidR="00440A4F">
        <w:t xml:space="preserve"> </w:t>
      </w:r>
      <w:r w:rsidR="00BB46F2" w:rsidRPr="00382165">
        <w:t>162,4</w:t>
      </w:r>
      <w:r w:rsidR="000B4720" w:rsidRPr="00382165">
        <w:t xml:space="preserve"> </w:t>
      </w:r>
      <w:r w:rsidR="002577BB" w:rsidRPr="00382165">
        <w:t>тыс.</w:t>
      </w:r>
      <w:r w:rsidR="00136167">
        <w:t>руб.,</w:t>
      </w:r>
      <w:r w:rsidRPr="002577BB">
        <w:t xml:space="preserve"> (отражено в отчете о финансовых результатах деятельности</w:t>
      </w:r>
      <w:r w:rsidRPr="002577BB">
        <w:rPr>
          <w:i/>
        </w:rPr>
        <w:t xml:space="preserve"> (ф. 0503321)</w:t>
      </w:r>
      <w:r w:rsidRPr="002577BB">
        <w:t>, строка 061</w:t>
      </w:r>
      <w:r w:rsidR="000B4720">
        <w:t>.</w:t>
      </w:r>
    </w:p>
    <w:p w:rsidR="006943E8" w:rsidRDefault="00AF0C93" w:rsidP="00CE4191">
      <w:pPr>
        <w:ind w:left="-284" w:right="-81" w:firstLine="360"/>
        <w:jc w:val="both"/>
        <w:rPr>
          <w:rFonts w:eastAsia="Calibri"/>
          <w:szCs w:val="28"/>
        </w:rPr>
      </w:pPr>
      <w:r w:rsidRPr="00670052">
        <w:t>По</w:t>
      </w:r>
      <w:r w:rsidRPr="00670052">
        <w:rPr>
          <w:i/>
          <w:u w:val="single"/>
        </w:rPr>
        <w:t xml:space="preserve"> отчету об исполнении бюджета  сельского  поселения </w:t>
      </w:r>
      <w:r w:rsidRPr="00670052">
        <w:t xml:space="preserve">(форма 0503317) утвержденные бюджетные назначения соответствуют уточненным показателям доходов и расходов бюджета </w:t>
      </w:r>
      <w:r w:rsidR="008F3044" w:rsidRPr="00670052">
        <w:t>сель</w:t>
      </w:r>
      <w:r w:rsidRPr="00670052">
        <w:t xml:space="preserve">ского поселения, утвержденным решением Думы от  </w:t>
      </w:r>
      <w:r w:rsidR="00BB46F2">
        <w:t>30</w:t>
      </w:r>
      <w:r w:rsidRPr="00670052">
        <w:t>.12.201</w:t>
      </w:r>
      <w:r w:rsidR="00BB46F2">
        <w:t>5</w:t>
      </w:r>
      <w:r w:rsidRPr="00670052">
        <w:t xml:space="preserve">г. № </w:t>
      </w:r>
      <w:r w:rsidR="00BB46F2">
        <w:t>82</w:t>
      </w:r>
      <w:r w:rsidRPr="00670052">
        <w:t>.</w:t>
      </w:r>
      <w:r w:rsidR="00E5426F" w:rsidRPr="00E5426F">
        <w:rPr>
          <w:rFonts w:eastAsia="Calibri"/>
          <w:szCs w:val="28"/>
        </w:rPr>
        <w:t xml:space="preserve"> Отчет об исполнении бюджета включает </w:t>
      </w:r>
      <w:r w:rsidR="00FB4792">
        <w:rPr>
          <w:rFonts w:eastAsia="Calibri"/>
          <w:szCs w:val="28"/>
        </w:rPr>
        <w:t xml:space="preserve">исполненные </w:t>
      </w:r>
      <w:r w:rsidR="00E5426F" w:rsidRPr="00E5426F">
        <w:rPr>
          <w:rFonts w:eastAsia="Calibri"/>
          <w:szCs w:val="28"/>
        </w:rPr>
        <w:t xml:space="preserve">показатели по расходам в сумме </w:t>
      </w:r>
      <w:r w:rsidR="00FB4792">
        <w:rPr>
          <w:rFonts w:eastAsia="Calibri"/>
          <w:szCs w:val="28"/>
        </w:rPr>
        <w:t>4</w:t>
      </w:r>
      <w:r w:rsidR="00BB46F2">
        <w:rPr>
          <w:rFonts w:eastAsia="Calibri"/>
          <w:szCs w:val="28"/>
        </w:rPr>
        <w:t>915,6</w:t>
      </w:r>
      <w:r w:rsidR="00E5426F" w:rsidRPr="00E5426F">
        <w:rPr>
          <w:rFonts w:eastAsia="Calibri"/>
          <w:szCs w:val="28"/>
        </w:rPr>
        <w:t xml:space="preserve"> тыс. руб., по доходам в сумме </w:t>
      </w:r>
      <w:r w:rsidR="00BB46F2">
        <w:rPr>
          <w:rFonts w:eastAsia="Calibri"/>
          <w:szCs w:val="28"/>
        </w:rPr>
        <w:t>5112,9</w:t>
      </w:r>
      <w:r w:rsidR="00E5426F" w:rsidRPr="00E5426F">
        <w:rPr>
          <w:rFonts w:eastAsia="Calibri"/>
          <w:szCs w:val="28"/>
        </w:rPr>
        <w:t xml:space="preserve"> тыс. руб. Неисполненные назначения по доходам составили </w:t>
      </w:r>
      <w:r w:rsidR="00BB46F2">
        <w:rPr>
          <w:rFonts w:eastAsia="Calibri"/>
          <w:szCs w:val="28"/>
        </w:rPr>
        <w:t>17,3</w:t>
      </w:r>
      <w:r w:rsidR="00E5426F" w:rsidRPr="00E5426F">
        <w:rPr>
          <w:rFonts w:eastAsia="Calibri"/>
          <w:szCs w:val="28"/>
        </w:rPr>
        <w:t xml:space="preserve"> тыс. руб., по расходам – </w:t>
      </w:r>
      <w:r w:rsidR="00BB46F2">
        <w:rPr>
          <w:rFonts w:eastAsia="Calibri"/>
          <w:szCs w:val="28"/>
        </w:rPr>
        <w:t>251,6</w:t>
      </w:r>
      <w:r w:rsidR="00E5426F" w:rsidRPr="00E5426F">
        <w:rPr>
          <w:rFonts w:eastAsia="Calibri"/>
          <w:szCs w:val="28"/>
        </w:rPr>
        <w:t xml:space="preserve"> тыс. руб. </w:t>
      </w:r>
      <w:r w:rsidR="00FB4792" w:rsidRPr="00FB4792">
        <w:rPr>
          <w:rFonts w:eastAsia="Calibri"/>
          <w:szCs w:val="28"/>
        </w:rPr>
        <w:t xml:space="preserve">Согласно отчета об исполнении бюджета в результате исполнения бюджета сложился </w:t>
      </w:r>
      <w:r w:rsidR="00BB46F2">
        <w:rPr>
          <w:rFonts w:eastAsia="Calibri"/>
          <w:szCs w:val="28"/>
        </w:rPr>
        <w:t>про</w:t>
      </w:r>
      <w:r w:rsidR="00FB4792" w:rsidRPr="00FB4792">
        <w:rPr>
          <w:rFonts w:eastAsia="Calibri"/>
          <w:szCs w:val="28"/>
        </w:rPr>
        <w:t xml:space="preserve">фицит в сумме </w:t>
      </w:r>
      <w:r w:rsidR="00BB46F2">
        <w:rPr>
          <w:rFonts w:eastAsia="Calibri"/>
          <w:szCs w:val="28"/>
        </w:rPr>
        <w:t>197,3</w:t>
      </w:r>
      <w:r w:rsidR="00FB4792" w:rsidRPr="00FB4792">
        <w:rPr>
          <w:rFonts w:eastAsia="Calibri"/>
          <w:szCs w:val="28"/>
        </w:rPr>
        <w:t xml:space="preserve">тыс. руб.  </w:t>
      </w:r>
      <w:r w:rsidR="00BB46F2">
        <w:rPr>
          <w:rFonts w:eastAsia="Calibri"/>
          <w:szCs w:val="28"/>
        </w:rPr>
        <w:t>в результате увеличения</w:t>
      </w:r>
      <w:r w:rsidR="00FB4792" w:rsidRPr="00FB4792">
        <w:rPr>
          <w:rFonts w:eastAsia="Calibri"/>
          <w:szCs w:val="28"/>
        </w:rPr>
        <w:t xml:space="preserve"> остатков </w:t>
      </w:r>
      <w:r w:rsidR="00FB4792">
        <w:rPr>
          <w:rFonts w:eastAsia="Calibri"/>
          <w:szCs w:val="28"/>
        </w:rPr>
        <w:t>средств на счете по учету средств поселения.</w:t>
      </w:r>
    </w:p>
    <w:p w:rsidR="00AC4CBB" w:rsidRDefault="00FB4792" w:rsidP="00CE4191">
      <w:pPr>
        <w:ind w:left="-284" w:right="-81" w:firstLine="360"/>
        <w:jc w:val="both"/>
        <w:rPr>
          <w:rFonts w:eastAsia="Calibri"/>
          <w:szCs w:val="28"/>
        </w:rPr>
      </w:pPr>
      <w:r>
        <w:rPr>
          <w:rFonts w:eastAsia="Calibri"/>
          <w:szCs w:val="28"/>
        </w:rPr>
        <w:t xml:space="preserve"> Кредиты в 201</w:t>
      </w:r>
      <w:r w:rsidR="00BB46F2">
        <w:rPr>
          <w:rFonts w:eastAsia="Calibri"/>
          <w:szCs w:val="28"/>
        </w:rPr>
        <w:t>5</w:t>
      </w:r>
      <w:r>
        <w:rPr>
          <w:rFonts w:eastAsia="Calibri"/>
          <w:szCs w:val="28"/>
        </w:rPr>
        <w:t>г. не привлекались и долговые обязательства по кредитам отсутствуют</w:t>
      </w:r>
      <w:r w:rsidR="00AC4CBB">
        <w:rPr>
          <w:rFonts w:eastAsia="Calibri"/>
          <w:szCs w:val="28"/>
        </w:rPr>
        <w:t xml:space="preserve"> (форма 0503172)</w:t>
      </w:r>
      <w:r>
        <w:rPr>
          <w:rFonts w:eastAsia="Calibri"/>
          <w:szCs w:val="28"/>
        </w:rPr>
        <w:t>.</w:t>
      </w:r>
    </w:p>
    <w:p w:rsidR="00590B15" w:rsidRPr="00590B15" w:rsidRDefault="00AC4CBB" w:rsidP="00CE4191">
      <w:pPr>
        <w:ind w:left="-284" w:right="-81" w:firstLine="360"/>
        <w:jc w:val="both"/>
        <w:rPr>
          <w:rFonts w:eastAsia="Calibri"/>
          <w:lang w:eastAsia="en-US"/>
        </w:rPr>
      </w:pPr>
      <w:r w:rsidRPr="00590B15">
        <w:rPr>
          <w:rFonts w:eastAsia="Calibri"/>
          <w:lang w:eastAsia="en-US"/>
        </w:rPr>
        <w:t xml:space="preserve"> </w:t>
      </w:r>
      <w:r w:rsidR="00590B15" w:rsidRPr="00590B15">
        <w:rPr>
          <w:rFonts w:eastAsia="Calibri"/>
          <w:lang w:eastAsia="en-US"/>
        </w:rPr>
        <w:t>Контрольные междокументальные соотношения взаимосвязанных показателей форм 0503</w:t>
      </w:r>
      <w:r w:rsidR="00590B15">
        <w:rPr>
          <w:rFonts w:eastAsia="Calibri"/>
          <w:lang w:eastAsia="en-US"/>
        </w:rPr>
        <w:t>320</w:t>
      </w:r>
      <w:r w:rsidR="00590B15" w:rsidRPr="00590B15">
        <w:rPr>
          <w:rFonts w:eastAsia="Calibri"/>
          <w:lang w:eastAsia="en-US"/>
        </w:rPr>
        <w:t>, 0503</w:t>
      </w:r>
      <w:r w:rsidR="00590B15">
        <w:rPr>
          <w:rFonts w:eastAsia="Calibri"/>
          <w:lang w:eastAsia="en-US"/>
        </w:rPr>
        <w:t>3</w:t>
      </w:r>
      <w:r w:rsidR="00590B15" w:rsidRPr="00590B15">
        <w:rPr>
          <w:rFonts w:eastAsia="Calibri"/>
          <w:lang w:eastAsia="en-US"/>
        </w:rPr>
        <w:t>21, 0503</w:t>
      </w:r>
      <w:r w:rsidR="00590B15">
        <w:rPr>
          <w:rFonts w:eastAsia="Calibri"/>
          <w:lang w:eastAsia="en-US"/>
        </w:rPr>
        <w:t>3</w:t>
      </w:r>
      <w:r w:rsidR="00590B15" w:rsidRPr="00590B15">
        <w:rPr>
          <w:rFonts w:eastAsia="Calibri"/>
          <w:lang w:eastAsia="en-US"/>
        </w:rPr>
        <w:t>68, 0503</w:t>
      </w:r>
      <w:r w:rsidR="00590B15">
        <w:rPr>
          <w:rFonts w:eastAsia="Calibri"/>
          <w:lang w:eastAsia="en-US"/>
        </w:rPr>
        <w:t>3</w:t>
      </w:r>
      <w:r w:rsidR="00590B15" w:rsidRPr="00590B15">
        <w:rPr>
          <w:rFonts w:eastAsia="Calibri"/>
          <w:lang w:eastAsia="en-US"/>
        </w:rPr>
        <w:t>69 соблюдены.</w:t>
      </w:r>
    </w:p>
    <w:p w:rsidR="00590B15" w:rsidRPr="00590B15" w:rsidRDefault="00590B15" w:rsidP="00CE4191">
      <w:pPr>
        <w:autoSpaceDE w:val="0"/>
        <w:autoSpaceDN w:val="0"/>
        <w:adjustRightInd w:val="0"/>
        <w:ind w:left="-284" w:firstLine="540"/>
        <w:jc w:val="both"/>
        <w:rPr>
          <w:rFonts w:eastAsia="Calibri"/>
        </w:rPr>
      </w:pPr>
      <w:r w:rsidRPr="00590B15">
        <w:rPr>
          <w:rFonts w:eastAsia="Calibri"/>
        </w:rPr>
        <w:t>Пояснительная записка должна быть составлена в разрезе следующих разделов (п.152 Инструкции 191н):</w:t>
      </w:r>
    </w:p>
    <w:p w:rsidR="00590B15" w:rsidRPr="00590B15" w:rsidRDefault="00590B15" w:rsidP="00CE4191">
      <w:pPr>
        <w:autoSpaceDE w:val="0"/>
        <w:autoSpaceDN w:val="0"/>
        <w:adjustRightInd w:val="0"/>
        <w:ind w:left="-284" w:firstLine="540"/>
        <w:jc w:val="both"/>
        <w:rPr>
          <w:rFonts w:eastAsia="Calibri"/>
          <w:u w:val="single"/>
        </w:rPr>
      </w:pPr>
      <w:r w:rsidRPr="00590B15">
        <w:rPr>
          <w:rFonts w:eastAsia="Calibri"/>
          <w:u w:val="single"/>
        </w:rPr>
        <w:t>Раздел 1 «Организационная структура»</w:t>
      </w:r>
    </w:p>
    <w:p w:rsidR="00590B15" w:rsidRPr="00590B15" w:rsidRDefault="00590B15" w:rsidP="00CE4191">
      <w:pPr>
        <w:autoSpaceDE w:val="0"/>
        <w:autoSpaceDN w:val="0"/>
        <w:adjustRightInd w:val="0"/>
        <w:ind w:left="-284" w:firstLine="540"/>
        <w:jc w:val="both"/>
        <w:rPr>
          <w:rFonts w:eastAsia="Calibri"/>
        </w:rPr>
      </w:pPr>
      <w:r w:rsidRPr="00590B15">
        <w:rPr>
          <w:rFonts w:eastAsia="Calibri"/>
        </w:rPr>
        <w:t>Таблица №1 «Сведения об основных направлениях деятельности»</w:t>
      </w:r>
      <w:r w:rsidRPr="00590B15">
        <w:rPr>
          <w:rFonts w:eastAsia="Calibri"/>
          <w:b/>
        </w:rPr>
        <w:t xml:space="preserve"> </w:t>
      </w:r>
      <w:r w:rsidRPr="00590B15">
        <w:rPr>
          <w:rFonts w:eastAsia="Calibri"/>
        </w:rPr>
        <w:t xml:space="preserve"> представлена в виде текста. </w:t>
      </w:r>
    </w:p>
    <w:p w:rsidR="00ED069E" w:rsidRDefault="00ED069E" w:rsidP="00CE4191">
      <w:pPr>
        <w:autoSpaceDE w:val="0"/>
        <w:autoSpaceDN w:val="0"/>
        <w:adjustRightInd w:val="0"/>
        <w:ind w:left="-284" w:firstLine="540"/>
        <w:jc w:val="both"/>
        <w:rPr>
          <w:rFonts w:eastAsia="Calibri"/>
        </w:rPr>
      </w:pPr>
      <w:r w:rsidRPr="00ED069E">
        <w:rPr>
          <w:rFonts w:eastAsia="Calibri"/>
        </w:rPr>
        <w:t>Форма 0503361 «Сведения о количестве подведомственных участников бюджетного процесса, учреждений и государственных (муниципальных) унитарных предприятий» содержит сведения об одном участнике бюджетного процесса – сельское поселение. Замечаний к форме нет.</w:t>
      </w:r>
    </w:p>
    <w:p w:rsidR="00590B15" w:rsidRPr="00590B15" w:rsidRDefault="00590B15" w:rsidP="00CE4191">
      <w:pPr>
        <w:autoSpaceDE w:val="0"/>
        <w:autoSpaceDN w:val="0"/>
        <w:adjustRightInd w:val="0"/>
        <w:ind w:left="-284" w:firstLine="540"/>
        <w:jc w:val="both"/>
        <w:rPr>
          <w:rFonts w:eastAsia="Calibri"/>
          <w:u w:val="single"/>
        </w:rPr>
      </w:pPr>
      <w:r w:rsidRPr="00590B15">
        <w:rPr>
          <w:rFonts w:eastAsia="Calibri"/>
          <w:u w:val="single"/>
        </w:rPr>
        <w:t>Раздел 3 "Анализ отчета об исполнении бюджета субъектом бюджетной отчетности"</w:t>
      </w:r>
    </w:p>
    <w:p w:rsidR="00ED069E" w:rsidRPr="00ED069E" w:rsidRDefault="00ED069E" w:rsidP="00CE4191">
      <w:pPr>
        <w:autoSpaceDE w:val="0"/>
        <w:autoSpaceDN w:val="0"/>
        <w:adjustRightInd w:val="0"/>
        <w:ind w:left="-284" w:firstLine="540"/>
        <w:jc w:val="both"/>
        <w:rPr>
          <w:rFonts w:eastAsia="Calibri"/>
        </w:rPr>
      </w:pPr>
      <w:r w:rsidRPr="00ED069E">
        <w:rPr>
          <w:rFonts w:eastAsia="Calibri"/>
          <w:b/>
        </w:rPr>
        <w:t>Таблица N 3 "Сведения об исполнении текстовых статей закона (решения) о бюджете" не</w:t>
      </w:r>
      <w:r w:rsidRPr="00ED069E">
        <w:rPr>
          <w:rFonts w:eastAsia="Calibri"/>
        </w:rPr>
        <w:t xml:space="preserve"> </w:t>
      </w:r>
      <w:r w:rsidRPr="00ED069E">
        <w:rPr>
          <w:rFonts w:eastAsia="Calibri"/>
          <w:b/>
        </w:rPr>
        <w:t>представлена</w:t>
      </w:r>
      <w:r w:rsidRPr="00ED069E">
        <w:rPr>
          <w:rFonts w:eastAsia="Calibri"/>
        </w:rPr>
        <w:t>.</w:t>
      </w:r>
    </w:p>
    <w:p w:rsidR="00590B15" w:rsidRDefault="00A15453" w:rsidP="00CE4191">
      <w:pPr>
        <w:autoSpaceDE w:val="0"/>
        <w:autoSpaceDN w:val="0"/>
        <w:adjustRightInd w:val="0"/>
        <w:ind w:left="-284" w:firstLine="540"/>
        <w:jc w:val="both"/>
        <w:rPr>
          <w:rFonts w:eastAsia="Calibri"/>
        </w:rPr>
      </w:pPr>
      <w:r>
        <w:rPr>
          <w:rFonts w:eastAsia="Calibri"/>
        </w:rPr>
        <w:t>В данном разделе представлена инф</w:t>
      </w:r>
      <w:r w:rsidR="00590B15" w:rsidRPr="00590B15">
        <w:rPr>
          <w:rFonts w:eastAsia="Calibri"/>
        </w:rPr>
        <w:t>ормация в форме 0503</w:t>
      </w:r>
      <w:r>
        <w:rPr>
          <w:rFonts w:eastAsia="Calibri"/>
        </w:rPr>
        <w:t>3</w:t>
      </w:r>
      <w:r w:rsidR="00590B15" w:rsidRPr="00590B15">
        <w:rPr>
          <w:rFonts w:eastAsia="Calibri"/>
        </w:rPr>
        <w:t>64 «Сведения об исполнении бюджета»</w:t>
      </w:r>
      <w:r>
        <w:rPr>
          <w:rFonts w:eastAsia="Calibri"/>
        </w:rPr>
        <w:t xml:space="preserve">, </w:t>
      </w:r>
      <w:r w:rsidR="00590B15" w:rsidRPr="00590B15">
        <w:rPr>
          <w:rFonts w:eastAsia="Calibri"/>
        </w:rPr>
        <w:t xml:space="preserve"> содерж</w:t>
      </w:r>
      <w:r>
        <w:rPr>
          <w:rFonts w:eastAsia="Calibri"/>
        </w:rPr>
        <w:t>ащая</w:t>
      </w:r>
      <w:r w:rsidR="00590B15" w:rsidRPr="00590B15">
        <w:rPr>
          <w:rFonts w:eastAsia="Calibri"/>
        </w:rPr>
        <w:t xml:space="preserve"> за отчетный период данные о результатах исполнения бюджета на основании показателей Отчета </w:t>
      </w:r>
      <w:hyperlink w:anchor="sub_503317" w:history="1">
        <w:r w:rsidR="00590B15" w:rsidRPr="00590B15">
          <w:rPr>
            <w:rFonts w:eastAsia="Calibri"/>
            <w:u w:val="single"/>
          </w:rPr>
          <w:t>ф. 0503</w:t>
        </w:r>
        <w:r>
          <w:rPr>
            <w:rFonts w:eastAsia="Calibri"/>
            <w:u w:val="single"/>
          </w:rPr>
          <w:t>31</w:t>
        </w:r>
        <w:r w:rsidR="00590B15" w:rsidRPr="00590B15">
          <w:rPr>
            <w:rFonts w:eastAsia="Calibri"/>
            <w:u w:val="single"/>
          </w:rPr>
          <w:t>7</w:t>
        </w:r>
      </w:hyperlink>
      <w:r>
        <w:rPr>
          <w:rFonts w:eastAsia="Calibri"/>
        </w:rPr>
        <w:t xml:space="preserve"> </w:t>
      </w:r>
      <w:r w:rsidRPr="00A15453">
        <w:rPr>
          <w:rFonts w:eastAsia="Calibri"/>
        </w:rPr>
        <w:t>без учета сумм, подлежащих исключению в рамках консолидированного бюджета</w:t>
      </w:r>
      <w:r w:rsidR="00590B15" w:rsidRPr="00590B15">
        <w:rPr>
          <w:rFonts w:eastAsia="Calibri"/>
        </w:rPr>
        <w:t xml:space="preserve">. Исполнение </w:t>
      </w:r>
      <w:r>
        <w:rPr>
          <w:rFonts w:eastAsia="Calibri"/>
        </w:rPr>
        <w:t xml:space="preserve">сельского </w:t>
      </w:r>
      <w:r w:rsidR="00590B15" w:rsidRPr="00590B15">
        <w:rPr>
          <w:rFonts w:eastAsia="Calibri"/>
        </w:rPr>
        <w:t>бюджета У</w:t>
      </w:r>
      <w:r>
        <w:rPr>
          <w:rFonts w:eastAsia="Calibri"/>
        </w:rPr>
        <w:t xml:space="preserve">сть-Кадинского поселения </w:t>
      </w:r>
      <w:r w:rsidR="00590B15" w:rsidRPr="00590B15">
        <w:rPr>
          <w:rFonts w:eastAsia="Calibri"/>
        </w:rPr>
        <w:t xml:space="preserve">составило по доходам </w:t>
      </w:r>
      <w:r>
        <w:rPr>
          <w:rFonts w:eastAsia="Calibri"/>
        </w:rPr>
        <w:t>4</w:t>
      </w:r>
      <w:r w:rsidR="00ED069E">
        <w:rPr>
          <w:rFonts w:eastAsia="Calibri"/>
        </w:rPr>
        <w:t>950,4</w:t>
      </w:r>
      <w:r w:rsidR="00590B15" w:rsidRPr="00590B15">
        <w:rPr>
          <w:rFonts w:eastAsia="Calibri"/>
        </w:rPr>
        <w:t xml:space="preserve">тыс. руб., или </w:t>
      </w:r>
      <w:r>
        <w:rPr>
          <w:rFonts w:eastAsia="Calibri"/>
        </w:rPr>
        <w:t>9</w:t>
      </w:r>
      <w:r w:rsidR="00ED069E">
        <w:rPr>
          <w:rFonts w:eastAsia="Calibri"/>
        </w:rPr>
        <w:t>9</w:t>
      </w:r>
      <w:r>
        <w:rPr>
          <w:rFonts w:eastAsia="Calibri"/>
        </w:rPr>
        <w:t>,7</w:t>
      </w:r>
      <w:r w:rsidR="00590B15" w:rsidRPr="00590B15">
        <w:rPr>
          <w:rFonts w:eastAsia="Calibri"/>
        </w:rPr>
        <w:t xml:space="preserve">% к плану, по расходам </w:t>
      </w:r>
      <w:r w:rsidR="00ED069E">
        <w:rPr>
          <w:rFonts w:eastAsia="Calibri"/>
        </w:rPr>
        <w:t>4577,5</w:t>
      </w:r>
      <w:r w:rsidR="00590B15" w:rsidRPr="00590B15">
        <w:rPr>
          <w:rFonts w:eastAsia="Calibri"/>
        </w:rPr>
        <w:t>тыс. руб., или 9</w:t>
      </w:r>
      <w:r w:rsidR="00ED069E">
        <w:rPr>
          <w:rFonts w:eastAsia="Calibri"/>
        </w:rPr>
        <w:t>4,8</w:t>
      </w:r>
      <w:r w:rsidR="00590B15" w:rsidRPr="00590B15">
        <w:rPr>
          <w:rFonts w:eastAsia="Calibri"/>
        </w:rPr>
        <w:t>% к плану. По неисполненным показателям причины отклонений</w:t>
      </w:r>
      <w:r>
        <w:rPr>
          <w:rFonts w:eastAsia="Calibri"/>
        </w:rPr>
        <w:t xml:space="preserve"> не приведены</w:t>
      </w:r>
      <w:r w:rsidR="00590B15" w:rsidRPr="00590B15">
        <w:rPr>
          <w:rFonts w:eastAsia="Calibri"/>
        </w:rPr>
        <w:t>.</w:t>
      </w:r>
    </w:p>
    <w:p w:rsidR="00ED069E" w:rsidRPr="00590B15" w:rsidRDefault="00ED069E" w:rsidP="00CE4191">
      <w:pPr>
        <w:autoSpaceDE w:val="0"/>
        <w:autoSpaceDN w:val="0"/>
        <w:adjustRightInd w:val="0"/>
        <w:ind w:left="-284" w:firstLine="540"/>
        <w:jc w:val="both"/>
        <w:rPr>
          <w:rFonts w:eastAsia="Calibri"/>
        </w:rPr>
      </w:pPr>
      <w:r w:rsidRPr="00ED069E">
        <w:rPr>
          <w:rFonts w:eastAsia="Calibri"/>
        </w:rPr>
        <w:t>Форма 0503</w:t>
      </w:r>
      <w:r>
        <w:rPr>
          <w:rFonts w:eastAsia="Calibri"/>
        </w:rPr>
        <w:t>1</w:t>
      </w:r>
      <w:r w:rsidRPr="00ED069E">
        <w:rPr>
          <w:rFonts w:eastAsia="Calibri"/>
        </w:rPr>
        <w:t xml:space="preserve">66 «Сведения об исполнении мероприятий в рамках целевых программ» представлена. В первоначальной редакции бюджета на 2015год бюджетные ассигнования на реализацию муниципальных программ не планировались. В окончательной редакции решения о бюджете предусмотрено на реализацию программы «Управление муниципальными финансами в сельских поселениях на 2015-2017гг.» </w:t>
      </w:r>
      <w:r>
        <w:rPr>
          <w:rFonts w:eastAsia="Calibri"/>
        </w:rPr>
        <w:t>3</w:t>
      </w:r>
      <w:r w:rsidRPr="00ED069E">
        <w:rPr>
          <w:rFonts w:eastAsia="Calibri"/>
        </w:rPr>
        <w:t xml:space="preserve"> тыс. руб. Исполнение </w:t>
      </w:r>
      <w:r w:rsidRPr="00ED069E">
        <w:rPr>
          <w:rFonts w:eastAsia="Calibri"/>
        </w:rPr>
        <w:lastRenderedPageBreak/>
        <w:t xml:space="preserve">составило </w:t>
      </w:r>
      <w:r>
        <w:rPr>
          <w:rFonts w:eastAsia="Calibri"/>
        </w:rPr>
        <w:t>3</w:t>
      </w:r>
      <w:r w:rsidRPr="00ED069E">
        <w:rPr>
          <w:rFonts w:eastAsia="Calibri"/>
        </w:rPr>
        <w:t xml:space="preserve"> тыс. руб. на оплату коммунальных услуг учреждения культуры.</w:t>
      </w:r>
      <w:r w:rsidR="005E632D">
        <w:rPr>
          <w:rFonts w:eastAsia="Calibri"/>
        </w:rPr>
        <w:t xml:space="preserve"> Также ф. 0503166 отражает информацию об участии поселения в государственной программе Иркутской области </w:t>
      </w:r>
      <w:r w:rsidR="005E632D" w:rsidRPr="005E632D">
        <w:rPr>
          <w:rFonts w:eastAsia="Calibri"/>
        </w:rPr>
        <w:t xml:space="preserve">«Развитие ЖКХ Иркутской области» на 2014-2018годы </w:t>
      </w:r>
      <w:r w:rsidR="00AC4CBB">
        <w:rPr>
          <w:rFonts w:eastAsia="Calibri"/>
        </w:rPr>
        <w:t>в</w:t>
      </w:r>
      <w:r w:rsidR="005E632D" w:rsidRPr="005E632D">
        <w:rPr>
          <w:rFonts w:eastAsia="Calibri"/>
        </w:rPr>
        <w:t xml:space="preserve"> подпрограмм</w:t>
      </w:r>
      <w:r w:rsidR="00AC4CBB">
        <w:rPr>
          <w:rFonts w:eastAsia="Calibri"/>
        </w:rPr>
        <w:t>е</w:t>
      </w:r>
      <w:r w:rsidR="005E632D" w:rsidRPr="005E632D">
        <w:rPr>
          <w:rFonts w:eastAsia="Calibri"/>
        </w:rPr>
        <w:t xml:space="preserve"> «Чистая вода» на 2014-2018годы</w:t>
      </w:r>
      <w:r w:rsidR="00AC4CBB">
        <w:rPr>
          <w:rFonts w:eastAsia="Calibri"/>
        </w:rPr>
        <w:t>.</w:t>
      </w:r>
      <w:r w:rsidR="005E632D" w:rsidRPr="005E632D">
        <w:rPr>
          <w:rFonts w:eastAsia="Calibri"/>
        </w:rPr>
        <w:t xml:space="preserve">  Усть-Кадинскому МО предоставлена субсидия из областного бюджета в сумме 357,6тыс. руб.</w:t>
      </w:r>
      <w:r w:rsidR="00AC4CBB">
        <w:rPr>
          <w:rFonts w:eastAsia="Calibri"/>
        </w:rPr>
        <w:t>, исполнение – 357,6тыс. руб.</w:t>
      </w:r>
    </w:p>
    <w:p w:rsidR="00590B15" w:rsidRPr="00590B15" w:rsidRDefault="00590B15" w:rsidP="00CE4191">
      <w:pPr>
        <w:autoSpaceDE w:val="0"/>
        <w:autoSpaceDN w:val="0"/>
        <w:adjustRightInd w:val="0"/>
        <w:ind w:left="-284" w:firstLine="540"/>
        <w:jc w:val="both"/>
        <w:rPr>
          <w:rFonts w:eastAsia="Calibri"/>
        </w:rPr>
      </w:pPr>
      <w:r w:rsidRPr="00590B15">
        <w:rPr>
          <w:rFonts w:eastAsia="Calibri"/>
          <w:u w:val="single"/>
        </w:rPr>
        <w:t>Раздел 4 "Анализ показателей бухгалтерской отчетности субъекта бюджетной отчетности"</w:t>
      </w:r>
      <w:r w:rsidRPr="00590B15">
        <w:rPr>
          <w:rFonts w:eastAsia="Calibri"/>
        </w:rPr>
        <w:t xml:space="preserve"> Данный раздел содержит все формы, требуемые Инструкцией № 191н. Замечаний нет.</w:t>
      </w:r>
    </w:p>
    <w:p w:rsidR="00590B15" w:rsidRDefault="00590B15" w:rsidP="00CE4191">
      <w:pPr>
        <w:autoSpaceDE w:val="0"/>
        <w:autoSpaceDN w:val="0"/>
        <w:adjustRightInd w:val="0"/>
        <w:ind w:left="-284" w:firstLine="540"/>
        <w:jc w:val="both"/>
        <w:rPr>
          <w:rFonts w:eastAsia="Calibri"/>
          <w:u w:val="single"/>
        </w:rPr>
      </w:pPr>
      <w:r w:rsidRPr="00590B15">
        <w:rPr>
          <w:rFonts w:eastAsia="Calibri"/>
          <w:u w:val="single"/>
        </w:rPr>
        <w:t>Раздел 5 "Прочие вопросы деятельности субъекта бюджетной отчетности"</w:t>
      </w:r>
    </w:p>
    <w:p w:rsidR="00AC4CBB" w:rsidRPr="00AC4CBB" w:rsidRDefault="00AC4CBB" w:rsidP="00CE4191">
      <w:pPr>
        <w:autoSpaceDE w:val="0"/>
        <w:autoSpaceDN w:val="0"/>
        <w:adjustRightInd w:val="0"/>
        <w:ind w:left="-284" w:firstLine="540"/>
        <w:jc w:val="both"/>
        <w:rPr>
          <w:rFonts w:eastAsia="Calibri"/>
        </w:rPr>
      </w:pPr>
      <w:r w:rsidRPr="00AC4CBB">
        <w:rPr>
          <w:rFonts w:eastAsia="Calibri"/>
        </w:rPr>
        <w:t>В форме 0503377 «Сведения об исполнении информационно-коммуникационных технологий» отражена сумма, направленная на мероприятия по использованию информационно-коммуникационных технологий при исполнении бюджета У</w:t>
      </w:r>
      <w:r>
        <w:rPr>
          <w:rFonts w:eastAsia="Calibri"/>
        </w:rPr>
        <w:t>сть-Кадинс</w:t>
      </w:r>
      <w:r w:rsidRPr="00AC4CBB">
        <w:rPr>
          <w:rFonts w:eastAsia="Calibri"/>
        </w:rPr>
        <w:t xml:space="preserve">кого МО  за 2015 год, которая составила </w:t>
      </w:r>
      <w:r>
        <w:rPr>
          <w:rFonts w:eastAsia="Calibri"/>
        </w:rPr>
        <w:t>12,3</w:t>
      </w:r>
      <w:r w:rsidRPr="00AC4CBB">
        <w:rPr>
          <w:rFonts w:eastAsia="Calibri"/>
        </w:rPr>
        <w:t xml:space="preserve">тыс. руб. Средства расходовались на приобретение прав на программное обеспечение, на </w:t>
      </w:r>
      <w:r>
        <w:rPr>
          <w:rFonts w:eastAsia="Calibri"/>
        </w:rPr>
        <w:t>оплату телефонной сети.</w:t>
      </w:r>
    </w:p>
    <w:p w:rsidR="00590B15" w:rsidRPr="00F821D0" w:rsidRDefault="00590B15" w:rsidP="00CE4191">
      <w:pPr>
        <w:autoSpaceDE w:val="0"/>
        <w:autoSpaceDN w:val="0"/>
        <w:adjustRightInd w:val="0"/>
        <w:ind w:left="-284" w:firstLine="540"/>
        <w:jc w:val="both"/>
        <w:rPr>
          <w:rFonts w:eastAsia="Calibri"/>
          <w:b/>
        </w:rPr>
      </w:pPr>
      <w:r w:rsidRPr="00590B15">
        <w:rPr>
          <w:rFonts w:eastAsia="Calibri"/>
        </w:rPr>
        <w:t xml:space="preserve"> </w:t>
      </w:r>
      <w:r w:rsidRPr="00F821D0">
        <w:rPr>
          <w:rFonts w:eastAsia="Calibri"/>
          <w:b/>
        </w:rPr>
        <w:t>Таблица № 4 «Сведения об особенностях ведения бюджетного учета»</w:t>
      </w:r>
      <w:r w:rsidR="00F821D0" w:rsidRPr="00F821D0">
        <w:rPr>
          <w:rFonts w:eastAsia="Calibri"/>
          <w:b/>
        </w:rPr>
        <w:t xml:space="preserve"> не </w:t>
      </w:r>
      <w:r w:rsidRPr="00F821D0">
        <w:rPr>
          <w:rFonts w:eastAsia="Calibri"/>
          <w:b/>
        </w:rPr>
        <w:t xml:space="preserve"> представлена.</w:t>
      </w:r>
    </w:p>
    <w:p w:rsidR="00590B15" w:rsidRPr="00590B15" w:rsidRDefault="00590B15" w:rsidP="00CE4191">
      <w:pPr>
        <w:autoSpaceDE w:val="0"/>
        <w:autoSpaceDN w:val="0"/>
        <w:adjustRightInd w:val="0"/>
        <w:ind w:left="-284" w:firstLine="540"/>
        <w:jc w:val="both"/>
        <w:rPr>
          <w:rFonts w:eastAsia="Calibri"/>
        </w:rPr>
      </w:pPr>
      <w:r w:rsidRPr="00590B15">
        <w:rPr>
          <w:rFonts w:eastAsia="Calibri"/>
        </w:rPr>
        <w:t>Таблица № 6 «Сведения о проведении инвентаризаций»  представлена. Замечаний нет.</w:t>
      </w:r>
    </w:p>
    <w:p w:rsidR="0034598B" w:rsidRDefault="0034598B" w:rsidP="00CE4191">
      <w:pPr>
        <w:tabs>
          <w:tab w:val="left" w:pos="709"/>
        </w:tabs>
        <w:ind w:left="-284" w:firstLine="540"/>
        <w:jc w:val="both"/>
        <w:rPr>
          <w:rFonts w:eastAsia="Calibri"/>
        </w:rPr>
      </w:pPr>
      <w:r w:rsidRPr="0034598B">
        <w:rPr>
          <w:rFonts w:eastAsia="Calibri"/>
        </w:rPr>
        <w:t>Таблица N 7 "Сведения о результатах внешнего государственного (муниципального) финансового контроля" представлена. Согласно сведений в течение 2015года в У</w:t>
      </w:r>
      <w:r>
        <w:rPr>
          <w:rFonts w:eastAsia="Calibri"/>
        </w:rPr>
        <w:t>сть-Кадинс</w:t>
      </w:r>
      <w:r w:rsidRPr="0034598B">
        <w:rPr>
          <w:rFonts w:eastAsia="Calibri"/>
        </w:rPr>
        <w:t xml:space="preserve">ком МО проведено два контрольных мероприятия КСП района. </w:t>
      </w:r>
    </w:p>
    <w:p w:rsidR="008F7546" w:rsidRPr="0034598B" w:rsidRDefault="008F7546" w:rsidP="00CE4191">
      <w:pPr>
        <w:tabs>
          <w:tab w:val="left" w:pos="709"/>
        </w:tabs>
        <w:ind w:left="-284" w:firstLine="540"/>
        <w:jc w:val="both"/>
        <w:rPr>
          <w:rFonts w:eastAsia="Calibri"/>
        </w:rPr>
      </w:pPr>
    </w:p>
    <w:p w:rsidR="00AF0C93" w:rsidRPr="008924C6" w:rsidRDefault="008F7546" w:rsidP="008924C6">
      <w:pPr>
        <w:autoSpaceDE w:val="0"/>
        <w:autoSpaceDN w:val="0"/>
        <w:adjustRightInd w:val="0"/>
        <w:ind w:left="-284" w:firstLine="540"/>
        <w:jc w:val="center"/>
        <w:rPr>
          <w:b/>
        </w:rPr>
      </w:pPr>
      <w:r w:rsidRPr="008924C6">
        <w:rPr>
          <w:b/>
        </w:rPr>
        <w:t>ОСНОВНЫЕ ВЫВОДЫ:</w:t>
      </w:r>
    </w:p>
    <w:p w:rsidR="008924C6" w:rsidRDefault="008924C6" w:rsidP="008924C6">
      <w:pPr>
        <w:pStyle w:val="a6"/>
        <w:spacing w:after="0"/>
        <w:ind w:left="-284" w:firstLine="360"/>
        <w:jc w:val="both"/>
        <w:rPr>
          <w:b/>
          <w:color w:val="000000"/>
        </w:rPr>
      </w:pPr>
      <w:r>
        <w:rPr>
          <w:b/>
        </w:rPr>
        <w:t xml:space="preserve">1.  В 2015 году </w:t>
      </w:r>
      <w:r>
        <w:t xml:space="preserve"> доходы бюджета  Усть-Кадинского муниципального образования составили </w:t>
      </w:r>
      <w:r w:rsidRPr="00CC20B7">
        <w:rPr>
          <w:b/>
          <w:color w:val="000000"/>
        </w:rPr>
        <w:t>5112,9</w:t>
      </w:r>
      <w:r>
        <w:rPr>
          <w:b/>
          <w:color w:val="000000"/>
        </w:rPr>
        <w:t xml:space="preserve"> тыс. руб.,  расходы - </w:t>
      </w:r>
      <w:r w:rsidRPr="00CC20B7">
        <w:rPr>
          <w:b/>
          <w:color w:val="000000"/>
        </w:rPr>
        <w:t xml:space="preserve"> 4915,6тыс. руб., профицит бюджета   составляет 197,3 тыс. руб.  Профицит направлен на увеличение остатков средств на счетах бюджета.</w:t>
      </w:r>
    </w:p>
    <w:p w:rsidR="008924C6" w:rsidRDefault="008924C6" w:rsidP="008924C6">
      <w:pPr>
        <w:pStyle w:val="a6"/>
        <w:spacing w:after="0"/>
        <w:ind w:left="-284" w:firstLine="567"/>
        <w:jc w:val="both"/>
      </w:pPr>
      <w:r>
        <w:t xml:space="preserve">  </w:t>
      </w:r>
      <w:r w:rsidRPr="00AD7FED">
        <w:t>Основными доходными источниками являются</w:t>
      </w:r>
      <w:r>
        <w:t xml:space="preserve"> безвозмездные поступления – 4323,3 тыс.руб.  (84,5%). Налоговые и нен</w:t>
      </w:r>
      <w:r w:rsidR="00637087">
        <w:t>алоговые доходы составили 789,6 тыс.руб. (15,5</w:t>
      </w:r>
      <w:r>
        <w:t>%</w:t>
      </w:r>
      <w:r w:rsidR="00637087">
        <w:t>), основными источниками налоговых доходов</w:t>
      </w:r>
      <w:r>
        <w:t xml:space="preserve"> являются налог на</w:t>
      </w:r>
      <w:r w:rsidR="00637087">
        <w:t xml:space="preserve"> доходы физических лиц -  217 тыс.руб. (27,5</w:t>
      </w:r>
      <w:r>
        <w:t>%),</w:t>
      </w:r>
      <w:r w:rsidRPr="00AD7FED">
        <w:t xml:space="preserve"> </w:t>
      </w:r>
      <w:r w:rsidR="00637087">
        <w:t>акцизы – 193,6 тыс.руб. (24,5%),  налоги на имущество 317,9 тыс.руб. (40,3%), единый сельхоз налог – 1,3 тыс.руб., (0,2</w:t>
      </w:r>
      <w:r>
        <w:t>%),</w:t>
      </w:r>
      <w:r w:rsidR="00637087">
        <w:t>государственная пошлина -4,6 тыс.руб. (0,6%), неналоговые доходы:</w:t>
      </w:r>
      <w:r>
        <w:t xml:space="preserve"> доходы от использования имущества, находящегося в муниципальной собственности</w:t>
      </w:r>
      <w:r w:rsidR="00637087">
        <w:t>, от оказания платных услуг</w:t>
      </w:r>
      <w:r>
        <w:t xml:space="preserve">  и  компенса</w:t>
      </w:r>
      <w:r w:rsidR="00637087">
        <w:t>ции затрат государства -   55,2</w:t>
      </w:r>
      <w:r>
        <w:t xml:space="preserve"> тыс.р</w:t>
      </w:r>
      <w:r w:rsidR="00637087">
        <w:t>уб. (7</w:t>
      </w:r>
      <w:r>
        <w:t>%).</w:t>
      </w:r>
    </w:p>
    <w:p w:rsidR="008924C6" w:rsidRDefault="008924C6" w:rsidP="008924C6">
      <w:pPr>
        <w:shd w:val="clear" w:color="auto" w:fill="FFFFFF"/>
        <w:ind w:left="-284" w:firstLine="567"/>
        <w:jc w:val="both"/>
      </w:pPr>
      <w:r>
        <w:t xml:space="preserve"> Н</w:t>
      </w:r>
      <w:r w:rsidRPr="0048291B">
        <w:t xml:space="preserve">аибольший удельный вес в структуре расходов занимают расходы на </w:t>
      </w:r>
      <w:r w:rsidR="00FF6467">
        <w:t>общегосударственные вопросы – 41% (2015,9</w:t>
      </w:r>
      <w:r w:rsidRPr="0048291B">
        <w:t xml:space="preserve"> тыс. ру</w:t>
      </w:r>
      <w:r w:rsidR="00FF6467">
        <w:t>б.) и расходы на культуру – 37% (1817,6</w:t>
      </w:r>
      <w:r w:rsidRPr="0048291B">
        <w:t xml:space="preserve"> тыс. руб.).</w:t>
      </w:r>
    </w:p>
    <w:p w:rsidR="00FF6467" w:rsidRDefault="00FF6467" w:rsidP="00FF6467">
      <w:pPr>
        <w:ind w:left="-284" w:firstLine="368"/>
        <w:jc w:val="both"/>
      </w:pPr>
      <w:r>
        <w:t>Основной удельный вес в исполнении расходов занимает «оплата труда с начислениями» - 3321,3тыс.руб. (67,6%),  «приобретение работ, услуг» - 639,7тыс.руб. (13%) и перечисление МБТ в соответствии с заключенными соглашениями о передаче полномочий – 338,1тыс. руб. (6,9%).</w:t>
      </w:r>
    </w:p>
    <w:p w:rsidR="008924C6" w:rsidRDefault="008924C6" w:rsidP="008924C6">
      <w:pPr>
        <w:ind w:left="-284" w:firstLine="567"/>
        <w:jc w:val="both"/>
      </w:pPr>
      <w:r w:rsidRPr="005030F0">
        <w:rPr>
          <w:b/>
        </w:rPr>
        <w:t>2.</w:t>
      </w:r>
      <w:r>
        <w:t xml:space="preserve"> В рамках проведенного мероприятия выявлены следующие нарушения и недостатки в процессе  планирования и использования средств  бюджета поселения:</w:t>
      </w:r>
    </w:p>
    <w:p w:rsidR="00136167" w:rsidRDefault="00FF6467" w:rsidP="00CE4191">
      <w:pPr>
        <w:autoSpaceDE w:val="0"/>
        <w:autoSpaceDN w:val="0"/>
        <w:adjustRightInd w:val="0"/>
        <w:ind w:left="-284" w:firstLine="567"/>
        <w:jc w:val="both"/>
        <w:outlineLvl w:val="1"/>
      </w:pPr>
      <w:r>
        <w:t>2.1.</w:t>
      </w:r>
      <w:r w:rsidR="00136167">
        <w:t xml:space="preserve"> По формированию и использованию бюджетных ассигнований муниципального дорожного фонда установлены следующие замечания: </w:t>
      </w:r>
    </w:p>
    <w:p w:rsidR="00136167" w:rsidRDefault="00136167" w:rsidP="00CE4191">
      <w:pPr>
        <w:autoSpaceDE w:val="0"/>
        <w:autoSpaceDN w:val="0"/>
        <w:adjustRightInd w:val="0"/>
        <w:ind w:left="-284" w:firstLine="567"/>
        <w:jc w:val="both"/>
        <w:outlineLvl w:val="1"/>
      </w:pPr>
      <w:r>
        <w:t xml:space="preserve">   - </w:t>
      </w:r>
      <w:r w:rsidR="00E32503">
        <w:t>в</w:t>
      </w:r>
      <w:r>
        <w:t xml:space="preserve"> нарушение п.5 ст.179.4 БК РФ  бюджетные ассигнования муниципального дорожного фонда, не использованные в 2014г., не направлены на увеличение бюджетных ассигнований муниципального дорожного фонда в 2015г. в сумме </w:t>
      </w:r>
      <w:r w:rsidR="006943E8">
        <w:t>151,1</w:t>
      </w:r>
      <w:r w:rsidR="008F7546">
        <w:t xml:space="preserve">тыс. руб., что </w:t>
      </w:r>
      <w:r>
        <w:t xml:space="preserve">является нарушением Порядка формирования бюджетных ассигнований дорожного фонда (п.1.1.13 Классификатора нарушений).  </w:t>
      </w:r>
    </w:p>
    <w:p w:rsidR="00917580" w:rsidRDefault="00917580" w:rsidP="00CE4191">
      <w:pPr>
        <w:autoSpaceDE w:val="0"/>
        <w:autoSpaceDN w:val="0"/>
        <w:adjustRightInd w:val="0"/>
        <w:ind w:left="-284" w:firstLine="567"/>
        <w:jc w:val="both"/>
        <w:outlineLvl w:val="1"/>
      </w:pPr>
      <w:r>
        <w:t>2.2. Представленный реестр муниципального имущества не содержит ряд обязательных для указания сведений. Отсутствует реестр земельных участков.</w:t>
      </w:r>
    </w:p>
    <w:p w:rsidR="00917580" w:rsidRDefault="00917580" w:rsidP="00917580">
      <w:pPr>
        <w:autoSpaceDE w:val="0"/>
        <w:autoSpaceDN w:val="0"/>
        <w:adjustRightInd w:val="0"/>
        <w:ind w:firstLine="567"/>
        <w:jc w:val="both"/>
        <w:outlineLvl w:val="1"/>
      </w:pPr>
      <w:r>
        <w:lastRenderedPageBreak/>
        <w:t xml:space="preserve">2.3. </w:t>
      </w:r>
      <w:r w:rsidRPr="009D095F">
        <w:t>По ре</w:t>
      </w:r>
      <w:r>
        <w:t xml:space="preserve">зультатам проверки соответствия годовой отчетности об исполнении бюджета поселения за 2015 год требованиям  </w:t>
      </w:r>
      <w:r w:rsidRPr="00D93159">
        <w:t>Инструкции 191н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28.12.2010г.</w:t>
      </w:r>
      <w:r>
        <w:t xml:space="preserve"> выявлен ряд фактов  неполного раскрытия показателей отчетности (отдельные формы пояснительной записки отсутствуют), а также  указания в отчетности фактов недостоверной информации (расхождения по доходам, имуществу).</w:t>
      </w:r>
    </w:p>
    <w:p w:rsidR="00516845" w:rsidRDefault="00516845" w:rsidP="00917580">
      <w:pPr>
        <w:autoSpaceDE w:val="0"/>
        <w:autoSpaceDN w:val="0"/>
        <w:adjustRightInd w:val="0"/>
        <w:ind w:firstLine="567"/>
        <w:jc w:val="both"/>
        <w:outlineLvl w:val="1"/>
      </w:pPr>
    </w:p>
    <w:p w:rsidR="00516845" w:rsidRDefault="00516845" w:rsidP="00516845">
      <w:pPr>
        <w:jc w:val="center"/>
      </w:pPr>
      <w:r>
        <w:t>РЕКОМЕНДАЦИИ</w:t>
      </w:r>
    </w:p>
    <w:p w:rsidR="00516845" w:rsidRDefault="00516845" w:rsidP="00516845">
      <w:pPr>
        <w:ind w:firstLine="360"/>
        <w:jc w:val="both"/>
      </w:pPr>
      <w:r>
        <w:t xml:space="preserve">1. </w:t>
      </w:r>
      <w:r w:rsidRPr="00A51025">
        <w:t>На основании выше изложенного представляется возможным признать годовой отчет об исп</w:t>
      </w:r>
      <w:r>
        <w:t>олнении бюджета Усть-Кадинского</w:t>
      </w:r>
      <w:r w:rsidRPr="00A51025">
        <w:t xml:space="preserve"> сельского поселения за 201</w:t>
      </w:r>
      <w:r>
        <w:t>5</w:t>
      </w:r>
      <w:r w:rsidRPr="00A51025">
        <w:t xml:space="preserve"> год по основным параметрам достоверным и полным.</w:t>
      </w:r>
      <w:r w:rsidRPr="009D095F">
        <w:t xml:space="preserve"> </w:t>
      </w:r>
      <w:r>
        <w:t>Отчет может быть рекомендован к принятию решения о его утверждении представительным органом.</w:t>
      </w:r>
    </w:p>
    <w:p w:rsidR="00516845" w:rsidRDefault="00516845" w:rsidP="00516845">
      <w:pPr>
        <w:ind w:firstLine="360"/>
        <w:jc w:val="both"/>
      </w:pPr>
      <w:r>
        <w:t>2. Администрации Усть-Кадинского  сельского поселения  проанализировать  результаты  контрольного мероприятия, принять меры по устранению нарушений и недостатков, отмеченных в настоящем заключении. Об исполнении настоящих рекомендаций проинформировать Контрольно-счетную палату до 29 апреля 2016 года.</w:t>
      </w:r>
    </w:p>
    <w:p w:rsidR="00516845" w:rsidRPr="00A51025" w:rsidRDefault="00516845" w:rsidP="00516845">
      <w:pPr>
        <w:ind w:firstLine="360"/>
        <w:jc w:val="both"/>
      </w:pPr>
    </w:p>
    <w:p w:rsidR="00516845" w:rsidRDefault="00516845" w:rsidP="00516845">
      <w:pPr>
        <w:jc w:val="both"/>
      </w:pPr>
    </w:p>
    <w:p w:rsidR="00516845" w:rsidRDefault="00516845" w:rsidP="00516845">
      <w:r>
        <w:t>Председатель КСП                                                        Т.И.Белизова</w:t>
      </w:r>
    </w:p>
    <w:p w:rsidR="00516845" w:rsidRDefault="00516845" w:rsidP="00516845"/>
    <w:p w:rsidR="00D05953" w:rsidRPr="00451871" w:rsidRDefault="00D05953" w:rsidP="00D05953">
      <w:pPr>
        <w:autoSpaceDE w:val="0"/>
        <w:autoSpaceDN w:val="0"/>
        <w:adjustRightInd w:val="0"/>
        <w:ind w:firstLine="567"/>
        <w:jc w:val="both"/>
        <w:rPr>
          <w:rFonts w:eastAsia="Calibri"/>
        </w:rPr>
      </w:pPr>
    </w:p>
    <w:p w:rsidR="00D05953" w:rsidRDefault="00D05953" w:rsidP="00D05953">
      <w:pPr>
        <w:ind w:firstLine="567"/>
        <w:jc w:val="center"/>
        <w:rPr>
          <w:b/>
        </w:rPr>
      </w:pPr>
      <w:r w:rsidRPr="00EF7106">
        <w:rPr>
          <w:b/>
        </w:rPr>
        <w:t>Пояснительная записка к отчету</w:t>
      </w:r>
    </w:p>
    <w:p w:rsidR="00AC41A7" w:rsidRPr="00EF7106" w:rsidRDefault="00AC41A7" w:rsidP="00D05953">
      <w:pPr>
        <w:ind w:firstLine="567"/>
        <w:jc w:val="center"/>
        <w:rPr>
          <w:b/>
        </w:rPr>
      </w:pPr>
    </w:p>
    <w:p w:rsidR="00D05953" w:rsidRPr="00AC41A7" w:rsidRDefault="00AC41A7" w:rsidP="00AC41A7">
      <w:pPr>
        <w:jc w:val="both"/>
        <w:rPr>
          <w:b/>
          <w:lang w:eastAsia="en-US"/>
        </w:rPr>
      </w:pPr>
      <w:r w:rsidRPr="00AC41A7">
        <w:rPr>
          <w:b/>
          <w:lang w:eastAsia="en-US"/>
        </w:rPr>
        <w:t xml:space="preserve">Выявлены нарушения </w:t>
      </w:r>
      <w:r w:rsidR="00D05953" w:rsidRPr="00AC41A7">
        <w:rPr>
          <w:b/>
          <w:lang w:eastAsia="en-US"/>
        </w:rPr>
        <w:t>при формировании и исполнении б</w:t>
      </w:r>
      <w:r w:rsidRPr="00AC41A7">
        <w:rPr>
          <w:b/>
          <w:lang w:eastAsia="en-US"/>
        </w:rPr>
        <w:t xml:space="preserve">юджета  в сумме </w:t>
      </w:r>
      <w:r w:rsidR="00D05953" w:rsidRPr="00AC41A7">
        <w:rPr>
          <w:b/>
          <w:lang w:eastAsia="en-US"/>
        </w:rPr>
        <w:t>151,1тыс.руб.</w:t>
      </w:r>
      <w:r>
        <w:rPr>
          <w:b/>
          <w:lang w:eastAsia="en-US"/>
        </w:rPr>
        <w:t>, в том числе:</w:t>
      </w:r>
      <w:r w:rsidR="00D05953" w:rsidRPr="00AC41A7">
        <w:rPr>
          <w:b/>
          <w:lang w:eastAsia="en-US"/>
        </w:rPr>
        <w:t xml:space="preserve"> </w:t>
      </w:r>
    </w:p>
    <w:p w:rsidR="00D05953" w:rsidRDefault="00B759E7" w:rsidP="00D05953">
      <w:pPr>
        <w:autoSpaceDE w:val="0"/>
        <w:autoSpaceDN w:val="0"/>
        <w:adjustRightInd w:val="0"/>
        <w:ind w:left="-284" w:firstLine="567"/>
        <w:jc w:val="both"/>
        <w:outlineLvl w:val="1"/>
      </w:pPr>
      <w:r>
        <w:rPr>
          <w:lang w:eastAsia="en-US"/>
        </w:rPr>
        <w:t xml:space="preserve">151,1 тыс.руб. </w:t>
      </w:r>
      <w:r w:rsidR="00D05953">
        <w:rPr>
          <w:lang w:eastAsia="en-US"/>
        </w:rPr>
        <w:t xml:space="preserve">- </w:t>
      </w:r>
      <w:r w:rsidR="00D05953">
        <w:t>нарушение Порядка формирования бюджетных ассигнований дорожного фонда (п.1.1.13 Классификатора нарушений) в сумме 151,1 тыс.руб.</w:t>
      </w:r>
    </w:p>
    <w:p w:rsidR="00D05953" w:rsidRDefault="00D05953" w:rsidP="00D05953"/>
    <w:p w:rsidR="00917580" w:rsidRDefault="00917580" w:rsidP="00CE4191">
      <w:pPr>
        <w:autoSpaceDE w:val="0"/>
        <w:autoSpaceDN w:val="0"/>
        <w:adjustRightInd w:val="0"/>
        <w:ind w:left="-284" w:firstLine="567"/>
        <w:jc w:val="both"/>
        <w:outlineLvl w:val="1"/>
      </w:pPr>
    </w:p>
    <w:sectPr w:rsidR="00917580" w:rsidSect="005458B7">
      <w:footerReference w:type="default" r:id="rId8"/>
      <w:pgSz w:w="11906" w:h="16838"/>
      <w:pgMar w:top="1134"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766" w:rsidRDefault="00AB0766" w:rsidP="00A71282">
      <w:r>
        <w:separator/>
      </w:r>
    </w:p>
  </w:endnote>
  <w:endnote w:type="continuationSeparator" w:id="0">
    <w:p w:rsidR="00AB0766" w:rsidRDefault="00AB0766" w:rsidP="00A71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D3" w:rsidRDefault="00DD3878">
    <w:pPr>
      <w:pStyle w:val="ac"/>
      <w:jc w:val="right"/>
    </w:pPr>
    <w:fldSimple w:instr=" PAGE   \* MERGEFORMAT ">
      <w:r w:rsidR="00B759E7">
        <w:rPr>
          <w:noProof/>
        </w:rPr>
        <w:t>14</w:t>
      </w:r>
    </w:fldSimple>
  </w:p>
  <w:p w:rsidR="004913D3" w:rsidRDefault="004913D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766" w:rsidRDefault="00AB0766" w:rsidP="00A71282">
      <w:r>
        <w:separator/>
      </w:r>
    </w:p>
  </w:footnote>
  <w:footnote w:type="continuationSeparator" w:id="0">
    <w:p w:rsidR="00AB0766" w:rsidRDefault="00AB0766" w:rsidP="00A71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1A6"/>
    <w:multiLevelType w:val="hybridMultilevel"/>
    <w:tmpl w:val="F64EBEC6"/>
    <w:lvl w:ilvl="0" w:tplc="4BB841D4">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6D53D12"/>
    <w:multiLevelType w:val="hybridMultilevel"/>
    <w:tmpl w:val="12942B9A"/>
    <w:lvl w:ilvl="0" w:tplc="9AFC4CD6">
      <w:start w:val="3"/>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822831"/>
    <w:multiLevelType w:val="hybridMultilevel"/>
    <w:tmpl w:val="4BE027A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nsid w:val="154350E0"/>
    <w:multiLevelType w:val="hybridMultilevel"/>
    <w:tmpl w:val="B262F8F6"/>
    <w:lvl w:ilvl="0" w:tplc="0419000D">
      <w:start w:val="1"/>
      <w:numFmt w:val="bullet"/>
      <w:lvlText w:val=""/>
      <w:lvlJc w:val="left"/>
      <w:pPr>
        <w:ind w:left="584" w:hanging="360"/>
      </w:pPr>
      <w:rPr>
        <w:rFonts w:ascii="Wingdings" w:hAnsi="Wingdings" w:hint="default"/>
      </w:rPr>
    </w:lvl>
    <w:lvl w:ilvl="1" w:tplc="04190003" w:tentative="1">
      <w:start w:val="1"/>
      <w:numFmt w:val="bullet"/>
      <w:lvlText w:val="o"/>
      <w:lvlJc w:val="left"/>
      <w:pPr>
        <w:ind w:left="1304" w:hanging="360"/>
      </w:pPr>
      <w:rPr>
        <w:rFonts w:ascii="Courier New" w:hAnsi="Courier New" w:cs="Courier New" w:hint="default"/>
      </w:rPr>
    </w:lvl>
    <w:lvl w:ilvl="2" w:tplc="04190005" w:tentative="1">
      <w:start w:val="1"/>
      <w:numFmt w:val="bullet"/>
      <w:lvlText w:val=""/>
      <w:lvlJc w:val="left"/>
      <w:pPr>
        <w:ind w:left="2024" w:hanging="360"/>
      </w:pPr>
      <w:rPr>
        <w:rFonts w:ascii="Wingdings" w:hAnsi="Wingdings" w:hint="default"/>
      </w:rPr>
    </w:lvl>
    <w:lvl w:ilvl="3" w:tplc="04190001" w:tentative="1">
      <w:start w:val="1"/>
      <w:numFmt w:val="bullet"/>
      <w:lvlText w:val=""/>
      <w:lvlJc w:val="left"/>
      <w:pPr>
        <w:ind w:left="2744" w:hanging="360"/>
      </w:pPr>
      <w:rPr>
        <w:rFonts w:ascii="Symbol" w:hAnsi="Symbol" w:hint="default"/>
      </w:rPr>
    </w:lvl>
    <w:lvl w:ilvl="4" w:tplc="04190003" w:tentative="1">
      <w:start w:val="1"/>
      <w:numFmt w:val="bullet"/>
      <w:lvlText w:val="o"/>
      <w:lvlJc w:val="left"/>
      <w:pPr>
        <w:ind w:left="3464" w:hanging="360"/>
      </w:pPr>
      <w:rPr>
        <w:rFonts w:ascii="Courier New" w:hAnsi="Courier New" w:cs="Courier New" w:hint="default"/>
      </w:rPr>
    </w:lvl>
    <w:lvl w:ilvl="5" w:tplc="04190005" w:tentative="1">
      <w:start w:val="1"/>
      <w:numFmt w:val="bullet"/>
      <w:lvlText w:val=""/>
      <w:lvlJc w:val="left"/>
      <w:pPr>
        <w:ind w:left="4184" w:hanging="360"/>
      </w:pPr>
      <w:rPr>
        <w:rFonts w:ascii="Wingdings" w:hAnsi="Wingdings" w:hint="default"/>
      </w:rPr>
    </w:lvl>
    <w:lvl w:ilvl="6" w:tplc="04190001" w:tentative="1">
      <w:start w:val="1"/>
      <w:numFmt w:val="bullet"/>
      <w:lvlText w:val=""/>
      <w:lvlJc w:val="left"/>
      <w:pPr>
        <w:ind w:left="4904" w:hanging="360"/>
      </w:pPr>
      <w:rPr>
        <w:rFonts w:ascii="Symbol" w:hAnsi="Symbol" w:hint="default"/>
      </w:rPr>
    </w:lvl>
    <w:lvl w:ilvl="7" w:tplc="04190003" w:tentative="1">
      <w:start w:val="1"/>
      <w:numFmt w:val="bullet"/>
      <w:lvlText w:val="o"/>
      <w:lvlJc w:val="left"/>
      <w:pPr>
        <w:ind w:left="5624" w:hanging="360"/>
      </w:pPr>
      <w:rPr>
        <w:rFonts w:ascii="Courier New" w:hAnsi="Courier New" w:cs="Courier New" w:hint="default"/>
      </w:rPr>
    </w:lvl>
    <w:lvl w:ilvl="8" w:tplc="04190005" w:tentative="1">
      <w:start w:val="1"/>
      <w:numFmt w:val="bullet"/>
      <w:lvlText w:val=""/>
      <w:lvlJc w:val="left"/>
      <w:pPr>
        <w:ind w:left="6344" w:hanging="360"/>
      </w:pPr>
      <w:rPr>
        <w:rFonts w:ascii="Wingdings" w:hAnsi="Wingdings" w:hint="default"/>
      </w:rPr>
    </w:lvl>
  </w:abstractNum>
  <w:abstractNum w:abstractNumId="4">
    <w:nsid w:val="206F6929"/>
    <w:multiLevelType w:val="hybridMultilevel"/>
    <w:tmpl w:val="19764B3E"/>
    <w:lvl w:ilvl="0" w:tplc="0419000B">
      <w:start w:val="1"/>
      <w:numFmt w:val="bullet"/>
      <w:lvlText w:val=""/>
      <w:lvlJc w:val="left"/>
      <w:pPr>
        <w:tabs>
          <w:tab w:val="num" w:pos="975"/>
        </w:tabs>
        <w:ind w:left="975" w:hanging="360"/>
      </w:pPr>
      <w:rPr>
        <w:rFonts w:ascii="Wingdings" w:hAnsi="Wingdings"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5">
    <w:nsid w:val="27290A35"/>
    <w:multiLevelType w:val="hybridMultilevel"/>
    <w:tmpl w:val="7FAEC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224A2F"/>
    <w:multiLevelType w:val="hybridMultilevel"/>
    <w:tmpl w:val="5268CA78"/>
    <w:lvl w:ilvl="0" w:tplc="04190001">
      <w:start w:val="1"/>
      <w:numFmt w:val="bullet"/>
      <w:lvlText w:val=""/>
      <w:lvlJc w:val="left"/>
      <w:pPr>
        <w:ind w:left="611" w:hanging="360"/>
      </w:pPr>
      <w:rPr>
        <w:rFonts w:ascii="Symbol" w:hAnsi="Symbol" w:hint="default"/>
      </w:rPr>
    </w:lvl>
    <w:lvl w:ilvl="1" w:tplc="04190003" w:tentative="1">
      <w:start w:val="1"/>
      <w:numFmt w:val="bullet"/>
      <w:lvlText w:val="o"/>
      <w:lvlJc w:val="left"/>
      <w:pPr>
        <w:ind w:left="1331" w:hanging="360"/>
      </w:pPr>
      <w:rPr>
        <w:rFonts w:ascii="Courier New" w:hAnsi="Courier New" w:cs="Courier New" w:hint="default"/>
      </w:rPr>
    </w:lvl>
    <w:lvl w:ilvl="2" w:tplc="04190005" w:tentative="1">
      <w:start w:val="1"/>
      <w:numFmt w:val="bullet"/>
      <w:lvlText w:val=""/>
      <w:lvlJc w:val="left"/>
      <w:pPr>
        <w:ind w:left="2051" w:hanging="360"/>
      </w:pPr>
      <w:rPr>
        <w:rFonts w:ascii="Wingdings" w:hAnsi="Wingdings" w:hint="default"/>
      </w:rPr>
    </w:lvl>
    <w:lvl w:ilvl="3" w:tplc="04190001" w:tentative="1">
      <w:start w:val="1"/>
      <w:numFmt w:val="bullet"/>
      <w:lvlText w:val=""/>
      <w:lvlJc w:val="left"/>
      <w:pPr>
        <w:ind w:left="2771" w:hanging="360"/>
      </w:pPr>
      <w:rPr>
        <w:rFonts w:ascii="Symbol" w:hAnsi="Symbol" w:hint="default"/>
      </w:rPr>
    </w:lvl>
    <w:lvl w:ilvl="4" w:tplc="04190003" w:tentative="1">
      <w:start w:val="1"/>
      <w:numFmt w:val="bullet"/>
      <w:lvlText w:val="o"/>
      <w:lvlJc w:val="left"/>
      <w:pPr>
        <w:ind w:left="3491" w:hanging="360"/>
      </w:pPr>
      <w:rPr>
        <w:rFonts w:ascii="Courier New" w:hAnsi="Courier New" w:cs="Courier New" w:hint="default"/>
      </w:rPr>
    </w:lvl>
    <w:lvl w:ilvl="5" w:tplc="04190005" w:tentative="1">
      <w:start w:val="1"/>
      <w:numFmt w:val="bullet"/>
      <w:lvlText w:val=""/>
      <w:lvlJc w:val="left"/>
      <w:pPr>
        <w:ind w:left="4211" w:hanging="360"/>
      </w:pPr>
      <w:rPr>
        <w:rFonts w:ascii="Wingdings" w:hAnsi="Wingdings" w:hint="default"/>
      </w:rPr>
    </w:lvl>
    <w:lvl w:ilvl="6" w:tplc="04190001" w:tentative="1">
      <w:start w:val="1"/>
      <w:numFmt w:val="bullet"/>
      <w:lvlText w:val=""/>
      <w:lvlJc w:val="left"/>
      <w:pPr>
        <w:ind w:left="4931" w:hanging="360"/>
      </w:pPr>
      <w:rPr>
        <w:rFonts w:ascii="Symbol" w:hAnsi="Symbol" w:hint="default"/>
      </w:rPr>
    </w:lvl>
    <w:lvl w:ilvl="7" w:tplc="04190003" w:tentative="1">
      <w:start w:val="1"/>
      <w:numFmt w:val="bullet"/>
      <w:lvlText w:val="o"/>
      <w:lvlJc w:val="left"/>
      <w:pPr>
        <w:ind w:left="5651" w:hanging="360"/>
      </w:pPr>
      <w:rPr>
        <w:rFonts w:ascii="Courier New" w:hAnsi="Courier New" w:cs="Courier New" w:hint="default"/>
      </w:rPr>
    </w:lvl>
    <w:lvl w:ilvl="8" w:tplc="04190005" w:tentative="1">
      <w:start w:val="1"/>
      <w:numFmt w:val="bullet"/>
      <w:lvlText w:val=""/>
      <w:lvlJc w:val="left"/>
      <w:pPr>
        <w:ind w:left="6371" w:hanging="360"/>
      </w:pPr>
      <w:rPr>
        <w:rFonts w:ascii="Wingdings" w:hAnsi="Wingdings" w:hint="default"/>
      </w:rPr>
    </w:lvl>
  </w:abstractNum>
  <w:abstractNum w:abstractNumId="7">
    <w:nsid w:val="34E326D3"/>
    <w:multiLevelType w:val="hybridMultilevel"/>
    <w:tmpl w:val="C8C23E9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B061E05"/>
    <w:multiLevelType w:val="hybridMultilevel"/>
    <w:tmpl w:val="B1EE69E6"/>
    <w:lvl w:ilvl="0" w:tplc="04190001">
      <w:start w:val="1"/>
      <w:numFmt w:val="bullet"/>
      <w:lvlText w:val=""/>
      <w:lvlJc w:val="left"/>
      <w:pPr>
        <w:ind w:left="353" w:hanging="360"/>
      </w:pPr>
      <w:rPr>
        <w:rFonts w:ascii="Symbol" w:hAnsi="Symbol" w:hint="default"/>
      </w:rPr>
    </w:lvl>
    <w:lvl w:ilvl="1" w:tplc="04190003" w:tentative="1">
      <w:start w:val="1"/>
      <w:numFmt w:val="bullet"/>
      <w:lvlText w:val="o"/>
      <w:lvlJc w:val="left"/>
      <w:pPr>
        <w:ind w:left="1073" w:hanging="360"/>
      </w:pPr>
      <w:rPr>
        <w:rFonts w:ascii="Courier New" w:hAnsi="Courier New" w:cs="Courier New" w:hint="default"/>
      </w:rPr>
    </w:lvl>
    <w:lvl w:ilvl="2" w:tplc="04190005" w:tentative="1">
      <w:start w:val="1"/>
      <w:numFmt w:val="bullet"/>
      <w:lvlText w:val=""/>
      <w:lvlJc w:val="left"/>
      <w:pPr>
        <w:ind w:left="1793" w:hanging="360"/>
      </w:pPr>
      <w:rPr>
        <w:rFonts w:ascii="Wingdings" w:hAnsi="Wingdings" w:hint="default"/>
      </w:rPr>
    </w:lvl>
    <w:lvl w:ilvl="3" w:tplc="04190001" w:tentative="1">
      <w:start w:val="1"/>
      <w:numFmt w:val="bullet"/>
      <w:lvlText w:val=""/>
      <w:lvlJc w:val="left"/>
      <w:pPr>
        <w:ind w:left="2513" w:hanging="360"/>
      </w:pPr>
      <w:rPr>
        <w:rFonts w:ascii="Symbol" w:hAnsi="Symbol" w:hint="default"/>
      </w:rPr>
    </w:lvl>
    <w:lvl w:ilvl="4" w:tplc="04190003" w:tentative="1">
      <w:start w:val="1"/>
      <w:numFmt w:val="bullet"/>
      <w:lvlText w:val="o"/>
      <w:lvlJc w:val="left"/>
      <w:pPr>
        <w:ind w:left="3233" w:hanging="360"/>
      </w:pPr>
      <w:rPr>
        <w:rFonts w:ascii="Courier New" w:hAnsi="Courier New" w:cs="Courier New" w:hint="default"/>
      </w:rPr>
    </w:lvl>
    <w:lvl w:ilvl="5" w:tplc="04190005" w:tentative="1">
      <w:start w:val="1"/>
      <w:numFmt w:val="bullet"/>
      <w:lvlText w:val=""/>
      <w:lvlJc w:val="left"/>
      <w:pPr>
        <w:ind w:left="3953" w:hanging="360"/>
      </w:pPr>
      <w:rPr>
        <w:rFonts w:ascii="Wingdings" w:hAnsi="Wingdings" w:hint="default"/>
      </w:rPr>
    </w:lvl>
    <w:lvl w:ilvl="6" w:tplc="04190001" w:tentative="1">
      <w:start w:val="1"/>
      <w:numFmt w:val="bullet"/>
      <w:lvlText w:val=""/>
      <w:lvlJc w:val="left"/>
      <w:pPr>
        <w:ind w:left="4673" w:hanging="360"/>
      </w:pPr>
      <w:rPr>
        <w:rFonts w:ascii="Symbol" w:hAnsi="Symbol" w:hint="default"/>
      </w:rPr>
    </w:lvl>
    <w:lvl w:ilvl="7" w:tplc="04190003" w:tentative="1">
      <w:start w:val="1"/>
      <w:numFmt w:val="bullet"/>
      <w:lvlText w:val="o"/>
      <w:lvlJc w:val="left"/>
      <w:pPr>
        <w:ind w:left="5393" w:hanging="360"/>
      </w:pPr>
      <w:rPr>
        <w:rFonts w:ascii="Courier New" w:hAnsi="Courier New" w:cs="Courier New" w:hint="default"/>
      </w:rPr>
    </w:lvl>
    <w:lvl w:ilvl="8" w:tplc="04190005" w:tentative="1">
      <w:start w:val="1"/>
      <w:numFmt w:val="bullet"/>
      <w:lvlText w:val=""/>
      <w:lvlJc w:val="left"/>
      <w:pPr>
        <w:ind w:left="6113" w:hanging="360"/>
      </w:pPr>
      <w:rPr>
        <w:rFonts w:ascii="Wingdings" w:hAnsi="Wingdings" w:hint="default"/>
      </w:rPr>
    </w:lvl>
  </w:abstractNum>
  <w:abstractNum w:abstractNumId="9">
    <w:nsid w:val="40065D1B"/>
    <w:multiLevelType w:val="hybridMultilevel"/>
    <w:tmpl w:val="E0BACAAC"/>
    <w:lvl w:ilvl="0" w:tplc="D92626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43600637"/>
    <w:multiLevelType w:val="hybridMultilevel"/>
    <w:tmpl w:val="4636EAF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1">
    <w:nsid w:val="4A1E1B5C"/>
    <w:multiLevelType w:val="hybridMultilevel"/>
    <w:tmpl w:val="92BCBAFC"/>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2">
    <w:nsid w:val="4AE44AE2"/>
    <w:multiLevelType w:val="hybridMultilevel"/>
    <w:tmpl w:val="28EC3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665033"/>
    <w:multiLevelType w:val="hybridMultilevel"/>
    <w:tmpl w:val="83D0635E"/>
    <w:lvl w:ilvl="0" w:tplc="AB1CE11C">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502736E1"/>
    <w:multiLevelType w:val="hybridMultilevel"/>
    <w:tmpl w:val="20301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5">
    <w:nsid w:val="5BBA39EF"/>
    <w:multiLevelType w:val="hybridMultilevel"/>
    <w:tmpl w:val="A920ADD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3223FBC"/>
    <w:multiLevelType w:val="hybridMultilevel"/>
    <w:tmpl w:val="A132673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513297A"/>
    <w:multiLevelType w:val="hybridMultilevel"/>
    <w:tmpl w:val="F3882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477C50"/>
    <w:multiLevelType w:val="hybridMultilevel"/>
    <w:tmpl w:val="7E4EF18E"/>
    <w:lvl w:ilvl="0" w:tplc="63F413B6">
      <w:start w:val="1"/>
      <w:numFmt w:val="decimal"/>
      <w:lvlText w:val="%1)"/>
      <w:lvlJc w:val="left"/>
      <w:pPr>
        <w:ind w:left="1605" w:hanging="12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9E5341"/>
    <w:multiLevelType w:val="hybridMultilevel"/>
    <w:tmpl w:val="49269F1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7E926E91"/>
    <w:multiLevelType w:val="hybridMultilevel"/>
    <w:tmpl w:val="71CAC996"/>
    <w:lvl w:ilvl="0" w:tplc="95127768">
      <w:start w:val="1"/>
      <w:numFmt w:val="decimal"/>
      <w:lvlText w:val="%1."/>
      <w:lvlJc w:val="left"/>
      <w:pPr>
        <w:ind w:left="198" w:hanging="40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4"/>
  </w:num>
  <w:num w:numId="2">
    <w:abstractNumId w:val="11"/>
  </w:num>
  <w:num w:numId="3">
    <w:abstractNumId w:val="17"/>
  </w:num>
  <w:num w:numId="4">
    <w:abstractNumId w:val="4"/>
  </w:num>
  <w:num w:numId="5">
    <w:abstractNumId w:val="13"/>
  </w:num>
  <w:num w:numId="6">
    <w:abstractNumId w:val="16"/>
  </w:num>
  <w:num w:numId="7">
    <w:abstractNumId w:val="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8"/>
  </w:num>
  <w:num w:numId="12">
    <w:abstractNumId w:val="6"/>
  </w:num>
  <w:num w:numId="13">
    <w:abstractNumId w:val="8"/>
  </w:num>
  <w:num w:numId="14">
    <w:abstractNumId w:val="5"/>
  </w:num>
  <w:num w:numId="15">
    <w:abstractNumId w:val="12"/>
  </w:num>
  <w:num w:numId="16">
    <w:abstractNumId w:val="2"/>
  </w:num>
  <w:num w:numId="17">
    <w:abstractNumId w:val="3"/>
  </w:num>
  <w:num w:numId="18">
    <w:abstractNumId w:val="19"/>
  </w:num>
  <w:num w:numId="19">
    <w:abstractNumId w:val="20"/>
  </w:num>
  <w:num w:numId="20">
    <w:abstractNumId w:val="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543C2"/>
    <w:rsid w:val="000022E3"/>
    <w:rsid w:val="00002BEE"/>
    <w:rsid w:val="000035B7"/>
    <w:rsid w:val="00003B76"/>
    <w:rsid w:val="00003F5B"/>
    <w:rsid w:val="000043E7"/>
    <w:rsid w:val="0000534A"/>
    <w:rsid w:val="00005E43"/>
    <w:rsid w:val="00006B49"/>
    <w:rsid w:val="00007299"/>
    <w:rsid w:val="00007D3D"/>
    <w:rsid w:val="0001089C"/>
    <w:rsid w:val="00011085"/>
    <w:rsid w:val="000121EB"/>
    <w:rsid w:val="00012B53"/>
    <w:rsid w:val="00014C3D"/>
    <w:rsid w:val="000155F3"/>
    <w:rsid w:val="000174E7"/>
    <w:rsid w:val="00017627"/>
    <w:rsid w:val="000178E3"/>
    <w:rsid w:val="000204C7"/>
    <w:rsid w:val="000208BB"/>
    <w:rsid w:val="00020A28"/>
    <w:rsid w:val="00020F9D"/>
    <w:rsid w:val="00021296"/>
    <w:rsid w:val="0002191F"/>
    <w:rsid w:val="00022251"/>
    <w:rsid w:val="00022A1E"/>
    <w:rsid w:val="00025806"/>
    <w:rsid w:val="00025928"/>
    <w:rsid w:val="00026136"/>
    <w:rsid w:val="0002632E"/>
    <w:rsid w:val="00026D3E"/>
    <w:rsid w:val="00027A47"/>
    <w:rsid w:val="00027D05"/>
    <w:rsid w:val="00027E81"/>
    <w:rsid w:val="00030226"/>
    <w:rsid w:val="0003133A"/>
    <w:rsid w:val="00031A6B"/>
    <w:rsid w:val="000326CD"/>
    <w:rsid w:val="0003288C"/>
    <w:rsid w:val="000328C9"/>
    <w:rsid w:val="00032AC3"/>
    <w:rsid w:val="00034C18"/>
    <w:rsid w:val="0003513C"/>
    <w:rsid w:val="000355D2"/>
    <w:rsid w:val="00035B10"/>
    <w:rsid w:val="00036310"/>
    <w:rsid w:val="000366A8"/>
    <w:rsid w:val="0003692D"/>
    <w:rsid w:val="00036FCB"/>
    <w:rsid w:val="000407BB"/>
    <w:rsid w:val="00040D48"/>
    <w:rsid w:val="00041C5B"/>
    <w:rsid w:val="00042821"/>
    <w:rsid w:val="00042BC7"/>
    <w:rsid w:val="00042E6C"/>
    <w:rsid w:val="00043E9A"/>
    <w:rsid w:val="000452FB"/>
    <w:rsid w:val="00045583"/>
    <w:rsid w:val="00045989"/>
    <w:rsid w:val="00045DE1"/>
    <w:rsid w:val="0004745D"/>
    <w:rsid w:val="00047688"/>
    <w:rsid w:val="00047BE6"/>
    <w:rsid w:val="000575CA"/>
    <w:rsid w:val="000600CD"/>
    <w:rsid w:val="000608F1"/>
    <w:rsid w:val="000613B3"/>
    <w:rsid w:val="00064B78"/>
    <w:rsid w:val="0006726E"/>
    <w:rsid w:val="000677C0"/>
    <w:rsid w:val="00070730"/>
    <w:rsid w:val="000723EF"/>
    <w:rsid w:val="00073D2B"/>
    <w:rsid w:val="00076624"/>
    <w:rsid w:val="00076AC4"/>
    <w:rsid w:val="00077B92"/>
    <w:rsid w:val="00077CEC"/>
    <w:rsid w:val="000834B1"/>
    <w:rsid w:val="0008365C"/>
    <w:rsid w:val="00083F50"/>
    <w:rsid w:val="0008683B"/>
    <w:rsid w:val="00087252"/>
    <w:rsid w:val="00087363"/>
    <w:rsid w:val="00087D7C"/>
    <w:rsid w:val="000917D8"/>
    <w:rsid w:val="00091E0D"/>
    <w:rsid w:val="000924BE"/>
    <w:rsid w:val="00092FC5"/>
    <w:rsid w:val="00097733"/>
    <w:rsid w:val="00097748"/>
    <w:rsid w:val="000A03E4"/>
    <w:rsid w:val="000A04B4"/>
    <w:rsid w:val="000A07F2"/>
    <w:rsid w:val="000A1C75"/>
    <w:rsid w:val="000A25B2"/>
    <w:rsid w:val="000A295D"/>
    <w:rsid w:val="000A2A71"/>
    <w:rsid w:val="000A421C"/>
    <w:rsid w:val="000A4477"/>
    <w:rsid w:val="000A5E5E"/>
    <w:rsid w:val="000A5F2E"/>
    <w:rsid w:val="000A62D6"/>
    <w:rsid w:val="000A7EFF"/>
    <w:rsid w:val="000B0FAD"/>
    <w:rsid w:val="000B1664"/>
    <w:rsid w:val="000B3B93"/>
    <w:rsid w:val="000B4720"/>
    <w:rsid w:val="000B4CA8"/>
    <w:rsid w:val="000B71CD"/>
    <w:rsid w:val="000B7767"/>
    <w:rsid w:val="000C20F1"/>
    <w:rsid w:val="000C28E7"/>
    <w:rsid w:val="000C3F6C"/>
    <w:rsid w:val="000C4248"/>
    <w:rsid w:val="000C54BA"/>
    <w:rsid w:val="000C55BB"/>
    <w:rsid w:val="000D1352"/>
    <w:rsid w:val="000D1AEC"/>
    <w:rsid w:val="000D2066"/>
    <w:rsid w:val="000D3216"/>
    <w:rsid w:val="000D3578"/>
    <w:rsid w:val="000D3720"/>
    <w:rsid w:val="000D428E"/>
    <w:rsid w:val="000D43B2"/>
    <w:rsid w:val="000D531A"/>
    <w:rsid w:val="000D5B65"/>
    <w:rsid w:val="000D5F3E"/>
    <w:rsid w:val="000D704A"/>
    <w:rsid w:val="000D7693"/>
    <w:rsid w:val="000D7FB6"/>
    <w:rsid w:val="000E0571"/>
    <w:rsid w:val="000E0CD8"/>
    <w:rsid w:val="000E2AAA"/>
    <w:rsid w:val="000E3DEA"/>
    <w:rsid w:val="000E43FF"/>
    <w:rsid w:val="000E473E"/>
    <w:rsid w:val="000E6150"/>
    <w:rsid w:val="000E71C6"/>
    <w:rsid w:val="000E783F"/>
    <w:rsid w:val="000F0362"/>
    <w:rsid w:val="000F35B4"/>
    <w:rsid w:val="000F4074"/>
    <w:rsid w:val="000F52EC"/>
    <w:rsid w:val="000F5894"/>
    <w:rsid w:val="000F5AC2"/>
    <w:rsid w:val="000F654F"/>
    <w:rsid w:val="000F73C9"/>
    <w:rsid w:val="000F7421"/>
    <w:rsid w:val="00100167"/>
    <w:rsid w:val="00100C34"/>
    <w:rsid w:val="001019D0"/>
    <w:rsid w:val="00102843"/>
    <w:rsid w:val="00102908"/>
    <w:rsid w:val="001029B4"/>
    <w:rsid w:val="001031CF"/>
    <w:rsid w:val="00103728"/>
    <w:rsid w:val="0010398E"/>
    <w:rsid w:val="001048C1"/>
    <w:rsid w:val="00106DC0"/>
    <w:rsid w:val="00107578"/>
    <w:rsid w:val="001076F6"/>
    <w:rsid w:val="00107772"/>
    <w:rsid w:val="001077D3"/>
    <w:rsid w:val="00107FF8"/>
    <w:rsid w:val="00112877"/>
    <w:rsid w:val="00112E79"/>
    <w:rsid w:val="0011388F"/>
    <w:rsid w:val="00114957"/>
    <w:rsid w:val="0011680C"/>
    <w:rsid w:val="001171EF"/>
    <w:rsid w:val="00120ECB"/>
    <w:rsid w:val="00121EEF"/>
    <w:rsid w:val="00122941"/>
    <w:rsid w:val="00122BB9"/>
    <w:rsid w:val="00124DE5"/>
    <w:rsid w:val="001250BC"/>
    <w:rsid w:val="001252DC"/>
    <w:rsid w:val="0012560E"/>
    <w:rsid w:val="001257B4"/>
    <w:rsid w:val="001257F9"/>
    <w:rsid w:val="0012616E"/>
    <w:rsid w:val="00126D07"/>
    <w:rsid w:val="00130B36"/>
    <w:rsid w:val="0013368A"/>
    <w:rsid w:val="00133C9B"/>
    <w:rsid w:val="00135A7C"/>
    <w:rsid w:val="00136167"/>
    <w:rsid w:val="00137305"/>
    <w:rsid w:val="00137F87"/>
    <w:rsid w:val="0014068E"/>
    <w:rsid w:val="00143BF4"/>
    <w:rsid w:val="00144769"/>
    <w:rsid w:val="00145A11"/>
    <w:rsid w:val="0014607F"/>
    <w:rsid w:val="00146136"/>
    <w:rsid w:val="001465E7"/>
    <w:rsid w:val="001477B5"/>
    <w:rsid w:val="00147C04"/>
    <w:rsid w:val="00147F68"/>
    <w:rsid w:val="001505AB"/>
    <w:rsid w:val="00150DF3"/>
    <w:rsid w:val="001526FF"/>
    <w:rsid w:val="0015275F"/>
    <w:rsid w:val="00152ADD"/>
    <w:rsid w:val="0015312E"/>
    <w:rsid w:val="00155220"/>
    <w:rsid w:val="001552B0"/>
    <w:rsid w:val="00156B06"/>
    <w:rsid w:val="00157ABF"/>
    <w:rsid w:val="00157F69"/>
    <w:rsid w:val="001601D1"/>
    <w:rsid w:val="00161863"/>
    <w:rsid w:val="001619B4"/>
    <w:rsid w:val="00161D97"/>
    <w:rsid w:val="00162ADF"/>
    <w:rsid w:val="00162B12"/>
    <w:rsid w:val="00162DA4"/>
    <w:rsid w:val="001640BD"/>
    <w:rsid w:val="00164BD4"/>
    <w:rsid w:val="0016534F"/>
    <w:rsid w:val="001667FF"/>
    <w:rsid w:val="00166906"/>
    <w:rsid w:val="001705F3"/>
    <w:rsid w:val="0017088B"/>
    <w:rsid w:val="00172961"/>
    <w:rsid w:val="00177AA5"/>
    <w:rsid w:val="0018249F"/>
    <w:rsid w:val="0018269F"/>
    <w:rsid w:val="001832EA"/>
    <w:rsid w:val="00183831"/>
    <w:rsid w:val="00185BE9"/>
    <w:rsid w:val="0018615B"/>
    <w:rsid w:val="00186288"/>
    <w:rsid w:val="00186B86"/>
    <w:rsid w:val="0018736D"/>
    <w:rsid w:val="00187F9C"/>
    <w:rsid w:val="0019089A"/>
    <w:rsid w:val="00190BF5"/>
    <w:rsid w:val="00192189"/>
    <w:rsid w:val="001923E9"/>
    <w:rsid w:val="001940BF"/>
    <w:rsid w:val="00194CA4"/>
    <w:rsid w:val="001958D7"/>
    <w:rsid w:val="001966B8"/>
    <w:rsid w:val="00197283"/>
    <w:rsid w:val="001A1DE1"/>
    <w:rsid w:val="001A2907"/>
    <w:rsid w:val="001A29A8"/>
    <w:rsid w:val="001A3E68"/>
    <w:rsid w:val="001A432A"/>
    <w:rsid w:val="001A484F"/>
    <w:rsid w:val="001A576F"/>
    <w:rsid w:val="001A6337"/>
    <w:rsid w:val="001A6473"/>
    <w:rsid w:val="001A6BF1"/>
    <w:rsid w:val="001A6D5C"/>
    <w:rsid w:val="001A73BD"/>
    <w:rsid w:val="001A7FE3"/>
    <w:rsid w:val="001B0629"/>
    <w:rsid w:val="001B09B5"/>
    <w:rsid w:val="001B0C19"/>
    <w:rsid w:val="001B1254"/>
    <w:rsid w:val="001B3FAB"/>
    <w:rsid w:val="001B482B"/>
    <w:rsid w:val="001B4FB9"/>
    <w:rsid w:val="001B58AB"/>
    <w:rsid w:val="001B7D3F"/>
    <w:rsid w:val="001C011D"/>
    <w:rsid w:val="001C1FD7"/>
    <w:rsid w:val="001C2D49"/>
    <w:rsid w:val="001C3828"/>
    <w:rsid w:val="001C3A0E"/>
    <w:rsid w:val="001C4AF9"/>
    <w:rsid w:val="001C4E04"/>
    <w:rsid w:val="001C4F1D"/>
    <w:rsid w:val="001C4F91"/>
    <w:rsid w:val="001C78A1"/>
    <w:rsid w:val="001C7A39"/>
    <w:rsid w:val="001D358D"/>
    <w:rsid w:val="001D41B8"/>
    <w:rsid w:val="001D475B"/>
    <w:rsid w:val="001D556F"/>
    <w:rsid w:val="001E0CB1"/>
    <w:rsid w:val="001E1978"/>
    <w:rsid w:val="001E2F0B"/>
    <w:rsid w:val="001E3BFA"/>
    <w:rsid w:val="001E3C42"/>
    <w:rsid w:val="001E3D40"/>
    <w:rsid w:val="001E40E3"/>
    <w:rsid w:val="001E43E6"/>
    <w:rsid w:val="001E5049"/>
    <w:rsid w:val="001F1801"/>
    <w:rsid w:val="001F1FD4"/>
    <w:rsid w:val="001F3DAD"/>
    <w:rsid w:val="001F47CD"/>
    <w:rsid w:val="001F5A13"/>
    <w:rsid w:val="001F6A17"/>
    <w:rsid w:val="001F6EE8"/>
    <w:rsid w:val="002006F9"/>
    <w:rsid w:val="002009BF"/>
    <w:rsid w:val="00200C1D"/>
    <w:rsid w:val="002028FD"/>
    <w:rsid w:val="00202B58"/>
    <w:rsid w:val="0020413E"/>
    <w:rsid w:val="002044E9"/>
    <w:rsid w:val="00204A3A"/>
    <w:rsid w:val="00205CC8"/>
    <w:rsid w:val="002070E5"/>
    <w:rsid w:val="002103A1"/>
    <w:rsid w:val="00211114"/>
    <w:rsid w:val="002120AB"/>
    <w:rsid w:val="002125B2"/>
    <w:rsid w:val="00212CE7"/>
    <w:rsid w:val="00214129"/>
    <w:rsid w:val="0021470F"/>
    <w:rsid w:val="00215997"/>
    <w:rsid w:val="002163C8"/>
    <w:rsid w:val="00217138"/>
    <w:rsid w:val="002178D7"/>
    <w:rsid w:val="00217F1B"/>
    <w:rsid w:val="00220A0F"/>
    <w:rsid w:val="00221533"/>
    <w:rsid w:val="002233F0"/>
    <w:rsid w:val="00224AE7"/>
    <w:rsid w:val="00225703"/>
    <w:rsid w:val="00225B7B"/>
    <w:rsid w:val="00230291"/>
    <w:rsid w:val="002309AA"/>
    <w:rsid w:val="00230AAE"/>
    <w:rsid w:val="002317DA"/>
    <w:rsid w:val="00231B94"/>
    <w:rsid w:val="002333A0"/>
    <w:rsid w:val="002340B1"/>
    <w:rsid w:val="00234147"/>
    <w:rsid w:val="002341AE"/>
    <w:rsid w:val="002345DB"/>
    <w:rsid w:val="00235727"/>
    <w:rsid w:val="002366A3"/>
    <w:rsid w:val="00240426"/>
    <w:rsid w:val="002411B9"/>
    <w:rsid w:val="00241F27"/>
    <w:rsid w:val="002463FC"/>
    <w:rsid w:val="002466D6"/>
    <w:rsid w:val="002468B6"/>
    <w:rsid w:val="0024786C"/>
    <w:rsid w:val="00247FF9"/>
    <w:rsid w:val="00250342"/>
    <w:rsid w:val="002505A0"/>
    <w:rsid w:val="00251490"/>
    <w:rsid w:val="00252BB6"/>
    <w:rsid w:val="00253F84"/>
    <w:rsid w:val="002540E6"/>
    <w:rsid w:val="0025597B"/>
    <w:rsid w:val="00255E9B"/>
    <w:rsid w:val="002577BB"/>
    <w:rsid w:val="0026150D"/>
    <w:rsid w:val="00265049"/>
    <w:rsid w:val="00266621"/>
    <w:rsid w:val="002724B8"/>
    <w:rsid w:val="00272574"/>
    <w:rsid w:val="0027311F"/>
    <w:rsid w:val="00273776"/>
    <w:rsid w:val="002765F9"/>
    <w:rsid w:val="00276CCB"/>
    <w:rsid w:val="00276EB7"/>
    <w:rsid w:val="00277693"/>
    <w:rsid w:val="00277DDE"/>
    <w:rsid w:val="00280F98"/>
    <w:rsid w:val="002823D0"/>
    <w:rsid w:val="002843B5"/>
    <w:rsid w:val="00284E9C"/>
    <w:rsid w:val="00284FC9"/>
    <w:rsid w:val="00286101"/>
    <w:rsid w:val="0028634A"/>
    <w:rsid w:val="0028676F"/>
    <w:rsid w:val="0029224A"/>
    <w:rsid w:val="0029234A"/>
    <w:rsid w:val="002942D6"/>
    <w:rsid w:val="00294353"/>
    <w:rsid w:val="00294E38"/>
    <w:rsid w:val="002965A7"/>
    <w:rsid w:val="00297086"/>
    <w:rsid w:val="00297405"/>
    <w:rsid w:val="00297B8D"/>
    <w:rsid w:val="002A01F1"/>
    <w:rsid w:val="002A0E63"/>
    <w:rsid w:val="002A15AE"/>
    <w:rsid w:val="002A1933"/>
    <w:rsid w:val="002A21B5"/>
    <w:rsid w:val="002A2B4B"/>
    <w:rsid w:val="002A4961"/>
    <w:rsid w:val="002A519D"/>
    <w:rsid w:val="002A54B8"/>
    <w:rsid w:val="002A5711"/>
    <w:rsid w:val="002A6069"/>
    <w:rsid w:val="002A6C45"/>
    <w:rsid w:val="002B0127"/>
    <w:rsid w:val="002B02A6"/>
    <w:rsid w:val="002B0F71"/>
    <w:rsid w:val="002B1F54"/>
    <w:rsid w:val="002B56AA"/>
    <w:rsid w:val="002B56C4"/>
    <w:rsid w:val="002B69E7"/>
    <w:rsid w:val="002B6BA6"/>
    <w:rsid w:val="002B7924"/>
    <w:rsid w:val="002C2DE2"/>
    <w:rsid w:val="002C2FA0"/>
    <w:rsid w:val="002C32B3"/>
    <w:rsid w:val="002C3462"/>
    <w:rsid w:val="002C37E2"/>
    <w:rsid w:val="002C4A4E"/>
    <w:rsid w:val="002C5225"/>
    <w:rsid w:val="002C537D"/>
    <w:rsid w:val="002C58CE"/>
    <w:rsid w:val="002C7592"/>
    <w:rsid w:val="002D1723"/>
    <w:rsid w:val="002D24FC"/>
    <w:rsid w:val="002D2CD2"/>
    <w:rsid w:val="002D3E22"/>
    <w:rsid w:val="002D4343"/>
    <w:rsid w:val="002D51DA"/>
    <w:rsid w:val="002D5751"/>
    <w:rsid w:val="002D68A0"/>
    <w:rsid w:val="002D77E4"/>
    <w:rsid w:val="002D7890"/>
    <w:rsid w:val="002D7D18"/>
    <w:rsid w:val="002E01AD"/>
    <w:rsid w:val="002E17E4"/>
    <w:rsid w:val="002E2851"/>
    <w:rsid w:val="002E311A"/>
    <w:rsid w:val="002E3168"/>
    <w:rsid w:val="002E3968"/>
    <w:rsid w:val="002E4251"/>
    <w:rsid w:val="002E5E77"/>
    <w:rsid w:val="002F0BB3"/>
    <w:rsid w:val="002F29AA"/>
    <w:rsid w:val="002F2ACD"/>
    <w:rsid w:val="002F340C"/>
    <w:rsid w:val="002F47D7"/>
    <w:rsid w:val="002F583F"/>
    <w:rsid w:val="002F585A"/>
    <w:rsid w:val="002F59D3"/>
    <w:rsid w:val="002F6A5D"/>
    <w:rsid w:val="002F6E7A"/>
    <w:rsid w:val="002F7C1C"/>
    <w:rsid w:val="002F7D97"/>
    <w:rsid w:val="00302054"/>
    <w:rsid w:val="003033F6"/>
    <w:rsid w:val="003034BE"/>
    <w:rsid w:val="00303DFD"/>
    <w:rsid w:val="00304D84"/>
    <w:rsid w:val="003051AC"/>
    <w:rsid w:val="00305251"/>
    <w:rsid w:val="00306439"/>
    <w:rsid w:val="00306634"/>
    <w:rsid w:val="00306DA1"/>
    <w:rsid w:val="00307233"/>
    <w:rsid w:val="00307286"/>
    <w:rsid w:val="00307463"/>
    <w:rsid w:val="0031237A"/>
    <w:rsid w:val="00312819"/>
    <w:rsid w:val="00312901"/>
    <w:rsid w:val="00312C3A"/>
    <w:rsid w:val="003131E6"/>
    <w:rsid w:val="00315A42"/>
    <w:rsid w:val="0031775C"/>
    <w:rsid w:val="003213BF"/>
    <w:rsid w:val="00323F76"/>
    <w:rsid w:val="00324FF9"/>
    <w:rsid w:val="003254C3"/>
    <w:rsid w:val="00325614"/>
    <w:rsid w:val="00325770"/>
    <w:rsid w:val="00326219"/>
    <w:rsid w:val="00326F3A"/>
    <w:rsid w:val="0032796B"/>
    <w:rsid w:val="00327DEB"/>
    <w:rsid w:val="00330269"/>
    <w:rsid w:val="00330605"/>
    <w:rsid w:val="003316E4"/>
    <w:rsid w:val="00331E2B"/>
    <w:rsid w:val="0033359C"/>
    <w:rsid w:val="00333CE2"/>
    <w:rsid w:val="0033460E"/>
    <w:rsid w:val="003349A3"/>
    <w:rsid w:val="00334FD8"/>
    <w:rsid w:val="00335523"/>
    <w:rsid w:val="00335790"/>
    <w:rsid w:val="00336178"/>
    <w:rsid w:val="00336D28"/>
    <w:rsid w:val="00337823"/>
    <w:rsid w:val="00340440"/>
    <w:rsid w:val="00340771"/>
    <w:rsid w:val="00340C8F"/>
    <w:rsid w:val="00341EAA"/>
    <w:rsid w:val="003438F2"/>
    <w:rsid w:val="00344375"/>
    <w:rsid w:val="0034598B"/>
    <w:rsid w:val="00345CBF"/>
    <w:rsid w:val="00346084"/>
    <w:rsid w:val="003462BA"/>
    <w:rsid w:val="00346A16"/>
    <w:rsid w:val="003472DB"/>
    <w:rsid w:val="0035034A"/>
    <w:rsid w:val="0035110C"/>
    <w:rsid w:val="00351255"/>
    <w:rsid w:val="00351B3B"/>
    <w:rsid w:val="00353825"/>
    <w:rsid w:val="0035494E"/>
    <w:rsid w:val="00354F69"/>
    <w:rsid w:val="003610A3"/>
    <w:rsid w:val="00364B66"/>
    <w:rsid w:val="00365940"/>
    <w:rsid w:val="003661A7"/>
    <w:rsid w:val="00370041"/>
    <w:rsid w:val="00370A0B"/>
    <w:rsid w:val="003718C5"/>
    <w:rsid w:val="003727DC"/>
    <w:rsid w:val="00372823"/>
    <w:rsid w:val="003739ED"/>
    <w:rsid w:val="00373AD1"/>
    <w:rsid w:val="00374EDB"/>
    <w:rsid w:val="00375B7C"/>
    <w:rsid w:val="0037775D"/>
    <w:rsid w:val="0037776A"/>
    <w:rsid w:val="003800D9"/>
    <w:rsid w:val="00380213"/>
    <w:rsid w:val="00380BD1"/>
    <w:rsid w:val="00382136"/>
    <w:rsid w:val="00382165"/>
    <w:rsid w:val="00384570"/>
    <w:rsid w:val="00387427"/>
    <w:rsid w:val="00391A7C"/>
    <w:rsid w:val="003929A5"/>
    <w:rsid w:val="00394214"/>
    <w:rsid w:val="0039596E"/>
    <w:rsid w:val="00395995"/>
    <w:rsid w:val="00395B02"/>
    <w:rsid w:val="00396370"/>
    <w:rsid w:val="00396E22"/>
    <w:rsid w:val="00397719"/>
    <w:rsid w:val="003A146D"/>
    <w:rsid w:val="003A6635"/>
    <w:rsid w:val="003A75ED"/>
    <w:rsid w:val="003A7803"/>
    <w:rsid w:val="003B08AF"/>
    <w:rsid w:val="003B19F6"/>
    <w:rsid w:val="003B27B8"/>
    <w:rsid w:val="003B3135"/>
    <w:rsid w:val="003B4192"/>
    <w:rsid w:val="003B4D8E"/>
    <w:rsid w:val="003B621C"/>
    <w:rsid w:val="003B67F8"/>
    <w:rsid w:val="003C12D5"/>
    <w:rsid w:val="003C13EE"/>
    <w:rsid w:val="003C20B6"/>
    <w:rsid w:val="003C3765"/>
    <w:rsid w:val="003C3D29"/>
    <w:rsid w:val="003C6549"/>
    <w:rsid w:val="003C6FC6"/>
    <w:rsid w:val="003D096D"/>
    <w:rsid w:val="003D2460"/>
    <w:rsid w:val="003D3781"/>
    <w:rsid w:val="003D509D"/>
    <w:rsid w:val="003D5CD7"/>
    <w:rsid w:val="003D64F9"/>
    <w:rsid w:val="003D738E"/>
    <w:rsid w:val="003D7F65"/>
    <w:rsid w:val="003E184F"/>
    <w:rsid w:val="003E2135"/>
    <w:rsid w:val="003E4453"/>
    <w:rsid w:val="003E6288"/>
    <w:rsid w:val="003E6815"/>
    <w:rsid w:val="003E68CB"/>
    <w:rsid w:val="003F042D"/>
    <w:rsid w:val="003F15CA"/>
    <w:rsid w:val="003F1D4A"/>
    <w:rsid w:val="003F28A6"/>
    <w:rsid w:val="003F2C60"/>
    <w:rsid w:val="003F3EE4"/>
    <w:rsid w:val="003F4209"/>
    <w:rsid w:val="003F463A"/>
    <w:rsid w:val="003F4885"/>
    <w:rsid w:val="003F5D94"/>
    <w:rsid w:val="003F65E8"/>
    <w:rsid w:val="003F67A3"/>
    <w:rsid w:val="003F7A12"/>
    <w:rsid w:val="003F7A15"/>
    <w:rsid w:val="00400514"/>
    <w:rsid w:val="00400C22"/>
    <w:rsid w:val="00400C26"/>
    <w:rsid w:val="00401257"/>
    <w:rsid w:val="00402D85"/>
    <w:rsid w:val="00403331"/>
    <w:rsid w:val="00404895"/>
    <w:rsid w:val="00404A4E"/>
    <w:rsid w:val="004060DF"/>
    <w:rsid w:val="00407517"/>
    <w:rsid w:val="00411830"/>
    <w:rsid w:val="004131D7"/>
    <w:rsid w:val="00413734"/>
    <w:rsid w:val="0041524B"/>
    <w:rsid w:val="00415ED8"/>
    <w:rsid w:val="0041618A"/>
    <w:rsid w:val="00417CE7"/>
    <w:rsid w:val="004201AC"/>
    <w:rsid w:val="00421FA3"/>
    <w:rsid w:val="0042239B"/>
    <w:rsid w:val="00422FFF"/>
    <w:rsid w:val="00424704"/>
    <w:rsid w:val="0042598B"/>
    <w:rsid w:val="00425A89"/>
    <w:rsid w:val="00425C69"/>
    <w:rsid w:val="00425FE8"/>
    <w:rsid w:val="00426AB5"/>
    <w:rsid w:val="00427158"/>
    <w:rsid w:val="00431AE6"/>
    <w:rsid w:val="00435B6B"/>
    <w:rsid w:val="0043728A"/>
    <w:rsid w:val="0043794C"/>
    <w:rsid w:val="00437D6D"/>
    <w:rsid w:val="00440A4F"/>
    <w:rsid w:val="004414F2"/>
    <w:rsid w:val="004429B0"/>
    <w:rsid w:val="004436A5"/>
    <w:rsid w:val="004443E4"/>
    <w:rsid w:val="0044455E"/>
    <w:rsid w:val="00446050"/>
    <w:rsid w:val="004469A2"/>
    <w:rsid w:val="00447004"/>
    <w:rsid w:val="00450AED"/>
    <w:rsid w:val="00450B5C"/>
    <w:rsid w:val="00450EF8"/>
    <w:rsid w:val="004523A1"/>
    <w:rsid w:val="00454135"/>
    <w:rsid w:val="00455C89"/>
    <w:rsid w:val="0045622B"/>
    <w:rsid w:val="00460F7F"/>
    <w:rsid w:val="004610E5"/>
    <w:rsid w:val="0046145D"/>
    <w:rsid w:val="00461860"/>
    <w:rsid w:val="00463562"/>
    <w:rsid w:val="00463858"/>
    <w:rsid w:val="00464EB2"/>
    <w:rsid w:val="00465F84"/>
    <w:rsid w:val="004667FC"/>
    <w:rsid w:val="00467642"/>
    <w:rsid w:val="0047244A"/>
    <w:rsid w:val="00473C3E"/>
    <w:rsid w:val="00474852"/>
    <w:rsid w:val="004777D2"/>
    <w:rsid w:val="00480086"/>
    <w:rsid w:val="00481038"/>
    <w:rsid w:val="004816F4"/>
    <w:rsid w:val="00481FAF"/>
    <w:rsid w:val="0048254B"/>
    <w:rsid w:val="00482B04"/>
    <w:rsid w:val="00482B4E"/>
    <w:rsid w:val="00482E5B"/>
    <w:rsid w:val="004836D9"/>
    <w:rsid w:val="004837B8"/>
    <w:rsid w:val="00485007"/>
    <w:rsid w:val="00485AEB"/>
    <w:rsid w:val="004913D3"/>
    <w:rsid w:val="0049152D"/>
    <w:rsid w:val="0049437F"/>
    <w:rsid w:val="00495A5E"/>
    <w:rsid w:val="0049635B"/>
    <w:rsid w:val="00496398"/>
    <w:rsid w:val="00496B27"/>
    <w:rsid w:val="00496E48"/>
    <w:rsid w:val="00497455"/>
    <w:rsid w:val="004A0DA8"/>
    <w:rsid w:val="004A1F13"/>
    <w:rsid w:val="004A28CC"/>
    <w:rsid w:val="004A3464"/>
    <w:rsid w:val="004A508C"/>
    <w:rsid w:val="004A5416"/>
    <w:rsid w:val="004A56E2"/>
    <w:rsid w:val="004A7010"/>
    <w:rsid w:val="004B02BB"/>
    <w:rsid w:val="004B12C7"/>
    <w:rsid w:val="004B1484"/>
    <w:rsid w:val="004B2085"/>
    <w:rsid w:val="004B239B"/>
    <w:rsid w:val="004B4F53"/>
    <w:rsid w:val="004B677D"/>
    <w:rsid w:val="004B7B5F"/>
    <w:rsid w:val="004C1CF6"/>
    <w:rsid w:val="004C3026"/>
    <w:rsid w:val="004C3793"/>
    <w:rsid w:val="004C4E30"/>
    <w:rsid w:val="004C583C"/>
    <w:rsid w:val="004C7094"/>
    <w:rsid w:val="004D07B9"/>
    <w:rsid w:val="004D0A5B"/>
    <w:rsid w:val="004D176A"/>
    <w:rsid w:val="004D1B73"/>
    <w:rsid w:val="004D3F64"/>
    <w:rsid w:val="004D4C6C"/>
    <w:rsid w:val="004D51BA"/>
    <w:rsid w:val="004D5E83"/>
    <w:rsid w:val="004D63E4"/>
    <w:rsid w:val="004D64D0"/>
    <w:rsid w:val="004D6CD6"/>
    <w:rsid w:val="004D7C91"/>
    <w:rsid w:val="004E01B1"/>
    <w:rsid w:val="004E15E2"/>
    <w:rsid w:val="004E4EFD"/>
    <w:rsid w:val="004E5A35"/>
    <w:rsid w:val="004E677C"/>
    <w:rsid w:val="004F125D"/>
    <w:rsid w:val="004F163E"/>
    <w:rsid w:val="004F18AE"/>
    <w:rsid w:val="004F2AC1"/>
    <w:rsid w:val="004F31E4"/>
    <w:rsid w:val="004F418D"/>
    <w:rsid w:val="004F4ECA"/>
    <w:rsid w:val="004F671D"/>
    <w:rsid w:val="004F6796"/>
    <w:rsid w:val="004F67D8"/>
    <w:rsid w:val="004F6FC3"/>
    <w:rsid w:val="004F70C8"/>
    <w:rsid w:val="005026C0"/>
    <w:rsid w:val="00503B2A"/>
    <w:rsid w:val="0050462C"/>
    <w:rsid w:val="005054EE"/>
    <w:rsid w:val="00506750"/>
    <w:rsid w:val="00507059"/>
    <w:rsid w:val="005070A2"/>
    <w:rsid w:val="00507C12"/>
    <w:rsid w:val="00507CF8"/>
    <w:rsid w:val="00507DA4"/>
    <w:rsid w:val="00507FB1"/>
    <w:rsid w:val="00511833"/>
    <w:rsid w:val="005118B9"/>
    <w:rsid w:val="00511F1E"/>
    <w:rsid w:val="0051267E"/>
    <w:rsid w:val="00512ABD"/>
    <w:rsid w:val="00512DF7"/>
    <w:rsid w:val="0051341C"/>
    <w:rsid w:val="00513847"/>
    <w:rsid w:val="00514230"/>
    <w:rsid w:val="00515B7A"/>
    <w:rsid w:val="00516845"/>
    <w:rsid w:val="00516AF9"/>
    <w:rsid w:val="005170D0"/>
    <w:rsid w:val="005171E2"/>
    <w:rsid w:val="005177B0"/>
    <w:rsid w:val="00520411"/>
    <w:rsid w:val="005205FA"/>
    <w:rsid w:val="00521A1A"/>
    <w:rsid w:val="00521DA3"/>
    <w:rsid w:val="0052218E"/>
    <w:rsid w:val="00523BF7"/>
    <w:rsid w:val="00525353"/>
    <w:rsid w:val="00525CDC"/>
    <w:rsid w:val="00525DA9"/>
    <w:rsid w:val="00527F91"/>
    <w:rsid w:val="005306AA"/>
    <w:rsid w:val="005313C4"/>
    <w:rsid w:val="00531591"/>
    <w:rsid w:val="00531832"/>
    <w:rsid w:val="005320AC"/>
    <w:rsid w:val="00535F01"/>
    <w:rsid w:val="00536B94"/>
    <w:rsid w:val="00537BE6"/>
    <w:rsid w:val="00540918"/>
    <w:rsid w:val="00540FC5"/>
    <w:rsid w:val="00542FFF"/>
    <w:rsid w:val="00543900"/>
    <w:rsid w:val="00543D86"/>
    <w:rsid w:val="00544803"/>
    <w:rsid w:val="005458B7"/>
    <w:rsid w:val="005460E5"/>
    <w:rsid w:val="005461A5"/>
    <w:rsid w:val="005466E2"/>
    <w:rsid w:val="00546B19"/>
    <w:rsid w:val="00546C7E"/>
    <w:rsid w:val="005513AD"/>
    <w:rsid w:val="00551A93"/>
    <w:rsid w:val="00551E62"/>
    <w:rsid w:val="00553077"/>
    <w:rsid w:val="005533D6"/>
    <w:rsid w:val="005536D3"/>
    <w:rsid w:val="00553953"/>
    <w:rsid w:val="00554E2C"/>
    <w:rsid w:val="00555C04"/>
    <w:rsid w:val="005571A0"/>
    <w:rsid w:val="0056019E"/>
    <w:rsid w:val="00560304"/>
    <w:rsid w:val="00560D1C"/>
    <w:rsid w:val="0056290B"/>
    <w:rsid w:val="00563DB5"/>
    <w:rsid w:val="00566805"/>
    <w:rsid w:val="00566F3A"/>
    <w:rsid w:val="0056709A"/>
    <w:rsid w:val="0057379A"/>
    <w:rsid w:val="00573D01"/>
    <w:rsid w:val="00577AFC"/>
    <w:rsid w:val="00577C9F"/>
    <w:rsid w:val="00580BE0"/>
    <w:rsid w:val="00580F5D"/>
    <w:rsid w:val="0058297D"/>
    <w:rsid w:val="00582E4A"/>
    <w:rsid w:val="00584410"/>
    <w:rsid w:val="00584A7D"/>
    <w:rsid w:val="005852A4"/>
    <w:rsid w:val="00585439"/>
    <w:rsid w:val="00585F3C"/>
    <w:rsid w:val="00586608"/>
    <w:rsid w:val="00590B15"/>
    <w:rsid w:val="00590C2A"/>
    <w:rsid w:val="00590EFB"/>
    <w:rsid w:val="00591DE7"/>
    <w:rsid w:val="005921F2"/>
    <w:rsid w:val="005938C9"/>
    <w:rsid w:val="005938EA"/>
    <w:rsid w:val="00593AD0"/>
    <w:rsid w:val="00594802"/>
    <w:rsid w:val="00594CD4"/>
    <w:rsid w:val="0059558F"/>
    <w:rsid w:val="00595C11"/>
    <w:rsid w:val="00596640"/>
    <w:rsid w:val="005974B7"/>
    <w:rsid w:val="005976EB"/>
    <w:rsid w:val="005977D1"/>
    <w:rsid w:val="005A0537"/>
    <w:rsid w:val="005A31D9"/>
    <w:rsid w:val="005A4D38"/>
    <w:rsid w:val="005B15A2"/>
    <w:rsid w:val="005B2185"/>
    <w:rsid w:val="005B2379"/>
    <w:rsid w:val="005B402C"/>
    <w:rsid w:val="005B6368"/>
    <w:rsid w:val="005C11FE"/>
    <w:rsid w:val="005C2E90"/>
    <w:rsid w:val="005C3FEE"/>
    <w:rsid w:val="005C6073"/>
    <w:rsid w:val="005C6DA0"/>
    <w:rsid w:val="005D1142"/>
    <w:rsid w:val="005D1529"/>
    <w:rsid w:val="005D18BE"/>
    <w:rsid w:val="005D20F7"/>
    <w:rsid w:val="005D21F8"/>
    <w:rsid w:val="005D26C7"/>
    <w:rsid w:val="005D2F17"/>
    <w:rsid w:val="005D3B81"/>
    <w:rsid w:val="005D3D39"/>
    <w:rsid w:val="005D46D4"/>
    <w:rsid w:val="005D51C9"/>
    <w:rsid w:val="005D62CE"/>
    <w:rsid w:val="005D74B1"/>
    <w:rsid w:val="005E109F"/>
    <w:rsid w:val="005E1890"/>
    <w:rsid w:val="005E1C8A"/>
    <w:rsid w:val="005E33CC"/>
    <w:rsid w:val="005E345F"/>
    <w:rsid w:val="005E36DD"/>
    <w:rsid w:val="005E3FC5"/>
    <w:rsid w:val="005E551D"/>
    <w:rsid w:val="005E559F"/>
    <w:rsid w:val="005E58D8"/>
    <w:rsid w:val="005E5AE4"/>
    <w:rsid w:val="005E6024"/>
    <w:rsid w:val="005E632D"/>
    <w:rsid w:val="005E6C24"/>
    <w:rsid w:val="005E6D75"/>
    <w:rsid w:val="005F0433"/>
    <w:rsid w:val="005F04C3"/>
    <w:rsid w:val="005F1A11"/>
    <w:rsid w:val="005F3296"/>
    <w:rsid w:val="005F44F5"/>
    <w:rsid w:val="005F5821"/>
    <w:rsid w:val="005F658D"/>
    <w:rsid w:val="005F66D8"/>
    <w:rsid w:val="005F6942"/>
    <w:rsid w:val="006017BF"/>
    <w:rsid w:val="00601966"/>
    <w:rsid w:val="00601EB7"/>
    <w:rsid w:val="006037EF"/>
    <w:rsid w:val="00604ACA"/>
    <w:rsid w:val="00604D5F"/>
    <w:rsid w:val="00605698"/>
    <w:rsid w:val="00605736"/>
    <w:rsid w:val="0060745D"/>
    <w:rsid w:val="00607492"/>
    <w:rsid w:val="006101F8"/>
    <w:rsid w:val="00610864"/>
    <w:rsid w:val="00610DEC"/>
    <w:rsid w:val="00610F45"/>
    <w:rsid w:val="00611D38"/>
    <w:rsid w:val="00611ED9"/>
    <w:rsid w:val="00612740"/>
    <w:rsid w:val="00615079"/>
    <w:rsid w:val="00615260"/>
    <w:rsid w:val="00615F23"/>
    <w:rsid w:val="006202E7"/>
    <w:rsid w:val="00620BFD"/>
    <w:rsid w:val="00621525"/>
    <w:rsid w:val="006224C4"/>
    <w:rsid w:val="00625672"/>
    <w:rsid w:val="006271C4"/>
    <w:rsid w:val="006303A3"/>
    <w:rsid w:val="00630F42"/>
    <w:rsid w:val="00631123"/>
    <w:rsid w:val="00631BC3"/>
    <w:rsid w:val="00637087"/>
    <w:rsid w:val="00641383"/>
    <w:rsid w:val="006420A8"/>
    <w:rsid w:val="00642D58"/>
    <w:rsid w:val="0064327E"/>
    <w:rsid w:val="00643363"/>
    <w:rsid w:val="00643553"/>
    <w:rsid w:val="00644804"/>
    <w:rsid w:val="00644C89"/>
    <w:rsid w:val="006457A4"/>
    <w:rsid w:val="00645B97"/>
    <w:rsid w:val="00645C4D"/>
    <w:rsid w:val="00646417"/>
    <w:rsid w:val="006507FE"/>
    <w:rsid w:val="00651059"/>
    <w:rsid w:val="00651762"/>
    <w:rsid w:val="0065181A"/>
    <w:rsid w:val="0065709B"/>
    <w:rsid w:val="006618F0"/>
    <w:rsid w:val="00662A00"/>
    <w:rsid w:val="0066622E"/>
    <w:rsid w:val="00667AA2"/>
    <w:rsid w:val="00670052"/>
    <w:rsid w:val="00675B4F"/>
    <w:rsid w:val="0067710A"/>
    <w:rsid w:val="00677CB7"/>
    <w:rsid w:val="0068009B"/>
    <w:rsid w:val="00680DFD"/>
    <w:rsid w:val="0068391D"/>
    <w:rsid w:val="0068408A"/>
    <w:rsid w:val="00684414"/>
    <w:rsid w:val="006851DF"/>
    <w:rsid w:val="00685650"/>
    <w:rsid w:val="00686274"/>
    <w:rsid w:val="0068786A"/>
    <w:rsid w:val="00687F25"/>
    <w:rsid w:val="006906A2"/>
    <w:rsid w:val="00692444"/>
    <w:rsid w:val="00693439"/>
    <w:rsid w:val="00693CE3"/>
    <w:rsid w:val="006943E8"/>
    <w:rsid w:val="00695EA0"/>
    <w:rsid w:val="00696022"/>
    <w:rsid w:val="006965B1"/>
    <w:rsid w:val="006970B1"/>
    <w:rsid w:val="00697C62"/>
    <w:rsid w:val="006A0017"/>
    <w:rsid w:val="006A07E7"/>
    <w:rsid w:val="006A1008"/>
    <w:rsid w:val="006A3185"/>
    <w:rsid w:val="006A3A1C"/>
    <w:rsid w:val="006A3F19"/>
    <w:rsid w:val="006A4070"/>
    <w:rsid w:val="006A4120"/>
    <w:rsid w:val="006A5D3F"/>
    <w:rsid w:val="006A6829"/>
    <w:rsid w:val="006A6C94"/>
    <w:rsid w:val="006B0D97"/>
    <w:rsid w:val="006B0F0F"/>
    <w:rsid w:val="006B1ADF"/>
    <w:rsid w:val="006B39D5"/>
    <w:rsid w:val="006B4108"/>
    <w:rsid w:val="006B52F2"/>
    <w:rsid w:val="006B5340"/>
    <w:rsid w:val="006C1FFA"/>
    <w:rsid w:val="006C2033"/>
    <w:rsid w:val="006C418B"/>
    <w:rsid w:val="006C41C8"/>
    <w:rsid w:val="006C43DE"/>
    <w:rsid w:val="006C4CAF"/>
    <w:rsid w:val="006C601A"/>
    <w:rsid w:val="006C6FB1"/>
    <w:rsid w:val="006C6FBB"/>
    <w:rsid w:val="006C722F"/>
    <w:rsid w:val="006D034A"/>
    <w:rsid w:val="006D04CD"/>
    <w:rsid w:val="006D07B2"/>
    <w:rsid w:val="006D0BC2"/>
    <w:rsid w:val="006D2A30"/>
    <w:rsid w:val="006D3068"/>
    <w:rsid w:val="006D31C4"/>
    <w:rsid w:val="006D3D6D"/>
    <w:rsid w:val="006D4FD9"/>
    <w:rsid w:val="006D5E3B"/>
    <w:rsid w:val="006D62B7"/>
    <w:rsid w:val="006E04F5"/>
    <w:rsid w:val="006E0F88"/>
    <w:rsid w:val="006E38EF"/>
    <w:rsid w:val="006E4132"/>
    <w:rsid w:val="006E598F"/>
    <w:rsid w:val="006E6413"/>
    <w:rsid w:val="006E728F"/>
    <w:rsid w:val="006E7706"/>
    <w:rsid w:val="006F0155"/>
    <w:rsid w:val="006F0183"/>
    <w:rsid w:val="006F0498"/>
    <w:rsid w:val="006F18FB"/>
    <w:rsid w:val="006F30B0"/>
    <w:rsid w:val="006F53C8"/>
    <w:rsid w:val="006F5FDD"/>
    <w:rsid w:val="006F711A"/>
    <w:rsid w:val="006F75CE"/>
    <w:rsid w:val="006F7E01"/>
    <w:rsid w:val="0070047C"/>
    <w:rsid w:val="007008AE"/>
    <w:rsid w:val="007008B5"/>
    <w:rsid w:val="00701BB6"/>
    <w:rsid w:val="00702419"/>
    <w:rsid w:val="00702BD2"/>
    <w:rsid w:val="00703407"/>
    <w:rsid w:val="00704852"/>
    <w:rsid w:val="00704FD8"/>
    <w:rsid w:val="00705EFA"/>
    <w:rsid w:val="007065CE"/>
    <w:rsid w:val="00707CBB"/>
    <w:rsid w:val="00710231"/>
    <w:rsid w:val="007108BC"/>
    <w:rsid w:val="007119CF"/>
    <w:rsid w:val="00714987"/>
    <w:rsid w:val="007149C0"/>
    <w:rsid w:val="007153F7"/>
    <w:rsid w:val="00715704"/>
    <w:rsid w:val="00716494"/>
    <w:rsid w:val="00720FF8"/>
    <w:rsid w:val="0072215C"/>
    <w:rsid w:val="00722AC3"/>
    <w:rsid w:val="0072319E"/>
    <w:rsid w:val="007231D3"/>
    <w:rsid w:val="00723BDD"/>
    <w:rsid w:val="0072456D"/>
    <w:rsid w:val="007249BF"/>
    <w:rsid w:val="00725023"/>
    <w:rsid w:val="0072510B"/>
    <w:rsid w:val="00730404"/>
    <w:rsid w:val="007308E9"/>
    <w:rsid w:val="007311D6"/>
    <w:rsid w:val="00731776"/>
    <w:rsid w:val="00732019"/>
    <w:rsid w:val="00732087"/>
    <w:rsid w:val="007321B8"/>
    <w:rsid w:val="00732347"/>
    <w:rsid w:val="00732617"/>
    <w:rsid w:val="00732717"/>
    <w:rsid w:val="00732D07"/>
    <w:rsid w:val="00733054"/>
    <w:rsid w:val="00734B16"/>
    <w:rsid w:val="00735184"/>
    <w:rsid w:val="007351EE"/>
    <w:rsid w:val="00736847"/>
    <w:rsid w:val="00736D3E"/>
    <w:rsid w:val="00740A35"/>
    <w:rsid w:val="00740E46"/>
    <w:rsid w:val="00741457"/>
    <w:rsid w:val="00742251"/>
    <w:rsid w:val="0074327A"/>
    <w:rsid w:val="00743E2B"/>
    <w:rsid w:val="00744E0D"/>
    <w:rsid w:val="00744E13"/>
    <w:rsid w:val="00745A42"/>
    <w:rsid w:val="00750E05"/>
    <w:rsid w:val="00752BB1"/>
    <w:rsid w:val="007536E9"/>
    <w:rsid w:val="0075491A"/>
    <w:rsid w:val="00755A50"/>
    <w:rsid w:val="00756645"/>
    <w:rsid w:val="00757C9D"/>
    <w:rsid w:val="00760F58"/>
    <w:rsid w:val="00763165"/>
    <w:rsid w:val="0076594C"/>
    <w:rsid w:val="00765AF9"/>
    <w:rsid w:val="007703F3"/>
    <w:rsid w:val="00774793"/>
    <w:rsid w:val="00776352"/>
    <w:rsid w:val="00776AA5"/>
    <w:rsid w:val="007806C7"/>
    <w:rsid w:val="007811B4"/>
    <w:rsid w:val="00781D78"/>
    <w:rsid w:val="007832B1"/>
    <w:rsid w:val="00784DA0"/>
    <w:rsid w:val="00785F32"/>
    <w:rsid w:val="00786AF6"/>
    <w:rsid w:val="00790DF4"/>
    <w:rsid w:val="00791068"/>
    <w:rsid w:val="00794557"/>
    <w:rsid w:val="00794A03"/>
    <w:rsid w:val="00796262"/>
    <w:rsid w:val="007A146C"/>
    <w:rsid w:val="007A1EAC"/>
    <w:rsid w:val="007A2F08"/>
    <w:rsid w:val="007A3B91"/>
    <w:rsid w:val="007A45DD"/>
    <w:rsid w:val="007A4C85"/>
    <w:rsid w:val="007A5687"/>
    <w:rsid w:val="007A58FE"/>
    <w:rsid w:val="007A5F26"/>
    <w:rsid w:val="007A63F7"/>
    <w:rsid w:val="007A68B8"/>
    <w:rsid w:val="007A68CC"/>
    <w:rsid w:val="007B1846"/>
    <w:rsid w:val="007B27F5"/>
    <w:rsid w:val="007B31C2"/>
    <w:rsid w:val="007B54FD"/>
    <w:rsid w:val="007B644F"/>
    <w:rsid w:val="007C0E91"/>
    <w:rsid w:val="007C11D8"/>
    <w:rsid w:val="007C1EEA"/>
    <w:rsid w:val="007C3843"/>
    <w:rsid w:val="007C50BC"/>
    <w:rsid w:val="007C5B38"/>
    <w:rsid w:val="007C66E2"/>
    <w:rsid w:val="007D0436"/>
    <w:rsid w:val="007D0A2B"/>
    <w:rsid w:val="007D0E24"/>
    <w:rsid w:val="007D0EB0"/>
    <w:rsid w:val="007D29EF"/>
    <w:rsid w:val="007D3C96"/>
    <w:rsid w:val="007D4C62"/>
    <w:rsid w:val="007D5E62"/>
    <w:rsid w:val="007D6159"/>
    <w:rsid w:val="007D69EF"/>
    <w:rsid w:val="007D7B8D"/>
    <w:rsid w:val="007D7D5A"/>
    <w:rsid w:val="007E1508"/>
    <w:rsid w:val="007E2360"/>
    <w:rsid w:val="007E2476"/>
    <w:rsid w:val="007E51DF"/>
    <w:rsid w:val="007E5287"/>
    <w:rsid w:val="007E5759"/>
    <w:rsid w:val="007E61E8"/>
    <w:rsid w:val="007E6593"/>
    <w:rsid w:val="007F07F1"/>
    <w:rsid w:val="007F138E"/>
    <w:rsid w:val="007F232C"/>
    <w:rsid w:val="007F4C47"/>
    <w:rsid w:val="007F4D65"/>
    <w:rsid w:val="007F5AC4"/>
    <w:rsid w:val="007F5F5A"/>
    <w:rsid w:val="008004C6"/>
    <w:rsid w:val="008017F7"/>
    <w:rsid w:val="008037A2"/>
    <w:rsid w:val="00805218"/>
    <w:rsid w:val="00810474"/>
    <w:rsid w:val="008116D1"/>
    <w:rsid w:val="00811739"/>
    <w:rsid w:val="00812124"/>
    <w:rsid w:val="008123BA"/>
    <w:rsid w:val="00812A88"/>
    <w:rsid w:val="00813860"/>
    <w:rsid w:val="008138C2"/>
    <w:rsid w:val="008141C9"/>
    <w:rsid w:val="00814692"/>
    <w:rsid w:val="00820718"/>
    <w:rsid w:val="008209CF"/>
    <w:rsid w:val="00820A0C"/>
    <w:rsid w:val="00821D74"/>
    <w:rsid w:val="00823AED"/>
    <w:rsid w:val="00824084"/>
    <w:rsid w:val="00827F47"/>
    <w:rsid w:val="008309F2"/>
    <w:rsid w:val="0083268C"/>
    <w:rsid w:val="00832DE7"/>
    <w:rsid w:val="0083407F"/>
    <w:rsid w:val="00837185"/>
    <w:rsid w:val="0084071D"/>
    <w:rsid w:val="00840AC2"/>
    <w:rsid w:val="00841733"/>
    <w:rsid w:val="008417C0"/>
    <w:rsid w:val="00843F33"/>
    <w:rsid w:val="00844AB1"/>
    <w:rsid w:val="00845CC6"/>
    <w:rsid w:val="00845F46"/>
    <w:rsid w:val="00850856"/>
    <w:rsid w:val="00852E94"/>
    <w:rsid w:val="008538A9"/>
    <w:rsid w:val="00854471"/>
    <w:rsid w:val="00855D6F"/>
    <w:rsid w:val="00856E5C"/>
    <w:rsid w:val="00860C5C"/>
    <w:rsid w:val="00861315"/>
    <w:rsid w:val="00862654"/>
    <w:rsid w:val="00863A42"/>
    <w:rsid w:val="0086532F"/>
    <w:rsid w:val="00865CB6"/>
    <w:rsid w:val="0086786A"/>
    <w:rsid w:val="00867F65"/>
    <w:rsid w:val="00867FEE"/>
    <w:rsid w:val="00870100"/>
    <w:rsid w:val="0087137D"/>
    <w:rsid w:val="008714AB"/>
    <w:rsid w:val="00871BEE"/>
    <w:rsid w:val="00872704"/>
    <w:rsid w:val="0087322A"/>
    <w:rsid w:val="008734D2"/>
    <w:rsid w:val="0087400F"/>
    <w:rsid w:val="00875253"/>
    <w:rsid w:val="00875986"/>
    <w:rsid w:val="00875BE9"/>
    <w:rsid w:val="00876598"/>
    <w:rsid w:val="0087686B"/>
    <w:rsid w:val="0087757C"/>
    <w:rsid w:val="00877A25"/>
    <w:rsid w:val="0088063E"/>
    <w:rsid w:val="008809A7"/>
    <w:rsid w:val="00885A3E"/>
    <w:rsid w:val="00886375"/>
    <w:rsid w:val="008919E4"/>
    <w:rsid w:val="008924C6"/>
    <w:rsid w:val="00893B6C"/>
    <w:rsid w:val="00893C5D"/>
    <w:rsid w:val="0089540C"/>
    <w:rsid w:val="008966AB"/>
    <w:rsid w:val="008A12B3"/>
    <w:rsid w:val="008A33DE"/>
    <w:rsid w:val="008A4117"/>
    <w:rsid w:val="008A4191"/>
    <w:rsid w:val="008A4447"/>
    <w:rsid w:val="008A55E3"/>
    <w:rsid w:val="008A6E53"/>
    <w:rsid w:val="008A7E68"/>
    <w:rsid w:val="008B30BE"/>
    <w:rsid w:val="008B373B"/>
    <w:rsid w:val="008B3BB0"/>
    <w:rsid w:val="008B411D"/>
    <w:rsid w:val="008B4301"/>
    <w:rsid w:val="008B4A60"/>
    <w:rsid w:val="008B56E3"/>
    <w:rsid w:val="008B6640"/>
    <w:rsid w:val="008B733B"/>
    <w:rsid w:val="008C0808"/>
    <w:rsid w:val="008C0F3C"/>
    <w:rsid w:val="008C1573"/>
    <w:rsid w:val="008C36C9"/>
    <w:rsid w:val="008C4FAE"/>
    <w:rsid w:val="008C6F45"/>
    <w:rsid w:val="008D1137"/>
    <w:rsid w:val="008D21F9"/>
    <w:rsid w:val="008D23F5"/>
    <w:rsid w:val="008D267A"/>
    <w:rsid w:val="008D2ADD"/>
    <w:rsid w:val="008D2BBB"/>
    <w:rsid w:val="008D44AF"/>
    <w:rsid w:val="008D44C0"/>
    <w:rsid w:val="008D5172"/>
    <w:rsid w:val="008D53AF"/>
    <w:rsid w:val="008D77C8"/>
    <w:rsid w:val="008D7C04"/>
    <w:rsid w:val="008D7FA8"/>
    <w:rsid w:val="008E15B0"/>
    <w:rsid w:val="008E5B9F"/>
    <w:rsid w:val="008E5C0F"/>
    <w:rsid w:val="008E7C50"/>
    <w:rsid w:val="008F1920"/>
    <w:rsid w:val="008F1DA9"/>
    <w:rsid w:val="008F2261"/>
    <w:rsid w:val="008F2638"/>
    <w:rsid w:val="008F3044"/>
    <w:rsid w:val="008F3771"/>
    <w:rsid w:val="008F3906"/>
    <w:rsid w:val="008F3D97"/>
    <w:rsid w:val="008F4CAA"/>
    <w:rsid w:val="008F57D2"/>
    <w:rsid w:val="008F57EB"/>
    <w:rsid w:val="008F610A"/>
    <w:rsid w:val="008F7546"/>
    <w:rsid w:val="008F760F"/>
    <w:rsid w:val="008F7F5F"/>
    <w:rsid w:val="009026BE"/>
    <w:rsid w:val="00904553"/>
    <w:rsid w:val="00904BE8"/>
    <w:rsid w:val="00904CAA"/>
    <w:rsid w:val="00905406"/>
    <w:rsid w:val="00907612"/>
    <w:rsid w:val="0091134D"/>
    <w:rsid w:val="00911461"/>
    <w:rsid w:val="0091208C"/>
    <w:rsid w:val="00912309"/>
    <w:rsid w:val="00912809"/>
    <w:rsid w:val="00912E81"/>
    <w:rsid w:val="0091368A"/>
    <w:rsid w:val="009140BC"/>
    <w:rsid w:val="0091546B"/>
    <w:rsid w:val="00915B5E"/>
    <w:rsid w:val="00916377"/>
    <w:rsid w:val="00917580"/>
    <w:rsid w:val="00917C48"/>
    <w:rsid w:val="00920442"/>
    <w:rsid w:val="00920733"/>
    <w:rsid w:val="00920796"/>
    <w:rsid w:val="00920C63"/>
    <w:rsid w:val="00920D40"/>
    <w:rsid w:val="0092219E"/>
    <w:rsid w:val="009224D3"/>
    <w:rsid w:val="0092295F"/>
    <w:rsid w:val="009230FE"/>
    <w:rsid w:val="00923903"/>
    <w:rsid w:val="00924440"/>
    <w:rsid w:val="00926C7C"/>
    <w:rsid w:val="00927F21"/>
    <w:rsid w:val="00930BAA"/>
    <w:rsid w:val="0093191C"/>
    <w:rsid w:val="00931F97"/>
    <w:rsid w:val="00932545"/>
    <w:rsid w:val="0093273F"/>
    <w:rsid w:val="0093464D"/>
    <w:rsid w:val="00937829"/>
    <w:rsid w:val="00937D0D"/>
    <w:rsid w:val="00940311"/>
    <w:rsid w:val="00942260"/>
    <w:rsid w:val="00942EEA"/>
    <w:rsid w:val="00943DEF"/>
    <w:rsid w:val="00944F7A"/>
    <w:rsid w:val="00946469"/>
    <w:rsid w:val="00947369"/>
    <w:rsid w:val="00951B86"/>
    <w:rsid w:val="00951C31"/>
    <w:rsid w:val="0095304A"/>
    <w:rsid w:val="009530F7"/>
    <w:rsid w:val="00953496"/>
    <w:rsid w:val="009555F0"/>
    <w:rsid w:val="00955E58"/>
    <w:rsid w:val="00956545"/>
    <w:rsid w:val="009571F1"/>
    <w:rsid w:val="009572D6"/>
    <w:rsid w:val="009573DB"/>
    <w:rsid w:val="009600E8"/>
    <w:rsid w:val="0096047E"/>
    <w:rsid w:val="00961592"/>
    <w:rsid w:val="009622F5"/>
    <w:rsid w:val="009626FC"/>
    <w:rsid w:val="00964258"/>
    <w:rsid w:val="009707F3"/>
    <w:rsid w:val="00970AC1"/>
    <w:rsid w:val="00970B28"/>
    <w:rsid w:val="00971FCC"/>
    <w:rsid w:val="00972E5F"/>
    <w:rsid w:val="009731CD"/>
    <w:rsid w:val="009735C2"/>
    <w:rsid w:val="009738CF"/>
    <w:rsid w:val="0097435B"/>
    <w:rsid w:val="009770D8"/>
    <w:rsid w:val="00977CE4"/>
    <w:rsid w:val="0098010F"/>
    <w:rsid w:val="0098028D"/>
    <w:rsid w:val="00980908"/>
    <w:rsid w:val="00981BF4"/>
    <w:rsid w:val="009820C5"/>
    <w:rsid w:val="00983634"/>
    <w:rsid w:val="00983ACF"/>
    <w:rsid w:val="0098567A"/>
    <w:rsid w:val="009866AB"/>
    <w:rsid w:val="00986778"/>
    <w:rsid w:val="00987859"/>
    <w:rsid w:val="0099069E"/>
    <w:rsid w:val="00990CF0"/>
    <w:rsid w:val="0099145F"/>
    <w:rsid w:val="00993365"/>
    <w:rsid w:val="00993E4E"/>
    <w:rsid w:val="009949F0"/>
    <w:rsid w:val="00995ABD"/>
    <w:rsid w:val="00995DDF"/>
    <w:rsid w:val="009A0AAE"/>
    <w:rsid w:val="009A0D5E"/>
    <w:rsid w:val="009A1BAB"/>
    <w:rsid w:val="009A1E60"/>
    <w:rsid w:val="009A2E9C"/>
    <w:rsid w:val="009A31A6"/>
    <w:rsid w:val="009A6B47"/>
    <w:rsid w:val="009A78F1"/>
    <w:rsid w:val="009B053A"/>
    <w:rsid w:val="009B2471"/>
    <w:rsid w:val="009B2622"/>
    <w:rsid w:val="009B3800"/>
    <w:rsid w:val="009B4CEB"/>
    <w:rsid w:val="009B4E57"/>
    <w:rsid w:val="009B5532"/>
    <w:rsid w:val="009B5D22"/>
    <w:rsid w:val="009B6604"/>
    <w:rsid w:val="009B76FA"/>
    <w:rsid w:val="009C0E6B"/>
    <w:rsid w:val="009C1133"/>
    <w:rsid w:val="009C341D"/>
    <w:rsid w:val="009C3536"/>
    <w:rsid w:val="009C3D2A"/>
    <w:rsid w:val="009C3D2E"/>
    <w:rsid w:val="009C54EE"/>
    <w:rsid w:val="009C741A"/>
    <w:rsid w:val="009C7B65"/>
    <w:rsid w:val="009C7BEA"/>
    <w:rsid w:val="009D00FA"/>
    <w:rsid w:val="009D0381"/>
    <w:rsid w:val="009D0FD5"/>
    <w:rsid w:val="009D15A5"/>
    <w:rsid w:val="009D2F48"/>
    <w:rsid w:val="009D30A9"/>
    <w:rsid w:val="009E02C0"/>
    <w:rsid w:val="009E16F9"/>
    <w:rsid w:val="009E19E1"/>
    <w:rsid w:val="009E1CD0"/>
    <w:rsid w:val="009E1EB6"/>
    <w:rsid w:val="009E1FE8"/>
    <w:rsid w:val="009E3D39"/>
    <w:rsid w:val="009E4245"/>
    <w:rsid w:val="009E5121"/>
    <w:rsid w:val="009E74B1"/>
    <w:rsid w:val="009E76E9"/>
    <w:rsid w:val="009F0652"/>
    <w:rsid w:val="009F0AD8"/>
    <w:rsid w:val="009F1B88"/>
    <w:rsid w:val="009F1C68"/>
    <w:rsid w:val="009F27DF"/>
    <w:rsid w:val="009F2904"/>
    <w:rsid w:val="009F31BC"/>
    <w:rsid w:val="009F33E4"/>
    <w:rsid w:val="009F4421"/>
    <w:rsid w:val="009F4E74"/>
    <w:rsid w:val="009F5659"/>
    <w:rsid w:val="009F6BDE"/>
    <w:rsid w:val="00A01BF5"/>
    <w:rsid w:val="00A03752"/>
    <w:rsid w:val="00A04AD9"/>
    <w:rsid w:val="00A056C5"/>
    <w:rsid w:val="00A06B95"/>
    <w:rsid w:val="00A10EF8"/>
    <w:rsid w:val="00A10FEC"/>
    <w:rsid w:val="00A139E6"/>
    <w:rsid w:val="00A15453"/>
    <w:rsid w:val="00A15787"/>
    <w:rsid w:val="00A16561"/>
    <w:rsid w:val="00A176C0"/>
    <w:rsid w:val="00A1790A"/>
    <w:rsid w:val="00A17DF3"/>
    <w:rsid w:val="00A22576"/>
    <w:rsid w:val="00A229B6"/>
    <w:rsid w:val="00A22E95"/>
    <w:rsid w:val="00A2336D"/>
    <w:rsid w:val="00A24168"/>
    <w:rsid w:val="00A24540"/>
    <w:rsid w:val="00A2496A"/>
    <w:rsid w:val="00A24A6F"/>
    <w:rsid w:val="00A24B07"/>
    <w:rsid w:val="00A25DAA"/>
    <w:rsid w:val="00A26631"/>
    <w:rsid w:val="00A270E8"/>
    <w:rsid w:val="00A27DA6"/>
    <w:rsid w:val="00A317B2"/>
    <w:rsid w:val="00A3221D"/>
    <w:rsid w:val="00A324F7"/>
    <w:rsid w:val="00A35069"/>
    <w:rsid w:val="00A3547C"/>
    <w:rsid w:val="00A369DB"/>
    <w:rsid w:val="00A37341"/>
    <w:rsid w:val="00A426F6"/>
    <w:rsid w:val="00A42CE2"/>
    <w:rsid w:val="00A42DB6"/>
    <w:rsid w:val="00A44071"/>
    <w:rsid w:val="00A44784"/>
    <w:rsid w:val="00A4511D"/>
    <w:rsid w:val="00A457A9"/>
    <w:rsid w:val="00A46B66"/>
    <w:rsid w:val="00A471A1"/>
    <w:rsid w:val="00A47C6B"/>
    <w:rsid w:val="00A507BA"/>
    <w:rsid w:val="00A50BE9"/>
    <w:rsid w:val="00A516B8"/>
    <w:rsid w:val="00A51D75"/>
    <w:rsid w:val="00A530C8"/>
    <w:rsid w:val="00A55C38"/>
    <w:rsid w:val="00A56626"/>
    <w:rsid w:val="00A57834"/>
    <w:rsid w:val="00A6004F"/>
    <w:rsid w:val="00A608A6"/>
    <w:rsid w:val="00A609EE"/>
    <w:rsid w:val="00A61D12"/>
    <w:rsid w:val="00A6212A"/>
    <w:rsid w:val="00A6282A"/>
    <w:rsid w:val="00A62BFE"/>
    <w:rsid w:val="00A63029"/>
    <w:rsid w:val="00A635FC"/>
    <w:rsid w:val="00A6442D"/>
    <w:rsid w:val="00A65AC0"/>
    <w:rsid w:val="00A65B86"/>
    <w:rsid w:val="00A670AC"/>
    <w:rsid w:val="00A670D6"/>
    <w:rsid w:val="00A70F80"/>
    <w:rsid w:val="00A71282"/>
    <w:rsid w:val="00A72B72"/>
    <w:rsid w:val="00A73E71"/>
    <w:rsid w:val="00A748D5"/>
    <w:rsid w:val="00A76624"/>
    <w:rsid w:val="00A77102"/>
    <w:rsid w:val="00A77683"/>
    <w:rsid w:val="00A77D4F"/>
    <w:rsid w:val="00A807DD"/>
    <w:rsid w:val="00A816FF"/>
    <w:rsid w:val="00A81883"/>
    <w:rsid w:val="00A83553"/>
    <w:rsid w:val="00A842F1"/>
    <w:rsid w:val="00A84AE3"/>
    <w:rsid w:val="00A861A0"/>
    <w:rsid w:val="00A86AE9"/>
    <w:rsid w:val="00A87391"/>
    <w:rsid w:val="00A879EF"/>
    <w:rsid w:val="00A936B1"/>
    <w:rsid w:val="00A939BD"/>
    <w:rsid w:val="00A95B26"/>
    <w:rsid w:val="00A967FE"/>
    <w:rsid w:val="00AA013E"/>
    <w:rsid w:val="00AA03B7"/>
    <w:rsid w:val="00AA0C3D"/>
    <w:rsid w:val="00AA248E"/>
    <w:rsid w:val="00AA4312"/>
    <w:rsid w:val="00AA563C"/>
    <w:rsid w:val="00AA56B9"/>
    <w:rsid w:val="00AA6342"/>
    <w:rsid w:val="00AB06DB"/>
    <w:rsid w:val="00AB0766"/>
    <w:rsid w:val="00AB0BCE"/>
    <w:rsid w:val="00AB1496"/>
    <w:rsid w:val="00AB342D"/>
    <w:rsid w:val="00AB3592"/>
    <w:rsid w:val="00AB37AF"/>
    <w:rsid w:val="00AB37F4"/>
    <w:rsid w:val="00AB3FF2"/>
    <w:rsid w:val="00AB660C"/>
    <w:rsid w:val="00AB66D1"/>
    <w:rsid w:val="00AB6F60"/>
    <w:rsid w:val="00AB789D"/>
    <w:rsid w:val="00AC08E2"/>
    <w:rsid w:val="00AC1A7B"/>
    <w:rsid w:val="00AC29F7"/>
    <w:rsid w:val="00AC38D5"/>
    <w:rsid w:val="00AC41A7"/>
    <w:rsid w:val="00AC4CBB"/>
    <w:rsid w:val="00AC6EA7"/>
    <w:rsid w:val="00AD086D"/>
    <w:rsid w:val="00AD0989"/>
    <w:rsid w:val="00AD1628"/>
    <w:rsid w:val="00AD3485"/>
    <w:rsid w:val="00AD54E2"/>
    <w:rsid w:val="00AD60FC"/>
    <w:rsid w:val="00AD72B4"/>
    <w:rsid w:val="00AD74ED"/>
    <w:rsid w:val="00AE02A9"/>
    <w:rsid w:val="00AE4122"/>
    <w:rsid w:val="00AE4641"/>
    <w:rsid w:val="00AE537B"/>
    <w:rsid w:val="00AE6E97"/>
    <w:rsid w:val="00AE6F39"/>
    <w:rsid w:val="00AE7016"/>
    <w:rsid w:val="00AF0C93"/>
    <w:rsid w:val="00AF42D3"/>
    <w:rsid w:val="00AF4F91"/>
    <w:rsid w:val="00AF6FD1"/>
    <w:rsid w:val="00AF7204"/>
    <w:rsid w:val="00B02153"/>
    <w:rsid w:val="00B0229A"/>
    <w:rsid w:val="00B022F3"/>
    <w:rsid w:val="00B0232F"/>
    <w:rsid w:val="00B024A2"/>
    <w:rsid w:val="00B027C0"/>
    <w:rsid w:val="00B0358A"/>
    <w:rsid w:val="00B03FB6"/>
    <w:rsid w:val="00B04F89"/>
    <w:rsid w:val="00B0557C"/>
    <w:rsid w:val="00B05946"/>
    <w:rsid w:val="00B060CE"/>
    <w:rsid w:val="00B0634B"/>
    <w:rsid w:val="00B06EE7"/>
    <w:rsid w:val="00B100F1"/>
    <w:rsid w:val="00B104BD"/>
    <w:rsid w:val="00B1068D"/>
    <w:rsid w:val="00B10F05"/>
    <w:rsid w:val="00B114EE"/>
    <w:rsid w:val="00B1266C"/>
    <w:rsid w:val="00B14459"/>
    <w:rsid w:val="00B145D4"/>
    <w:rsid w:val="00B14DAC"/>
    <w:rsid w:val="00B1561C"/>
    <w:rsid w:val="00B1606F"/>
    <w:rsid w:val="00B169F2"/>
    <w:rsid w:val="00B16A23"/>
    <w:rsid w:val="00B16B1C"/>
    <w:rsid w:val="00B20DF0"/>
    <w:rsid w:val="00B21714"/>
    <w:rsid w:val="00B218AE"/>
    <w:rsid w:val="00B21D08"/>
    <w:rsid w:val="00B23D2A"/>
    <w:rsid w:val="00B25788"/>
    <w:rsid w:val="00B258BE"/>
    <w:rsid w:val="00B25D4E"/>
    <w:rsid w:val="00B275D8"/>
    <w:rsid w:val="00B30C9F"/>
    <w:rsid w:val="00B30CC4"/>
    <w:rsid w:val="00B31D46"/>
    <w:rsid w:val="00B321C3"/>
    <w:rsid w:val="00B35CFB"/>
    <w:rsid w:val="00B36193"/>
    <w:rsid w:val="00B365BC"/>
    <w:rsid w:val="00B36880"/>
    <w:rsid w:val="00B37435"/>
    <w:rsid w:val="00B400D3"/>
    <w:rsid w:val="00B4105A"/>
    <w:rsid w:val="00B41339"/>
    <w:rsid w:val="00B41475"/>
    <w:rsid w:val="00B41A85"/>
    <w:rsid w:val="00B41AA8"/>
    <w:rsid w:val="00B445A4"/>
    <w:rsid w:val="00B45ED1"/>
    <w:rsid w:val="00B4699D"/>
    <w:rsid w:val="00B47DBC"/>
    <w:rsid w:val="00B503B9"/>
    <w:rsid w:val="00B5082A"/>
    <w:rsid w:val="00B50CFD"/>
    <w:rsid w:val="00B5144B"/>
    <w:rsid w:val="00B54216"/>
    <w:rsid w:val="00B54E5D"/>
    <w:rsid w:val="00B5585C"/>
    <w:rsid w:val="00B55ACA"/>
    <w:rsid w:val="00B56A7C"/>
    <w:rsid w:val="00B5772B"/>
    <w:rsid w:val="00B605AC"/>
    <w:rsid w:val="00B61228"/>
    <w:rsid w:val="00B62408"/>
    <w:rsid w:val="00B62EC0"/>
    <w:rsid w:val="00B637F7"/>
    <w:rsid w:val="00B63DDB"/>
    <w:rsid w:val="00B63F6A"/>
    <w:rsid w:val="00B64F67"/>
    <w:rsid w:val="00B65258"/>
    <w:rsid w:val="00B66068"/>
    <w:rsid w:val="00B67CF1"/>
    <w:rsid w:val="00B708F4"/>
    <w:rsid w:val="00B717A3"/>
    <w:rsid w:val="00B72D9C"/>
    <w:rsid w:val="00B73CA2"/>
    <w:rsid w:val="00B74332"/>
    <w:rsid w:val="00B74E92"/>
    <w:rsid w:val="00B74F1C"/>
    <w:rsid w:val="00B759E7"/>
    <w:rsid w:val="00B75D9E"/>
    <w:rsid w:val="00B7620C"/>
    <w:rsid w:val="00B76DA0"/>
    <w:rsid w:val="00B76F41"/>
    <w:rsid w:val="00B77212"/>
    <w:rsid w:val="00B77618"/>
    <w:rsid w:val="00B77DDD"/>
    <w:rsid w:val="00B816EC"/>
    <w:rsid w:val="00B81B9E"/>
    <w:rsid w:val="00B82173"/>
    <w:rsid w:val="00B82802"/>
    <w:rsid w:val="00B83B43"/>
    <w:rsid w:val="00B841C3"/>
    <w:rsid w:val="00B84906"/>
    <w:rsid w:val="00B84D7D"/>
    <w:rsid w:val="00B84DB2"/>
    <w:rsid w:val="00B84DC8"/>
    <w:rsid w:val="00B85906"/>
    <w:rsid w:val="00B85FAA"/>
    <w:rsid w:val="00B86230"/>
    <w:rsid w:val="00B90424"/>
    <w:rsid w:val="00B91BB3"/>
    <w:rsid w:val="00B93BDC"/>
    <w:rsid w:val="00B940CD"/>
    <w:rsid w:val="00B94117"/>
    <w:rsid w:val="00B95404"/>
    <w:rsid w:val="00B958C1"/>
    <w:rsid w:val="00B97358"/>
    <w:rsid w:val="00BA0BDD"/>
    <w:rsid w:val="00BA17C0"/>
    <w:rsid w:val="00BA2066"/>
    <w:rsid w:val="00BA2083"/>
    <w:rsid w:val="00BA2BC9"/>
    <w:rsid w:val="00BA3B95"/>
    <w:rsid w:val="00BA45AD"/>
    <w:rsid w:val="00BA4790"/>
    <w:rsid w:val="00BA67BF"/>
    <w:rsid w:val="00BB06AB"/>
    <w:rsid w:val="00BB07A6"/>
    <w:rsid w:val="00BB239D"/>
    <w:rsid w:val="00BB2422"/>
    <w:rsid w:val="00BB2A86"/>
    <w:rsid w:val="00BB2ADD"/>
    <w:rsid w:val="00BB2F77"/>
    <w:rsid w:val="00BB3A0F"/>
    <w:rsid w:val="00BB3D07"/>
    <w:rsid w:val="00BB46F2"/>
    <w:rsid w:val="00BB4D9B"/>
    <w:rsid w:val="00BB6479"/>
    <w:rsid w:val="00BB65E5"/>
    <w:rsid w:val="00BC007F"/>
    <w:rsid w:val="00BC0E45"/>
    <w:rsid w:val="00BC1033"/>
    <w:rsid w:val="00BC1AD3"/>
    <w:rsid w:val="00BC1DAC"/>
    <w:rsid w:val="00BC40EF"/>
    <w:rsid w:val="00BC4244"/>
    <w:rsid w:val="00BC554E"/>
    <w:rsid w:val="00BC60AF"/>
    <w:rsid w:val="00BC708C"/>
    <w:rsid w:val="00BC7F57"/>
    <w:rsid w:val="00BD00AC"/>
    <w:rsid w:val="00BD0DC5"/>
    <w:rsid w:val="00BD1097"/>
    <w:rsid w:val="00BD124B"/>
    <w:rsid w:val="00BD211A"/>
    <w:rsid w:val="00BD285D"/>
    <w:rsid w:val="00BD2EB3"/>
    <w:rsid w:val="00BD4303"/>
    <w:rsid w:val="00BD5BF1"/>
    <w:rsid w:val="00BD6829"/>
    <w:rsid w:val="00BD74F7"/>
    <w:rsid w:val="00BD7606"/>
    <w:rsid w:val="00BE0FE3"/>
    <w:rsid w:val="00BE31F1"/>
    <w:rsid w:val="00BE4207"/>
    <w:rsid w:val="00BE62D1"/>
    <w:rsid w:val="00BE6B46"/>
    <w:rsid w:val="00BE7709"/>
    <w:rsid w:val="00BE7C8F"/>
    <w:rsid w:val="00BE7FB3"/>
    <w:rsid w:val="00BF1F1D"/>
    <w:rsid w:val="00BF2C05"/>
    <w:rsid w:val="00BF3EA1"/>
    <w:rsid w:val="00BF43F9"/>
    <w:rsid w:val="00BF5FD1"/>
    <w:rsid w:val="00BF6902"/>
    <w:rsid w:val="00C020F8"/>
    <w:rsid w:val="00C028B3"/>
    <w:rsid w:val="00C02995"/>
    <w:rsid w:val="00C02BAC"/>
    <w:rsid w:val="00C02C91"/>
    <w:rsid w:val="00C07204"/>
    <w:rsid w:val="00C10C1F"/>
    <w:rsid w:val="00C11A53"/>
    <w:rsid w:val="00C11EFB"/>
    <w:rsid w:val="00C12419"/>
    <w:rsid w:val="00C1275A"/>
    <w:rsid w:val="00C12D10"/>
    <w:rsid w:val="00C134A2"/>
    <w:rsid w:val="00C1398F"/>
    <w:rsid w:val="00C16207"/>
    <w:rsid w:val="00C174A7"/>
    <w:rsid w:val="00C20D74"/>
    <w:rsid w:val="00C225DB"/>
    <w:rsid w:val="00C228DB"/>
    <w:rsid w:val="00C26382"/>
    <w:rsid w:val="00C26648"/>
    <w:rsid w:val="00C2681A"/>
    <w:rsid w:val="00C269C4"/>
    <w:rsid w:val="00C26E28"/>
    <w:rsid w:val="00C270F1"/>
    <w:rsid w:val="00C2727A"/>
    <w:rsid w:val="00C27FC7"/>
    <w:rsid w:val="00C3010C"/>
    <w:rsid w:val="00C30926"/>
    <w:rsid w:val="00C30A3E"/>
    <w:rsid w:val="00C30F81"/>
    <w:rsid w:val="00C320FC"/>
    <w:rsid w:val="00C337DF"/>
    <w:rsid w:val="00C33EE4"/>
    <w:rsid w:val="00C34697"/>
    <w:rsid w:val="00C34931"/>
    <w:rsid w:val="00C3500E"/>
    <w:rsid w:val="00C35159"/>
    <w:rsid w:val="00C3713C"/>
    <w:rsid w:val="00C401D8"/>
    <w:rsid w:val="00C4089C"/>
    <w:rsid w:val="00C40AFE"/>
    <w:rsid w:val="00C410AE"/>
    <w:rsid w:val="00C4282C"/>
    <w:rsid w:val="00C452AA"/>
    <w:rsid w:val="00C4788E"/>
    <w:rsid w:val="00C506C0"/>
    <w:rsid w:val="00C50981"/>
    <w:rsid w:val="00C50B98"/>
    <w:rsid w:val="00C515C4"/>
    <w:rsid w:val="00C52668"/>
    <w:rsid w:val="00C52BA0"/>
    <w:rsid w:val="00C61FD2"/>
    <w:rsid w:val="00C64817"/>
    <w:rsid w:val="00C67536"/>
    <w:rsid w:val="00C67BDA"/>
    <w:rsid w:val="00C70BFF"/>
    <w:rsid w:val="00C71186"/>
    <w:rsid w:val="00C72B6A"/>
    <w:rsid w:val="00C731C5"/>
    <w:rsid w:val="00C74AAC"/>
    <w:rsid w:val="00C74E5B"/>
    <w:rsid w:val="00C75898"/>
    <w:rsid w:val="00C77534"/>
    <w:rsid w:val="00C779D6"/>
    <w:rsid w:val="00C77DD2"/>
    <w:rsid w:val="00C82350"/>
    <w:rsid w:val="00C82A36"/>
    <w:rsid w:val="00C8478C"/>
    <w:rsid w:val="00C873F6"/>
    <w:rsid w:val="00C906F6"/>
    <w:rsid w:val="00C91271"/>
    <w:rsid w:val="00C9189E"/>
    <w:rsid w:val="00C939B1"/>
    <w:rsid w:val="00C950A4"/>
    <w:rsid w:val="00C95C0F"/>
    <w:rsid w:val="00C95FB2"/>
    <w:rsid w:val="00C965DD"/>
    <w:rsid w:val="00C97193"/>
    <w:rsid w:val="00CA070A"/>
    <w:rsid w:val="00CA0A56"/>
    <w:rsid w:val="00CA177A"/>
    <w:rsid w:val="00CA1A1D"/>
    <w:rsid w:val="00CA1E7B"/>
    <w:rsid w:val="00CA2BC4"/>
    <w:rsid w:val="00CA4002"/>
    <w:rsid w:val="00CA4952"/>
    <w:rsid w:val="00CA4AA4"/>
    <w:rsid w:val="00CA679B"/>
    <w:rsid w:val="00CA796B"/>
    <w:rsid w:val="00CA7A06"/>
    <w:rsid w:val="00CB059F"/>
    <w:rsid w:val="00CB07A8"/>
    <w:rsid w:val="00CB0877"/>
    <w:rsid w:val="00CB0F91"/>
    <w:rsid w:val="00CB1E44"/>
    <w:rsid w:val="00CB304F"/>
    <w:rsid w:val="00CB432E"/>
    <w:rsid w:val="00CB54CE"/>
    <w:rsid w:val="00CB5F75"/>
    <w:rsid w:val="00CB7A00"/>
    <w:rsid w:val="00CC117A"/>
    <w:rsid w:val="00CC119B"/>
    <w:rsid w:val="00CC122E"/>
    <w:rsid w:val="00CC20B7"/>
    <w:rsid w:val="00CC634B"/>
    <w:rsid w:val="00CC6E95"/>
    <w:rsid w:val="00CC7040"/>
    <w:rsid w:val="00CD2AD1"/>
    <w:rsid w:val="00CD30C5"/>
    <w:rsid w:val="00CD335B"/>
    <w:rsid w:val="00CD4017"/>
    <w:rsid w:val="00CD4D07"/>
    <w:rsid w:val="00CD6224"/>
    <w:rsid w:val="00CD64A7"/>
    <w:rsid w:val="00CD73C2"/>
    <w:rsid w:val="00CE06B0"/>
    <w:rsid w:val="00CE1561"/>
    <w:rsid w:val="00CE21A4"/>
    <w:rsid w:val="00CE2C95"/>
    <w:rsid w:val="00CE4191"/>
    <w:rsid w:val="00CE485D"/>
    <w:rsid w:val="00CE686E"/>
    <w:rsid w:val="00CE6FEF"/>
    <w:rsid w:val="00CE73EA"/>
    <w:rsid w:val="00CF0827"/>
    <w:rsid w:val="00CF118C"/>
    <w:rsid w:val="00CF1B03"/>
    <w:rsid w:val="00CF2D39"/>
    <w:rsid w:val="00CF5F76"/>
    <w:rsid w:val="00CF6D0F"/>
    <w:rsid w:val="00CF72C6"/>
    <w:rsid w:val="00CF767A"/>
    <w:rsid w:val="00D00BBD"/>
    <w:rsid w:val="00D016EE"/>
    <w:rsid w:val="00D01ACD"/>
    <w:rsid w:val="00D01F0B"/>
    <w:rsid w:val="00D029BC"/>
    <w:rsid w:val="00D04F35"/>
    <w:rsid w:val="00D055EC"/>
    <w:rsid w:val="00D05953"/>
    <w:rsid w:val="00D063AF"/>
    <w:rsid w:val="00D063CB"/>
    <w:rsid w:val="00D075E6"/>
    <w:rsid w:val="00D10122"/>
    <w:rsid w:val="00D10CE7"/>
    <w:rsid w:val="00D11420"/>
    <w:rsid w:val="00D114CC"/>
    <w:rsid w:val="00D1258D"/>
    <w:rsid w:val="00D12933"/>
    <w:rsid w:val="00D12D0D"/>
    <w:rsid w:val="00D1316E"/>
    <w:rsid w:val="00D15049"/>
    <w:rsid w:val="00D1532C"/>
    <w:rsid w:val="00D15502"/>
    <w:rsid w:val="00D15FF7"/>
    <w:rsid w:val="00D16DD9"/>
    <w:rsid w:val="00D17C1B"/>
    <w:rsid w:val="00D2255C"/>
    <w:rsid w:val="00D22854"/>
    <w:rsid w:val="00D22C18"/>
    <w:rsid w:val="00D22C23"/>
    <w:rsid w:val="00D237B5"/>
    <w:rsid w:val="00D251D4"/>
    <w:rsid w:val="00D270D3"/>
    <w:rsid w:val="00D3041E"/>
    <w:rsid w:val="00D31330"/>
    <w:rsid w:val="00D31B4C"/>
    <w:rsid w:val="00D32FE5"/>
    <w:rsid w:val="00D35F2F"/>
    <w:rsid w:val="00D365AD"/>
    <w:rsid w:val="00D37138"/>
    <w:rsid w:val="00D374CF"/>
    <w:rsid w:val="00D37A22"/>
    <w:rsid w:val="00D432C8"/>
    <w:rsid w:val="00D43D21"/>
    <w:rsid w:val="00D43EE8"/>
    <w:rsid w:val="00D4743D"/>
    <w:rsid w:val="00D51A36"/>
    <w:rsid w:val="00D524A2"/>
    <w:rsid w:val="00D529D2"/>
    <w:rsid w:val="00D52D4C"/>
    <w:rsid w:val="00D53B41"/>
    <w:rsid w:val="00D53FA6"/>
    <w:rsid w:val="00D541F3"/>
    <w:rsid w:val="00D543AE"/>
    <w:rsid w:val="00D568B0"/>
    <w:rsid w:val="00D56A2D"/>
    <w:rsid w:val="00D575EC"/>
    <w:rsid w:val="00D61AA9"/>
    <w:rsid w:val="00D61DDC"/>
    <w:rsid w:val="00D632ED"/>
    <w:rsid w:val="00D636D9"/>
    <w:rsid w:val="00D653BB"/>
    <w:rsid w:val="00D66652"/>
    <w:rsid w:val="00D66881"/>
    <w:rsid w:val="00D66ACF"/>
    <w:rsid w:val="00D66ED8"/>
    <w:rsid w:val="00D67354"/>
    <w:rsid w:val="00D67F33"/>
    <w:rsid w:val="00D72863"/>
    <w:rsid w:val="00D7317B"/>
    <w:rsid w:val="00D73761"/>
    <w:rsid w:val="00D7546B"/>
    <w:rsid w:val="00D7765D"/>
    <w:rsid w:val="00D81662"/>
    <w:rsid w:val="00D82038"/>
    <w:rsid w:val="00D8468D"/>
    <w:rsid w:val="00D84E40"/>
    <w:rsid w:val="00D85B0E"/>
    <w:rsid w:val="00D866FB"/>
    <w:rsid w:val="00D86F47"/>
    <w:rsid w:val="00D90312"/>
    <w:rsid w:val="00D90977"/>
    <w:rsid w:val="00D916B7"/>
    <w:rsid w:val="00D92234"/>
    <w:rsid w:val="00D93A24"/>
    <w:rsid w:val="00D94C82"/>
    <w:rsid w:val="00D94D31"/>
    <w:rsid w:val="00D96CE9"/>
    <w:rsid w:val="00DA073D"/>
    <w:rsid w:val="00DA11CE"/>
    <w:rsid w:val="00DA1C3B"/>
    <w:rsid w:val="00DA2EA4"/>
    <w:rsid w:val="00DA305F"/>
    <w:rsid w:val="00DA30ED"/>
    <w:rsid w:val="00DA34BD"/>
    <w:rsid w:val="00DA3CFE"/>
    <w:rsid w:val="00DA3F5E"/>
    <w:rsid w:val="00DA56F5"/>
    <w:rsid w:val="00DA5963"/>
    <w:rsid w:val="00DA5F78"/>
    <w:rsid w:val="00DA6848"/>
    <w:rsid w:val="00DA6A9C"/>
    <w:rsid w:val="00DA70DA"/>
    <w:rsid w:val="00DA7655"/>
    <w:rsid w:val="00DB0ADE"/>
    <w:rsid w:val="00DB138D"/>
    <w:rsid w:val="00DB19B5"/>
    <w:rsid w:val="00DB2BDB"/>
    <w:rsid w:val="00DB315C"/>
    <w:rsid w:val="00DB6A29"/>
    <w:rsid w:val="00DB6A6B"/>
    <w:rsid w:val="00DB769D"/>
    <w:rsid w:val="00DB7B6D"/>
    <w:rsid w:val="00DB7FBC"/>
    <w:rsid w:val="00DC1F90"/>
    <w:rsid w:val="00DC201F"/>
    <w:rsid w:val="00DC266C"/>
    <w:rsid w:val="00DC2EF5"/>
    <w:rsid w:val="00DC3E14"/>
    <w:rsid w:val="00DC436B"/>
    <w:rsid w:val="00DC4EB7"/>
    <w:rsid w:val="00DC7890"/>
    <w:rsid w:val="00DC7C85"/>
    <w:rsid w:val="00DD0223"/>
    <w:rsid w:val="00DD1790"/>
    <w:rsid w:val="00DD325C"/>
    <w:rsid w:val="00DD3878"/>
    <w:rsid w:val="00DD44CF"/>
    <w:rsid w:val="00DD6ECA"/>
    <w:rsid w:val="00DD7FC7"/>
    <w:rsid w:val="00DE12D9"/>
    <w:rsid w:val="00DE1CA9"/>
    <w:rsid w:val="00DE1FA4"/>
    <w:rsid w:val="00DE250D"/>
    <w:rsid w:val="00DE25D8"/>
    <w:rsid w:val="00DE2BB0"/>
    <w:rsid w:val="00DE37A6"/>
    <w:rsid w:val="00DE43E8"/>
    <w:rsid w:val="00DE46BA"/>
    <w:rsid w:val="00DE58A3"/>
    <w:rsid w:val="00DE67DC"/>
    <w:rsid w:val="00DE685D"/>
    <w:rsid w:val="00DF0AB1"/>
    <w:rsid w:val="00DF113E"/>
    <w:rsid w:val="00DF1950"/>
    <w:rsid w:val="00DF3E2F"/>
    <w:rsid w:val="00DF3FD5"/>
    <w:rsid w:val="00DF51FC"/>
    <w:rsid w:val="00DF6ABD"/>
    <w:rsid w:val="00DF7C51"/>
    <w:rsid w:val="00E00523"/>
    <w:rsid w:val="00E01720"/>
    <w:rsid w:val="00E02371"/>
    <w:rsid w:val="00E02F6C"/>
    <w:rsid w:val="00E02FBA"/>
    <w:rsid w:val="00E039BA"/>
    <w:rsid w:val="00E03EF7"/>
    <w:rsid w:val="00E070AD"/>
    <w:rsid w:val="00E10833"/>
    <w:rsid w:val="00E1093A"/>
    <w:rsid w:val="00E109A1"/>
    <w:rsid w:val="00E11B95"/>
    <w:rsid w:val="00E139D5"/>
    <w:rsid w:val="00E1483D"/>
    <w:rsid w:val="00E149A0"/>
    <w:rsid w:val="00E15276"/>
    <w:rsid w:val="00E15AB7"/>
    <w:rsid w:val="00E16DCD"/>
    <w:rsid w:val="00E21981"/>
    <w:rsid w:val="00E21CFB"/>
    <w:rsid w:val="00E22301"/>
    <w:rsid w:val="00E226C6"/>
    <w:rsid w:val="00E23DEE"/>
    <w:rsid w:val="00E257F3"/>
    <w:rsid w:val="00E26A5C"/>
    <w:rsid w:val="00E27532"/>
    <w:rsid w:val="00E27C29"/>
    <w:rsid w:val="00E30481"/>
    <w:rsid w:val="00E30AA9"/>
    <w:rsid w:val="00E30FF5"/>
    <w:rsid w:val="00E31005"/>
    <w:rsid w:val="00E31720"/>
    <w:rsid w:val="00E32503"/>
    <w:rsid w:val="00E32A20"/>
    <w:rsid w:val="00E32F11"/>
    <w:rsid w:val="00E338D3"/>
    <w:rsid w:val="00E33C62"/>
    <w:rsid w:val="00E35B31"/>
    <w:rsid w:val="00E37387"/>
    <w:rsid w:val="00E403BA"/>
    <w:rsid w:val="00E41BF1"/>
    <w:rsid w:val="00E42896"/>
    <w:rsid w:val="00E42A5C"/>
    <w:rsid w:val="00E42AEA"/>
    <w:rsid w:val="00E42C8F"/>
    <w:rsid w:val="00E43C07"/>
    <w:rsid w:val="00E44DE7"/>
    <w:rsid w:val="00E45B35"/>
    <w:rsid w:val="00E465C2"/>
    <w:rsid w:val="00E4718D"/>
    <w:rsid w:val="00E47E28"/>
    <w:rsid w:val="00E51E49"/>
    <w:rsid w:val="00E525E1"/>
    <w:rsid w:val="00E53118"/>
    <w:rsid w:val="00E53514"/>
    <w:rsid w:val="00E5426F"/>
    <w:rsid w:val="00E542F2"/>
    <w:rsid w:val="00E54976"/>
    <w:rsid w:val="00E55A2D"/>
    <w:rsid w:val="00E56520"/>
    <w:rsid w:val="00E5744E"/>
    <w:rsid w:val="00E57A2F"/>
    <w:rsid w:val="00E60385"/>
    <w:rsid w:val="00E60567"/>
    <w:rsid w:val="00E62042"/>
    <w:rsid w:val="00E624A1"/>
    <w:rsid w:val="00E634B4"/>
    <w:rsid w:val="00E63EE2"/>
    <w:rsid w:val="00E6443B"/>
    <w:rsid w:val="00E64A10"/>
    <w:rsid w:val="00E65B1C"/>
    <w:rsid w:val="00E6681F"/>
    <w:rsid w:val="00E66C0E"/>
    <w:rsid w:val="00E66CBA"/>
    <w:rsid w:val="00E6739C"/>
    <w:rsid w:val="00E67862"/>
    <w:rsid w:val="00E67B3D"/>
    <w:rsid w:val="00E67F3E"/>
    <w:rsid w:val="00E72785"/>
    <w:rsid w:val="00E7322C"/>
    <w:rsid w:val="00E754E8"/>
    <w:rsid w:val="00E76AF6"/>
    <w:rsid w:val="00E76D48"/>
    <w:rsid w:val="00E77F61"/>
    <w:rsid w:val="00E81519"/>
    <w:rsid w:val="00E827EC"/>
    <w:rsid w:val="00E85262"/>
    <w:rsid w:val="00E85749"/>
    <w:rsid w:val="00E86326"/>
    <w:rsid w:val="00E91426"/>
    <w:rsid w:val="00E91BF5"/>
    <w:rsid w:val="00E92689"/>
    <w:rsid w:val="00E9390A"/>
    <w:rsid w:val="00E939BD"/>
    <w:rsid w:val="00E93F69"/>
    <w:rsid w:val="00E94645"/>
    <w:rsid w:val="00E951C0"/>
    <w:rsid w:val="00E95BFD"/>
    <w:rsid w:val="00E96002"/>
    <w:rsid w:val="00E963CF"/>
    <w:rsid w:val="00E97066"/>
    <w:rsid w:val="00EA0F76"/>
    <w:rsid w:val="00EA1D04"/>
    <w:rsid w:val="00EA20B8"/>
    <w:rsid w:val="00EA2E18"/>
    <w:rsid w:val="00EA34B9"/>
    <w:rsid w:val="00EA3DE8"/>
    <w:rsid w:val="00EA4510"/>
    <w:rsid w:val="00EA4D1C"/>
    <w:rsid w:val="00EA5831"/>
    <w:rsid w:val="00EA5A8E"/>
    <w:rsid w:val="00EA6325"/>
    <w:rsid w:val="00EA72AD"/>
    <w:rsid w:val="00EA7855"/>
    <w:rsid w:val="00EA7C8B"/>
    <w:rsid w:val="00EB308D"/>
    <w:rsid w:val="00EB3159"/>
    <w:rsid w:val="00EB331F"/>
    <w:rsid w:val="00EB6626"/>
    <w:rsid w:val="00EB735D"/>
    <w:rsid w:val="00EC06EC"/>
    <w:rsid w:val="00EC08B0"/>
    <w:rsid w:val="00EC3912"/>
    <w:rsid w:val="00EC5021"/>
    <w:rsid w:val="00EC70BD"/>
    <w:rsid w:val="00EC7187"/>
    <w:rsid w:val="00EC7BEF"/>
    <w:rsid w:val="00ED068C"/>
    <w:rsid w:val="00ED069E"/>
    <w:rsid w:val="00ED1467"/>
    <w:rsid w:val="00ED1485"/>
    <w:rsid w:val="00ED1ACE"/>
    <w:rsid w:val="00ED2133"/>
    <w:rsid w:val="00ED277B"/>
    <w:rsid w:val="00ED4080"/>
    <w:rsid w:val="00ED4990"/>
    <w:rsid w:val="00ED4B94"/>
    <w:rsid w:val="00ED53C8"/>
    <w:rsid w:val="00ED5DFC"/>
    <w:rsid w:val="00ED6498"/>
    <w:rsid w:val="00ED6B73"/>
    <w:rsid w:val="00ED6C6D"/>
    <w:rsid w:val="00ED6EEC"/>
    <w:rsid w:val="00ED75A1"/>
    <w:rsid w:val="00ED778F"/>
    <w:rsid w:val="00ED7ED5"/>
    <w:rsid w:val="00EE099D"/>
    <w:rsid w:val="00EE1694"/>
    <w:rsid w:val="00EE3918"/>
    <w:rsid w:val="00EE3DC7"/>
    <w:rsid w:val="00EE4A41"/>
    <w:rsid w:val="00EE4F63"/>
    <w:rsid w:val="00EE7EDC"/>
    <w:rsid w:val="00EF0631"/>
    <w:rsid w:val="00EF0EB7"/>
    <w:rsid w:val="00EF17DE"/>
    <w:rsid w:val="00EF38AC"/>
    <w:rsid w:val="00EF3BCA"/>
    <w:rsid w:val="00EF3E46"/>
    <w:rsid w:val="00EF4BA2"/>
    <w:rsid w:val="00EF4BD3"/>
    <w:rsid w:val="00EF4C48"/>
    <w:rsid w:val="00EF5917"/>
    <w:rsid w:val="00EF6F79"/>
    <w:rsid w:val="00EF771C"/>
    <w:rsid w:val="00F009DB"/>
    <w:rsid w:val="00F028B8"/>
    <w:rsid w:val="00F029D6"/>
    <w:rsid w:val="00F03065"/>
    <w:rsid w:val="00F046C5"/>
    <w:rsid w:val="00F05E0E"/>
    <w:rsid w:val="00F0604C"/>
    <w:rsid w:val="00F10814"/>
    <w:rsid w:val="00F117F9"/>
    <w:rsid w:val="00F1406E"/>
    <w:rsid w:val="00F14F97"/>
    <w:rsid w:val="00F15D15"/>
    <w:rsid w:val="00F16349"/>
    <w:rsid w:val="00F16EB5"/>
    <w:rsid w:val="00F17ABF"/>
    <w:rsid w:val="00F2076B"/>
    <w:rsid w:val="00F20BDF"/>
    <w:rsid w:val="00F21CCE"/>
    <w:rsid w:val="00F224BB"/>
    <w:rsid w:val="00F23AD6"/>
    <w:rsid w:val="00F24EC3"/>
    <w:rsid w:val="00F25437"/>
    <w:rsid w:val="00F27063"/>
    <w:rsid w:val="00F27074"/>
    <w:rsid w:val="00F27EDD"/>
    <w:rsid w:val="00F308C6"/>
    <w:rsid w:val="00F313AB"/>
    <w:rsid w:val="00F317D1"/>
    <w:rsid w:val="00F318F8"/>
    <w:rsid w:val="00F319F5"/>
    <w:rsid w:val="00F31DB4"/>
    <w:rsid w:val="00F33252"/>
    <w:rsid w:val="00F338F8"/>
    <w:rsid w:val="00F33C2B"/>
    <w:rsid w:val="00F34D29"/>
    <w:rsid w:val="00F35851"/>
    <w:rsid w:val="00F36A28"/>
    <w:rsid w:val="00F40986"/>
    <w:rsid w:val="00F41C93"/>
    <w:rsid w:val="00F4309C"/>
    <w:rsid w:val="00F43498"/>
    <w:rsid w:val="00F43ECF"/>
    <w:rsid w:val="00F44485"/>
    <w:rsid w:val="00F44AE7"/>
    <w:rsid w:val="00F45172"/>
    <w:rsid w:val="00F45CEE"/>
    <w:rsid w:val="00F45F30"/>
    <w:rsid w:val="00F47A47"/>
    <w:rsid w:val="00F47D2D"/>
    <w:rsid w:val="00F50F78"/>
    <w:rsid w:val="00F51010"/>
    <w:rsid w:val="00F51B18"/>
    <w:rsid w:val="00F51DAA"/>
    <w:rsid w:val="00F53708"/>
    <w:rsid w:val="00F53AD1"/>
    <w:rsid w:val="00F53CE3"/>
    <w:rsid w:val="00F53ED9"/>
    <w:rsid w:val="00F543C2"/>
    <w:rsid w:val="00F565BD"/>
    <w:rsid w:val="00F57060"/>
    <w:rsid w:val="00F60552"/>
    <w:rsid w:val="00F610F5"/>
    <w:rsid w:val="00F61746"/>
    <w:rsid w:val="00F62E9C"/>
    <w:rsid w:val="00F63770"/>
    <w:rsid w:val="00F6500A"/>
    <w:rsid w:val="00F65FDC"/>
    <w:rsid w:val="00F66D89"/>
    <w:rsid w:val="00F674F1"/>
    <w:rsid w:val="00F739F3"/>
    <w:rsid w:val="00F73E94"/>
    <w:rsid w:val="00F7468A"/>
    <w:rsid w:val="00F74A0E"/>
    <w:rsid w:val="00F75680"/>
    <w:rsid w:val="00F76B9B"/>
    <w:rsid w:val="00F779C0"/>
    <w:rsid w:val="00F80A7D"/>
    <w:rsid w:val="00F817C1"/>
    <w:rsid w:val="00F81C41"/>
    <w:rsid w:val="00F821D0"/>
    <w:rsid w:val="00F83CCC"/>
    <w:rsid w:val="00F83D5A"/>
    <w:rsid w:val="00F83DF9"/>
    <w:rsid w:val="00F841C4"/>
    <w:rsid w:val="00F84A0B"/>
    <w:rsid w:val="00F85075"/>
    <w:rsid w:val="00F853E7"/>
    <w:rsid w:val="00F85A8C"/>
    <w:rsid w:val="00F873AA"/>
    <w:rsid w:val="00F91763"/>
    <w:rsid w:val="00F91F5C"/>
    <w:rsid w:val="00F92A5C"/>
    <w:rsid w:val="00F958DF"/>
    <w:rsid w:val="00F95AF1"/>
    <w:rsid w:val="00F9689E"/>
    <w:rsid w:val="00F96CDF"/>
    <w:rsid w:val="00F9733A"/>
    <w:rsid w:val="00F974B2"/>
    <w:rsid w:val="00FA2C4D"/>
    <w:rsid w:val="00FB164C"/>
    <w:rsid w:val="00FB1B4A"/>
    <w:rsid w:val="00FB1CFB"/>
    <w:rsid w:val="00FB3AE3"/>
    <w:rsid w:val="00FB3C9E"/>
    <w:rsid w:val="00FB4717"/>
    <w:rsid w:val="00FB4792"/>
    <w:rsid w:val="00FB4969"/>
    <w:rsid w:val="00FB4D9C"/>
    <w:rsid w:val="00FB5B8A"/>
    <w:rsid w:val="00FB5EEE"/>
    <w:rsid w:val="00FB60DF"/>
    <w:rsid w:val="00FB68BE"/>
    <w:rsid w:val="00FB73C9"/>
    <w:rsid w:val="00FC0A06"/>
    <w:rsid w:val="00FC2775"/>
    <w:rsid w:val="00FC3574"/>
    <w:rsid w:val="00FC383C"/>
    <w:rsid w:val="00FC48AA"/>
    <w:rsid w:val="00FC5781"/>
    <w:rsid w:val="00FC57DE"/>
    <w:rsid w:val="00FC581E"/>
    <w:rsid w:val="00FC6713"/>
    <w:rsid w:val="00FC74E6"/>
    <w:rsid w:val="00FC7FCC"/>
    <w:rsid w:val="00FD130C"/>
    <w:rsid w:val="00FD2605"/>
    <w:rsid w:val="00FD2B91"/>
    <w:rsid w:val="00FD3B2B"/>
    <w:rsid w:val="00FD3EC1"/>
    <w:rsid w:val="00FD3FEF"/>
    <w:rsid w:val="00FD4BE4"/>
    <w:rsid w:val="00FD55E5"/>
    <w:rsid w:val="00FD6596"/>
    <w:rsid w:val="00FD6D60"/>
    <w:rsid w:val="00FD748A"/>
    <w:rsid w:val="00FD7B37"/>
    <w:rsid w:val="00FE2121"/>
    <w:rsid w:val="00FE2EAD"/>
    <w:rsid w:val="00FE4F5E"/>
    <w:rsid w:val="00FE7D36"/>
    <w:rsid w:val="00FF03CF"/>
    <w:rsid w:val="00FF1406"/>
    <w:rsid w:val="00FF152C"/>
    <w:rsid w:val="00FF4405"/>
    <w:rsid w:val="00FF5E03"/>
    <w:rsid w:val="00FF6467"/>
    <w:rsid w:val="00FF7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C2"/>
    <w:rPr>
      <w:rFonts w:ascii="Times New Roman" w:eastAsia="Times New Roman" w:hAnsi="Times New Roman"/>
      <w:sz w:val="24"/>
      <w:szCs w:val="24"/>
    </w:rPr>
  </w:style>
  <w:style w:type="paragraph" w:styleId="1">
    <w:name w:val="heading 1"/>
    <w:basedOn w:val="a"/>
    <w:next w:val="a"/>
    <w:link w:val="10"/>
    <w:qFormat/>
    <w:rsid w:val="00AF0C93"/>
    <w:pPr>
      <w:keepNext/>
      <w:spacing w:before="240" w:after="60"/>
      <w:outlineLvl w:val="0"/>
    </w:pPr>
    <w:rPr>
      <w:rFonts w:ascii="Arial" w:hAnsi="Arial"/>
      <w:b/>
      <w:bCs/>
      <w:kern w:val="32"/>
      <w:sz w:val="32"/>
      <w:szCs w:val="32"/>
    </w:rPr>
  </w:style>
  <w:style w:type="paragraph" w:styleId="2">
    <w:name w:val="heading 2"/>
    <w:basedOn w:val="a"/>
    <w:next w:val="a"/>
    <w:link w:val="20"/>
    <w:qFormat/>
    <w:rsid w:val="00AF0C93"/>
    <w:pPr>
      <w:keepNext/>
      <w:spacing w:before="240" w:after="60"/>
      <w:outlineLvl w:val="1"/>
    </w:pPr>
    <w:rPr>
      <w:rFonts w:ascii="Arial" w:hAnsi="Arial"/>
      <w:b/>
      <w:bCs/>
      <w:i/>
      <w:iCs/>
      <w:sz w:val="28"/>
      <w:szCs w:val="28"/>
    </w:rPr>
  </w:style>
  <w:style w:type="paragraph" w:styleId="3">
    <w:name w:val="heading 3"/>
    <w:basedOn w:val="a"/>
    <w:next w:val="a"/>
    <w:link w:val="30"/>
    <w:qFormat/>
    <w:rsid w:val="00AF0C93"/>
    <w:pPr>
      <w:keepNext/>
      <w:spacing w:before="240" w:after="60"/>
      <w:outlineLvl w:val="2"/>
    </w:pPr>
    <w:rPr>
      <w:rFonts w:ascii="Arial" w:hAnsi="Arial"/>
      <w:b/>
      <w:bCs/>
      <w:sz w:val="26"/>
      <w:szCs w:val="26"/>
    </w:rPr>
  </w:style>
  <w:style w:type="paragraph" w:styleId="4">
    <w:name w:val="heading 4"/>
    <w:basedOn w:val="a"/>
    <w:next w:val="a"/>
    <w:link w:val="40"/>
    <w:qFormat/>
    <w:rsid w:val="00AF0C93"/>
    <w:pPr>
      <w:keepNext/>
      <w:spacing w:before="240" w:after="60"/>
      <w:outlineLvl w:val="3"/>
    </w:pPr>
    <w:rPr>
      <w:b/>
      <w:bCs/>
      <w:sz w:val="28"/>
      <w:szCs w:val="28"/>
    </w:rPr>
  </w:style>
  <w:style w:type="paragraph" w:styleId="5">
    <w:name w:val="heading 5"/>
    <w:basedOn w:val="a"/>
    <w:next w:val="a"/>
    <w:link w:val="50"/>
    <w:qFormat/>
    <w:rsid w:val="00AF0C9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2B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link w:val="a5"/>
    <w:qFormat/>
    <w:rsid w:val="00A71282"/>
    <w:pPr>
      <w:spacing w:before="240" w:after="60"/>
      <w:jc w:val="center"/>
      <w:outlineLvl w:val="0"/>
    </w:pPr>
    <w:rPr>
      <w:rFonts w:ascii="Arial" w:hAnsi="Arial"/>
      <w:b/>
      <w:bCs/>
      <w:kern w:val="28"/>
      <w:sz w:val="32"/>
      <w:szCs w:val="32"/>
    </w:rPr>
  </w:style>
  <w:style w:type="character" w:customStyle="1" w:styleId="a5">
    <w:name w:val="Название Знак"/>
    <w:link w:val="a4"/>
    <w:rsid w:val="00A71282"/>
    <w:rPr>
      <w:rFonts w:ascii="Arial" w:eastAsia="Times New Roman" w:hAnsi="Arial" w:cs="Arial"/>
      <w:b/>
      <w:bCs/>
      <w:kern w:val="28"/>
      <w:sz w:val="32"/>
      <w:szCs w:val="32"/>
    </w:rPr>
  </w:style>
  <w:style w:type="paragraph" w:styleId="a6">
    <w:name w:val="Body Text"/>
    <w:aliases w:val=" Знак,Знак,Основной текст1"/>
    <w:basedOn w:val="a"/>
    <w:link w:val="a7"/>
    <w:rsid w:val="00A71282"/>
    <w:pPr>
      <w:spacing w:after="120"/>
    </w:pPr>
  </w:style>
  <w:style w:type="character" w:customStyle="1" w:styleId="a7">
    <w:name w:val="Основной текст Знак"/>
    <w:aliases w:val=" Знак Знак,Знак Знак,Основной текст1 Знак"/>
    <w:link w:val="a6"/>
    <w:rsid w:val="00A71282"/>
    <w:rPr>
      <w:rFonts w:ascii="Times New Roman" w:eastAsia="Times New Roman" w:hAnsi="Times New Roman"/>
      <w:sz w:val="24"/>
      <w:szCs w:val="24"/>
    </w:rPr>
  </w:style>
  <w:style w:type="paragraph" w:styleId="a8">
    <w:name w:val="Subtitle"/>
    <w:basedOn w:val="a"/>
    <w:link w:val="a9"/>
    <w:qFormat/>
    <w:rsid w:val="00A71282"/>
    <w:pPr>
      <w:spacing w:after="60"/>
      <w:jc w:val="center"/>
      <w:outlineLvl w:val="1"/>
    </w:pPr>
    <w:rPr>
      <w:rFonts w:ascii="Arial" w:hAnsi="Arial"/>
    </w:rPr>
  </w:style>
  <w:style w:type="character" w:customStyle="1" w:styleId="a9">
    <w:name w:val="Подзаголовок Знак"/>
    <w:link w:val="a8"/>
    <w:rsid w:val="00A71282"/>
    <w:rPr>
      <w:rFonts w:ascii="Arial" w:eastAsia="Times New Roman" w:hAnsi="Arial" w:cs="Arial"/>
      <w:sz w:val="24"/>
      <w:szCs w:val="24"/>
    </w:rPr>
  </w:style>
  <w:style w:type="paragraph" w:styleId="aa">
    <w:name w:val="header"/>
    <w:basedOn w:val="a"/>
    <w:link w:val="ab"/>
    <w:uiPriority w:val="99"/>
    <w:unhideWhenUsed/>
    <w:rsid w:val="00A71282"/>
    <w:pPr>
      <w:tabs>
        <w:tab w:val="center" w:pos="4677"/>
        <w:tab w:val="right" w:pos="9355"/>
      </w:tabs>
    </w:pPr>
  </w:style>
  <w:style w:type="character" w:customStyle="1" w:styleId="ab">
    <w:name w:val="Верхний колонтитул Знак"/>
    <w:link w:val="aa"/>
    <w:uiPriority w:val="99"/>
    <w:semiHidden/>
    <w:rsid w:val="00A71282"/>
    <w:rPr>
      <w:rFonts w:ascii="Times New Roman" w:eastAsia="Times New Roman" w:hAnsi="Times New Roman"/>
      <w:sz w:val="24"/>
      <w:szCs w:val="24"/>
    </w:rPr>
  </w:style>
  <w:style w:type="paragraph" w:styleId="ac">
    <w:name w:val="footer"/>
    <w:basedOn w:val="a"/>
    <w:link w:val="ad"/>
    <w:uiPriority w:val="99"/>
    <w:unhideWhenUsed/>
    <w:rsid w:val="00A71282"/>
    <w:pPr>
      <w:tabs>
        <w:tab w:val="center" w:pos="4677"/>
        <w:tab w:val="right" w:pos="9355"/>
      </w:tabs>
    </w:pPr>
  </w:style>
  <w:style w:type="character" w:customStyle="1" w:styleId="ad">
    <w:name w:val="Нижний колонтитул Знак"/>
    <w:link w:val="ac"/>
    <w:uiPriority w:val="99"/>
    <w:rsid w:val="00A71282"/>
    <w:rPr>
      <w:rFonts w:ascii="Times New Roman" w:eastAsia="Times New Roman" w:hAnsi="Times New Roman"/>
      <w:sz w:val="24"/>
      <w:szCs w:val="24"/>
    </w:rPr>
  </w:style>
  <w:style w:type="character" w:customStyle="1" w:styleId="10">
    <w:name w:val="Заголовок 1 Знак"/>
    <w:link w:val="1"/>
    <w:rsid w:val="00AF0C93"/>
    <w:rPr>
      <w:rFonts w:ascii="Arial" w:eastAsia="Times New Roman" w:hAnsi="Arial" w:cs="Arial"/>
      <w:b/>
      <w:bCs/>
      <w:kern w:val="32"/>
      <w:sz w:val="32"/>
      <w:szCs w:val="32"/>
    </w:rPr>
  </w:style>
  <w:style w:type="character" w:customStyle="1" w:styleId="20">
    <w:name w:val="Заголовок 2 Знак"/>
    <w:link w:val="2"/>
    <w:rsid w:val="00AF0C93"/>
    <w:rPr>
      <w:rFonts w:ascii="Arial" w:eastAsia="Times New Roman" w:hAnsi="Arial" w:cs="Arial"/>
      <w:b/>
      <w:bCs/>
      <w:i/>
      <w:iCs/>
      <w:sz w:val="28"/>
      <w:szCs w:val="28"/>
    </w:rPr>
  </w:style>
  <w:style w:type="character" w:customStyle="1" w:styleId="30">
    <w:name w:val="Заголовок 3 Знак"/>
    <w:link w:val="3"/>
    <w:rsid w:val="00AF0C93"/>
    <w:rPr>
      <w:rFonts w:ascii="Arial" w:eastAsia="Times New Roman" w:hAnsi="Arial" w:cs="Arial"/>
      <w:b/>
      <w:bCs/>
      <w:sz w:val="26"/>
      <w:szCs w:val="26"/>
    </w:rPr>
  </w:style>
  <w:style w:type="character" w:customStyle="1" w:styleId="40">
    <w:name w:val="Заголовок 4 Знак"/>
    <w:link w:val="4"/>
    <w:rsid w:val="00AF0C93"/>
    <w:rPr>
      <w:rFonts w:ascii="Times New Roman" w:eastAsia="Times New Roman" w:hAnsi="Times New Roman"/>
      <w:b/>
      <w:bCs/>
      <w:sz w:val="28"/>
      <w:szCs w:val="28"/>
    </w:rPr>
  </w:style>
  <w:style w:type="character" w:customStyle="1" w:styleId="50">
    <w:name w:val="Заголовок 5 Знак"/>
    <w:link w:val="5"/>
    <w:rsid w:val="00AF0C93"/>
    <w:rPr>
      <w:rFonts w:ascii="Times New Roman" w:eastAsia="Times New Roman" w:hAnsi="Times New Roman"/>
      <w:b/>
      <w:bCs/>
      <w:i/>
      <w:iCs/>
      <w:sz w:val="26"/>
      <w:szCs w:val="26"/>
    </w:rPr>
  </w:style>
  <w:style w:type="character" w:styleId="ae">
    <w:name w:val="page number"/>
    <w:basedOn w:val="a0"/>
    <w:rsid w:val="00AF0C93"/>
  </w:style>
  <w:style w:type="paragraph" w:styleId="af">
    <w:name w:val="List"/>
    <w:basedOn w:val="a"/>
    <w:rsid w:val="00AF0C93"/>
    <w:pPr>
      <w:ind w:left="283" w:hanging="283"/>
    </w:pPr>
  </w:style>
  <w:style w:type="paragraph" w:styleId="21">
    <w:name w:val="List 2"/>
    <w:basedOn w:val="a"/>
    <w:rsid w:val="00AF0C93"/>
    <w:pPr>
      <w:ind w:left="566" w:hanging="283"/>
    </w:pPr>
  </w:style>
  <w:style w:type="paragraph" w:styleId="31">
    <w:name w:val="List 3"/>
    <w:basedOn w:val="a"/>
    <w:rsid w:val="00AF0C93"/>
    <w:pPr>
      <w:ind w:left="849" w:hanging="283"/>
    </w:pPr>
  </w:style>
  <w:style w:type="paragraph" w:styleId="af0">
    <w:name w:val="List Continue"/>
    <w:basedOn w:val="a"/>
    <w:rsid w:val="00AF0C93"/>
    <w:pPr>
      <w:spacing w:after="120"/>
      <w:ind w:left="283"/>
    </w:pPr>
  </w:style>
  <w:style w:type="paragraph" w:styleId="22">
    <w:name w:val="List Continue 2"/>
    <w:basedOn w:val="a"/>
    <w:rsid w:val="00AF0C93"/>
    <w:pPr>
      <w:spacing w:after="120"/>
      <w:ind w:left="566"/>
    </w:pPr>
  </w:style>
  <w:style w:type="paragraph" w:styleId="af1">
    <w:name w:val="Body Text Indent"/>
    <w:basedOn w:val="a"/>
    <w:link w:val="af2"/>
    <w:rsid w:val="00AF0C93"/>
    <w:pPr>
      <w:spacing w:after="120"/>
      <w:ind w:left="283"/>
    </w:pPr>
  </w:style>
  <w:style w:type="character" w:customStyle="1" w:styleId="af2">
    <w:name w:val="Основной текст с отступом Знак"/>
    <w:link w:val="af1"/>
    <w:rsid w:val="00AF0C93"/>
    <w:rPr>
      <w:rFonts w:ascii="Times New Roman" w:eastAsia="Times New Roman" w:hAnsi="Times New Roman"/>
      <w:sz w:val="24"/>
      <w:szCs w:val="24"/>
    </w:rPr>
  </w:style>
  <w:style w:type="paragraph" w:styleId="af3">
    <w:name w:val="Normal Indent"/>
    <w:basedOn w:val="a"/>
    <w:rsid w:val="00AF0C93"/>
    <w:pPr>
      <w:ind w:left="708"/>
    </w:pPr>
  </w:style>
  <w:style w:type="paragraph" w:customStyle="1" w:styleId="af4">
    <w:name w:val="Краткий обратный адрес"/>
    <w:basedOn w:val="a"/>
    <w:rsid w:val="00AF0C93"/>
  </w:style>
  <w:style w:type="paragraph" w:styleId="af5">
    <w:name w:val="Balloon Text"/>
    <w:basedOn w:val="a"/>
    <w:link w:val="af6"/>
    <w:semiHidden/>
    <w:rsid w:val="00AF0C93"/>
    <w:rPr>
      <w:rFonts w:ascii="Tahoma" w:hAnsi="Tahoma"/>
      <w:sz w:val="16"/>
      <w:szCs w:val="16"/>
    </w:rPr>
  </w:style>
  <w:style w:type="character" w:customStyle="1" w:styleId="af6">
    <w:name w:val="Текст выноски Знак"/>
    <w:link w:val="af5"/>
    <w:semiHidden/>
    <w:rsid w:val="00AF0C93"/>
    <w:rPr>
      <w:rFonts w:ascii="Tahoma" w:eastAsia="Times New Roman" w:hAnsi="Tahoma" w:cs="Tahoma"/>
      <w:sz w:val="16"/>
      <w:szCs w:val="16"/>
    </w:rPr>
  </w:style>
  <w:style w:type="paragraph" w:styleId="32">
    <w:name w:val="Body Text Indent 3"/>
    <w:basedOn w:val="a"/>
    <w:link w:val="33"/>
    <w:uiPriority w:val="99"/>
    <w:rsid w:val="00AF0C93"/>
    <w:pPr>
      <w:spacing w:after="120"/>
      <w:ind w:left="283"/>
    </w:pPr>
    <w:rPr>
      <w:sz w:val="16"/>
      <w:szCs w:val="16"/>
    </w:rPr>
  </w:style>
  <w:style w:type="character" w:customStyle="1" w:styleId="33">
    <w:name w:val="Основной текст с отступом 3 Знак"/>
    <w:link w:val="32"/>
    <w:uiPriority w:val="99"/>
    <w:rsid w:val="00AF0C93"/>
    <w:rPr>
      <w:rFonts w:ascii="Times New Roman" w:eastAsia="Times New Roman" w:hAnsi="Times New Roman"/>
      <w:sz w:val="16"/>
      <w:szCs w:val="16"/>
    </w:rPr>
  </w:style>
  <w:style w:type="paragraph" w:customStyle="1" w:styleId="11">
    <w:name w:val="Абзац списка1"/>
    <w:basedOn w:val="a"/>
    <w:qFormat/>
    <w:rsid w:val="00AF0C93"/>
    <w:pPr>
      <w:ind w:left="720"/>
      <w:contextualSpacing/>
    </w:pPr>
  </w:style>
  <w:style w:type="paragraph" w:styleId="23">
    <w:name w:val="Body Text Indent 2"/>
    <w:basedOn w:val="a"/>
    <w:link w:val="24"/>
    <w:rsid w:val="00AF0C93"/>
    <w:pPr>
      <w:spacing w:after="120" w:line="480" w:lineRule="auto"/>
      <w:ind w:left="283"/>
    </w:pPr>
    <w:rPr>
      <w:rFonts w:ascii="Calibri" w:hAnsi="Calibri"/>
    </w:rPr>
  </w:style>
  <w:style w:type="character" w:customStyle="1" w:styleId="24">
    <w:name w:val="Основной текст с отступом 2 Знак"/>
    <w:link w:val="23"/>
    <w:rsid w:val="00AF0C93"/>
    <w:rPr>
      <w:rFonts w:eastAsia="Times New Roman"/>
      <w:sz w:val="24"/>
      <w:szCs w:val="24"/>
    </w:rPr>
  </w:style>
  <w:style w:type="paragraph" w:customStyle="1" w:styleId="ConsPlusNormal">
    <w:name w:val="ConsPlusNormal"/>
    <w:rsid w:val="00AF0C9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AF0C93"/>
    <w:pPr>
      <w:widowControl w:val="0"/>
      <w:autoSpaceDE w:val="0"/>
      <w:autoSpaceDN w:val="0"/>
      <w:adjustRightInd w:val="0"/>
    </w:pPr>
    <w:rPr>
      <w:rFonts w:ascii="Arial" w:eastAsia="Times New Roman" w:hAnsi="Arial" w:cs="Arial"/>
      <w:b/>
      <w:bCs/>
      <w:sz w:val="16"/>
      <w:szCs w:val="16"/>
    </w:rPr>
  </w:style>
  <w:style w:type="paragraph" w:styleId="af7">
    <w:name w:val="Block Text"/>
    <w:basedOn w:val="a"/>
    <w:rsid w:val="00AF0C93"/>
    <w:pPr>
      <w:tabs>
        <w:tab w:val="left" w:pos="1455"/>
        <w:tab w:val="center" w:pos="4770"/>
      </w:tabs>
      <w:ind w:left="-180" w:right="-185" w:firstLine="180"/>
    </w:pPr>
  </w:style>
  <w:style w:type="paragraph" w:styleId="af8">
    <w:name w:val="List Paragraph"/>
    <w:basedOn w:val="a"/>
    <w:uiPriority w:val="34"/>
    <w:qFormat/>
    <w:rsid w:val="00AF0C93"/>
    <w:pPr>
      <w:ind w:left="720"/>
      <w:contextualSpacing/>
    </w:pPr>
  </w:style>
  <w:style w:type="character" w:styleId="af9">
    <w:name w:val="Intense Emphasis"/>
    <w:uiPriority w:val="21"/>
    <w:qFormat/>
    <w:rsid w:val="00511833"/>
    <w:rPr>
      <w:b/>
      <w:bCs/>
      <w:i/>
      <w:iCs/>
      <w:color w:val="4F81BD"/>
    </w:rPr>
  </w:style>
  <w:style w:type="paragraph" w:customStyle="1" w:styleId="12">
    <w:name w:val="Абзац списка1"/>
    <w:basedOn w:val="a"/>
    <w:qFormat/>
    <w:rsid w:val="00C33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7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9705-9DBB-4A9B-8E06-D7F1DC84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27477</TotalTime>
  <Pages>1</Pages>
  <Words>8107</Words>
  <Characters>46211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149</cp:revision>
  <cp:lastPrinted>2016-04-08T08:52:00Z</cp:lastPrinted>
  <dcterms:created xsi:type="dcterms:W3CDTF">2012-02-21T03:37:00Z</dcterms:created>
  <dcterms:modified xsi:type="dcterms:W3CDTF">2016-05-10T02:03:00Z</dcterms:modified>
</cp:coreProperties>
</file>