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A5" w:rsidRPr="00924FB6" w:rsidRDefault="00FD6BA5" w:rsidP="004B4470">
      <w:pPr>
        <w:pStyle w:val="a9"/>
        <w:spacing w:before="0" w:after="0"/>
        <w:ind w:firstLine="397"/>
        <w:rPr>
          <w:rFonts w:ascii="Times New Roman" w:hAnsi="Times New Roman" w:cs="Times New Roman"/>
          <w:b w:val="0"/>
          <w:sz w:val="28"/>
          <w:szCs w:val="28"/>
        </w:rPr>
      </w:pPr>
      <w:r w:rsidRPr="00924FB6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D01B4" w:rsidRPr="00924FB6" w:rsidRDefault="002D01B4" w:rsidP="004B4470">
      <w:pPr>
        <w:pStyle w:val="a9"/>
        <w:spacing w:before="0" w:after="0"/>
        <w:ind w:firstLine="397"/>
        <w:rPr>
          <w:rFonts w:ascii="Times New Roman" w:hAnsi="Times New Roman" w:cs="Times New Roman"/>
          <w:b w:val="0"/>
          <w:sz w:val="28"/>
          <w:szCs w:val="28"/>
        </w:rPr>
      </w:pPr>
      <w:r w:rsidRPr="00924FB6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000190" w:rsidRPr="00924FB6" w:rsidRDefault="00000190" w:rsidP="004B4470">
      <w:pPr>
        <w:pStyle w:val="a9"/>
        <w:spacing w:before="0" w:after="0"/>
        <w:ind w:firstLine="397"/>
        <w:rPr>
          <w:rFonts w:ascii="Times New Roman" w:hAnsi="Times New Roman" w:cs="Times New Roman"/>
          <w:b w:val="0"/>
          <w:sz w:val="28"/>
          <w:szCs w:val="28"/>
        </w:rPr>
      </w:pPr>
    </w:p>
    <w:p w:rsidR="00FD6BA5" w:rsidRPr="00924FB6" w:rsidRDefault="00FD6BA5" w:rsidP="004B4470">
      <w:pPr>
        <w:pStyle w:val="ab"/>
        <w:spacing w:after="0"/>
        <w:ind w:firstLine="397"/>
        <w:rPr>
          <w:rFonts w:ascii="Times New Roman" w:hAnsi="Times New Roman" w:cs="Times New Roman"/>
          <w:b/>
        </w:rPr>
      </w:pPr>
      <w:r w:rsidRPr="00924FB6">
        <w:rPr>
          <w:rFonts w:ascii="Times New Roman" w:hAnsi="Times New Roman" w:cs="Times New Roman"/>
          <w:b/>
        </w:rPr>
        <w:t>КОНТРОЛЬНО-СЧЕТНАЯ ПАЛАТА</w:t>
      </w:r>
    </w:p>
    <w:p w:rsidR="00FD6BA5" w:rsidRPr="00924FB6" w:rsidRDefault="00FD6BA5" w:rsidP="004B4470">
      <w:pPr>
        <w:pStyle w:val="ab"/>
        <w:spacing w:after="0"/>
        <w:ind w:firstLine="397"/>
        <w:rPr>
          <w:rFonts w:ascii="Times New Roman" w:hAnsi="Times New Roman" w:cs="Times New Roman"/>
          <w:b/>
        </w:rPr>
      </w:pPr>
      <w:r w:rsidRPr="00924FB6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FD6BA5" w:rsidRPr="00924FB6" w:rsidRDefault="00FD6BA5" w:rsidP="004B4470">
      <w:pPr>
        <w:ind w:firstLine="397"/>
        <w:jc w:val="center"/>
        <w:rPr>
          <w:b/>
          <w:sz w:val="28"/>
          <w:szCs w:val="28"/>
        </w:rPr>
      </w:pPr>
    </w:p>
    <w:p w:rsidR="008D7752" w:rsidRDefault="008D7752" w:rsidP="008D7752">
      <w:pPr>
        <w:ind w:firstLine="3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  №15</w:t>
      </w:r>
    </w:p>
    <w:p w:rsidR="008D7752" w:rsidRDefault="008D7752" w:rsidP="008D7752">
      <w:pPr>
        <w:ind w:left="360"/>
        <w:jc w:val="center"/>
        <w:rPr>
          <w:b/>
        </w:rPr>
      </w:pPr>
      <w:r>
        <w:rPr>
          <w:b/>
        </w:rPr>
        <w:t>о результатах экспертно-аналитического мероприятия</w:t>
      </w:r>
    </w:p>
    <w:p w:rsidR="008D7752" w:rsidRDefault="008D7752" w:rsidP="008D7752">
      <w:pPr>
        <w:rPr>
          <w:b/>
          <w:sz w:val="32"/>
          <w:szCs w:val="32"/>
        </w:rPr>
      </w:pPr>
      <w:r>
        <w:rPr>
          <w:b/>
        </w:rPr>
        <w:t xml:space="preserve">               «Внешняя проверка годового отчета об исполнении бюджета  </w:t>
      </w:r>
    </w:p>
    <w:p w:rsidR="008D7752" w:rsidRDefault="008D7752" w:rsidP="008D7752">
      <w:pPr>
        <w:ind w:firstLine="397"/>
        <w:jc w:val="center"/>
        <w:rPr>
          <w:b/>
        </w:rPr>
      </w:pPr>
      <w:r>
        <w:rPr>
          <w:b/>
        </w:rPr>
        <w:t>Карымского сельского  поселения за  2015год».</w:t>
      </w:r>
    </w:p>
    <w:p w:rsidR="008D7752" w:rsidRDefault="008D7752" w:rsidP="008D7752">
      <w:pPr>
        <w:ind w:firstLine="397"/>
        <w:jc w:val="center"/>
        <w:rPr>
          <w:b/>
        </w:rPr>
      </w:pPr>
    </w:p>
    <w:p w:rsidR="008D7752" w:rsidRDefault="008D7752" w:rsidP="008D7752">
      <w:pPr>
        <w:ind w:firstLine="397"/>
        <w:jc w:val="both"/>
      </w:pPr>
      <w:r>
        <w:t xml:space="preserve">        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1 апреля  2016г.</w:t>
      </w:r>
    </w:p>
    <w:p w:rsidR="008D7752" w:rsidRDefault="008D7752" w:rsidP="008D7752">
      <w:pPr>
        <w:ind w:firstLine="397"/>
        <w:jc w:val="both"/>
      </w:pPr>
    </w:p>
    <w:p w:rsidR="008D7752" w:rsidRDefault="008D7752" w:rsidP="008E00F7">
      <w:pPr>
        <w:ind w:left="-142" w:firstLine="284"/>
        <w:jc w:val="both"/>
      </w:pPr>
      <w:r>
        <w:rPr>
          <w:b/>
        </w:rPr>
        <w:t xml:space="preserve"> </w:t>
      </w:r>
      <w:r>
        <w:rPr>
          <w:color w:val="000000"/>
        </w:rPr>
        <w:t xml:space="preserve">           Настоящее заключение подготовлено председателем Контрольно-счетной палаты муниципального образования Куйтунский район Белизовой Т.И по результатам  экспертно-аналитического мероприятия </w:t>
      </w:r>
      <w:r>
        <w:t>«Внешняя проверка годового отчета об исполнении бюджета Карымского сельского  поселения за  2015 год».</w:t>
      </w:r>
    </w:p>
    <w:p w:rsidR="008D7752" w:rsidRDefault="008D7752" w:rsidP="008E00F7">
      <w:pPr>
        <w:ind w:left="-142" w:firstLine="284"/>
        <w:jc w:val="both"/>
        <w:rPr>
          <w:sz w:val="28"/>
          <w:szCs w:val="28"/>
        </w:rPr>
      </w:pPr>
      <w:r>
        <w:t xml:space="preserve">     При подготовке заключения использованы  материалы акта №19 от 25.03.2016 года, составленного по итогам внешней проверки ведущим инспектором  Контрольно-счетной палаты  Гришкевич Е.И.</w:t>
      </w:r>
    </w:p>
    <w:p w:rsidR="008D7752" w:rsidRDefault="008D7752" w:rsidP="008E00F7">
      <w:pPr>
        <w:pStyle w:val="a7"/>
        <w:spacing w:after="0"/>
        <w:ind w:left="-142" w:firstLine="284"/>
        <w:jc w:val="both"/>
        <w:rPr>
          <w:b/>
        </w:rPr>
      </w:pPr>
      <w:r>
        <w:t xml:space="preserve">         </w:t>
      </w:r>
      <w:r>
        <w:rPr>
          <w:b/>
        </w:rPr>
        <w:t xml:space="preserve">                                             Общие положения</w:t>
      </w:r>
    </w:p>
    <w:p w:rsidR="008D7752" w:rsidRDefault="008D7752" w:rsidP="008E00F7">
      <w:pPr>
        <w:ind w:left="-142" w:firstLine="284"/>
        <w:jc w:val="both"/>
      </w:pPr>
      <w:r>
        <w:t xml:space="preserve">    </w:t>
      </w:r>
      <w:r>
        <w:rPr>
          <w:color w:val="000000"/>
        </w:rPr>
        <w:t>Положениями ст.264.4 БК РФ устанавливается обязательность внешней проверки годового отчета об исполнении бюджета до рассмотрения его в представительном органе.</w:t>
      </w:r>
      <w:r>
        <w:t xml:space="preserve">   В соответствии с п.11 ст.3 Федерального закона от 7 февраля 2011 г N 6-ФЗ "Об общих принципах организации и деятельности контрольно-счетных органов субъектов Российской Федерации и муниципальных образований", на основании заключенного соглашения с Карымским муниципальным образованием о передаче на районный уровень полномочий по осуществлению внешнего финансового контроля,  КСП МО Куйтунский район провела  внешнюю проверку годового отчета об исполнении бюджета  Карымского   сельского поселения за 2015 год</w:t>
      </w:r>
    </w:p>
    <w:p w:rsidR="008D7752" w:rsidRDefault="008D7752" w:rsidP="008E00F7">
      <w:pPr>
        <w:ind w:left="-142" w:firstLine="284"/>
        <w:jc w:val="both"/>
        <w:rPr>
          <w:color w:val="FF0000"/>
        </w:rPr>
      </w:pPr>
      <w:r>
        <w:t xml:space="preserve">         В ходе внешней проверки исследованы показатели доходной и расходной части местного бюджета за 2015 год, источники финансирования дефицита местного бюджета. Дана оценка соблюдения законодательства РФ, в том числе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 от 28.12.2010 года №191н, осуществлен анализ общих характеристик бюджета поселения, а также полноты и достоверности данных годового отчета.                    </w:t>
      </w:r>
    </w:p>
    <w:p w:rsidR="00FD6BA5" w:rsidRPr="00F109C5" w:rsidRDefault="001D7507" w:rsidP="008E00F7">
      <w:pPr>
        <w:shd w:val="clear" w:color="auto" w:fill="FFFFFF"/>
        <w:ind w:left="-142" w:firstLine="284"/>
        <w:jc w:val="both"/>
      </w:pPr>
      <w:r w:rsidRPr="00F109C5">
        <w:t>Законом Иркутской области от 16.12.2004 г. № 92-ОЗ «О статусе и границах муниципальных образований Куйтунского района Иркутской области»</w:t>
      </w:r>
      <w:r w:rsidR="00F55E81">
        <w:t xml:space="preserve"> </w:t>
      </w:r>
      <w:r w:rsidR="0011036D">
        <w:t>Карымское</w:t>
      </w:r>
      <w:r w:rsidR="009856E2" w:rsidRPr="00F109C5">
        <w:t xml:space="preserve"> муниципальное образование наделено статусом сельского поселения </w:t>
      </w:r>
      <w:r w:rsidRPr="00F109C5">
        <w:t xml:space="preserve">с административным центром в </w:t>
      </w:r>
      <w:r w:rsidR="0011036D">
        <w:t>с</w:t>
      </w:r>
      <w:r w:rsidRPr="00F109C5">
        <w:t xml:space="preserve">. </w:t>
      </w:r>
      <w:r w:rsidR="0011036D">
        <w:t>Карымск</w:t>
      </w:r>
      <w:r w:rsidR="00F55E81">
        <w:t xml:space="preserve"> </w:t>
      </w:r>
      <w:r w:rsidR="004547D1" w:rsidRPr="00F109C5">
        <w:t xml:space="preserve">(далее </w:t>
      </w:r>
      <w:r w:rsidRPr="00F109C5">
        <w:t>МО</w:t>
      </w:r>
      <w:r w:rsidR="00256367" w:rsidRPr="00F109C5">
        <w:t>, сельское поселение</w:t>
      </w:r>
      <w:r w:rsidR="004547D1" w:rsidRPr="00F109C5">
        <w:t>)</w:t>
      </w:r>
      <w:r w:rsidR="00FD6BA5" w:rsidRPr="00F109C5">
        <w:t xml:space="preserve">. </w:t>
      </w:r>
      <w:r w:rsidRPr="00F109C5">
        <w:t xml:space="preserve">В состав </w:t>
      </w:r>
      <w:r w:rsidR="007101F3" w:rsidRPr="00F109C5">
        <w:t xml:space="preserve">сельского </w:t>
      </w:r>
      <w:r w:rsidRPr="00F109C5">
        <w:t xml:space="preserve">поселения входит   </w:t>
      </w:r>
      <w:r w:rsidR="0011036D">
        <w:t>два</w:t>
      </w:r>
      <w:r w:rsidR="00F55E81">
        <w:t xml:space="preserve"> </w:t>
      </w:r>
      <w:r w:rsidRPr="00F109C5">
        <w:t>населенны</w:t>
      </w:r>
      <w:r w:rsidR="0011036D">
        <w:t>х</w:t>
      </w:r>
      <w:r w:rsidR="00F55E81">
        <w:t xml:space="preserve"> </w:t>
      </w:r>
      <w:r w:rsidRPr="00F109C5">
        <w:t>пунк</w:t>
      </w:r>
      <w:r w:rsidR="000C4465">
        <w:t>т</w:t>
      </w:r>
      <w:r w:rsidR="0011036D">
        <w:t>а</w:t>
      </w:r>
      <w:r w:rsidR="00F55E81">
        <w:t xml:space="preserve"> </w:t>
      </w:r>
      <w:r w:rsidR="0011036D">
        <w:t>с. Карымск</w:t>
      </w:r>
      <w:r w:rsidR="00F55E81">
        <w:t xml:space="preserve">,  </w:t>
      </w:r>
      <w:r w:rsidR="00D84290">
        <w:t>ж.</w:t>
      </w:r>
      <w:r w:rsidR="00F55E81">
        <w:t xml:space="preserve"> </w:t>
      </w:r>
      <w:r w:rsidR="00D84290">
        <w:t>ст</w:t>
      </w:r>
      <w:r w:rsidR="00A31508">
        <w:t>.</w:t>
      </w:r>
      <w:r w:rsidR="00F55E81">
        <w:t xml:space="preserve"> </w:t>
      </w:r>
      <w:r w:rsidR="00D84290">
        <w:t>Кимильтей</w:t>
      </w:r>
      <w:r w:rsidR="00000190">
        <w:t>.</w:t>
      </w:r>
    </w:p>
    <w:p w:rsidR="001D7507" w:rsidRDefault="001D7507" w:rsidP="008E00F7">
      <w:pPr>
        <w:ind w:left="-142" w:firstLine="284"/>
        <w:jc w:val="both"/>
      </w:pPr>
      <w:r w:rsidRPr="00F109C5">
        <w:t xml:space="preserve">По данным отдела сбора и обработки  статистической информации в Куйтунском районе Федеральной службы государственной статистики по Иркутской области численность населения </w:t>
      </w:r>
      <w:r w:rsidR="00654408">
        <w:t>Карымского</w:t>
      </w:r>
      <w:r w:rsidR="00F55E81">
        <w:t xml:space="preserve"> </w:t>
      </w:r>
      <w:r w:rsidR="00F7745B" w:rsidRPr="00F109C5">
        <w:t>муниципального образования</w:t>
      </w:r>
      <w:r w:rsidRPr="00F109C5">
        <w:t xml:space="preserve"> на 01.01.201</w:t>
      </w:r>
      <w:r w:rsidR="00A90931">
        <w:t>4</w:t>
      </w:r>
      <w:r w:rsidRPr="00F109C5">
        <w:t xml:space="preserve">г. составляла  </w:t>
      </w:r>
      <w:r w:rsidR="00A90931">
        <w:t>1</w:t>
      </w:r>
      <w:r w:rsidR="00D84290">
        <w:t>827</w:t>
      </w:r>
      <w:r w:rsidRPr="00F109C5">
        <w:t>человек, по состоянию на 01.01.201</w:t>
      </w:r>
      <w:r w:rsidR="00A90931">
        <w:t>5</w:t>
      </w:r>
      <w:r w:rsidRPr="00F109C5">
        <w:t>г. – 1</w:t>
      </w:r>
      <w:r w:rsidR="00D84290">
        <w:t>795</w:t>
      </w:r>
      <w:r w:rsidRPr="00F109C5">
        <w:t xml:space="preserve"> человек</w:t>
      </w:r>
      <w:r w:rsidR="005E118C">
        <w:t>.</w:t>
      </w:r>
    </w:p>
    <w:p w:rsidR="00A63FDD" w:rsidRPr="00BA7DF3" w:rsidRDefault="008D7752" w:rsidP="008E00F7">
      <w:pPr>
        <w:ind w:left="-142" w:firstLine="284"/>
        <w:jc w:val="both"/>
      </w:pPr>
      <w:r w:rsidRPr="00F0632C">
        <w:t xml:space="preserve">Главой </w:t>
      </w:r>
      <w:r>
        <w:t>Карымского</w:t>
      </w:r>
      <w:r w:rsidRPr="00F0632C">
        <w:t xml:space="preserve"> сельского поселения за проверяемый период </w:t>
      </w:r>
      <w:r>
        <w:t xml:space="preserve">является  Тихонова Ольга Ивановна. </w:t>
      </w:r>
      <w:r w:rsidR="00304ACF" w:rsidRPr="00BA7DF3">
        <w:rPr>
          <w:b/>
        </w:rPr>
        <w:t>Глава</w:t>
      </w:r>
      <w:r w:rsidR="00304ACF" w:rsidRPr="00BA7DF3">
        <w:t xml:space="preserve"> Поселения является высшим должностным лицом</w:t>
      </w:r>
      <w:r w:rsidR="009572A1" w:rsidRPr="00BA7DF3">
        <w:t xml:space="preserve"> Поселения, возглавляет администрацию Поселения и исполняет полномочия председателя Думы Поселения. </w:t>
      </w:r>
    </w:p>
    <w:p w:rsidR="008D7752" w:rsidRDefault="008D7752" w:rsidP="008E00F7">
      <w:pPr>
        <w:ind w:left="-142" w:firstLine="284"/>
        <w:jc w:val="center"/>
        <w:rPr>
          <w:b/>
        </w:rPr>
      </w:pPr>
    </w:p>
    <w:p w:rsidR="008110FA" w:rsidRPr="00D736FC" w:rsidRDefault="00F82C02" w:rsidP="004B4470">
      <w:pPr>
        <w:ind w:firstLine="397"/>
        <w:jc w:val="center"/>
        <w:rPr>
          <w:b/>
        </w:rPr>
      </w:pPr>
      <w:r w:rsidRPr="00D736FC">
        <w:rPr>
          <w:b/>
        </w:rPr>
        <w:lastRenderedPageBreak/>
        <w:t>2</w:t>
      </w:r>
      <w:r w:rsidR="008110FA" w:rsidRPr="00D736FC">
        <w:rPr>
          <w:b/>
        </w:rPr>
        <w:t xml:space="preserve">. Соблюдение бюджетного законодательства </w:t>
      </w:r>
    </w:p>
    <w:p w:rsidR="005C486F" w:rsidRDefault="008110FA" w:rsidP="008E00F7">
      <w:pPr>
        <w:ind w:left="-284" w:firstLine="397"/>
        <w:jc w:val="center"/>
        <w:rPr>
          <w:b/>
        </w:rPr>
      </w:pPr>
      <w:r w:rsidRPr="00D736FC">
        <w:rPr>
          <w:b/>
        </w:rPr>
        <w:t xml:space="preserve">при утверждении </w:t>
      </w:r>
      <w:r w:rsidR="009C38B3" w:rsidRPr="00D736FC">
        <w:rPr>
          <w:b/>
        </w:rPr>
        <w:t xml:space="preserve">и исполнении </w:t>
      </w:r>
      <w:r w:rsidRPr="00D736FC">
        <w:rPr>
          <w:b/>
        </w:rPr>
        <w:t>бюджета поселения на 201</w:t>
      </w:r>
      <w:r w:rsidR="00912056">
        <w:rPr>
          <w:b/>
        </w:rPr>
        <w:t>5</w:t>
      </w:r>
      <w:r w:rsidRPr="00D736FC">
        <w:rPr>
          <w:b/>
        </w:rPr>
        <w:t xml:space="preserve"> год</w:t>
      </w:r>
      <w:r w:rsidR="0087679F">
        <w:rPr>
          <w:b/>
        </w:rPr>
        <w:t>.</w:t>
      </w:r>
    </w:p>
    <w:p w:rsidR="00300F28" w:rsidRDefault="00AC4272" w:rsidP="008E00F7">
      <w:pPr>
        <w:ind w:left="-284" w:firstLine="397"/>
        <w:jc w:val="both"/>
        <w:rPr>
          <w:b/>
        </w:rPr>
      </w:pPr>
      <w:r w:rsidRPr="00665568">
        <w:rPr>
          <w:b/>
        </w:rPr>
        <w:t xml:space="preserve">Первоначальный бюджет </w:t>
      </w:r>
      <w:r w:rsidRPr="00665568">
        <w:t xml:space="preserve">поселения </w:t>
      </w:r>
      <w:r w:rsidRPr="00665568">
        <w:rPr>
          <w:b/>
        </w:rPr>
        <w:t xml:space="preserve"> на 201</w:t>
      </w:r>
      <w:r w:rsidR="00F338A7">
        <w:rPr>
          <w:b/>
        </w:rPr>
        <w:t>5</w:t>
      </w:r>
      <w:r w:rsidRPr="00665568">
        <w:rPr>
          <w:b/>
        </w:rPr>
        <w:t xml:space="preserve"> год </w:t>
      </w:r>
      <w:r w:rsidRPr="00665568">
        <w:t xml:space="preserve"> утвержден решением Думы от </w:t>
      </w:r>
      <w:r w:rsidR="00F33165">
        <w:t>29</w:t>
      </w:r>
      <w:r w:rsidR="00D460C8">
        <w:t>.12.2014</w:t>
      </w:r>
      <w:r w:rsidRPr="00665568">
        <w:t>г. №</w:t>
      </w:r>
      <w:r w:rsidR="00F33165">
        <w:t>99</w:t>
      </w:r>
      <w:r w:rsidR="00F55E81">
        <w:t xml:space="preserve"> </w:t>
      </w:r>
      <w:r w:rsidR="00300F28">
        <w:t>по</w:t>
      </w:r>
      <w:r w:rsidR="00F55E81">
        <w:t xml:space="preserve"> </w:t>
      </w:r>
      <w:r w:rsidR="00300F28" w:rsidRPr="00300F28">
        <w:rPr>
          <w:b/>
        </w:rPr>
        <w:t>доход</w:t>
      </w:r>
      <w:r w:rsidR="00300F28">
        <w:rPr>
          <w:b/>
        </w:rPr>
        <w:t>ам</w:t>
      </w:r>
      <w:r w:rsidR="00AF7F50">
        <w:rPr>
          <w:b/>
        </w:rPr>
        <w:t xml:space="preserve"> </w:t>
      </w:r>
      <w:r w:rsidR="00300F28" w:rsidRPr="00300F28">
        <w:rPr>
          <w:b/>
        </w:rPr>
        <w:t xml:space="preserve">в сумме   </w:t>
      </w:r>
      <w:r w:rsidR="00F33165">
        <w:rPr>
          <w:b/>
        </w:rPr>
        <w:t>7627,5</w:t>
      </w:r>
      <w:r w:rsidR="00300F28" w:rsidRPr="00300F28">
        <w:rPr>
          <w:b/>
        </w:rPr>
        <w:t xml:space="preserve">тыс. руб., </w:t>
      </w:r>
      <w:r w:rsidR="00300F28" w:rsidRPr="00300F28">
        <w:t>в том числе</w:t>
      </w:r>
      <w:r w:rsidR="000C6661">
        <w:t xml:space="preserve"> </w:t>
      </w:r>
      <w:r w:rsidR="002E74B0" w:rsidRPr="002E74B0">
        <w:t>объем</w:t>
      </w:r>
      <w:r w:rsidR="000C6661">
        <w:t xml:space="preserve"> </w:t>
      </w:r>
      <w:r w:rsidR="002E74B0" w:rsidRPr="002E74B0">
        <w:t>межбюджетных трансфертов, получаемых из других бюджетов</w:t>
      </w:r>
      <w:r w:rsidR="002E74B0">
        <w:t xml:space="preserve"> бюджетной системы РФ</w:t>
      </w:r>
      <w:r w:rsidR="00300F28" w:rsidRPr="002E74B0">
        <w:t xml:space="preserve"> в сумме</w:t>
      </w:r>
      <w:r w:rsidR="00F33165">
        <w:t xml:space="preserve"> 5927,3</w:t>
      </w:r>
      <w:r w:rsidR="00300F28" w:rsidRPr="00DA6E43">
        <w:t>тыс. руб.,</w:t>
      </w:r>
      <w:r w:rsidR="0014325F">
        <w:t xml:space="preserve"> </w:t>
      </w:r>
      <w:r w:rsidR="00300F28">
        <w:rPr>
          <w:b/>
        </w:rPr>
        <w:t>по</w:t>
      </w:r>
      <w:r w:rsidR="0014325F">
        <w:rPr>
          <w:b/>
        </w:rPr>
        <w:t xml:space="preserve"> </w:t>
      </w:r>
      <w:r w:rsidR="00300F28" w:rsidRPr="00300F28">
        <w:rPr>
          <w:b/>
        </w:rPr>
        <w:t>расход</w:t>
      </w:r>
      <w:r w:rsidR="00300F28">
        <w:rPr>
          <w:b/>
        </w:rPr>
        <w:t>ам</w:t>
      </w:r>
      <w:r w:rsidR="00300F28" w:rsidRPr="00300F28">
        <w:rPr>
          <w:b/>
        </w:rPr>
        <w:t xml:space="preserve"> в сумме </w:t>
      </w:r>
      <w:r w:rsidR="00F33165">
        <w:rPr>
          <w:b/>
        </w:rPr>
        <w:t>7627,5 т</w:t>
      </w:r>
      <w:r w:rsidR="00300F28" w:rsidRPr="00300F28">
        <w:rPr>
          <w:b/>
        </w:rPr>
        <w:t>ыс. руб</w:t>
      </w:r>
      <w:r w:rsidR="008557A9">
        <w:rPr>
          <w:b/>
        </w:rPr>
        <w:t>лей</w:t>
      </w:r>
      <w:r w:rsidR="00300F28" w:rsidRPr="00300F28">
        <w:t>. Первоначальный бюджет поселения</w:t>
      </w:r>
      <w:r w:rsidR="008557A9">
        <w:t xml:space="preserve">, сформированный </w:t>
      </w:r>
      <w:r w:rsidR="00300F28" w:rsidRPr="00300F28">
        <w:t xml:space="preserve">  на 201</w:t>
      </w:r>
      <w:r w:rsidR="00C6716B">
        <w:t>5</w:t>
      </w:r>
      <w:r w:rsidR="00300F28" w:rsidRPr="00300F28">
        <w:t xml:space="preserve"> год   </w:t>
      </w:r>
      <w:r w:rsidR="00300F28" w:rsidRPr="00DA4D4A">
        <w:rPr>
          <w:b/>
        </w:rPr>
        <w:t>бездефицитным.</w:t>
      </w:r>
    </w:p>
    <w:p w:rsidR="0022789D" w:rsidRDefault="0023691D" w:rsidP="008E00F7">
      <w:pPr>
        <w:ind w:left="-284" w:firstLine="397"/>
        <w:jc w:val="both"/>
      </w:pPr>
      <w:r w:rsidRPr="00935698">
        <w:t xml:space="preserve">В расходной части бюджета </w:t>
      </w:r>
      <w:r w:rsidR="0022789D">
        <w:t>на</w:t>
      </w:r>
      <w:r w:rsidRPr="00935698">
        <w:t xml:space="preserve"> 201</w:t>
      </w:r>
      <w:r w:rsidR="0022789D">
        <w:t>5</w:t>
      </w:r>
      <w:r w:rsidRPr="00935698">
        <w:t xml:space="preserve"> год предусмотрены бюджетные ассигнования на  создание резервного фонда местной администраци</w:t>
      </w:r>
      <w:r w:rsidR="007548EC">
        <w:t>и</w:t>
      </w:r>
      <w:r w:rsidR="00297DA5" w:rsidRPr="00935698">
        <w:t xml:space="preserve"> в размере </w:t>
      </w:r>
      <w:r w:rsidR="00236666">
        <w:t>30</w:t>
      </w:r>
      <w:r w:rsidR="00297DA5" w:rsidRPr="00935698">
        <w:t xml:space="preserve"> тыс. руб.</w:t>
      </w:r>
      <w:r w:rsidR="006C4FC3" w:rsidRPr="00935698">
        <w:t>, что составляет  0,</w:t>
      </w:r>
      <w:r w:rsidR="0014286B">
        <w:t>4</w:t>
      </w:r>
      <w:r w:rsidR="006C4FC3" w:rsidRPr="00935698">
        <w:t xml:space="preserve">% от общего объема расходов  и не превышает </w:t>
      </w:r>
      <w:r w:rsidR="00C07D84" w:rsidRPr="00935698">
        <w:t>норматив,</w:t>
      </w:r>
      <w:r w:rsidR="006C4FC3" w:rsidRPr="00935698">
        <w:t xml:space="preserve"> установленный ст. 81 БК РФ</w:t>
      </w:r>
      <w:r w:rsidR="003003B6">
        <w:t xml:space="preserve"> (3%</w:t>
      </w:r>
      <w:r w:rsidR="003003B6" w:rsidRPr="009600E8">
        <w:t xml:space="preserve"> утвержденного общего объема расходов).</w:t>
      </w:r>
    </w:p>
    <w:p w:rsidR="003003B6" w:rsidRDefault="003003B6" w:rsidP="008E00F7">
      <w:pPr>
        <w:pStyle w:val="a7"/>
        <w:spacing w:after="0"/>
        <w:ind w:left="-284" w:firstLine="426"/>
        <w:jc w:val="both"/>
        <w:rPr>
          <w:color w:val="000000"/>
        </w:rPr>
      </w:pPr>
      <w:r w:rsidRPr="00771EFE">
        <w:rPr>
          <w:b/>
          <w:color w:val="000000"/>
        </w:rPr>
        <w:t>В нарушение п.5 ст.179.4 БК РФ</w:t>
      </w:r>
      <w:r w:rsidRPr="00771EFE">
        <w:rPr>
          <w:color w:val="000000"/>
        </w:rPr>
        <w:t xml:space="preserve"> текстовой частью решения о бюджете объем бюджетных ассигнований дорожного фонда на 201</w:t>
      </w:r>
      <w:r>
        <w:rPr>
          <w:color w:val="000000"/>
        </w:rPr>
        <w:t>5</w:t>
      </w:r>
      <w:r w:rsidRPr="00771EFE">
        <w:rPr>
          <w:color w:val="000000"/>
        </w:rPr>
        <w:t xml:space="preserve"> год не утвержден.</w:t>
      </w:r>
    </w:p>
    <w:p w:rsidR="00E04CEF" w:rsidRPr="00E04CEF" w:rsidRDefault="00AC4272" w:rsidP="008E00F7">
      <w:pPr>
        <w:pStyle w:val="a7"/>
        <w:spacing w:after="0"/>
        <w:ind w:left="-284" w:firstLine="397"/>
        <w:jc w:val="both"/>
      </w:pPr>
      <w:r w:rsidRPr="00935698">
        <w:t>В течени</w:t>
      </w:r>
      <w:r w:rsidR="00D4318A" w:rsidRPr="00935698">
        <w:t>е</w:t>
      </w:r>
      <w:r w:rsidRPr="00935698">
        <w:t xml:space="preserve"> 201</w:t>
      </w:r>
      <w:r w:rsidR="0022789D">
        <w:t>5</w:t>
      </w:r>
      <w:r w:rsidR="00EF3DC4">
        <w:t xml:space="preserve"> </w:t>
      </w:r>
      <w:r w:rsidRPr="00935698">
        <w:t>года в решение о бюджете</w:t>
      </w:r>
      <w:r w:rsidR="00EF3DC4">
        <w:t xml:space="preserve"> </w:t>
      </w:r>
      <w:r w:rsidR="006F4747">
        <w:rPr>
          <w:b/>
        </w:rPr>
        <w:t xml:space="preserve">восемь </w:t>
      </w:r>
      <w:r w:rsidRPr="00935698">
        <w:rPr>
          <w:b/>
        </w:rPr>
        <w:t xml:space="preserve">раз </w:t>
      </w:r>
      <w:r w:rsidRPr="00935698">
        <w:t xml:space="preserve">вносились изменения </w:t>
      </w:r>
      <w:r w:rsidR="000D76E0" w:rsidRPr="00935698">
        <w:t>решениями</w:t>
      </w:r>
      <w:r w:rsidR="00EF3DC4">
        <w:t xml:space="preserve"> </w:t>
      </w:r>
      <w:r w:rsidR="00EB3ABF">
        <w:t xml:space="preserve">Думы. </w:t>
      </w:r>
      <w:r w:rsidR="00E04CEF" w:rsidRPr="00E04CEF">
        <w:t>Изменения связаны с перемещением расходов между разделами и видами расходов, увеличением доходной и расходной части бюджета.</w:t>
      </w:r>
    </w:p>
    <w:p w:rsidR="002438F5" w:rsidRPr="002438F5" w:rsidRDefault="002438F5" w:rsidP="008E00F7">
      <w:pPr>
        <w:pStyle w:val="a7"/>
        <w:spacing w:after="0"/>
        <w:ind w:left="-284" w:firstLine="397"/>
        <w:jc w:val="both"/>
      </w:pPr>
      <w:r w:rsidRPr="002438F5">
        <w:rPr>
          <w:b/>
        </w:rPr>
        <w:t>В последней редакции</w:t>
      </w:r>
      <w:r w:rsidRPr="002438F5">
        <w:t xml:space="preserve"> решением Думы от </w:t>
      </w:r>
      <w:r w:rsidR="006F4747" w:rsidRPr="006F4747">
        <w:rPr>
          <w:b/>
        </w:rPr>
        <w:t>18</w:t>
      </w:r>
      <w:r w:rsidRPr="006F4747">
        <w:rPr>
          <w:b/>
        </w:rPr>
        <w:t>.</w:t>
      </w:r>
      <w:r w:rsidRPr="002438F5">
        <w:rPr>
          <w:b/>
        </w:rPr>
        <w:t>12.201</w:t>
      </w:r>
      <w:r w:rsidR="00976B6E">
        <w:rPr>
          <w:b/>
        </w:rPr>
        <w:t>5</w:t>
      </w:r>
      <w:r w:rsidRPr="002438F5">
        <w:rPr>
          <w:b/>
        </w:rPr>
        <w:t xml:space="preserve">г. № </w:t>
      </w:r>
      <w:r w:rsidR="006F4747">
        <w:rPr>
          <w:b/>
        </w:rPr>
        <w:t xml:space="preserve">122 </w:t>
      </w:r>
      <w:r w:rsidRPr="002438F5">
        <w:t xml:space="preserve">«О внесении изменений </w:t>
      </w:r>
      <w:r w:rsidR="00976B6E">
        <w:t xml:space="preserve">и дополнений в решение Думы от </w:t>
      </w:r>
      <w:r w:rsidR="006F4747">
        <w:t>29</w:t>
      </w:r>
      <w:r w:rsidRPr="002438F5">
        <w:t>.12.201</w:t>
      </w:r>
      <w:r w:rsidR="00976B6E">
        <w:t>4</w:t>
      </w:r>
      <w:r w:rsidRPr="002438F5">
        <w:t xml:space="preserve">г. № </w:t>
      </w:r>
      <w:r w:rsidR="006F4747">
        <w:t>99</w:t>
      </w:r>
      <w:r w:rsidRPr="002438F5">
        <w:t>»  бюджет утвержден со следующими основными характеристиками:</w:t>
      </w:r>
    </w:p>
    <w:p w:rsidR="002438F5" w:rsidRPr="002438F5" w:rsidRDefault="002438F5" w:rsidP="008E00F7">
      <w:pPr>
        <w:pStyle w:val="a7"/>
        <w:spacing w:after="0"/>
        <w:ind w:left="-284" w:firstLine="397"/>
        <w:jc w:val="both"/>
      </w:pPr>
      <w:r w:rsidRPr="002438F5">
        <w:rPr>
          <w:b/>
        </w:rPr>
        <w:t xml:space="preserve">- общий объем прогнозируемых доходов поселения – </w:t>
      </w:r>
      <w:r w:rsidR="006F4747">
        <w:rPr>
          <w:b/>
        </w:rPr>
        <w:t>9696,8</w:t>
      </w:r>
      <w:r w:rsidR="00EF3DC4">
        <w:rPr>
          <w:b/>
        </w:rPr>
        <w:t xml:space="preserve"> </w:t>
      </w:r>
      <w:r w:rsidRPr="002438F5">
        <w:rPr>
          <w:b/>
        </w:rPr>
        <w:t>тыс.</w:t>
      </w:r>
      <w:r w:rsidR="00EF3DC4">
        <w:rPr>
          <w:b/>
        </w:rPr>
        <w:t xml:space="preserve"> </w:t>
      </w:r>
      <w:r w:rsidRPr="002438F5">
        <w:rPr>
          <w:b/>
        </w:rPr>
        <w:t>руб.</w:t>
      </w:r>
      <w:r w:rsidRPr="002438F5">
        <w:t xml:space="preserve">, в том числе </w:t>
      </w:r>
      <w:r w:rsidR="00EB3ABF">
        <w:t>объем межбюджетных трансфертов, получаемых из других бюджетов бюджетной системы РФ</w:t>
      </w:r>
      <w:r w:rsidRPr="002438F5">
        <w:t xml:space="preserve"> – </w:t>
      </w:r>
      <w:r w:rsidR="006F4747">
        <w:t>7779,8</w:t>
      </w:r>
      <w:r w:rsidR="00EF3DC4">
        <w:t xml:space="preserve"> </w:t>
      </w:r>
      <w:r w:rsidRPr="002438F5">
        <w:t>тыс.</w:t>
      </w:r>
      <w:r w:rsidR="00EF3DC4">
        <w:t xml:space="preserve"> </w:t>
      </w:r>
      <w:r w:rsidRPr="002438F5">
        <w:t>руб., или 8</w:t>
      </w:r>
      <w:r w:rsidR="006F4747">
        <w:t>0,2</w:t>
      </w:r>
      <w:r w:rsidRPr="002438F5">
        <w:t>% от общего объема доходов</w:t>
      </w:r>
      <w:r w:rsidR="005E304A">
        <w:t>;</w:t>
      </w:r>
    </w:p>
    <w:p w:rsidR="002438F5" w:rsidRPr="002438F5" w:rsidRDefault="002438F5" w:rsidP="008E00F7">
      <w:pPr>
        <w:pStyle w:val="a7"/>
        <w:spacing w:after="0"/>
        <w:ind w:left="-284" w:firstLine="397"/>
        <w:jc w:val="both"/>
      </w:pPr>
      <w:r w:rsidRPr="002438F5">
        <w:rPr>
          <w:b/>
        </w:rPr>
        <w:t xml:space="preserve">- общий объем расходов – </w:t>
      </w:r>
      <w:r w:rsidR="006F4747">
        <w:rPr>
          <w:b/>
        </w:rPr>
        <w:t>10132,7</w:t>
      </w:r>
      <w:r w:rsidRPr="002438F5">
        <w:rPr>
          <w:b/>
        </w:rPr>
        <w:t xml:space="preserve"> тыс. руб</w:t>
      </w:r>
      <w:r w:rsidRPr="002438F5">
        <w:t xml:space="preserve">.; </w:t>
      </w:r>
    </w:p>
    <w:p w:rsidR="00654623" w:rsidRPr="00654623" w:rsidRDefault="0048009E" w:rsidP="008E00F7">
      <w:pPr>
        <w:ind w:left="-284"/>
        <w:jc w:val="both"/>
        <w:rPr>
          <w:b/>
        </w:rPr>
      </w:pPr>
      <w:r>
        <w:t xml:space="preserve">      </w:t>
      </w:r>
      <w:r w:rsidR="002438F5" w:rsidRPr="002438F5">
        <w:t xml:space="preserve">- </w:t>
      </w:r>
      <w:r w:rsidR="002438F5" w:rsidRPr="002438F5">
        <w:rPr>
          <w:b/>
        </w:rPr>
        <w:t>дефицит бюджета</w:t>
      </w:r>
      <w:r w:rsidR="002438F5" w:rsidRPr="002438F5">
        <w:t xml:space="preserve">  установлен в размере </w:t>
      </w:r>
      <w:r w:rsidR="00416859">
        <w:t>распределения</w:t>
      </w:r>
      <w:r w:rsidR="00567E01">
        <w:t xml:space="preserve"> остатка прошлого года </w:t>
      </w:r>
      <w:r w:rsidR="00C3080F">
        <w:t>в сумме 435,9 тыс. руб., или 22,7%  утвержденного общего годового объема доходов бюджета сельского поселения  без учета утвержденного объема безвозмездных поступлений. Согласно п.3 ст.92.1 БК РФ допускается превышение дефицита бюджета  над установленными ограничениями (10%) в пределах</w:t>
      </w:r>
      <w:r w:rsidR="00EF3DC4">
        <w:t xml:space="preserve"> </w:t>
      </w:r>
      <w:r w:rsidR="00654623" w:rsidRPr="00654623">
        <w:t>суммы снижения остатков средств</w:t>
      </w:r>
      <w:r w:rsidR="00EF3DC4">
        <w:t xml:space="preserve"> </w:t>
      </w:r>
      <w:r w:rsidR="00654623" w:rsidRPr="00654623">
        <w:t>на счетах по учету средств бюджета</w:t>
      </w:r>
      <w:r w:rsidR="00654623">
        <w:rPr>
          <w:b/>
        </w:rPr>
        <w:t>.</w:t>
      </w:r>
    </w:p>
    <w:p w:rsidR="00F36803" w:rsidRPr="00F664FE" w:rsidRDefault="00F36803" w:rsidP="008E00F7">
      <w:pPr>
        <w:ind w:left="-284" w:firstLine="397"/>
        <w:jc w:val="both"/>
        <w:rPr>
          <w:color w:val="000000" w:themeColor="text1"/>
        </w:rPr>
      </w:pPr>
      <w:r w:rsidRPr="00F664FE">
        <w:rPr>
          <w:color w:val="000000" w:themeColor="text1"/>
        </w:rPr>
        <w:t>.</w:t>
      </w:r>
      <w:r w:rsidR="00EF3DC4">
        <w:rPr>
          <w:color w:val="000000" w:themeColor="text1"/>
        </w:rPr>
        <w:t xml:space="preserve"> </w:t>
      </w:r>
      <w:r w:rsidRPr="00F664FE">
        <w:rPr>
          <w:color w:val="000000" w:themeColor="text1"/>
        </w:rPr>
        <w:t xml:space="preserve">Показатели </w:t>
      </w:r>
      <w:r>
        <w:rPr>
          <w:color w:val="000000" w:themeColor="text1"/>
        </w:rPr>
        <w:t xml:space="preserve">сводной бюджетной росписи соответствуют бюджету </w:t>
      </w:r>
      <w:r w:rsidR="00654408">
        <w:rPr>
          <w:color w:val="000000" w:themeColor="text1"/>
        </w:rPr>
        <w:t>Карымского</w:t>
      </w:r>
      <w:r>
        <w:rPr>
          <w:color w:val="000000" w:themeColor="text1"/>
        </w:rPr>
        <w:t xml:space="preserve"> муниципального образования на 2015 год. В течение года в бюджетную роспись вносились изменения </w:t>
      </w:r>
      <w:r w:rsidR="002D0BCE">
        <w:rPr>
          <w:color w:val="000000" w:themeColor="text1"/>
        </w:rPr>
        <w:t xml:space="preserve"> в соответствии с решениями Думы о внесении изменений в бюджет, </w:t>
      </w:r>
      <w:r>
        <w:rPr>
          <w:color w:val="000000" w:themeColor="text1"/>
        </w:rPr>
        <w:t xml:space="preserve">в порядке и сроках, установленных Положением о бюджетном процессе. </w:t>
      </w:r>
    </w:p>
    <w:p w:rsidR="007B5D06" w:rsidRPr="004109AB" w:rsidRDefault="007B5D06" w:rsidP="008E00F7">
      <w:pPr>
        <w:ind w:left="-284" w:firstLine="397"/>
        <w:jc w:val="both"/>
        <w:rPr>
          <w:color w:val="000000"/>
        </w:rPr>
      </w:pPr>
      <w:r w:rsidRPr="006149DA">
        <w:rPr>
          <w:b/>
          <w:color w:val="000000"/>
        </w:rPr>
        <w:t>Фактическое исполнение</w:t>
      </w:r>
      <w:r w:rsidRPr="006149DA">
        <w:rPr>
          <w:color w:val="000000"/>
        </w:rPr>
        <w:t xml:space="preserve"> бюджета </w:t>
      </w:r>
      <w:r w:rsidR="00654408">
        <w:rPr>
          <w:color w:val="000000"/>
        </w:rPr>
        <w:t>Карымского</w:t>
      </w:r>
      <w:r w:rsidRPr="006149DA">
        <w:rPr>
          <w:color w:val="000000"/>
        </w:rPr>
        <w:t xml:space="preserve"> МО </w:t>
      </w:r>
      <w:r w:rsidRPr="006149DA">
        <w:rPr>
          <w:b/>
          <w:color w:val="000000"/>
        </w:rPr>
        <w:t>за 201</w:t>
      </w:r>
      <w:r w:rsidR="00F338A7">
        <w:rPr>
          <w:b/>
          <w:color w:val="000000"/>
        </w:rPr>
        <w:t>5</w:t>
      </w:r>
      <w:r w:rsidRPr="006149DA">
        <w:rPr>
          <w:b/>
          <w:color w:val="000000"/>
        </w:rPr>
        <w:t>год</w:t>
      </w:r>
      <w:r w:rsidRPr="006149DA">
        <w:rPr>
          <w:color w:val="000000"/>
        </w:rPr>
        <w:t xml:space="preserve"> сложилось </w:t>
      </w:r>
      <w:r w:rsidRPr="006149DA">
        <w:rPr>
          <w:b/>
          <w:color w:val="000000"/>
        </w:rPr>
        <w:t xml:space="preserve">по доходам в объеме </w:t>
      </w:r>
      <w:r w:rsidR="00E5319A">
        <w:rPr>
          <w:b/>
          <w:color w:val="000000"/>
        </w:rPr>
        <w:t>9542,</w:t>
      </w:r>
      <w:r w:rsidR="00D73E6D">
        <w:rPr>
          <w:b/>
          <w:color w:val="000000"/>
        </w:rPr>
        <w:t>2</w:t>
      </w:r>
      <w:r w:rsidR="00EF3DC4">
        <w:rPr>
          <w:b/>
          <w:color w:val="000000"/>
        </w:rPr>
        <w:t xml:space="preserve"> </w:t>
      </w:r>
      <w:r w:rsidRPr="006149DA">
        <w:rPr>
          <w:b/>
          <w:color w:val="000000"/>
        </w:rPr>
        <w:t xml:space="preserve">тыс. руб., по расходам в объеме </w:t>
      </w:r>
      <w:r w:rsidR="00E5319A">
        <w:rPr>
          <w:b/>
          <w:color w:val="000000"/>
        </w:rPr>
        <w:t>96</w:t>
      </w:r>
      <w:r w:rsidR="00193F46">
        <w:rPr>
          <w:b/>
          <w:color w:val="000000"/>
        </w:rPr>
        <w:t>88,</w:t>
      </w:r>
      <w:r w:rsidR="00D73E6D">
        <w:rPr>
          <w:b/>
          <w:color w:val="000000"/>
        </w:rPr>
        <w:t>8</w:t>
      </w:r>
      <w:r w:rsidR="00EF3DC4">
        <w:rPr>
          <w:b/>
          <w:color w:val="000000"/>
        </w:rPr>
        <w:t xml:space="preserve"> </w:t>
      </w:r>
      <w:r w:rsidRPr="006149DA">
        <w:rPr>
          <w:b/>
          <w:color w:val="000000"/>
        </w:rPr>
        <w:t xml:space="preserve">тыс. руб., </w:t>
      </w:r>
      <w:r w:rsidR="006544C5">
        <w:rPr>
          <w:b/>
          <w:color w:val="000000"/>
        </w:rPr>
        <w:t>дефицит</w:t>
      </w:r>
      <w:r w:rsidRPr="006149DA">
        <w:rPr>
          <w:b/>
          <w:color w:val="000000"/>
        </w:rPr>
        <w:t xml:space="preserve"> бюджета составил </w:t>
      </w:r>
      <w:r w:rsidR="00193F46">
        <w:rPr>
          <w:b/>
          <w:color w:val="000000"/>
        </w:rPr>
        <w:t>146,6</w:t>
      </w:r>
      <w:r w:rsidRPr="006149DA">
        <w:rPr>
          <w:b/>
          <w:color w:val="000000"/>
        </w:rPr>
        <w:t>тыс. руб.</w:t>
      </w:r>
      <w:r w:rsidR="004109AB">
        <w:rPr>
          <w:b/>
          <w:color w:val="000000"/>
        </w:rPr>
        <w:t xml:space="preserve">, </w:t>
      </w:r>
      <w:r w:rsidR="004109AB" w:rsidRPr="004109AB">
        <w:rPr>
          <w:color w:val="000000"/>
        </w:rPr>
        <w:t>или 8%</w:t>
      </w:r>
      <w:r w:rsidR="00481DCD" w:rsidRPr="004109AB">
        <w:rPr>
          <w:color w:val="000000"/>
        </w:rPr>
        <w:t xml:space="preserve"> </w:t>
      </w:r>
      <w:r w:rsidR="004109AB">
        <w:rPr>
          <w:rFonts w:eastAsia="Calibri"/>
        </w:rPr>
        <w:t>от исполненного годового объема доходов бюджета поселения без учета исполненного об</w:t>
      </w:r>
      <w:r w:rsidR="008E00F7">
        <w:rPr>
          <w:rFonts w:eastAsia="Calibri"/>
        </w:rPr>
        <w:t>ъема безвозмездных поступлений.</w:t>
      </w:r>
    </w:p>
    <w:p w:rsidR="00AF7F50" w:rsidRDefault="007B5D06" w:rsidP="008E00F7">
      <w:pPr>
        <w:ind w:left="-284" w:firstLine="426"/>
        <w:jc w:val="both"/>
      </w:pPr>
      <w:r w:rsidRPr="006149DA">
        <w:rPr>
          <w:color w:val="000000"/>
        </w:rPr>
        <w:t xml:space="preserve">Остаток средств на счете бюджета на начало отчетного периода составил </w:t>
      </w:r>
      <w:r w:rsidR="006544C5">
        <w:rPr>
          <w:color w:val="000000"/>
        </w:rPr>
        <w:t>4</w:t>
      </w:r>
      <w:r w:rsidR="00193F46">
        <w:rPr>
          <w:color w:val="000000"/>
        </w:rPr>
        <w:t>35,9</w:t>
      </w:r>
      <w:r w:rsidR="00EF3DC4">
        <w:rPr>
          <w:color w:val="000000"/>
        </w:rPr>
        <w:t xml:space="preserve"> </w:t>
      </w:r>
      <w:r w:rsidRPr="006149DA">
        <w:rPr>
          <w:color w:val="000000"/>
        </w:rPr>
        <w:t xml:space="preserve">тыс. руб., на конец отчетного периода – </w:t>
      </w:r>
      <w:r w:rsidR="00193F46">
        <w:rPr>
          <w:color w:val="000000"/>
        </w:rPr>
        <w:t xml:space="preserve">289,3 </w:t>
      </w:r>
      <w:r w:rsidRPr="006149DA">
        <w:rPr>
          <w:color w:val="000000"/>
        </w:rPr>
        <w:t>тыс. руб.</w:t>
      </w:r>
      <w:r w:rsidR="00AF7F50" w:rsidRPr="00AF7F50">
        <w:rPr>
          <w:color w:val="000000"/>
        </w:rPr>
        <w:t xml:space="preserve"> </w:t>
      </w:r>
    </w:p>
    <w:p w:rsidR="007B5D06" w:rsidRPr="00D71D84" w:rsidRDefault="007B5D06" w:rsidP="008E00F7">
      <w:pPr>
        <w:ind w:left="-284" w:firstLine="397"/>
        <w:jc w:val="both"/>
        <w:rPr>
          <w:b/>
        </w:rPr>
      </w:pPr>
    </w:p>
    <w:p w:rsidR="008629E8" w:rsidRDefault="00F82C02" w:rsidP="008E00F7">
      <w:pPr>
        <w:ind w:left="-284" w:firstLine="397"/>
        <w:jc w:val="center"/>
        <w:rPr>
          <w:b/>
        </w:rPr>
      </w:pPr>
      <w:r w:rsidRPr="00DE5A96">
        <w:rPr>
          <w:b/>
        </w:rPr>
        <w:t>2</w:t>
      </w:r>
      <w:r w:rsidR="009C38B3" w:rsidRPr="00DE5A96">
        <w:rPr>
          <w:b/>
        </w:rPr>
        <w:t xml:space="preserve">.1 </w:t>
      </w:r>
      <w:r w:rsidR="00C36BF8" w:rsidRPr="00DE5A96">
        <w:rPr>
          <w:b/>
        </w:rPr>
        <w:t>Доходы бюджета сельского поселения за 201</w:t>
      </w:r>
      <w:r w:rsidR="00F36803">
        <w:rPr>
          <w:b/>
        </w:rPr>
        <w:t>5</w:t>
      </w:r>
      <w:r w:rsidR="00C36BF8" w:rsidRPr="00DE5A96">
        <w:rPr>
          <w:b/>
        </w:rPr>
        <w:t xml:space="preserve"> год</w:t>
      </w:r>
      <w:r w:rsidR="00F36803">
        <w:rPr>
          <w:b/>
        </w:rPr>
        <w:t>.</w:t>
      </w:r>
    </w:p>
    <w:p w:rsidR="00AF12D1" w:rsidRPr="007E3DF0" w:rsidRDefault="00AF12D1" w:rsidP="008E00F7">
      <w:pPr>
        <w:ind w:left="-284" w:firstLine="397"/>
        <w:jc w:val="both"/>
      </w:pPr>
      <w:r w:rsidRPr="00AF12D1">
        <w:t xml:space="preserve">Как </w:t>
      </w:r>
      <w:r>
        <w:t xml:space="preserve">отмечалось выше, в последней редакции решением Думы от </w:t>
      </w:r>
      <w:r w:rsidR="00193F46">
        <w:t>18</w:t>
      </w:r>
      <w:r w:rsidR="007E3DF0">
        <w:t xml:space="preserve">.12.2015г. № </w:t>
      </w:r>
      <w:r w:rsidR="00193F46">
        <w:t>122</w:t>
      </w:r>
      <w:r w:rsidR="007E3DF0">
        <w:t xml:space="preserve"> доходы на 2015 год утверждены в сумме </w:t>
      </w:r>
      <w:r w:rsidR="00193F46">
        <w:rPr>
          <w:b/>
        </w:rPr>
        <w:t>9696,8</w:t>
      </w:r>
      <w:r w:rsidR="007E3DF0">
        <w:rPr>
          <w:b/>
        </w:rPr>
        <w:t xml:space="preserve"> тыс. руб. </w:t>
      </w:r>
      <w:r w:rsidR="007E3DF0" w:rsidRPr="007E3DF0">
        <w:t>Ф</w:t>
      </w:r>
      <w:r w:rsidR="007E3DF0">
        <w:t xml:space="preserve">актическое поступление доходов за год составило </w:t>
      </w:r>
      <w:r w:rsidR="00193F46">
        <w:rPr>
          <w:b/>
        </w:rPr>
        <w:t>9542,</w:t>
      </w:r>
      <w:r w:rsidR="00173378">
        <w:rPr>
          <w:b/>
        </w:rPr>
        <w:t>2</w:t>
      </w:r>
      <w:r w:rsidR="007E3DF0">
        <w:t xml:space="preserve"> тыс. руб., или 9</w:t>
      </w:r>
      <w:r w:rsidR="006C4292">
        <w:t>8,4%</w:t>
      </w:r>
      <w:r w:rsidR="007E3DF0">
        <w:t xml:space="preserve"> к уточненному плану.</w:t>
      </w:r>
    </w:p>
    <w:p w:rsidR="002172EF" w:rsidRPr="006F5CFC" w:rsidRDefault="0013521E" w:rsidP="008E00F7">
      <w:pPr>
        <w:ind w:left="-284" w:firstLine="397"/>
        <w:jc w:val="both"/>
      </w:pPr>
      <w:r w:rsidRPr="006F5CFC">
        <w:t>По сравнению  с  201</w:t>
      </w:r>
      <w:r w:rsidR="00755D42">
        <w:t>4</w:t>
      </w:r>
      <w:r w:rsidRPr="006F5CFC">
        <w:t xml:space="preserve">  годом  доходы  бюджета  у</w:t>
      </w:r>
      <w:r w:rsidR="00654BFF">
        <w:t>меньш</w:t>
      </w:r>
      <w:r w:rsidRPr="006F5CFC">
        <w:t xml:space="preserve">ились  на </w:t>
      </w:r>
      <w:r w:rsidR="00173378">
        <w:t>2</w:t>
      </w:r>
      <w:r w:rsidR="00386067">
        <w:t>208</w:t>
      </w:r>
      <w:r w:rsidR="00173378">
        <w:t xml:space="preserve">,4 </w:t>
      </w:r>
      <w:r w:rsidRPr="006F5CFC">
        <w:t>тыс. рублей</w:t>
      </w:r>
      <w:r w:rsidR="00654BFF">
        <w:t>,</w:t>
      </w:r>
      <w:r w:rsidRPr="006F5CFC">
        <w:t xml:space="preserve"> или на </w:t>
      </w:r>
      <w:r w:rsidR="00DA04BC">
        <w:t>1</w:t>
      </w:r>
      <w:r w:rsidR="00386067">
        <w:t>8,8</w:t>
      </w:r>
      <w:r w:rsidRPr="006F5CFC">
        <w:t>%, в</w:t>
      </w:r>
      <w:r w:rsidR="002172EF" w:rsidRPr="006F5CFC">
        <w:t xml:space="preserve"> том числе </w:t>
      </w:r>
      <w:r w:rsidR="00623B47" w:rsidRPr="006F5CFC">
        <w:t>налоговые и неналоговые</w:t>
      </w:r>
      <w:r w:rsidR="002172EF" w:rsidRPr="006F5CFC">
        <w:t xml:space="preserve"> доходы</w:t>
      </w:r>
      <w:r w:rsidR="00623B47" w:rsidRPr="006F5CFC">
        <w:t xml:space="preserve"> у</w:t>
      </w:r>
      <w:r w:rsidR="00B92184">
        <w:t xml:space="preserve">меньшились </w:t>
      </w:r>
      <w:r w:rsidR="002172EF" w:rsidRPr="006F5CFC">
        <w:t xml:space="preserve"> на  </w:t>
      </w:r>
      <w:r w:rsidR="00DA04BC">
        <w:t>603,8</w:t>
      </w:r>
      <w:r w:rsidR="002172EF" w:rsidRPr="006F5CFC">
        <w:t>тыс. руб.</w:t>
      </w:r>
      <w:r w:rsidR="00654BFF">
        <w:t>,</w:t>
      </w:r>
      <w:r w:rsidR="002172EF" w:rsidRPr="006F5CFC">
        <w:t xml:space="preserve"> или на</w:t>
      </w:r>
      <w:r w:rsidR="00B92184">
        <w:t xml:space="preserve"> 24,</w:t>
      </w:r>
      <w:r w:rsidR="00DA41DB">
        <w:t>8</w:t>
      </w:r>
      <w:r w:rsidR="002172EF" w:rsidRPr="006F5CFC">
        <w:t xml:space="preserve">% </w:t>
      </w:r>
      <w:r w:rsidR="00DA41DB">
        <w:t>,</w:t>
      </w:r>
      <w:r w:rsidR="002172EF" w:rsidRPr="006F5CFC">
        <w:t xml:space="preserve"> безвозмездные поступления </w:t>
      </w:r>
      <w:r w:rsidR="00201D81" w:rsidRPr="006F5CFC">
        <w:t>у</w:t>
      </w:r>
      <w:r w:rsidR="00DA41DB">
        <w:t>меньшились</w:t>
      </w:r>
      <w:r w:rsidR="002172EF" w:rsidRPr="006F5CFC">
        <w:t>на</w:t>
      </w:r>
      <w:r w:rsidR="00B32F53">
        <w:t>1</w:t>
      </w:r>
      <w:r w:rsidR="00943337">
        <w:t>604,</w:t>
      </w:r>
      <w:r w:rsidR="00386067">
        <w:t>6</w:t>
      </w:r>
      <w:r w:rsidR="002172EF" w:rsidRPr="006F5CFC">
        <w:t xml:space="preserve"> тыс. руб., или на</w:t>
      </w:r>
      <w:r w:rsidR="00943337">
        <w:t>17,2</w:t>
      </w:r>
      <w:r w:rsidR="002172EF" w:rsidRPr="006F5CFC">
        <w:t>%</w:t>
      </w:r>
      <w:r w:rsidRPr="006F5CFC">
        <w:t>.</w:t>
      </w:r>
    </w:p>
    <w:p w:rsidR="00C36BF8" w:rsidRDefault="00C36BF8" w:rsidP="008E00F7">
      <w:pPr>
        <w:shd w:val="clear" w:color="auto" w:fill="FFFFFF"/>
        <w:ind w:left="-284" w:firstLine="397"/>
        <w:jc w:val="both"/>
      </w:pPr>
      <w:r w:rsidRPr="000676E6">
        <w:t>Исполнение доходной части бюджета сельского поселения за 201</w:t>
      </w:r>
      <w:r w:rsidR="00755D42">
        <w:t>5</w:t>
      </w:r>
      <w:r w:rsidRPr="000676E6">
        <w:t xml:space="preserve"> год представлено в таблице № 1.</w:t>
      </w:r>
    </w:p>
    <w:p w:rsidR="00045C65" w:rsidRPr="000676E6" w:rsidRDefault="00045C65" w:rsidP="008E00F7">
      <w:pPr>
        <w:shd w:val="clear" w:color="auto" w:fill="FFFFFF"/>
        <w:ind w:left="-284" w:firstLine="397"/>
        <w:jc w:val="both"/>
      </w:pPr>
    </w:p>
    <w:p w:rsidR="00010637" w:rsidRPr="000676E6" w:rsidRDefault="00010637" w:rsidP="004B4470">
      <w:pPr>
        <w:shd w:val="clear" w:color="auto" w:fill="FFFFFF"/>
        <w:ind w:firstLine="397"/>
        <w:jc w:val="right"/>
      </w:pPr>
      <w:r w:rsidRPr="000676E6">
        <w:t>Таблица № 1 (тыс. руб.)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1"/>
        <w:gridCol w:w="992"/>
        <w:gridCol w:w="1134"/>
        <w:gridCol w:w="992"/>
        <w:gridCol w:w="993"/>
        <w:gridCol w:w="992"/>
        <w:gridCol w:w="709"/>
        <w:gridCol w:w="850"/>
      </w:tblGrid>
      <w:tr w:rsidR="003F763E" w:rsidRPr="00BA31D7" w:rsidTr="00924FB6">
        <w:trPr>
          <w:trHeight w:val="355"/>
        </w:trPr>
        <w:tc>
          <w:tcPr>
            <w:tcW w:w="2552" w:type="dxa"/>
            <w:vMerge w:val="restart"/>
          </w:tcPr>
          <w:p w:rsidR="003F763E" w:rsidRPr="00BA31D7" w:rsidRDefault="003F763E" w:rsidP="004157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F763E" w:rsidRPr="00BA31D7" w:rsidRDefault="003F763E" w:rsidP="004157EF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Факт </w:t>
            </w:r>
          </w:p>
          <w:p w:rsidR="003F763E" w:rsidRPr="00BA31D7" w:rsidRDefault="003F763E" w:rsidP="004157EF">
            <w:pPr>
              <w:jc w:val="center"/>
              <w:rPr>
                <w:color w:val="FF0000"/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201</w:t>
            </w:r>
            <w:r w:rsidR="006544C5">
              <w:rPr>
                <w:sz w:val="16"/>
                <w:szCs w:val="16"/>
              </w:rPr>
              <w:t>4</w:t>
            </w:r>
            <w:r w:rsidRPr="00BA31D7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gridSpan w:val="2"/>
          </w:tcPr>
          <w:p w:rsidR="003F763E" w:rsidRPr="00BA31D7" w:rsidRDefault="003F763E" w:rsidP="004B4470">
            <w:pPr>
              <w:ind w:firstLine="397"/>
              <w:jc w:val="center"/>
              <w:rPr>
                <w:color w:val="FF0000"/>
                <w:sz w:val="16"/>
                <w:szCs w:val="16"/>
              </w:rPr>
            </w:pPr>
            <w:r w:rsidRPr="00BA31D7">
              <w:rPr>
                <w:b/>
                <w:sz w:val="16"/>
                <w:szCs w:val="16"/>
              </w:rPr>
              <w:t>Утверждено на 201</w:t>
            </w:r>
            <w:r w:rsidR="00DF0B4D">
              <w:rPr>
                <w:b/>
                <w:sz w:val="16"/>
                <w:szCs w:val="16"/>
              </w:rPr>
              <w:t>5</w:t>
            </w:r>
            <w:r w:rsidRPr="00BA31D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</w:tcPr>
          <w:p w:rsidR="003F763E" w:rsidRPr="00BA31D7" w:rsidRDefault="003F763E" w:rsidP="00134697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Отклонение окончат.от первонач. редакции</w:t>
            </w:r>
          </w:p>
        </w:tc>
        <w:tc>
          <w:tcPr>
            <w:tcW w:w="993" w:type="dxa"/>
            <w:vMerge w:val="restart"/>
          </w:tcPr>
          <w:p w:rsidR="003F763E" w:rsidRPr="00BA31D7" w:rsidRDefault="003F763E" w:rsidP="00134697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Исполнение бюджета за 201</w:t>
            </w:r>
            <w:r w:rsidR="00DF0B4D">
              <w:rPr>
                <w:sz w:val="16"/>
                <w:szCs w:val="16"/>
              </w:rPr>
              <w:t>5</w:t>
            </w:r>
            <w:r w:rsidRPr="00BA31D7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% исполнения бюджета к плану года</w:t>
            </w:r>
          </w:p>
        </w:tc>
        <w:tc>
          <w:tcPr>
            <w:tcW w:w="1559" w:type="dxa"/>
            <w:gridSpan w:val="2"/>
          </w:tcPr>
          <w:p w:rsidR="003F763E" w:rsidRPr="00BA31D7" w:rsidRDefault="005531B9" w:rsidP="004B4470">
            <w:pPr>
              <w:ind w:firstLine="397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Недоимка</w:t>
            </w:r>
          </w:p>
        </w:tc>
      </w:tr>
      <w:tr w:rsidR="003F763E" w:rsidRPr="00BA31D7" w:rsidTr="00924FB6">
        <w:trPr>
          <w:trHeight w:val="690"/>
        </w:trPr>
        <w:tc>
          <w:tcPr>
            <w:tcW w:w="2552" w:type="dxa"/>
            <w:vMerge/>
          </w:tcPr>
          <w:p w:rsidR="003F763E" w:rsidRPr="00BA31D7" w:rsidRDefault="003F763E" w:rsidP="004157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763E" w:rsidRPr="00BA31D7" w:rsidRDefault="003F763E" w:rsidP="0041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763E" w:rsidRPr="00BA31D7" w:rsidRDefault="003F763E" w:rsidP="00134697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Первонач. редакция </w:t>
            </w:r>
          </w:p>
        </w:tc>
        <w:tc>
          <w:tcPr>
            <w:tcW w:w="1134" w:type="dxa"/>
          </w:tcPr>
          <w:p w:rsidR="003F763E" w:rsidRPr="00BA31D7" w:rsidRDefault="003F763E" w:rsidP="00134697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Окончат.</w:t>
            </w:r>
          </w:p>
          <w:p w:rsidR="003F763E" w:rsidRPr="00BA31D7" w:rsidRDefault="003F763E" w:rsidP="00134697">
            <w:pPr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редакция </w:t>
            </w:r>
          </w:p>
        </w:tc>
        <w:tc>
          <w:tcPr>
            <w:tcW w:w="992" w:type="dxa"/>
            <w:vMerge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763E" w:rsidRPr="00BA31D7" w:rsidRDefault="005531B9" w:rsidP="00134697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На 01.01.1</w:t>
            </w:r>
            <w:r w:rsidR="001323E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F763E" w:rsidRPr="00BA31D7" w:rsidRDefault="005531B9" w:rsidP="00134697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На 01.</w:t>
            </w:r>
            <w:r w:rsidR="00430358">
              <w:rPr>
                <w:sz w:val="16"/>
                <w:szCs w:val="16"/>
              </w:rPr>
              <w:t>12</w:t>
            </w:r>
            <w:r w:rsidRPr="00BA31D7">
              <w:rPr>
                <w:sz w:val="16"/>
                <w:szCs w:val="16"/>
              </w:rPr>
              <w:t>. 201</w:t>
            </w:r>
            <w:r w:rsidR="00BD24F9">
              <w:rPr>
                <w:sz w:val="16"/>
                <w:szCs w:val="16"/>
              </w:rPr>
              <w:t>5</w:t>
            </w: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Налоговые и неналоговые доходы, в т.ч.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2433,4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1700,2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1917</w:t>
            </w:r>
          </w:p>
        </w:tc>
        <w:tc>
          <w:tcPr>
            <w:tcW w:w="992" w:type="dxa"/>
          </w:tcPr>
          <w:p w:rsidR="00DF0B4D" w:rsidRPr="00BA31D7" w:rsidRDefault="00376270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+216,8</w:t>
            </w:r>
          </w:p>
        </w:tc>
        <w:tc>
          <w:tcPr>
            <w:tcW w:w="993" w:type="dxa"/>
          </w:tcPr>
          <w:p w:rsidR="00DF0B4D" w:rsidRPr="00BA31D7" w:rsidRDefault="00AD081E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1829,6</w:t>
            </w:r>
          </w:p>
        </w:tc>
        <w:tc>
          <w:tcPr>
            <w:tcW w:w="992" w:type="dxa"/>
          </w:tcPr>
          <w:p w:rsidR="00DF0B4D" w:rsidRPr="00BA31D7" w:rsidRDefault="00657F56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95,4</w:t>
            </w:r>
          </w:p>
        </w:tc>
        <w:tc>
          <w:tcPr>
            <w:tcW w:w="709" w:type="dxa"/>
          </w:tcPr>
          <w:p w:rsidR="00DF0B4D" w:rsidRPr="00BA31D7" w:rsidRDefault="00A040D2" w:rsidP="00134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850" w:type="dxa"/>
          </w:tcPr>
          <w:p w:rsidR="00DF0B4D" w:rsidRPr="00BA31D7" w:rsidRDefault="00A040D2" w:rsidP="00134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108,7</w:t>
            </w: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2248,1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1606,2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</w:t>
            </w:r>
          </w:p>
        </w:tc>
        <w:tc>
          <w:tcPr>
            <w:tcW w:w="992" w:type="dxa"/>
          </w:tcPr>
          <w:p w:rsidR="00DF0B4D" w:rsidRPr="00BA31D7" w:rsidRDefault="00376270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+223,8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1750,</w:t>
            </w:r>
            <w:r w:rsidR="000E31C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57F56" w:rsidRPr="00BA31D7" w:rsidRDefault="00657F56" w:rsidP="00657F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709" w:type="dxa"/>
          </w:tcPr>
          <w:p w:rsidR="00DF0B4D" w:rsidRPr="00BA31D7" w:rsidRDefault="00CF564A" w:rsidP="00134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850" w:type="dxa"/>
          </w:tcPr>
          <w:p w:rsidR="00DF0B4D" w:rsidRPr="00BA31D7" w:rsidRDefault="00CF564A" w:rsidP="00134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108,7</w:t>
            </w: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НДФЛ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992,7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1022,4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1022,4</w:t>
            </w:r>
          </w:p>
        </w:tc>
        <w:tc>
          <w:tcPr>
            <w:tcW w:w="992" w:type="dxa"/>
          </w:tcPr>
          <w:p w:rsidR="00DF0B4D" w:rsidRPr="00BA31D7" w:rsidRDefault="0037627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D73E6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1013,9</w:t>
            </w:r>
          </w:p>
        </w:tc>
        <w:tc>
          <w:tcPr>
            <w:tcW w:w="992" w:type="dxa"/>
          </w:tcPr>
          <w:p w:rsidR="00DF0B4D" w:rsidRPr="00BA31D7" w:rsidRDefault="00CA104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709" w:type="dxa"/>
          </w:tcPr>
          <w:p w:rsidR="00DF0B4D" w:rsidRPr="00BA31D7" w:rsidRDefault="00A040D2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DF0B4D" w:rsidRPr="00BA31D7" w:rsidRDefault="00A040D2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товары (работы, услуги), реализуемые на территории РФ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869,6</w:t>
            </w:r>
          </w:p>
        </w:tc>
        <w:tc>
          <w:tcPr>
            <w:tcW w:w="992" w:type="dxa"/>
          </w:tcPr>
          <w:p w:rsidR="00DF0B4D" w:rsidRDefault="00DD7209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389,8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470,6</w:t>
            </w:r>
          </w:p>
        </w:tc>
        <w:tc>
          <w:tcPr>
            <w:tcW w:w="992" w:type="dxa"/>
          </w:tcPr>
          <w:p w:rsidR="00376270" w:rsidRPr="00BA31D7" w:rsidRDefault="00376270" w:rsidP="00376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+80,8</w:t>
            </w:r>
          </w:p>
        </w:tc>
        <w:tc>
          <w:tcPr>
            <w:tcW w:w="993" w:type="dxa"/>
          </w:tcPr>
          <w:p w:rsidR="00DF0B4D" w:rsidRPr="00BA31D7" w:rsidRDefault="00D73E6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</w:t>
            </w:r>
          </w:p>
        </w:tc>
        <w:tc>
          <w:tcPr>
            <w:tcW w:w="992" w:type="dxa"/>
          </w:tcPr>
          <w:p w:rsidR="00DF0B4D" w:rsidRPr="00BA31D7" w:rsidRDefault="00CA104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</w:tr>
      <w:tr w:rsidR="00E04718" w:rsidRPr="00BA31D7" w:rsidTr="00924FB6">
        <w:tc>
          <w:tcPr>
            <w:tcW w:w="2552" w:type="dxa"/>
          </w:tcPr>
          <w:p w:rsidR="00E04718" w:rsidRDefault="00E04718" w:rsidP="004157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851" w:type="dxa"/>
          </w:tcPr>
          <w:p w:rsidR="00E04718" w:rsidRDefault="00E04718" w:rsidP="00415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718" w:rsidRDefault="00E04718" w:rsidP="00134697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718" w:rsidRDefault="00E0471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04718" w:rsidRDefault="00E04718" w:rsidP="00376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  <w:tc>
          <w:tcPr>
            <w:tcW w:w="993" w:type="dxa"/>
          </w:tcPr>
          <w:p w:rsidR="00E04718" w:rsidRPr="00BA31D7" w:rsidRDefault="00D73E6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4718" w:rsidRPr="00BA31D7" w:rsidRDefault="00CA104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04718" w:rsidRPr="00BA31D7" w:rsidRDefault="00E04718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4718" w:rsidRPr="00BA31D7" w:rsidRDefault="00E04718" w:rsidP="00134697">
            <w:pPr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jc w:val="both"/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360,3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992" w:type="dxa"/>
          </w:tcPr>
          <w:p w:rsidR="00DF0B4D" w:rsidRPr="00BA31D7" w:rsidRDefault="0037627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+133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</w:tcPr>
          <w:p w:rsidR="00DF0B4D" w:rsidRPr="00BA31D7" w:rsidRDefault="00CA104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jc w:val="both"/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налог на имущество физических  лиц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i/>
                <w:sz w:val="18"/>
                <w:szCs w:val="18"/>
              </w:rPr>
            </w:pPr>
            <w:r w:rsidRPr="00E04718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DF0B4D" w:rsidRPr="00BA31D7" w:rsidRDefault="00376270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DF0B4D" w:rsidRPr="00BA31D7" w:rsidRDefault="00CA1048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82,3</w:t>
            </w:r>
          </w:p>
        </w:tc>
        <w:tc>
          <w:tcPr>
            <w:tcW w:w="709" w:type="dxa"/>
          </w:tcPr>
          <w:p w:rsidR="00DF0B4D" w:rsidRPr="00BA31D7" w:rsidRDefault="00A040D2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52,5</w:t>
            </w:r>
          </w:p>
        </w:tc>
        <w:tc>
          <w:tcPr>
            <w:tcW w:w="850" w:type="dxa"/>
          </w:tcPr>
          <w:p w:rsidR="00DF0B4D" w:rsidRPr="00BA31D7" w:rsidRDefault="00A040D2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54,1</w:t>
            </w: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jc w:val="both"/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245</w:t>
            </w:r>
          </w:p>
        </w:tc>
        <w:tc>
          <w:tcPr>
            <w:tcW w:w="992" w:type="dxa"/>
          </w:tcPr>
          <w:p w:rsidR="00DF0B4D" w:rsidRPr="00BA31D7" w:rsidRDefault="00376270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+133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236,9</w:t>
            </w:r>
          </w:p>
        </w:tc>
        <w:tc>
          <w:tcPr>
            <w:tcW w:w="992" w:type="dxa"/>
          </w:tcPr>
          <w:p w:rsidR="00DF0B4D" w:rsidRPr="00BA31D7" w:rsidRDefault="007C2DA0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96,7</w:t>
            </w:r>
          </w:p>
        </w:tc>
        <w:tc>
          <w:tcPr>
            <w:tcW w:w="709" w:type="dxa"/>
          </w:tcPr>
          <w:p w:rsidR="00DF0B4D" w:rsidRPr="00BA31D7" w:rsidRDefault="00A040D2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27,2</w:t>
            </w:r>
          </w:p>
        </w:tc>
        <w:tc>
          <w:tcPr>
            <w:tcW w:w="850" w:type="dxa"/>
          </w:tcPr>
          <w:p w:rsidR="00DF0B4D" w:rsidRPr="00BA31D7" w:rsidRDefault="00A040D2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43,9</w:t>
            </w: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jc w:val="both"/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DF0B4D" w:rsidRPr="00BA31D7" w:rsidRDefault="0037627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F0B4D" w:rsidRPr="00BA31D7" w:rsidRDefault="00E0471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92" w:type="dxa"/>
          </w:tcPr>
          <w:p w:rsidR="00DF0B4D" w:rsidRPr="00BA31D7" w:rsidRDefault="007C2DA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185,3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DF0B4D" w:rsidRPr="00BA31D7" w:rsidRDefault="00E04718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DF0B4D" w:rsidRPr="00BA31D7" w:rsidRDefault="007C2DA0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Доходы от использования имущества, находящегося в муниципальной собствен</w:t>
            </w:r>
            <w:r w:rsidR="004109AB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992" w:type="dxa"/>
          </w:tcPr>
          <w:p w:rsidR="00DF0B4D" w:rsidRPr="00BA31D7" w:rsidRDefault="0061787B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E0471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7C2DA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7C2DA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арендная плата за земельные участки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102,7</w:t>
            </w:r>
          </w:p>
        </w:tc>
        <w:tc>
          <w:tcPr>
            <w:tcW w:w="992" w:type="dxa"/>
          </w:tcPr>
          <w:p w:rsidR="00DF0B4D" w:rsidRPr="00BA31D7" w:rsidRDefault="0061787B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E04718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7C2DA0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7C2DA0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 xml:space="preserve">Доходы от оказания платных услуг и компенсации затрат </w:t>
            </w:r>
            <w:r>
              <w:rPr>
                <w:sz w:val="18"/>
                <w:szCs w:val="18"/>
              </w:rPr>
              <w:t>бюджета поселения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DF0B4D" w:rsidRPr="00BA31D7" w:rsidRDefault="00E0471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</w:tcPr>
          <w:p w:rsidR="00DF0B4D" w:rsidRPr="00BA31D7" w:rsidRDefault="009E23D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051307">
            <w:pPr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 xml:space="preserve">- доходы от оказания платных услуг (работ) 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DF0B4D" w:rsidRPr="00BA31D7" w:rsidRDefault="00E04718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DF0B4D" w:rsidRPr="00BA31D7" w:rsidRDefault="009E23D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051307">
            <w:pPr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 xml:space="preserve">- доходы от компенсации затрат бюджетов поселений  </w:t>
            </w:r>
          </w:p>
        </w:tc>
        <w:tc>
          <w:tcPr>
            <w:tcW w:w="851" w:type="dxa"/>
          </w:tcPr>
          <w:p w:rsidR="00DF0B4D" w:rsidRPr="00BA31D7" w:rsidRDefault="00A120D2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DF0B4D" w:rsidRPr="00BA31D7" w:rsidRDefault="00E04718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02174B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12,5</w:t>
            </w:r>
          </w:p>
        </w:tc>
        <w:tc>
          <w:tcPr>
            <w:tcW w:w="992" w:type="dxa"/>
          </w:tcPr>
          <w:p w:rsidR="00DF0B4D" w:rsidRPr="00BA31D7" w:rsidRDefault="009E23D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A120D2" w:rsidRPr="00BA31D7" w:rsidTr="00924FB6">
        <w:tc>
          <w:tcPr>
            <w:tcW w:w="2552" w:type="dxa"/>
          </w:tcPr>
          <w:p w:rsidR="00A120D2" w:rsidRPr="0074531E" w:rsidRDefault="0074531E" w:rsidP="004157EF">
            <w:pPr>
              <w:rPr>
                <w:sz w:val="18"/>
                <w:szCs w:val="18"/>
              </w:rPr>
            </w:pPr>
            <w:r w:rsidRPr="0074531E">
              <w:rPr>
                <w:sz w:val="18"/>
                <w:szCs w:val="18"/>
              </w:rPr>
              <w:t xml:space="preserve">Доходы </w:t>
            </w:r>
            <w:r>
              <w:rPr>
                <w:sz w:val="18"/>
                <w:szCs w:val="18"/>
              </w:rPr>
              <w:t>от продажи материальных и нематериальных активов</w:t>
            </w:r>
          </w:p>
        </w:tc>
        <w:tc>
          <w:tcPr>
            <w:tcW w:w="851" w:type="dxa"/>
          </w:tcPr>
          <w:p w:rsidR="00A120D2" w:rsidRPr="0074531E" w:rsidRDefault="0074531E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:rsidR="00A120D2" w:rsidRPr="0074531E" w:rsidRDefault="00DD7209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20D2" w:rsidRPr="0074531E" w:rsidRDefault="00E0471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20D2" w:rsidRPr="0074531E" w:rsidRDefault="00E04718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120D2" w:rsidRPr="0074531E" w:rsidRDefault="009E23D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20D2" w:rsidRPr="0074531E" w:rsidRDefault="009E23D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20D2" w:rsidRPr="0074531E" w:rsidRDefault="00A120D2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20D2" w:rsidRPr="0074531E" w:rsidRDefault="00A120D2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74531E" w:rsidRPr="00BA31D7" w:rsidTr="00924FB6">
        <w:tc>
          <w:tcPr>
            <w:tcW w:w="2552" w:type="dxa"/>
          </w:tcPr>
          <w:p w:rsidR="0074531E" w:rsidRPr="0074531E" w:rsidRDefault="0074531E" w:rsidP="0041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51" w:type="dxa"/>
          </w:tcPr>
          <w:p w:rsidR="0074531E" w:rsidRDefault="0074531E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74531E" w:rsidRPr="0074531E" w:rsidRDefault="0061787B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531E" w:rsidRPr="0074531E" w:rsidRDefault="0037627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4531E" w:rsidRPr="0074531E" w:rsidRDefault="00104F77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993" w:type="dxa"/>
          </w:tcPr>
          <w:p w:rsidR="0074531E" w:rsidRPr="0074531E" w:rsidRDefault="0002174B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74531E" w:rsidRPr="0074531E" w:rsidRDefault="009E23D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</w:tcPr>
          <w:p w:rsidR="0074531E" w:rsidRPr="0074531E" w:rsidRDefault="0074531E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531E" w:rsidRPr="0074531E" w:rsidRDefault="0074531E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Штрафы, санкции</w:t>
            </w:r>
          </w:p>
        </w:tc>
        <w:tc>
          <w:tcPr>
            <w:tcW w:w="851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0B4D" w:rsidRPr="00BA31D7" w:rsidRDefault="00DD7209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F0B4D" w:rsidRPr="00BA31D7" w:rsidRDefault="00376270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104F77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993" w:type="dxa"/>
          </w:tcPr>
          <w:p w:rsidR="00DF0B4D" w:rsidRPr="00BA31D7" w:rsidRDefault="009E23D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9E23D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Безвозмездные</w:t>
            </w:r>
          </w:p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поступления, всего</w:t>
            </w:r>
          </w:p>
        </w:tc>
        <w:tc>
          <w:tcPr>
            <w:tcW w:w="851" w:type="dxa"/>
          </w:tcPr>
          <w:p w:rsidR="00DF0B4D" w:rsidRPr="00BA31D7" w:rsidRDefault="0074531E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9317,2</w:t>
            </w:r>
          </w:p>
        </w:tc>
        <w:tc>
          <w:tcPr>
            <w:tcW w:w="992" w:type="dxa"/>
          </w:tcPr>
          <w:p w:rsidR="00DF0B4D" w:rsidRPr="00BA31D7" w:rsidRDefault="0061787B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5927,3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7779,8</w:t>
            </w:r>
          </w:p>
        </w:tc>
        <w:tc>
          <w:tcPr>
            <w:tcW w:w="992" w:type="dxa"/>
          </w:tcPr>
          <w:p w:rsidR="00DF0B4D" w:rsidRPr="00BA31D7" w:rsidRDefault="00104F77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+1852,5</w:t>
            </w:r>
          </w:p>
        </w:tc>
        <w:tc>
          <w:tcPr>
            <w:tcW w:w="993" w:type="dxa"/>
          </w:tcPr>
          <w:p w:rsidR="00DF0B4D" w:rsidRPr="00BA31D7" w:rsidRDefault="00AD081E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7712,6</w:t>
            </w:r>
          </w:p>
        </w:tc>
        <w:tc>
          <w:tcPr>
            <w:tcW w:w="992" w:type="dxa"/>
          </w:tcPr>
          <w:p w:rsidR="00DF0B4D" w:rsidRPr="00BA31D7" w:rsidRDefault="004502EF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</w:tr>
      <w:tr w:rsidR="00DF0B4D" w:rsidRPr="00BA31D7" w:rsidTr="00924FB6">
        <w:tc>
          <w:tcPr>
            <w:tcW w:w="2552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Доходы,  всего</w:t>
            </w:r>
          </w:p>
        </w:tc>
        <w:tc>
          <w:tcPr>
            <w:tcW w:w="851" w:type="dxa"/>
          </w:tcPr>
          <w:p w:rsidR="00DF0B4D" w:rsidRPr="00BA31D7" w:rsidRDefault="0074531E" w:rsidP="00C84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C848A4">
              <w:rPr>
                <w:b/>
                <w:sz w:val="18"/>
                <w:szCs w:val="18"/>
              </w:rPr>
              <w:t>75</w:t>
            </w: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D460C8" w:rsidRPr="00BA31D7" w:rsidRDefault="0061787B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7627,5</w:t>
            </w:r>
          </w:p>
        </w:tc>
        <w:tc>
          <w:tcPr>
            <w:tcW w:w="1134" w:type="dxa"/>
          </w:tcPr>
          <w:p w:rsidR="00DF0B4D" w:rsidRPr="00BA31D7" w:rsidRDefault="0061787B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9696,8</w:t>
            </w:r>
          </w:p>
        </w:tc>
        <w:tc>
          <w:tcPr>
            <w:tcW w:w="992" w:type="dxa"/>
          </w:tcPr>
          <w:p w:rsidR="00DF0B4D" w:rsidRPr="00BA31D7" w:rsidRDefault="00104F77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+2069,3</w:t>
            </w:r>
          </w:p>
        </w:tc>
        <w:tc>
          <w:tcPr>
            <w:tcW w:w="993" w:type="dxa"/>
          </w:tcPr>
          <w:p w:rsidR="00DF0B4D" w:rsidRPr="00BA31D7" w:rsidRDefault="00AD081E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9542,2</w:t>
            </w:r>
          </w:p>
        </w:tc>
        <w:tc>
          <w:tcPr>
            <w:tcW w:w="992" w:type="dxa"/>
          </w:tcPr>
          <w:p w:rsidR="00DF0B4D" w:rsidRPr="00BA31D7" w:rsidRDefault="004502EF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</w:t>
            </w: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24FB6" w:rsidRDefault="00924FB6" w:rsidP="00833BBC">
      <w:pPr>
        <w:ind w:firstLine="426"/>
        <w:jc w:val="both"/>
      </w:pPr>
    </w:p>
    <w:p w:rsidR="00F54CFC" w:rsidRDefault="00F54CFC" w:rsidP="008E00F7">
      <w:pPr>
        <w:ind w:left="-284" w:firstLine="397"/>
        <w:jc w:val="both"/>
        <w:rPr>
          <w:color w:val="000000" w:themeColor="text1"/>
        </w:rPr>
      </w:pPr>
      <w:r w:rsidRPr="00BF1C70">
        <w:rPr>
          <w:b/>
          <w:color w:val="000000" w:themeColor="text1"/>
        </w:rPr>
        <w:t xml:space="preserve">Налоговые и неналоговые доходы </w:t>
      </w:r>
      <w:r>
        <w:rPr>
          <w:color w:val="000000" w:themeColor="text1"/>
        </w:rPr>
        <w:t xml:space="preserve">утверждены в сумме </w:t>
      </w:r>
      <w:r w:rsidR="00203E58">
        <w:rPr>
          <w:color w:val="000000" w:themeColor="text1"/>
        </w:rPr>
        <w:t>191</w:t>
      </w:r>
      <w:r w:rsidR="004109AB">
        <w:rPr>
          <w:color w:val="000000" w:themeColor="text1"/>
        </w:rPr>
        <w:t>7 тыс. руб.,  и</w:t>
      </w:r>
      <w:r>
        <w:rPr>
          <w:color w:val="000000" w:themeColor="text1"/>
        </w:rPr>
        <w:t>сполнение</w:t>
      </w:r>
      <w:r w:rsidR="004109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составляет </w:t>
      </w:r>
      <w:r w:rsidR="005D0EE7">
        <w:rPr>
          <w:color w:val="000000" w:themeColor="text1"/>
        </w:rPr>
        <w:t>1829,6</w:t>
      </w:r>
      <w:r w:rsidR="00D4430F">
        <w:rPr>
          <w:color w:val="000000" w:themeColor="text1"/>
        </w:rPr>
        <w:t xml:space="preserve"> тыс. руб., или  95,4</w:t>
      </w:r>
      <w:r>
        <w:rPr>
          <w:color w:val="000000" w:themeColor="text1"/>
        </w:rPr>
        <w:t xml:space="preserve"> % к плану. </w:t>
      </w:r>
    </w:p>
    <w:p w:rsidR="00F00446" w:rsidRDefault="00067C79" w:rsidP="008E00F7">
      <w:pPr>
        <w:ind w:left="-284" w:firstLine="39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B4AE8">
        <w:rPr>
          <w:color w:val="000000" w:themeColor="text1"/>
        </w:rPr>
        <w:t xml:space="preserve">о всем видам доходов сложилось </w:t>
      </w:r>
      <w:r w:rsidR="00D4430F">
        <w:rPr>
          <w:color w:val="000000" w:themeColor="text1"/>
        </w:rPr>
        <w:t>невыполнение</w:t>
      </w:r>
      <w:r w:rsidR="009A1A58">
        <w:rPr>
          <w:color w:val="000000" w:themeColor="text1"/>
        </w:rPr>
        <w:t xml:space="preserve"> плановых назначений, кроме доходов от </w:t>
      </w:r>
      <w:r>
        <w:rPr>
          <w:color w:val="000000" w:themeColor="text1"/>
        </w:rPr>
        <w:t>оказания платных услуг (100</w:t>
      </w:r>
      <w:r w:rsidR="006577B9">
        <w:rPr>
          <w:color w:val="000000" w:themeColor="text1"/>
        </w:rPr>
        <w:t>%).  Основную долю налоговых и неналоговых доходов занима</w:t>
      </w:r>
      <w:r w:rsidR="00F00446">
        <w:rPr>
          <w:color w:val="000000" w:themeColor="text1"/>
        </w:rPr>
        <w:t>е</w:t>
      </w:r>
      <w:r w:rsidR="006577B9">
        <w:rPr>
          <w:color w:val="000000" w:themeColor="text1"/>
        </w:rPr>
        <w:t xml:space="preserve">т </w:t>
      </w:r>
      <w:r w:rsidR="000C13B8">
        <w:rPr>
          <w:color w:val="000000" w:themeColor="text1"/>
        </w:rPr>
        <w:t xml:space="preserve">налог на </w:t>
      </w:r>
      <w:r w:rsidR="00A768DB">
        <w:rPr>
          <w:color w:val="000000" w:themeColor="text1"/>
        </w:rPr>
        <w:t>доходы физических лиц – 1013,9</w:t>
      </w:r>
      <w:r w:rsidR="00AF7E04">
        <w:rPr>
          <w:color w:val="000000" w:themeColor="text1"/>
        </w:rPr>
        <w:t xml:space="preserve"> тыс. руб., или 55,4 %</w:t>
      </w:r>
      <w:r w:rsidR="00F00446">
        <w:rPr>
          <w:color w:val="000000" w:themeColor="text1"/>
        </w:rPr>
        <w:t xml:space="preserve">. </w:t>
      </w:r>
    </w:p>
    <w:p w:rsidR="00F54CFC" w:rsidRDefault="00F54CFC" w:rsidP="008E00F7">
      <w:pPr>
        <w:ind w:left="-284" w:firstLine="397"/>
        <w:jc w:val="both"/>
        <w:rPr>
          <w:color w:val="000000" w:themeColor="text1"/>
        </w:rPr>
      </w:pPr>
      <w:r w:rsidRPr="000827B5">
        <w:rPr>
          <w:color w:val="000000" w:themeColor="text1"/>
        </w:rPr>
        <w:t>По состоянию на 01.01.201</w:t>
      </w:r>
      <w:r>
        <w:rPr>
          <w:color w:val="000000" w:themeColor="text1"/>
        </w:rPr>
        <w:t>5</w:t>
      </w:r>
      <w:r w:rsidRPr="000827B5">
        <w:rPr>
          <w:color w:val="000000" w:themeColor="text1"/>
        </w:rPr>
        <w:t xml:space="preserve">г. недоимка по налогам составляет  </w:t>
      </w:r>
      <w:r w:rsidR="00F00446">
        <w:rPr>
          <w:color w:val="000000" w:themeColor="text1"/>
        </w:rPr>
        <w:t>103,7</w:t>
      </w:r>
      <w:r w:rsidRPr="000827B5">
        <w:rPr>
          <w:color w:val="000000" w:themeColor="text1"/>
        </w:rPr>
        <w:t xml:space="preserve"> тыс. руб., а  на 01.</w:t>
      </w:r>
      <w:r>
        <w:rPr>
          <w:color w:val="000000" w:themeColor="text1"/>
        </w:rPr>
        <w:t>12</w:t>
      </w:r>
      <w:r w:rsidR="004109AB">
        <w:rPr>
          <w:color w:val="000000" w:themeColor="text1"/>
        </w:rPr>
        <w:t>.2015г. -</w:t>
      </w:r>
      <w:r w:rsidRPr="000827B5">
        <w:rPr>
          <w:color w:val="000000" w:themeColor="text1"/>
        </w:rPr>
        <w:t xml:space="preserve">  </w:t>
      </w:r>
      <w:r>
        <w:rPr>
          <w:color w:val="000000" w:themeColor="text1"/>
        </w:rPr>
        <w:t>1</w:t>
      </w:r>
      <w:r w:rsidR="007479DE">
        <w:rPr>
          <w:color w:val="000000" w:themeColor="text1"/>
        </w:rPr>
        <w:t>08,7</w:t>
      </w:r>
      <w:r w:rsidRPr="000827B5">
        <w:rPr>
          <w:color w:val="000000" w:themeColor="text1"/>
        </w:rPr>
        <w:t xml:space="preserve"> тыс. руб.</w:t>
      </w:r>
    </w:p>
    <w:p w:rsidR="001643A9" w:rsidRDefault="00DC329A" w:rsidP="008E00F7">
      <w:pPr>
        <w:pStyle w:val="a7"/>
        <w:spacing w:after="0"/>
        <w:ind w:left="-284" w:firstLine="397"/>
        <w:jc w:val="both"/>
        <w:rPr>
          <w:color w:val="000000" w:themeColor="text1"/>
        </w:rPr>
      </w:pPr>
      <w:r w:rsidRPr="00981D26">
        <w:rPr>
          <w:b/>
          <w:color w:val="000000" w:themeColor="text1"/>
        </w:rPr>
        <w:t>Поступление</w:t>
      </w:r>
      <w:r w:rsidR="004109AB">
        <w:rPr>
          <w:b/>
          <w:color w:val="000000" w:themeColor="text1"/>
        </w:rPr>
        <w:t xml:space="preserve"> </w:t>
      </w:r>
      <w:r w:rsidRPr="00981D26">
        <w:rPr>
          <w:b/>
          <w:color w:val="000000" w:themeColor="text1"/>
        </w:rPr>
        <w:t>доходов по НДФЛ</w:t>
      </w:r>
      <w:r w:rsidRPr="00981D26">
        <w:rPr>
          <w:color w:val="000000" w:themeColor="text1"/>
        </w:rPr>
        <w:t xml:space="preserve"> за 2015год составило  </w:t>
      </w:r>
      <w:r w:rsidR="006975D9">
        <w:rPr>
          <w:b/>
          <w:color w:val="000000" w:themeColor="text1"/>
        </w:rPr>
        <w:t>1013,9</w:t>
      </w:r>
      <w:r w:rsidRPr="00981D26">
        <w:rPr>
          <w:b/>
          <w:color w:val="000000" w:themeColor="text1"/>
        </w:rPr>
        <w:t xml:space="preserve"> тыс. руб.</w:t>
      </w:r>
      <w:r w:rsidRPr="00981D26">
        <w:rPr>
          <w:color w:val="000000" w:themeColor="text1"/>
        </w:rPr>
        <w:t xml:space="preserve"> при плане </w:t>
      </w:r>
      <w:r w:rsidR="006975D9">
        <w:rPr>
          <w:b/>
          <w:color w:val="000000" w:themeColor="text1"/>
        </w:rPr>
        <w:t>1022,4 т</w:t>
      </w:r>
      <w:r w:rsidRPr="00981D26">
        <w:rPr>
          <w:b/>
          <w:color w:val="000000" w:themeColor="text1"/>
        </w:rPr>
        <w:t>ыс.руб</w:t>
      </w:r>
      <w:r w:rsidR="00045C65">
        <w:rPr>
          <w:color w:val="000000" w:themeColor="text1"/>
        </w:rPr>
        <w:t xml:space="preserve">., или </w:t>
      </w:r>
      <w:r w:rsidRPr="00981D26">
        <w:rPr>
          <w:color w:val="000000" w:themeColor="text1"/>
        </w:rPr>
        <w:t xml:space="preserve"> </w:t>
      </w:r>
      <w:r w:rsidR="006975D9">
        <w:rPr>
          <w:color w:val="000000" w:themeColor="text1"/>
        </w:rPr>
        <w:t>99,2</w:t>
      </w:r>
      <w:r w:rsidRPr="00DC329A">
        <w:rPr>
          <w:color w:val="000000" w:themeColor="text1"/>
        </w:rPr>
        <w:t>%.</w:t>
      </w:r>
      <w:r w:rsidR="00362FFD">
        <w:rPr>
          <w:color w:val="000000" w:themeColor="text1"/>
        </w:rPr>
        <w:t>Согласно п</w:t>
      </w:r>
      <w:r w:rsidR="00045C65">
        <w:rPr>
          <w:color w:val="000000" w:themeColor="text1"/>
        </w:rPr>
        <w:t xml:space="preserve">ояснительной записке к отчету, </w:t>
      </w:r>
      <w:r w:rsidR="00362FFD">
        <w:rPr>
          <w:color w:val="000000" w:themeColor="text1"/>
        </w:rPr>
        <w:t>невыполнение плановых показателей сложилось по причине того, что «</w:t>
      </w:r>
      <w:r w:rsidR="00EC5714">
        <w:rPr>
          <w:color w:val="000000" w:themeColor="text1"/>
        </w:rPr>
        <w:t>о</w:t>
      </w:r>
      <w:r w:rsidR="00362FFD">
        <w:rPr>
          <w:i/>
          <w:color w:val="000000" w:themeColor="text1"/>
        </w:rPr>
        <w:t>сновной налогоплательщик ОГАУ Карымский лесхоз, в 2015 году работал с перебоями».</w:t>
      </w:r>
      <w:r w:rsidR="00F07E15">
        <w:rPr>
          <w:color w:val="000000" w:themeColor="text1"/>
        </w:rPr>
        <w:t xml:space="preserve"> </w:t>
      </w:r>
      <w:r w:rsidR="009430FA">
        <w:rPr>
          <w:color w:val="000000" w:themeColor="text1"/>
        </w:rPr>
        <w:t xml:space="preserve">По сравнению с 2014 годом фактическое поступление доходов </w:t>
      </w:r>
      <w:r w:rsidR="00571A8C">
        <w:rPr>
          <w:color w:val="000000" w:themeColor="text1"/>
        </w:rPr>
        <w:t>увеличилось на 21,2 тыс. руб., или на 2,1%</w:t>
      </w:r>
      <w:r w:rsidR="00FF2469">
        <w:rPr>
          <w:color w:val="000000" w:themeColor="text1"/>
        </w:rPr>
        <w:t>.</w:t>
      </w:r>
    </w:p>
    <w:p w:rsidR="00F81CE8" w:rsidRDefault="00F81CE8" w:rsidP="008E00F7">
      <w:pPr>
        <w:pStyle w:val="a7"/>
        <w:spacing w:after="0"/>
        <w:ind w:left="-284" w:firstLine="397"/>
        <w:jc w:val="both"/>
        <w:rPr>
          <w:color w:val="000000" w:themeColor="text1"/>
        </w:rPr>
      </w:pPr>
      <w:r>
        <w:rPr>
          <w:color w:val="000000" w:themeColor="text1"/>
        </w:rPr>
        <w:t>Недоимка по НДФЛ  на 01.01.2015 года составляла 24 т</w:t>
      </w:r>
      <w:r w:rsidR="00FF2469">
        <w:rPr>
          <w:color w:val="000000" w:themeColor="text1"/>
        </w:rPr>
        <w:t>ыс. руб., а на 01.12.2015 года -</w:t>
      </w:r>
      <w:r>
        <w:rPr>
          <w:color w:val="000000" w:themeColor="text1"/>
        </w:rPr>
        <w:t xml:space="preserve"> 10,7 тыс. руб.</w:t>
      </w:r>
    </w:p>
    <w:p w:rsidR="0009110D" w:rsidRDefault="0009110D" w:rsidP="008E00F7">
      <w:pPr>
        <w:ind w:left="-284" w:firstLine="397"/>
        <w:jc w:val="both"/>
      </w:pPr>
      <w:r w:rsidRPr="0009110D">
        <w:rPr>
          <w:b/>
        </w:rPr>
        <w:t>Акцизы по подакцизным товарам.</w:t>
      </w:r>
      <w:r>
        <w:t xml:space="preserve"> Поступление доходов  от акцизов по подакцизным товарам за 201</w:t>
      </w:r>
      <w:r w:rsidR="00041F39">
        <w:t>5</w:t>
      </w:r>
      <w:r>
        <w:t xml:space="preserve"> год составило  </w:t>
      </w:r>
      <w:r w:rsidR="00EC5714">
        <w:t>435,6</w:t>
      </w:r>
      <w:r>
        <w:t xml:space="preserve">тыс. руб. при плане </w:t>
      </w:r>
      <w:r w:rsidR="00EC5714">
        <w:t>470,6</w:t>
      </w:r>
      <w:r>
        <w:t xml:space="preserve"> тыс. руб., т.е. выполнение составляет  9</w:t>
      </w:r>
      <w:r w:rsidR="00EC5714">
        <w:t>2,6</w:t>
      </w:r>
      <w:r w:rsidR="00FF2469">
        <w:t xml:space="preserve">%. </w:t>
      </w:r>
      <w:r>
        <w:t xml:space="preserve"> </w:t>
      </w:r>
      <w:r w:rsidR="00C7090D">
        <w:t>По сравнению с 2014 годом посту</w:t>
      </w:r>
      <w:r w:rsidR="007E7CFF">
        <w:t>пление налога сократилось почти в 2 раза ил</w:t>
      </w:r>
      <w:r w:rsidR="00FF2469">
        <w:t>и на 434 тыс. руб</w:t>
      </w:r>
      <w:r w:rsidR="007E7CFF">
        <w:t>.</w:t>
      </w:r>
      <w:r w:rsidR="008653F6">
        <w:t xml:space="preserve"> </w:t>
      </w:r>
      <w:r>
        <w:t>Доля  поступления доходов от акцизов на нефтепродукты в 201</w:t>
      </w:r>
      <w:r w:rsidR="00402B45">
        <w:t>5</w:t>
      </w:r>
      <w:r>
        <w:t xml:space="preserve"> году составляет</w:t>
      </w:r>
      <w:r w:rsidR="00FF2469">
        <w:t xml:space="preserve"> </w:t>
      </w:r>
      <w:r w:rsidR="007E7CFF">
        <w:t>23,8% в общем объеме собственных</w:t>
      </w:r>
      <w:r>
        <w:t xml:space="preserve"> доходов. </w:t>
      </w:r>
    </w:p>
    <w:p w:rsidR="007E7CFF" w:rsidRDefault="00811806" w:rsidP="008E00F7">
      <w:pPr>
        <w:ind w:left="-284" w:firstLine="397"/>
        <w:jc w:val="both"/>
      </w:pPr>
      <w:r w:rsidRPr="00E15AB7">
        <w:rPr>
          <w:b/>
        </w:rPr>
        <w:lastRenderedPageBreak/>
        <w:t>Е</w:t>
      </w:r>
      <w:r>
        <w:rPr>
          <w:b/>
        </w:rPr>
        <w:t xml:space="preserve">диный сельскохозяйственный налог </w:t>
      </w:r>
      <w:r w:rsidR="007E7CFF" w:rsidRPr="007E7CFF">
        <w:t xml:space="preserve">при </w:t>
      </w:r>
      <w:r w:rsidR="007E7CFF">
        <w:t xml:space="preserve">плане 10 тыс. руб. </w:t>
      </w:r>
      <w:r>
        <w:t xml:space="preserve"> в бюджет поселения в</w:t>
      </w:r>
      <w:r w:rsidR="007E7CFF">
        <w:t xml:space="preserve"> 2015 году </w:t>
      </w:r>
      <w:r w:rsidR="007E7CFF" w:rsidRPr="007E7CFF">
        <w:rPr>
          <w:b/>
        </w:rPr>
        <w:t>не поступал.</w:t>
      </w:r>
      <w:r w:rsidR="008653F6">
        <w:rPr>
          <w:b/>
        </w:rPr>
        <w:t xml:space="preserve"> </w:t>
      </w:r>
      <w:r w:rsidR="007E7CFF">
        <w:t xml:space="preserve">Следует отметить, что </w:t>
      </w:r>
      <w:r w:rsidR="000F3B76">
        <w:t>поступление доходов от ЕСХН</w:t>
      </w:r>
      <w:r w:rsidR="008653F6">
        <w:t xml:space="preserve"> </w:t>
      </w:r>
      <w:r w:rsidR="000F3B76">
        <w:t>ни в 2013г., ни в 2014 году</w:t>
      </w:r>
      <w:r w:rsidR="008653F6">
        <w:t xml:space="preserve">, ни в первоначальной редакции </w:t>
      </w:r>
      <w:r w:rsidR="00C85EF6">
        <w:t>на 2015 г</w:t>
      </w:r>
      <w:r w:rsidR="008653F6">
        <w:t xml:space="preserve"> </w:t>
      </w:r>
      <w:r w:rsidR="000F3B76">
        <w:t xml:space="preserve"> не планировалось</w:t>
      </w:r>
      <w:r w:rsidR="00042AB9">
        <w:t>,</w:t>
      </w:r>
      <w:r w:rsidR="008653F6">
        <w:t xml:space="preserve"> </w:t>
      </w:r>
      <w:r w:rsidR="000F3B76">
        <w:t xml:space="preserve"> и в бюджет поселения данный вид дохода не поступал.</w:t>
      </w:r>
      <w:r w:rsidR="008653F6">
        <w:t xml:space="preserve"> Причины </w:t>
      </w:r>
      <w:r w:rsidR="00C85EF6">
        <w:t>планирования данного вида дохода в окончательной редакции на 2015 год в пояснительной записке не приведены.</w:t>
      </w:r>
    </w:p>
    <w:p w:rsidR="00FD6BA5" w:rsidRPr="000018C4" w:rsidRDefault="00FD6BA5" w:rsidP="008E00F7">
      <w:pPr>
        <w:ind w:left="-284" w:firstLine="397"/>
        <w:jc w:val="both"/>
      </w:pPr>
      <w:r w:rsidRPr="000018C4">
        <w:rPr>
          <w:b/>
        </w:rPr>
        <w:t>Поступление доходов от налогов на имущество</w:t>
      </w:r>
      <w:r w:rsidRPr="000018C4">
        <w:t xml:space="preserve"> в целом составляет </w:t>
      </w:r>
      <w:r w:rsidR="00560EE3">
        <w:rPr>
          <w:b/>
        </w:rPr>
        <w:t>2</w:t>
      </w:r>
      <w:r w:rsidR="00150698">
        <w:rPr>
          <w:b/>
        </w:rPr>
        <w:t>78,9</w:t>
      </w:r>
      <w:r w:rsidR="00C85EF6">
        <w:rPr>
          <w:b/>
        </w:rPr>
        <w:t xml:space="preserve"> </w:t>
      </w:r>
      <w:r w:rsidR="005B42D9" w:rsidRPr="00560EE3">
        <w:rPr>
          <w:b/>
        </w:rPr>
        <w:t xml:space="preserve">тыс. </w:t>
      </w:r>
      <w:r w:rsidRPr="00560EE3">
        <w:rPr>
          <w:b/>
        </w:rPr>
        <w:t>руб.</w:t>
      </w:r>
      <w:r w:rsidRPr="000018C4">
        <w:t xml:space="preserve"> при плане </w:t>
      </w:r>
      <w:r w:rsidR="00560EE3">
        <w:t xml:space="preserve"> 2</w:t>
      </w:r>
      <w:r w:rsidR="00150698">
        <w:t>96</w:t>
      </w:r>
      <w:r w:rsidR="00AA6837" w:rsidRPr="000018C4">
        <w:t xml:space="preserve"> тыс. </w:t>
      </w:r>
      <w:r w:rsidRPr="000018C4">
        <w:t>руб., или</w:t>
      </w:r>
      <w:r w:rsidR="00F81CE8">
        <w:t xml:space="preserve"> 94,2</w:t>
      </w:r>
      <w:r w:rsidRPr="000018C4">
        <w:t>% к плану</w:t>
      </w:r>
      <w:r w:rsidR="00CE02E3">
        <w:t xml:space="preserve">. В составе налога на имущество в бюджет поступает земельный налог и налог на имущество физических лиц. Удельный вес указанного вида дохода </w:t>
      </w:r>
      <w:r w:rsidR="00031A5B">
        <w:t xml:space="preserve">в собственных доходах поселения составляет </w:t>
      </w:r>
      <w:r w:rsidR="00F81CE8">
        <w:t>15,2</w:t>
      </w:r>
      <w:r w:rsidR="00031A5B">
        <w:t xml:space="preserve"> % (2</w:t>
      </w:r>
      <w:r w:rsidR="00F81CE8">
        <w:t>78,9</w:t>
      </w:r>
      <w:r w:rsidR="00031A5B">
        <w:t>:</w:t>
      </w:r>
      <w:r w:rsidR="00F81CE8">
        <w:t>1829,6</w:t>
      </w:r>
      <w:r w:rsidR="00031A5B">
        <w:t>).</w:t>
      </w:r>
    </w:p>
    <w:p w:rsidR="00FD6BA5" w:rsidRDefault="00FD6BA5" w:rsidP="008E00F7">
      <w:pPr>
        <w:pStyle w:val="3"/>
        <w:spacing w:after="0"/>
        <w:ind w:left="-284" w:firstLine="397"/>
        <w:jc w:val="both"/>
        <w:rPr>
          <w:sz w:val="24"/>
          <w:szCs w:val="24"/>
        </w:rPr>
      </w:pPr>
      <w:r w:rsidRPr="000018C4">
        <w:rPr>
          <w:b/>
        </w:rPr>
        <w:t xml:space="preserve">-   </w:t>
      </w:r>
      <w:r w:rsidRPr="000018C4">
        <w:rPr>
          <w:b/>
          <w:sz w:val="24"/>
          <w:szCs w:val="24"/>
        </w:rPr>
        <w:t>налог на имущество физических лиц</w:t>
      </w:r>
      <w:r w:rsidRPr="000018C4">
        <w:rPr>
          <w:sz w:val="24"/>
          <w:szCs w:val="24"/>
        </w:rPr>
        <w:t xml:space="preserve"> планировалось получить в сумме </w:t>
      </w:r>
      <w:r w:rsidR="00CB50E7">
        <w:rPr>
          <w:sz w:val="24"/>
          <w:szCs w:val="24"/>
        </w:rPr>
        <w:t>51</w:t>
      </w:r>
      <w:r w:rsidR="00560EE3">
        <w:rPr>
          <w:sz w:val="24"/>
          <w:szCs w:val="24"/>
        </w:rPr>
        <w:t xml:space="preserve"> т</w:t>
      </w:r>
      <w:r w:rsidR="00AA6837" w:rsidRPr="000018C4">
        <w:rPr>
          <w:sz w:val="24"/>
          <w:szCs w:val="24"/>
        </w:rPr>
        <w:t xml:space="preserve">ыс. руб. </w:t>
      </w:r>
      <w:r w:rsidRPr="000018C4">
        <w:rPr>
          <w:sz w:val="24"/>
          <w:szCs w:val="24"/>
        </w:rPr>
        <w:t xml:space="preserve">руб., фактически поступило </w:t>
      </w:r>
      <w:r w:rsidR="00FF23F9">
        <w:rPr>
          <w:sz w:val="24"/>
          <w:szCs w:val="24"/>
        </w:rPr>
        <w:t>42</w:t>
      </w:r>
      <w:r w:rsidR="00AA6837" w:rsidRPr="000018C4">
        <w:rPr>
          <w:sz w:val="24"/>
          <w:szCs w:val="24"/>
        </w:rPr>
        <w:t xml:space="preserve"> тыс. </w:t>
      </w:r>
      <w:r w:rsidRPr="000018C4">
        <w:rPr>
          <w:sz w:val="24"/>
          <w:szCs w:val="24"/>
        </w:rPr>
        <w:t xml:space="preserve">руб., или </w:t>
      </w:r>
      <w:r w:rsidR="00FF23F9">
        <w:rPr>
          <w:sz w:val="24"/>
          <w:szCs w:val="24"/>
        </w:rPr>
        <w:t>82,3</w:t>
      </w:r>
      <w:r w:rsidRPr="000018C4">
        <w:rPr>
          <w:sz w:val="24"/>
          <w:szCs w:val="24"/>
        </w:rPr>
        <w:t>% к плану.</w:t>
      </w:r>
      <w:r w:rsidR="00481DCD">
        <w:rPr>
          <w:sz w:val="24"/>
          <w:szCs w:val="24"/>
        </w:rPr>
        <w:t xml:space="preserve"> </w:t>
      </w:r>
      <w:r w:rsidRPr="0032370C">
        <w:rPr>
          <w:sz w:val="24"/>
          <w:szCs w:val="24"/>
        </w:rPr>
        <w:t>По сравнению с прошлым годом поступл</w:t>
      </w:r>
      <w:r w:rsidR="00AA6837" w:rsidRPr="0032370C">
        <w:rPr>
          <w:sz w:val="24"/>
          <w:szCs w:val="24"/>
        </w:rPr>
        <w:t xml:space="preserve">ение данного </w:t>
      </w:r>
      <w:r w:rsidR="001E5841" w:rsidRPr="0032370C">
        <w:rPr>
          <w:sz w:val="24"/>
          <w:szCs w:val="24"/>
        </w:rPr>
        <w:t xml:space="preserve">вида </w:t>
      </w:r>
      <w:r w:rsidR="00AA6837" w:rsidRPr="0032370C">
        <w:rPr>
          <w:sz w:val="24"/>
          <w:szCs w:val="24"/>
        </w:rPr>
        <w:t xml:space="preserve">налога </w:t>
      </w:r>
      <w:r w:rsidR="001E5841" w:rsidRPr="0032370C">
        <w:rPr>
          <w:sz w:val="24"/>
          <w:szCs w:val="24"/>
        </w:rPr>
        <w:t>у</w:t>
      </w:r>
      <w:r w:rsidR="00EE7C3A">
        <w:rPr>
          <w:sz w:val="24"/>
          <w:szCs w:val="24"/>
        </w:rPr>
        <w:t xml:space="preserve">меньшилось на </w:t>
      </w:r>
      <w:r w:rsidR="00FF23F9">
        <w:rPr>
          <w:sz w:val="24"/>
          <w:szCs w:val="24"/>
        </w:rPr>
        <w:t>8,3</w:t>
      </w:r>
      <w:r w:rsidR="002D01B4">
        <w:rPr>
          <w:sz w:val="24"/>
          <w:szCs w:val="24"/>
        </w:rPr>
        <w:t xml:space="preserve">тыс. руб., или на </w:t>
      </w:r>
      <w:r w:rsidR="00FF23F9">
        <w:rPr>
          <w:sz w:val="24"/>
          <w:szCs w:val="24"/>
        </w:rPr>
        <w:t>16,5</w:t>
      </w:r>
      <w:r w:rsidR="00EE7C3A">
        <w:rPr>
          <w:sz w:val="24"/>
          <w:szCs w:val="24"/>
        </w:rPr>
        <w:t>%</w:t>
      </w:r>
      <w:r w:rsidRPr="0032370C">
        <w:rPr>
          <w:sz w:val="24"/>
          <w:szCs w:val="24"/>
        </w:rPr>
        <w:t>.</w:t>
      </w:r>
      <w:r w:rsidR="00FF23F9">
        <w:rPr>
          <w:sz w:val="24"/>
          <w:szCs w:val="24"/>
        </w:rPr>
        <w:t xml:space="preserve"> Согласно пояснительной записке </w:t>
      </w:r>
      <w:r w:rsidR="00E60EF6">
        <w:rPr>
          <w:sz w:val="24"/>
          <w:szCs w:val="24"/>
        </w:rPr>
        <w:t xml:space="preserve">на уменьшение поступления доходов от налога на имущество повлияло то, что увеличилось число льготников по данному налогу. </w:t>
      </w:r>
      <w:r w:rsidRPr="0032370C">
        <w:rPr>
          <w:sz w:val="24"/>
          <w:szCs w:val="24"/>
        </w:rPr>
        <w:t>Недоимка по данному виду налога на начало 201</w:t>
      </w:r>
      <w:r w:rsidR="00374388">
        <w:rPr>
          <w:sz w:val="24"/>
          <w:szCs w:val="24"/>
        </w:rPr>
        <w:t>5</w:t>
      </w:r>
      <w:r w:rsidRPr="0032370C">
        <w:rPr>
          <w:sz w:val="24"/>
          <w:szCs w:val="24"/>
        </w:rPr>
        <w:t xml:space="preserve">г. составляла </w:t>
      </w:r>
      <w:r w:rsidR="00FF23F9">
        <w:rPr>
          <w:sz w:val="24"/>
          <w:szCs w:val="24"/>
        </w:rPr>
        <w:t>52,5</w:t>
      </w:r>
      <w:r w:rsidR="00AA6837" w:rsidRPr="0032370C">
        <w:rPr>
          <w:sz w:val="24"/>
          <w:szCs w:val="24"/>
        </w:rPr>
        <w:t xml:space="preserve"> тыс. </w:t>
      </w:r>
      <w:r w:rsidRPr="0032370C">
        <w:rPr>
          <w:sz w:val="24"/>
          <w:szCs w:val="24"/>
        </w:rPr>
        <w:t>руб., а н</w:t>
      </w:r>
      <w:r w:rsidR="00171CCA">
        <w:rPr>
          <w:sz w:val="24"/>
          <w:szCs w:val="24"/>
        </w:rPr>
        <w:t xml:space="preserve">а </w:t>
      </w:r>
      <w:r w:rsidR="00374388">
        <w:rPr>
          <w:sz w:val="24"/>
          <w:szCs w:val="24"/>
        </w:rPr>
        <w:t>01.12.2015 г.</w:t>
      </w:r>
      <w:r w:rsidR="00FF2469">
        <w:rPr>
          <w:sz w:val="24"/>
          <w:szCs w:val="24"/>
        </w:rPr>
        <w:t xml:space="preserve">  - </w:t>
      </w:r>
      <w:r w:rsidRPr="0032370C">
        <w:rPr>
          <w:sz w:val="24"/>
          <w:szCs w:val="24"/>
        </w:rPr>
        <w:t xml:space="preserve"> </w:t>
      </w:r>
      <w:r w:rsidR="007C1D2A">
        <w:rPr>
          <w:sz w:val="24"/>
          <w:szCs w:val="24"/>
        </w:rPr>
        <w:t>54,</w:t>
      </w:r>
      <w:r w:rsidR="00FF23F9">
        <w:rPr>
          <w:sz w:val="24"/>
          <w:szCs w:val="24"/>
        </w:rPr>
        <w:t>1</w:t>
      </w:r>
      <w:r w:rsidR="00AA6837" w:rsidRPr="0032370C">
        <w:rPr>
          <w:sz w:val="24"/>
          <w:szCs w:val="24"/>
        </w:rPr>
        <w:t xml:space="preserve"> тыс. </w:t>
      </w:r>
      <w:r w:rsidR="00142104" w:rsidRPr="0032370C">
        <w:rPr>
          <w:sz w:val="24"/>
          <w:szCs w:val="24"/>
        </w:rPr>
        <w:t>руб.</w:t>
      </w:r>
    </w:p>
    <w:p w:rsidR="001179D3" w:rsidRDefault="00FD6BA5" w:rsidP="008E00F7">
      <w:pPr>
        <w:ind w:left="-284" w:firstLine="284"/>
        <w:jc w:val="both"/>
        <w:rPr>
          <w:color w:val="000000" w:themeColor="text1"/>
        </w:rPr>
      </w:pPr>
      <w:r w:rsidRPr="0032370C">
        <w:rPr>
          <w:b/>
        </w:rPr>
        <w:t>-земельный налог</w:t>
      </w:r>
      <w:r w:rsidRPr="0032370C">
        <w:t xml:space="preserve"> выполнен на </w:t>
      </w:r>
      <w:r w:rsidR="00E60EF6">
        <w:t>96,7</w:t>
      </w:r>
      <w:r w:rsidRPr="0032370C">
        <w:t xml:space="preserve">%, при плане </w:t>
      </w:r>
      <w:r w:rsidR="00E60EF6">
        <w:t>245</w:t>
      </w:r>
      <w:r w:rsidR="00AA6837" w:rsidRPr="0032370C">
        <w:t xml:space="preserve"> тыс. </w:t>
      </w:r>
      <w:r w:rsidRPr="0032370C">
        <w:t xml:space="preserve">руб. выполнение составляет </w:t>
      </w:r>
      <w:r w:rsidR="00E60EF6" w:rsidRPr="00E60EF6">
        <w:rPr>
          <w:b/>
        </w:rPr>
        <w:t>236,9</w:t>
      </w:r>
      <w:r w:rsidR="00C85EF6">
        <w:rPr>
          <w:b/>
        </w:rPr>
        <w:t xml:space="preserve"> </w:t>
      </w:r>
      <w:r w:rsidR="00AA6837" w:rsidRPr="007C16C3">
        <w:rPr>
          <w:b/>
        </w:rPr>
        <w:t xml:space="preserve">тыс. </w:t>
      </w:r>
      <w:r w:rsidRPr="007C16C3">
        <w:rPr>
          <w:b/>
        </w:rPr>
        <w:t>руб</w:t>
      </w:r>
      <w:r w:rsidRPr="0032370C">
        <w:t xml:space="preserve">. </w:t>
      </w:r>
      <w:r w:rsidR="00670C30" w:rsidRPr="0032370C">
        <w:t>По сравнению с прошлым годом поступление данного налога у</w:t>
      </w:r>
      <w:r w:rsidR="00A42B7F">
        <w:t xml:space="preserve">меньшилось </w:t>
      </w:r>
      <w:r w:rsidR="00171CCA">
        <w:t>на</w:t>
      </w:r>
      <w:r w:rsidR="00C85EF6">
        <w:t xml:space="preserve"> </w:t>
      </w:r>
      <w:r w:rsidR="00A42B7F">
        <w:t>73,1</w:t>
      </w:r>
      <w:r w:rsidR="00171CCA">
        <w:t xml:space="preserve">тыс. руб., или </w:t>
      </w:r>
      <w:r w:rsidR="00A42B7F">
        <w:t>на 23,6%</w:t>
      </w:r>
      <w:r w:rsidR="00670C30" w:rsidRPr="0032370C">
        <w:t>.</w:t>
      </w:r>
      <w:r w:rsidR="00C85EF6">
        <w:t xml:space="preserve"> </w:t>
      </w:r>
      <w:r w:rsidR="001179D3">
        <w:rPr>
          <w:color w:val="000000" w:themeColor="text1"/>
        </w:rPr>
        <w:t xml:space="preserve">Пояснения по поводу  снижения поступления </w:t>
      </w:r>
      <w:r w:rsidR="00C947F5">
        <w:rPr>
          <w:color w:val="000000" w:themeColor="text1"/>
        </w:rPr>
        <w:t xml:space="preserve">земельного налога </w:t>
      </w:r>
      <w:r w:rsidR="001179D3">
        <w:rPr>
          <w:color w:val="000000" w:themeColor="text1"/>
        </w:rPr>
        <w:t xml:space="preserve"> в пояснительной записке отсутствует.</w:t>
      </w:r>
    </w:p>
    <w:p w:rsidR="00755CC9" w:rsidRDefault="00872E37" w:rsidP="008E00F7">
      <w:pPr>
        <w:ind w:left="-284" w:firstLine="397"/>
        <w:jc w:val="both"/>
      </w:pPr>
      <w:r w:rsidRPr="00872E37">
        <w:t xml:space="preserve">Удельный вес поступлений от земельного налога в объеме </w:t>
      </w:r>
      <w:r w:rsidR="00A42B7F">
        <w:t>собственных</w:t>
      </w:r>
      <w:r w:rsidRPr="00872E37">
        <w:t xml:space="preserve"> доходов поселения составляет </w:t>
      </w:r>
      <w:r w:rsidR="00A42B7F">
        <w:t>12,9</w:t>
      </w:r>
      <w:r w:rsidRPr="00872E37">
        <w:t>%.</w:t>
      </w:r>
    </w:p>
    <w:p w:rsidR="00FD6BA5" w:rsidRDefault="00FD6BA5" w:rsidP="008E00F7">
      <w:pPr>
        <w:ind w:left="-284" w:firstLine="397"/>
        <w:jc w:val="both"/>
      </w:pPr>
      <w:r w:rsidRPr="0032370C">
        <w:t>Недоимка по земельному налогу на 01.01.201</w:t>
      </w:r>
      <w:r w:rsidR="00755CC9">
        <w:t>5</w:t>
      </w:r>
      <w:r w:rsidRPr="0032370C">
        <w:t xml:space="preserve">г. составляла </w:t>
      </w:r>
      <w:r w:rsidR="00A42B7F">
        <w:t>27,2</w:t>
      </w:r>
      <w:r w:rsidR="00CA3438">
        <w:t xml:space="preserve"> т</w:t>
      </w:r>
      <w:r w:rsidR="00AA6837" w:rsidRPr="0032370C">
        <w:t xml:space="preserve">ыс. </w:t>
      </w:r>
      <w:r w:rsidRPr="0032370C">
        <w:t>руб., а по состоянию на 01.</w:t>
      </w:r>
      <w:r w:rsidR="00CA3438">
        <w:t>12</w:t>
      </w:r>
      <w:r w:rsidRPr="0032370C">
        <w:t>.201</w:t>
      </w:r>
      <w:r w:rsidR="00506B51">
        <w:t>5</w:t>
      </w:r>
      <w:r w:rsidRPr="0032370C">
        <w:t xml:space="preserve">г. </w:t>
      </w:r>
      <w:r w:rsidR="00FF2469">
        <w:t xml:space="preserve"> - </w:t>
      </w:r>
      <w:r w:rsidRPr="0032370C">
        <w:t xml:space="preserve"> </w:t>
      </w:r>
      <w:r w:rsidR="00A42B7F">
        <w:t>43,9</w:t>
      </w:r>
      <w:r w:rsidR="00481DCD">
        <w:t xml:space="preserve"> </w:t>
      </w:r>
      <w:r w:rsidR="00AA6837" w:rsidRPr="0032370C">
        <w:t xml:space="preserve">тыс. </w:t>
      </w:r>
      <w:r w:rsidRPr="0032370C">
        <w:t xml:space="preserve">руб. </w:t>
      </w:r>
    </w:p>
    <w:p w:rsidR="00A94E7F" w:rsidRDefault="00FD6BA5" w:rsidP="008E00F7">
      <w:pPr>
        <w:pStyle w:val="3"/>
        <w:spacing w:after="0"/>
        <w:ind w:left="-284" w:firstLine="397"/>
        <w:jc w:val="both"/>
        <w:rPr>
          <w:sz w:val="24"/>
          <w:szCs w:val="24"/>
        </w:rPr>
      </w:pPr>
      <w:r w:rsidRPr="0032370C">
        <w:rPr>
          <w:b/>
          <w:sz w:val="24"/>
          <w:szCs w:val="24"/>
        </w:rPr>
        <w:t>Государственная пошлина</w:t>
      </w:r>
      <w:r w:rsidRPr="0032370C">
        <w:rPr>
          <w:sz w:val="24"/>
          <w:szCs w:val="24"/>
        </w:rPr>
        <w:t xml:space="preserve"> за совершение нотариальных действий поступила в сумме </w:t>
      </w:r>
      <w:r w:rsidR="00A42B7F">
        <w:rPr>
          <w:b/>
          <w:sz w:val="24"/>
          <w:szCs w:val="24"/>
        </w:rPr>
        <w:t>22,2</w:t>
      </w:r>
      <w:r w:rsidR="008A7038" w:rsidRPr="0032370C">
        <w:rPr>
          <w:sz w:val="24"/>
          <w:szCs w:val="24"/>
        </w:rPr>
        <w:t xml:space="preserve"> тыс. руб</w:t>
      </w:r>
      <w:r w:rsidRPr="0032370C">
        <w:rPr>
          <w:sz w:val="24"/>
          <w:szCs w:val="24"/>
        </w:rPr>
        <w:t xml:space="preserve">., или </w:t>
      </w:r>
      <w:r w:rsidR="00A42B7F">
        <w:rPr>
          <w:sz w:val="24"/>
          <w:szCs w:val="24"/>
        </w:rPr>
        <w:t>71,6</w:t>
      </w:r>
      <w:r w:rsidRPr="0032370C">
        <w:rPr>
          <w:sz w:val="24"/>
          <w:szCs w:val="24"/>
        </w:rPr>
        <w:t>% от плана</w:t>
      </w:r>
      <w:r w:rsidR="00142104" w:rsidRPr="0032370C">
        <w:rPr>
          <w:sz w:val="24"/>
          <w:szCs w:val="24"/>
        </w:rPr>
        <w:t>.</w:t>
      </w:r>
      <w:r w:rsidR="00C85EF6">
        <w:rPr>
          <w:sz w:val="24"/>
          <w:szCs w:val="24"/>
        </w:rPr>
        <w:t xml:space="preserve"> </w:t>
      </w:r>
      <w:r w:rsidR="0032370C" w:rsidRPr="0032370C">
        <w:rPr>
          <w:sz w:val="24"/>
          <w:szCs w:val="24"/>
        </w:rPr>
        <w:t xml:space="preserve">По сравнению с прошлым годом поступление данного налога </w:t>
      </w:r>
      <w:r w:rsidR="003A7687">
        <w:rPr>
          <w:sz w:val="24"/>
          <w:szCs w:val="24"/>
        </w:rPr>
        <w:t>сниз</w:t>
      </w:r>
      <w:r w:rsidR="0032370C" w:rsidRPr="0032370C">
        <w:rPr>
          <w:sz w:val="24"/>
          <w:szCs w:val="24"/>
        </w:rPr>
        <w:t xml:space="preserve">илось </w:t>
      </w:r>
      <w:r w:rsidR="00CA3438">
        <w:rPr>
          <w:sz w:val="24"/>
          <w:szCs w:val="24"/>
        </w:rPr>
        <w:t xml:space="preserve"> на </w:t>
      </w:r>
      <w:r w:rsidR="00797C1A">
        <w:rPr>
          <w:sz w:val="24"/>
          <w:szCs w:val="24"/>
        </w:rPr>
        <w:t>3</w:t>
      </w:r>
      <w:r w:rsidR="00CA3438">
        <w:rPr>
          <w:sz w:val="24"/>
          <w:szCs w:val="24"/>
        </w:rPr>
        <w:t>,3 тыс. руб.</w:t>
      </w:r>
      <w:r w:rsidR="0032370C" w:rsidRPr="0032370C">
        <w:rPr>
          <w:sz w:val="24"/>
          <w:szCs w:val="24"/>
        </w:rPr>
        <w:t xml:space="preserve"> (</w:t>
      </w:r>
      <w:r w:rsidR="00797C1A">
        <w:rPr>
          <w:sz w:val="24"/>
          <w:szCs w:val="24"/>
        </w:rPr>
        <w:t>25,5</w:t>
      </w:r>
      <w:r w:rsidR="00CA3438">
        <w:rPr>
          <w:sz w:val="24"/>
          <w:szCs w:val="24"/>
        </w:rPr>
        <w:t>-</w:t>
      </w:r>
      <w:r w:rsidR="00797C1A">
        <w:rPr>
          <w:sz w:val="24"/>
          <w:szCs w:val="24"/>
        </w:rPr>
        <w:t>22,2)</w:t>
      </w:r>
      <w:r w:rsidR="0032370C" w:rsidRPr="0032370C">
        <w:rPr>
          <w:sz w:val="24"/>
          <w:szCs w:val="24"/>
        </w:rPr>
        <w:t>.</w:t>
      </w:r>
      <w:r w:rsidR="00872E37">
        <w:rPr>
          <w:sz w:val="24"/>
          <w:szCs w:val="24"/>
        </w:rPr>
        <w:t xml:space="preserve"> Удельный вес данного вида дохода в объеме </w:t>
      </w:r>
      <w:r w:rsidR="00797C1A">
        <w:rPr>
          <w:sz w:val="24"/>
          <w:szCs w:val="24"/>
        </w:rPr>
        <w:t>собственных</w:t>
      </w:r>
      <w:r w:rsidR="00872E37">
        <w:rPr>
          <w:sz w:val="24"/>
          <w:szCs w:val="24"/>
        </w:rPr>
        <w:t xml:space="preserve"> доходов составляет </w:t>
      </w:r>
      <w:r w:rsidR="00797C1A">
        <w:rPr>
          <w:sz w:val="24"/>
          <w:szCs w:val="24"/>
        </w:rPr>
        <w:t>1</w:t>
      </w:r>
      <w:r w:rsidR="00872E37">
        <w:rPr>
          <w:sz w:val="24"/>
          <w:szCs w:val="24"/>
        </w:rPr>
        <w:t>%.</w:t>
      </w:r>
    </w:p>
    <w:p w:rsidR="00827ABC" w:rsidRDefault="00827ABC" w:rsidP="008E00F7">
      <w:pPr>
        <w:ind w:left="-284" w:firstLine="397"/>
        <w:jc w:val="both"/>
      </w:pPr>
      <w:r w:rsidRPr="00D60EC8">
        <w:rPr>
          <w:b/>
          <w:color w:val="000000" w:themeColor="text1"/>
        </w:rPr>
        <w:t>Неналоговые доходы</w:t>
      </w:r>
      <w:r w:rsidRPr="00AA1173">
        <w:rPr>
          <w:color w:val="000000" w:themeColor="text1"/>
        </w:rPr>
        <w:t xml:space="preserve"> поступили в бюджет поселения в объеме </w:t>
      </w:r>
      <w:r w:rsidR="001179D3">
        <w:rPr>
          <w:b/>
          <w:color w:val="000000" w:themeColor="text1"/>
        </w:rPr>
        <w:t>79</w:t>
      </w:r>
      <w:r w:rsidRPr="00D60EC8">
        <w:rPr>
          <w:b/>
          <w:color w:val="000000" w:themeColor="text1"/>
        </w:rPr>
        <w:t xml:space="preserve"> тыс. руб.,</w:t>
      </w:r>
      <w:r w:rsidRPr="00AA1173">
        <w:rPr>
          <w:color w:val="000000" w:themeColor="text1"/>
        </w:rPr>
        <w:t xml:space="preserve"> что составило </w:t>
      </w:r>
      <w:r w:rsidR="001179D3">
        <w:rPr>
          <w:color w:val="000000" w:themeColor="text1"/>
        </w:rPr>
        <w:t>90,8</w:t>
      </w:r>
      <w:r w:rsidRPr="00AA1173">
        <w:rPr>
          <w:color w:val="000000" w:themeColor="text1"/>
        </w:rPr>
        <w:t>% от плановых назначений.</w:t>
      </w:r>
      <w:r>
        <w:rPr>
          <w:color w:val="000000" w:themeColor="text1"/>
        </w:rPr>
        <w:t xml:space="preserve"> По сравнению с прошлым годом неналоговые доходы уменьшились на </w:t>
      </w:r>
      <w:r w:rsidR="001179D3">
        <w:rPr>
          <w:color w:val="000000" w:themeColor="text1"/>
        </w:rPr>
        <w:t>106,3</w:t>
      </w:r>
      <w:r>
        <w:rPr>
          <w:color w:val="000000" w:themeColor="text1"/>
        </w:rPr>
        <w:t xml:space="preserve"> тыс. руб. или в </w:t>
      </w:r>
      <w:r w:rsidR="00045C65">
        <w:rPr>
          <w:color w:val="000000" w:themeColor="text1"/>
        </w:rPr>
        <w:t>2,3 раза</w:t>
      </w:r>
      <w:r w:rsidR="000A78D0">
        <w:rPr>
          <w:color w:val="000000" w:themeColor="text1"/>
        </w:rPr>
        <w:t>.</w:t>
      </w:r>
      <w:r w:rsidR="00045C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Основная причина снижения связана с </w:t>
      </w:r>
      <w:r w:rsidRPr="00BA3945">
        <w:t xml:space="preserve"> зачислением в бюджет муниципального района с 01.01.2015г. по нормативу 100% доходов от арендной платы за земельные участки, государственная собственность на которые не разграничена</w:t>
      </w:r>
      <w:r>
        <w:t>,</w:t>
      </w:r>
      <w:r w:rsidRPr="00BA3945">
        <w:t xml:space="preserve"> и которые расположены в границах сельских поселений</w:t>
      </w:r>
      <w:r>
        <w:t xml:space="preserve"> (</w:t>
      </w:r>
      <w:r w:rsidRPr="00BA3945">
        <w:t>в соответствии со ст. 62 БК РФ ранее зачислялось 50% в бюджет поселения и 50% в бюджет района).</w:t>
      </w:r>
    </w:p>
    <w:p w:rsidR="00BE6373" w:rsidRDefault="00BE6373" w:rsidP="008E00F7">
      <w:pPr>
        <w:ind w:left="-284" w:firstLine="397"/>
        <w:jc w:val="both"/>
      </w:pPr>
      <w:r w:rsidRPr="001E13C3">
        <w:rPr>
          <w:b/>
        </w:rPr>
        <w:t>Доходы от оказания платных услуг и компенсации затрат государства</w:t>
      </w:r>
      <w:r w:rsidR="00816079">
        <w:t xml:space="preserve"> пр</w:t>
      </w:r>
      <w:r w:rsidR="00305811">
        <w:t>и</w:t>
      </w:r>
      <w:r w:rsidR="00816079">
        <w:t xml:space="preserve">  плане </w:t>
      </w:r>
      <w:r w:rsidR="00201FC2">
        <w:t>83</w:t>
      </w:r>
      <w:r w:rsidR="00305811">
        <w:t xml:space="preserve"> тыс. руб. выполнены на </w:t>
      </w:r>
      <w:r w:rsidR="001179D3">
        <w:t>91</w:t>
      </w:r>
      <w:r w:rsidR="00305811">
        <w:t>%</w:t>
      </w:r>
      <w:r w:rsidRPr="001E13C3">
        <w:t xml:space="preserve">, </w:t>
      </w:r>
      <w:r w:rsidR="00201FC2">
        <w:t xml:space="preserve"> или в сумме 75,5 тыс. руб., </w:t>
      </w:r>
      <w:r w:rsidRPr="001E13C3">
        <w:t>в том числе:</w:t>
      </w:r>
    </w:p>
    <w:p w:rsidR="008F0A71" w:rsidRDefault="00BE6373" w:rsidP="008E00F7">
      <w:pPr>
        <w:ind w:left="-284" w:firstLine="397"/>
        <w:jc w:val="both"/>
        <w:rPr>
          <w:color w:val="000000" w:themeColor="text1"/>
        </w:rPr>
      </w:pPr>
      <w:r w:rsidRPr="001E13C3">
        <w:rPr>
          <w:b/>
        </w:rPr>
        <w:t>- прочие доходы от  компенсации  затрат  бюджетов поселений</w:t>
      </w:r>
      <w:r w:rsidR="00ED2EA4">
        <w:rPr>
          <w:b/>
        </w:rPr>
        <w:t xml:space="preserve"> </w:t>
      </w:r>
      <w:r w:rsidRPr="00A219A0">
        <w:rPr>
          <w:b/>
        </w:rPr>
        <w:t>(коммунальные услуги)</w:t>
      </w:r>
      <w:r w:rsidR="00ED2EA4">
        <w:rPr>
          <w:b/>
        </w:rPr>
        <w:t xml:space="preserve"> </w:t>
      </w:r>
      <w:r w:rsidR="000D5AC8">
        <w:t>поступили</w:t>
      </w:r>
      <w:r w:rsidRPr="001E13C3">
        <w:t xml:space="preserve"> в сумме  </w:t>
      </w:r>
      <w:r w:rsidR="008F0A71">
        <w:rPr>
          <w:b/>
        </w:rPr>
        <w:t xml:space="preserve">12,5 </w:t>
      </w:r>
      <w:r w:rsidRPr="008F0A71">
        <w:rPr>
          <w:b/>
        </w:rPr>
        <w:t>тыс. руб</w:t>
      </w:r>
      <w:r w:rsidRPr="001E13C3">
        <w:t>.</w:t>
      </w:r>
      <w:r w:rsidR="003549DE">
        <w:t>,</w:t>
      </w:r>
      <w:r w:rsidR="007A30C7">
        <w:t xml:space="preserve"> или </w:t>
      </w:r>
      <w:r w:rsidR="008F0A71">
        <w:t xml:space="preserve">62,5 </w:t>
      </w:r>
      <w:r w:rsidR="007A30C7">
        <w:t xml:space="preserve">% к плану. </w:t>
      </w:r>
      <w:r w:rsidR="001659A0" w:rsidRPr="00A448A3">
        <w:rPr>
          <w:color w:val="000000" w:themeColor="text1"/>
        </w:rPr>
        <w:t>В составе данного вида доходов отражаются поступления в возмещение затрат за потребление электроэнергии водонапорными башнями.</w:t>
      </w:r>
      <w:r w:rsidR="00ED2EA4">
        <w:rPr>
          <w:color w:val="000000" w:themeColor="text1"/>
        </w:rPr>
        <w:t xml:space="preserve"> </w:t>
      </w:r>
      <w:r w:rsidR="00BF14FF">
        <w:rPr>
          <w:color w:val="000000" w:themeColor="text1"/>
        </w:rPr>
        <w:t>В</w:t>
      </w:r>
      <w:r w:rsidR="007A30C7">
        <w:rPr>
          <w:color w:val="000000" w:themeColor="text1"/>
        </w:rPr>
        <w:t xml:space="preserve"> сравнени</w:t>
      </w:r>
      <w:r w:rsidR="00BF14FF">
        <w:rPr>
          <w:color w:val="000000" w:themeColor="text1"/>
        </w:rPr>
        <w:t>и</w:t>
      </w:r>
      <w:r w:rsidR="007A30C7">
        <w:rPr>
          <w:color w:val="000000" w:themeColor="text1"/>
        </w:rPr>
        <w:t xml:space="preserve"> с прошлым годом  доход</w:t>
      </w:r>
      <w:r w:rsidR="00BF14FF">
        <w:rPr>
          <w:color w:val="000000" w:themeColor="text1"/>
        </w:rPr>
        <w:t>ы</w:t>
      </w:r>
      <w:r w:rsidR="007A30C7">
        <w:rPr>
          <w:color w:val="000000" w:themeColor="text1"/>
        </w:rPr>
        <w:t xml:space="preserve"> от компенсац</w:t>
      </w:r>
      <w:r w:rsidR="008F0A71">
        <w:rPr>
          <w:color w:val="000000" w:themeColor="text1"/>
        </w:rPr>
        <w:t>ии затрат государства уменьшились 3,5</w:t>
      </w:r>
      <w:r w:rsidR="00BF14FF">
        <w:rPr>
          <w:color w:val="000000" w:themeColor="text1"/>
        </w:rPr>
        <w:t xml:space="preserve"> тыс. руб.</w:t>
      </w:r>
      <w:r w:rsidR="00FF2469">
        <w:rPr>
          <w:color w:val="000000" w:themeColor="text1"/>
        </w:rPr>
        <w:t xml:space="preserve"> </w:t>
      </w:r>
    </w:p>
    <w:p w:rsidR="00D64E14" w:rsidRDefault="00BE6373" w:rsidP="008E00F7">
      <w:pPr>
        <w:ind w:left="-284" w:firstLine="397"/>
        <w:jc w:val="both"/>
      </w:pPr>
      <w:r w:rsidRPr="001E13C3">
        <w:rPr>
          <w:b/>
        </w:rPr>
        <w:t>-прочие доходы от оказания платных услуг (работ) получателями средств бюджетов поселений</w:t>
      </w:r>
      <w:r w:rsidR="00C85EF6">
        <w:rPr>
          <w:b/>
        </w:rPr>
        <w:t xml:space="preserve"> </w:t>
      </w:r>
      <w:r w:rsidR="000D5AC8">
        <w:t>поступили</w:t>
      </w:r>
      <w:r w:rsidRPr="001E13C3">
        <w:t xml:space="preserve"> в сумме </w:t>
      </w:r>
      <w:r w:rsidR="008F0A71">
        <w:rPr>
          <w:b/>
        </w:rPr>
        <w:t>63</w:t>
      </w:r>
      <w:r w:rsidR="00C85EF6">
        <w:rPr>
          <w:b/>
        </w:rPr>
        <w:t xml:space="preserve"> </w:t>
      </w:r>
      <w:r w:rsidRPr="008F0A71">
        <w:rPr>
          <w:b/>
        </w:rPr>
        <w:t>тыс. руб.,</w:t>
      </w:r>
      <w:r w:rsidRPr="001E13C3">
        <w:t xml:space="preserve"> или </w:t>
      </w:r>
      <w:r w:rsidR="006A09DB">
        <w:t>10</w:t>
      </w:r>
      <w:r w:rsidR="009901AE">
        <w:t>0</w:t>
      </w:r>
      <w:r w:rsidRPr="001E13C3">
        <w:t>%</w:t>
      </w:r>
      <w:r w:rsidR="009901AE">
        <w:t>.</w:t>
      </w:r>
      <w:r w:rsidR="00C85EF6">
        <w:t xml:space="preserve"> </w:t>
      </w:r>
      <w:r w:rsidR="00D64E14">
        <w:t xml:space="preserve">Данные доходы получены от деятельности МКУК </w:t>
      </w:r>
      <w:r w:rsidR="003A680D">
        <w:t>Карымский СКЦ</w:t>
      </w:r>
      <w:r w:rsidR="00D64E14">
        <w:t xml:space="preserve">. По сравнению с 2014 годом поступление доходов от оказания платных услуг </w:t>
      </w:r>
      <w:r w:rsidR="003A680D">
        <w:t>увеличилось</w:t>
      </w:r>
      <w:r w:rsidR="00D64E14">
        <w:t xml:space="preserve"> на </w:t>
      </w:r>
      <w:r w:rsidR="003A680D">
        <w:t>3</w:t>
      </w:r>
      <w:r w:rsidR="00D64E14">
        <w:t xml:space="preserve"> тыс. руб., или на </w:t>
      </w:r>
      <w:r w:rsidR="00FF2469">
        <w:t>5%.</w:t>
      </w:r>
      <w:r w:rsidR="003A680D">
        <w:t xml:space="preserve"> </w:t>
      </w:r>
    </w:p>
    <w:p w:rsidR="005A15B2" w:rsidRPr="00EA34E0" w:rsidRDefault="005A15B2" w:rsidP="008E00F7">
      <w:pPr>
        <w:ind w:left="-284" w:firstLine="540"/>
        <w:jc w:val="both"/>
      </w:pPr>
      <w:r w:rsidRPr="00EA34E0">
        <w:rPr>
          <w:b/>
        </w:rPr>
        <w:t xml:space="preserve">Доходы от продажи материальных и нематериальных активов </w:t>
      </w:r>
      <w:r w:rsidRPr="005A15B2">
        <w:t>в бюджет</w:t>
      </w:r>
      <w:r w:rsidR="00ED2EA4">
        <w:t xml:space="preserve"> </w:t>
      </w:r>
      <w:r>
        <w:t>поселения в 2015 году не поступали.</w:t>
      </w:r>
    </w:p>
    <w:p w:rsidR="005A15B2" w:rsidRPr="00A80BA9" w:rsidRDefault="005A15B2" w:rsidP="008E00F7">
      <w:pPr>
        <w:ind w:left="-284" w:firstLine="567"/>
        <w:jc w:val="both"/>
        <w:rPr>
          <w:color w:val="000000"/>
        </w:rPr>
      </w:pPr>
      <w:r w:rsidRPr="00E908C8">
        <w:rPr>
          <w:b/>
        </w:rPr>
        <w:t>Административные платежи</w:t>
      </w:r>
      <w:r w:rsidR="00ED2EA4">
        <w:rPr>
          <w:b/>
        </w:rPr>
        <w:t xml:space="preserve"> </w:t>
      </w:r>
      <w:r w:rsidRPr="00EA34E0">
        <w:rPr>
          <w:b/>
        </w:rPr>
        <w:t>и сборы</w:t>
      </w:r>
      <w:r w:rsidR="00ED2EA4">
        <w:rPr>
          <w:b/>
        </w:rPr>
        <w:t xml:space="preserve"> </w:t>
      </w:r>
      <w:r w:rsidRPr="00E908C8">
        <w:t xml:space="preserve">исполнены  в сумме  </w:t>
      </w:r>
      <w:r>
        <w:rPr>
          <w:b/>
        </w:rPr>
        <w:t>3,5</w:t>
      </w:r>
      <w:r w:rsidRPr="00E908C8">
        <w:rPr>
          <w:b/>
        </w:rPr>
        <w:t xml:space="preserve"> тыс. руб.</w:t>
      </w:r>
      <w:r w:rsidRPr="00E908C8">
        <w:t xml:space="preserve"> при плане </w:t>
      </w:r>
      <w:r>
        <w:t>4</w:t>
      </w:r>
      <w:r w:rsidRPr="00E908C8">
        <w:t xml:space="preserve"> тыс. руб., или </w:t>
      </w:r>
      <w:r>
        <w:t>87,5</w:t>
      </w:r>
      <w:r w:rsidRPr="00E908C8">
        <w:t xml:space="preserve"> % к плану.</w:t>
      </w:r>
      <w:r w:rsidR="00ED2EA4">
        <w:t xml:space="preserve"> </w:t>
      </w:r>
      <w:r w:rsidRPr="00E908C8">
        <w:t xml:space="preserve">По сравнению с прошлым годом административных платежей поступило меньше на </w:t>
      </w:r>
      <w:r>
        <w:t>1</w:t>
      </w:r>
      <w:r w:rsidRPr="00E908C8">
        <w:t xml:space="preserve"> тыс. руб., или на </w:t>
      </w:r>
      <w:r>
        <w:t>22,2</w:t>
      </w:r>
      <w:r w:rsidRPr="00E908C8">
        <w:t xml:space="preserve"> %.</w:t>
      </w:r>
    </w:p>
    <w:p w:rsidR="00924FB6" w:rsidRDefault="00924FB6" w:rsidP="008E00F7">
      <w:pPr>
        <w:ind w:left="-284" w:firstLine="397"/>
        <w:jc w:val="both"/>
        <w:rPr>
          <w:b/>
          <w:bCs/>
        </w:rPr>
      </w:pPr>
    </w:p>
    <w:p w:rsidR="006D70DE" w:rsidRPr="001E13C3" w:rsidRDefault="006D70DE" w:rsidP="008E00F7">
      <w:pPr>
        <w:ind w:left="-284" w:firstLine="397"/>
        <w:jc w:val="both"/>
      </w:pPr>
      <w:r w:rsidRPr="001E13C3">
        <w:rPr>
          <w:b/>
          <w:bCs/>
        </w:rPr>
        <w:lastRenderedPageBreak/>
        <w:t>Безвозмездные поступления</w:t>
      </w:r>
      <w:r w:rsidR="00A245D4">
        <w:t xml:space="preserve"> в 2015 году </w:t>
      </w:r>
      <w:r>
        <w:t xml:space="preserve">составили </w:t>
      </w:r>
      <w:r w:rsidR="005A15B2" w:rsidRPr="005A15B2">
        <w:rPr>
          <w:b/>
        </w:rPr>
        <w:t>7712,6</w:t>
      </w:r>
      <w:r w:rsidR="00EA4020">
        <w:rPr>
          <w:b/>
        </w:rPr>
        <w:t xml:space="preserve"> </w:t>
      </w:r>
      <w:r w:rsidRPr="00BA0F78">
        <w:rPr>
          <w:b/>
        </w:rPr>
        <w:t>тыс. руб.,</w:t>
      </w:r>
      <w:r>
        <w:t xml:space="preserve"> при плане </w:t>
      </w:r>
      <w:r w:rsidR="005A15B2">
        <w:rPr>
          <w:b/>
        </w:rPr>
        <w:t>7779,8</w:t>
      </w:r>
      <w:r w:rsidRPr="00BA0F78">
        <w:rPr>
          <w:b/>
        </w:rPr>
        <w:t xml:space="preserve"> тыс. руб.,</w:t>
      </w:r>
      <w:r>
        <w:t xml:space="preserve"> или 99</w:t>
      </w:r>
      <w:r w:rsidR="005A15B2">
        <w:t>,1</w:t>
      </w:r>
      <w:r>
        <w:t xml:space="preserve"> % к плану, в </w:t>
      </w:r>
      <w:r w:rsidRPr="001E13C3">
        <w:t>т.ч.:</w:t>
      </w:r>
    </w:p>
    <w:p w:rsidR="005873A7" w:rsidRPr="00712E9D" w:rsidRDefault="005873A7" w:rsidP="008E00F7">
      <w:pPr>
        <w:ind w:left="-284" w:firstLine="397"/>
        <w:jc w:val="both"/>
        <w:rPr>
          <w:highlight w:val="yellow"/>
        </w:rPr>
      </w:pPr>
      <w:r w:rsidRPr="00712E9D">
        <w:t xml:space="preserve"> -  дотации на выравнивание уровня бюджетной  обеспеченности поступили в сумме  </w:t>
      </w:r>
      <w:r w:rsidR="006D70DE">
        <w:rPr>
          <w:b/>
        </w:rPr>
        <w:t>2</w:t>
      </w:r>
      <w:r w:rsidR="008D21E4">
        <w:rPr>
          <w:b/>
        </w:rPr>
        <w:t>53</w:t>
      </w:r>
      <w:r w:rsidR="0020453F">
        <w:rPr>
          <w:b/>
        </w:rPr>
        <w:t>3,9</w:t>
      </w:r>
      <w:r w:rsidR="00EA4020">
        <w:rPr>
          <w:b/>
        </w:rPr>
        <w:t xml:space="preserve"> </w:t>
      </w:r>
      <w:r w:rsidRPr="00712E9D">
        <w:rPr>
          <w:b/>
        </w:rPr>
        <w:t>тыс.</w:t>
      </w:r>
      <w:r w:rsidR="00EA4020">
        <w:rPr>
          <w:b/>
        </w:rPr>
        <w:t xml:space="preserve"> </w:t>
      </w:r>
      <w:r w:rsidRPr="00712E9D">
        <w:rPr>
          <w:b/>
        </w:rPr>
        <w:t>руб</w:t>
      </w:r>
      <w:r w:rsidRPr="00712E9D">
        <w:t xml:space="preserve">. при </w:t>
      </w:r>
      <w:r w:rsidRPr="006D70DE">
        <w:rPr>
          <w:b/>
        </w:rPr>
        <w:t xml:space="preserve">плане  </w:t>
      </w:r>
      <w:r w:rsidR="006D70DE" w:rsidRPr="006D70DE">
        <w:rPr>
          <w:b/>
        </w:rPr>
        <w:t>2</w:t>
      </w:r>
      <w:r w:rsidR="008D21E4">
        <w:rPr>
          <w:b/>
        </w:rPr>
        <w:t>601</w:t>
      </w:r>
      <w:r w:rsidR="00EA4020">
        <w:rPr>
          <w:b/>
        </w:rPr>
        <w:t xml:space="preserve"> </w:t>
      </w:r>
      <w:r w:rsidRPr="006D70DE">
        <w:rPr>
          <w:b/>
        </w:rPr>
        <w:t xml:space="preserve">тыс. руб., </w:t>
      </w:r>
      <w:r w:rsidRPr="00712E9D">
        <w:t>в том числе из областного бюджета поступило –</w:t>
      </w:r>
      <w:r w:rsidR="006D70DE">
        <w:t xml:space="preserve"> 1</w:t>
      </w:r>
      <w:r w:rsidR="008D21E4">
        <w:t xml:space="preserve">766 </w:t>
      </w:r>
      <w:r w:rsidRPr="00712E9D">
        <w:t>тыс.</w:t>
      </w:r>
      <w:r w:rsidR="00EA4020">
        <w:t xml:space="preserve"> </w:t>
      </w:r>
      <w:r w:rsidRPr="00712E9D">
        <w:t>руб., или 100% к плану и  из районного бюджета –</w:t>
      </w:r>
      <w:r w:rsidR="008D55BF">
        <w:t>76</w:t>
      </w:r>
      <w:r w:rsidR="0020453F">
        <w:t>7,9</w:t>
      </w:r>
      <w:r w:rsidR="008D55BF">
        <w:t>т</w:t>
      </w:r>
      <w:r w:rsidRPr="00712E9D">
        <w:t xml:space="preserve">ыс.руб., </w:t>
      </w:r>
      <w:r w:rsidR="005B3A86">
        <w:t>92</w:t>
      </w:r>
      <w:r w:rsidR="008D55BF">
        <w:t>%</w:t>
      </w:r>
      <w:r w:rsidRPr="00712E9D">
        <w:t xml:space="preserve"> к плану;</w:t>
      </w:r>
    </w:p>
    <w:p w:rsidR="005873A7" w:rsidRPr="00657735" w:rsidRDefault="005873A7" w:rsidP="008E00F7">
      <w:pPr>
        <w:shd w:val="clear" w:color="auto" w:fill="FFFFFF"/>
        <w:ind w:left="-284" w:firstLine="397"/>
        <w:jc w:val="both"/>
        <w:rPr>
          <w:color w:val="FF0000"/>
        </w:rPr>
      </w:pPr>
      <w:r w:rsidRPr="00FD38F6">
        <w:t xml:space="preserve">-  прочие субсидии бюджетам поселений поступили из областного бюджета  в сумме </w:t>
      </w:r>
      <w:r w:rsidR="00883049">
        <w:rPr>
          <w:b/>
        </w:rPr>
        <w:t>4</w:t>
      </w:r>
      <w:r w:rsidR="0020453F">
        <w:rPr>
          <w:b/>
        </w:rPr>
        <w:t>982,6</w:t>
      </w:r>
      <w:r w:rsidR="00EA4020">
        <w:rPr>
          <w:b/>
        </w:rPr>
        <w:t xml:space="preserve"> </w:t>
      </w:r>
      <w:r w:rsidRPr="00FD38F6">
        <w:rPr>
          <w:b/>
        </w:rPr>
        <w:t>тыс.</w:t>
      </w:r>
      <w:r w:rsidR="00EA4020">
        <w:rPr>
          <w:b/>
        </w:rPr>
        <w:t xml:space="preserve"> </w:t>
      </w:r>
      <w:r w:rsidRPr="00FD38F6">
        <w:rPr>
          <w:b/>
        </w:rPr>
        <w:t>руб.</w:t>
      </w:r>
      <w:r w:rsidR="00EA4020">
        <w:rPr>
          <w:b/>
        </w:rPr>
        <w:t xml:space="preserve"> </w:t>
      </w:r>
      <w:r w:rsidRPr="00FD38F6">
        <w:t xml:space="preserve">при плане </w:t>
      </w:r>
      <w:r w:rsidR="008D55BF">
        <w:t>4982,7</w:t>
      </w:r>
      <w:r w:rsidR="00EA4020">
        <w:t xml:space="preserve"> </w:t>
      </w:r>
      <w:r w:rsidRPr="00FD38F6">
        <w:t>тыс.</w:t>
      </w:r>
      <w:r w:rsidR="00EA4020">
        <w:t xml:space="preserve"> </w:t>
      </w:r>
      <w:r w:rsidRPr="00FD38F6">
        <w:t>руб</w:t>
      </w:r>
      <w:r w:rsidRPr="00FD38F6">
        <w:rPr>
          <w:color w:val="FF0000"/>
        </w:rPr>
        <w:t>.</w:t>
      </w:r>
      <w:r w:rsidR="0014325F">
        <w:rPr>
          <w:color w:val="FF0000"/>
        </w:rPr>
        <w:t xml:space="preserve"> </w:t>
      </w:r>
      <w:r w:rsidRPr="00FD38F6">
        <w:t>В составе данных средств поступили субсидии на реализацию меропр</w:t>
      </w:r>
      <w:r w:rsidR="00883049">
        <w:t>иятий по народным инициативам – 403,9</w:t>
      </w:r>
      <w:r w:rsidR="00EA4020">
        <w:t xml:space="preserve"> </w:t>
      </w:r>
      <w:r w:rsidRPr="00FD38F6">
        <w:t>тыс.</w:t>
      </w:r>
      <w:r w:rsidR="00EA4020">
        <w:t xml:space="preserve"> </w:t>
      </w:r>
      <w:r w:rsidRPr="00FD38F6">
        <w:t xml:space="preserve">руб., </w:t>
      </w:r>
      <w:r w:rsidR="00883049">
        <w:t>субсидия на реализацию мероприятий «Чистая вода»</w:t>
      </w:r>
      <w:r w:rsidR="00045C65">
        <w:t xml:space="preserve"> </w:t>
      </w:r>
      <w:r w:rsidR="00883049">
        <w:t xml:space="preserve">- </w:t>
      </w:r>
      <w:r w:rsidR="0020453F">
        <w:t>647,1 тыс. руб.,</w:t>
      </w:r>
      <w:r w:rsidR="00045C65">
        <w:t xml:space="preserve"> </w:t>
      </w:r>
      <w:r w:rsidRPr="00FD38F6">
        <w:t>субсидия в целях софинансировани</w:t>
      </w:r>
      <w:r>
        <w:t>е</w:t>
      </w:r>
      <w:r w:rsidRPr="00FD38F6">
        <w:t xml:space="preserve"> расходных обязательств по выплате заработной платы с начислениями на нее работникам учреждений бюджетной сферы, находящимся в ведении органов местного самоуправления поселений -  </w:t>
      </w:r>
      <w:r w:rsidR="00883049">
        <w:t>3127</w:t>
      </w:r>
      <w:r w:rsidRPr="00FD38F6">
        <w:t xml:space="preserve"> тыс. руб., на выравнивание </w:t>
      </w:r>
      <w:r>
        <w:t>обеспеченности поселений Иркутской области в целях реализации ими отде</w:t>
      </w:r>
      <w:r w:rsidR="005B3A86">
        <w:t xml:space="preserve">льных расходных обязательств – </w:t>
      </w:r>
      <w:r w:rsidR="00883049">
        <w:t>804,6</w:t>
      </w:r>
      <w:r w:rsidR="005B3A86">
        <w:t xml:space="preserve"> тыс. руб.;</w:t>
      </w:r>
    </w:p>
    <w:p w:rsidR="005873A7" w:rsidRPr="00571E6E" w:rsidRDefault="005873A7" w:rsidP="008E00F7">
      <w:pPr>
        <w:ind w:left="-284" w:firstLine="397"/>
        <w:jc w:val="both"/>
      </w:pPr>
      <w:r w:rsidRPr="00712E9D">
        <w:t xml:space="preserve">- субвенции бюджетам поселений на осуществление первичного воинского учета – </w:t>
      </w:r>
      <w:r w:rsidR="0020453F" w:rsidRPr="0020453F">
        <w:rPr>
          <w:b/>
        </w:rPr>
        <w:t>195,4</w:t>
      </w:r>
      <w:r w:rsidRPr="00712E9D">
        <w:rPr>
          <w:b/>
        </w:rPr>
        <w:t>тыс.руб.</w:t>
      </w:r>
      <w:r w:rsidRPr="00571E6E">
        <w:t>или 100% к плану;</w:t>
      </w:r>
    </w:p>
    <w:p w:rsidR="005873A7" w:rsidRPr="005D59D2" w:rsidRDefault="005873A7" w:rsidP="008E00F7">
      <w:pPr>
        <w:ind w:left="-284" w:firstLine="397"/>
        <w:jc w:val="both"/>
        <w:rPr>
          <w:b/>
        </w:rPr>
      </w:pPr>
      <w:r w:rsidRPr="00D120C8">
        <w:t xml:space="preserve">- субвенция за счет средств областного бюджета на осуществление 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 поступила в размере 100% от плановых назначений, или </w:t>
      </w:r>
      <w:r w:rsidRPr="005D59D2">
        <w:rPr>
          <w:b/>
        </w:rPr>
        <w:t>0,7 тыс. руб.;</w:t>
      </w:r>
    </w:p>
    <w:p w:rsidR="005873A7" w:rsidRDefault="005873A7" w:rsidP="008E00F7">
      <w:pPr>
        <w:ind w:left="-284" w:firstLine="397"/>
        <w:jc w:val="both"/>
      </w:pPr>
      <w:r>
        <w:t xml:space="preserve">Доля безвозмездных поступлений в общем объеме доходов бюджета поселения в 2015 году составила  </w:t>
      </w:r>
      <w:r w:rsidR="00670DA3">
        <w:t>80,8</w:t>
      </w:r>
      <w:r>
        <w:t xml:space="preserve"> % (</w:t>
      </w:r>
      <w:r w:rsidR="00C848A4">
        <w:t>7712,6:9542,2</w:t>
      </w:r>
      <w:r>
        <w:t xml:space="preserve">), в 2014 году – </w:t>
      </w:r>
      <w:r w:rsidR="00E47AD5">
        <w:t>79</w:t>
      </w:r>
      <w:r>
        <w:t>%</w:t>
      </w:r>
      <w:r w:rsidR="00465D74">
        <w:t xml:space="preserve">. </w:t>
      </w:r>
      <w:r>
        <w:t xml:space="preserve"> Из областного бюджета в течение 2015 года поступило </w:t>
      </w:r>
      <w:r w:rsidR="00B23146">
        <w:t>6944,7</w:t>
      </w:r>
      <w:r>
        <w:t xml:space="preserve"> тыс. руб. (</w:t>
      </w:r>
      <w:r w:rsidR="00B23146">
        <w:t>90</w:t>
      </w:r>
      <w:r>
        <w:t>% от общей суммы безвозмездных поступлений), из районн</w:t>
      </w:r>
      <w:r w:rsidR="002E2537">
        <w:t xml:space="preserve">ого бюджета – </w:t>
      </w:r>
      <w:r w:rsidR="00B23146">
        <w:t>767,9</w:t>
      </w:r>
      <w:r>
        <w:t xml:space="preserve"> тыс. руб. (</w:t>
      </w:r>
      <w:r w:rsidR="002E2537">
        <w:t>1</w:t>
      </w:r>
      <w:r w:rsidR="00B23146">
        <w:t>0</w:t>
      </w:r>
      <w:r>
        <w:t>%).</w:t>
      </w:r>
    </w:p>
    <w:p w:rsidR="00FD6BA5" w:rsidRPr="001C37CE" w:rsidRDefault="00FD6BA5" w:rsidP="008E00F7">
      <w:pPr>
        <w:ind w:left="-284" w:firstLine="397"/>
        <w:jc w:val="both"/>
        <w:rPr>
          <w:color w:val="FF0000"/>
        </w:rPr>
      </w:pPr>
    </w:p>
    <w:p w:rsidR="00FD6BA5" w:rsidRDefault="00F82C02" w:rsidP="008E00F7">
      <w:pPr>
        <w:shd w:val="clear" w:color="auto" w:fill="FFFFFF"/>
        <w:ind w:left="-284" w:firstLine="397"/>
        <w:jc w:val="center"/>
        <w:rPr>
          <w:b/>
        </w:rPr>
      </w:pPr>
      <w:r w:rsidRPr="00730E06">
        <w:rPr>
          <w:b/>
        </w:rPr>
        <w:t>2</w:t>
      </w:r>
      <w:r w:rsidR="009C38B3" w:rsidRPr="00730E06">
        <w:rPr>
          <w:b/>
        </w:rPr>
        <w:t xml:space="preserve">.2 </w:t>
      </w:r>
      <w:r w:rsidR="007812DF" w:rsidRPr="00730E06">
        <w:rPr>
          <w:b/>
        </w:rPr>
        <w:t xml:space="preserve">Расходы бюджета сельского поселения </w:t>
      </w:r>
      <w:r w:rsidR="00FD6BA5" w:rsidRPr="00730E06">
        <w:rPr>
          <w:b/>
        </w:rPr>
        <w:t xml:space="preserve"> за 201</w:t>
      </w:r>
      <w:r w:rsidR="002E2537">
        <w:rPr>
          <w:b/>
        </w:rPr>
        <w:t>5</w:t>
      </w:r>
      <w:r w:rsidR="00FD6BA5" w:rsidRPr="00730E06">
        <w:rPr>
          <w:b/>
        </w:rPr>
        <w:t>г</w:t>
      </w:r>
      <w:r w:rsidR="007812DF" w:rsidRPr="00730E06">
        <w:rPr>
          <w:b/>
        </w:rPr>
        <w:t>од</w:t>
      </w:r>
    </w:p>
    <w:p w:rsidR="00A245D4" w:rsidRDefault="00FD6BA5" w:rsidP="008E00F7">
      <w:pPr>
        <w:shd w:val="clear" w:color="auto" w:fill="FFFFFF"/>
        <w:ind w:left="-284" w:firstLine="397"/>
        <w:jc w:val="both"/>
      </w:pPr>
      <w:r w:rsidRPr="00C301C6">
        <w:t xml:space="preserve">Исполнение </w:t>
      </w:r>
      <w:r w:rsidRPr="00C301C6">
        <w:rPr>
          <w:b/>
        </w:rPr>
        <w:t>расходной части бюджета за 201</w:t>
      </w:r>
      <w:r w:rsidR="00A245D4">
        <w:rPr>
          <w:b/>
        </w:rPr>
        <w:t>5</w:t>
      </w:r>
      <w:r w:rsidRPr="00C301C6">
        <w:rPr>
          <w:b/>
        </w:rPr>
        <w:t>год</w:t>
      </w:r>
      <w:r w:rsidRPr="00C301C6">
        <w:t xml:space="preserve"> составляет </w:t>
      </w:r>
      <w:r w:rsidR="00A545B4">
        <w:rPr>
          <w:b/>
        </w:rPr>
        <w:t>9688,8</w:t>
      </w:r>
      <w:r w:rsidR="00EA4020">
        <w:rPr>
          <w:b/>
        </w:rPr>
        <w:t xml:space="preserve"> </w:t>
      </w:r>
      <w:r w:rsidR="00274AFF" w:rsidRPr="00A545B4">
        <w:rPr>
          <w:b/>
        </w:rPr>
        <w:t xml:space="preserve">тыс. </w:t>
      </w:r>
      <w:r w:rsidRPr="00A545B4">
        <w:rPr>
          <w:b/>
        </w:rPr>
        <w:t>руб</w:t>
      </w:r>
      <w:r w:rsidRPr="00C301C6">
        <w:t xml:space="preserve">., или </w:t>
      </w:r>
      <w:r w:rsidR="003F1FB5">
        <w:t>9</w:t>
      </w:r>
      <w:r w:rsidR="00A545B4">
        <w:t>5</w:t>
      </w:r>
      <w:r w:rsidR="003F1FB5">
        <w:t>,</w:t>
      </w:r>
      <w:r w:rsidR="00F65515">
        <w:t>6</w:t>
      </w:r>
      <w:r w:rsidR="00764F35" w:rsidRPr="00C301C6">
        <w:t xml:space="preserve">% к  годовым назначениям </w:t>
      </w:r>
      <w:r w:rsidR="003259FE">
        <w:t>(10132,7</w:t>
      </w:r>
      <w:r w:rsidR="00A245D4">
        <w:t>тыс.руб.).</w:t>
      </w:r>
    </w:p>
    <w:p w:rsidR="00A245D4" w:rsidRPr="00863776" w:rsidRDefault="00A245D4" w:rsidP="008E00F7">
      <w:pPr>
        <w:shd w:val="clear" w:color="auto" w:fill="FFFFFF"/>
        <w:ind w:left="-284" w:firstLine="397"/>
        <w:jc w:val="both"/>
        <w:rPr>
          <w:color w:val="FF0000"/>
        </w:rPr>
      </w:pPr>
      <w:r w:rsidRPr="006419DD">
        <w:t>Исполнение расходной части местного бюджета отражено в таблице № 2:</w:t>
      </w:r>
    </w:p>
    <w:p w:rsidR="00844CF9" w:rsidRDefault="00764F35" w:rsidP="008E00F7">
      <w:pPr>
        <w:shd w:val="clear" w:color="auto" w:fill="FFFFFF"/>
        <w:ind w:left="-284" w:firstLine="397"/>
        <w:jc w:val="right"/>
      </w:pPr>
      <w:r w:rsidRPr="00002566">
        <w:t>Таблица № 2 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1134"/>
        <w:gridCol w:w="992"/>
        <w:gridCol w:w="993"/>
        <w:gridCol w:w="992"/>
        <w:gridCol w:w="1134"/>
        <w:gridCol w:w="992"/>
      </w:tblGrid>
      <w:tr w:rsidR="00C34102" w:rsidRPr="00681198" w:rsidTr="00510E45">
        <w:trPr>
          <w:trHeight w:val="191"/>
        </w:trPr>
        <w:tc>
          <w:tcPr>
            <w:tcW w:w="2836" w:type="dxa"/>
            <w:vMerge w:val="restart"/>
          </w:tcPr>
          <w:p w:rsidR="00C34102" w:rsidRPr="00681198" w:rsidRDefault="00C34102" w:rsidP="008E00F7">
            <w:pPr>
              <w:ind w:left="-284" w:firstLine="6"/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8E00F7">
            <w:pPr>
              <w:ind w:left="-284" w:firstLine="6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Наименование статей</w:t>
            </w:r>
          </w:p>
        </w:tc>
        <w:tc>
          <w:tcPr>
            <w:tcW w:w="850" w:type="dxa"/>
            <w:vMerge w:val="restart"/>
          </w:tcPr>
          <w:p w:rsidR="00C34102" w:rsidRPr="00681198" w:rsidRDefault="00C34102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Раздел подраздел</w:t>
            </w:r>
          </w:p>
        </w:tc>
        <w:tc>
          <w:tcPr>
            <w:tcW w:w="1134" w:type="dxa"/>
            <w:vMerge w:val="restart"/>
          </w:tcPr>
          <w:p w:rsidR="00C34102" w:rsidRPr="00681198" w:rsidRDefault="00C34102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201</w:t>
            </w:r>
            <w:r w:rsidR="009A4DF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103" w:type="dxa"/>
            <w:gridSpan w:val="5"/>
          </w:tcPr>
          <w:p w:rsidR="00C34102" w:rsidRPr="00681198" w:rsidRDefault="00C34102" w:rsidP="008E00F7">
            <w:pPr>
              <w:ind w:left="-284" w:firstLine="397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201</w:t>
            </w:r>
            <w:r w:rsidR="009A4DF1">
              <w:rPr>
                <w:b/>
                <w:sz w:val="16"/>
                <w:szCs w:val="16"/>
              </w:rPr>
              <w:t>5</w:t>
            </w:r>
            <w:r w:rsidRPr="00681198">
              <w:rPr>
                <w:b/>
                <w:sz w:val="16"/>
                <w:szCs w:val="16"/>
              </w:rPr>
              <w:t xml:space="preserve">год                                        </w:t>
            </w:r>
          </w:p>
        </w:tc>
      </w:tr>
      <w:tr w:rsidR="00C34102" w:rsidRPr="00681198" w:rsidTr="00510E45">
        <w:tc>
          <w:tcPr>
            <w:tcW w:w="2836" w:type="dxa"/>
            <w:vMerge/>
          </w:tcPr>
          <w:p w:rsidR="00C34102" w:rsidRPr="00681198" w:rsidRDefault="00C34102" w:rsidP="008E00F7">
            <w:pPr>
              <w:ind w:left="-284" w:firstLine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4102" w:rsidRPr="00681198" w:rsidRDefault="00C34102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102" w:rsidRPr="00681198" w:rsidRDefault="00C34102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34102" w:rsidRPr="00681198" w:rsidRDefault="00C34102" w:rsidP="008E00F7">
            <w:pPr>
              <w:ind w:left="-284" w:firstLine="397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Утверждено на год решениями Думы</w:t>
            </w:r>
          </w:p>
        </w:tc>
        <w:tc>
          <w:tcPr>
            <w:tcW w:w="992" w:type="dxa"/>
            <w:vMerge w:val="restart"/>
          </w:tcPr>
          <w:p w:rsidR="00C34102" w:rsidRPr="00681198" w:rsidRDefault="00C34102" w:rsidP="008E00F7">
            <w:pPr>
              <w:ind w:left="-284" w:firstLine="397"/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8E00F7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 xml:space="preserve"> Исполнено </w:t>
            </w:r>
          </w:p>
        </w:tc>
        <w:tc>
          <w:tcPr>
            <w:tcW w:w="1134" w:type="dxa"/>
            <w:vMerge w:val="restart"/>
          </w:tcPr>
          <w:p w:rsidR="00C34102" w:rsidRPr="00681198" w:rsidRDefault="00C34102" w:rsidP="008E00F7">
            <w:pPr>
              <w:ind w:left="-284" w:firstLine="397"/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8E00F7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C34102" w:rsidRPr="00681198" w:rsidRDefault="00C34102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C34102" w:rsidRPr="00FD12D4" w:rsidTr="00510E45">
        <w:tc>
          <w:tcPr>
            <w:tcW w:w="2836" w:type="dxa"/>
            <w:vMerge/>
          </w:tcPr>
          <w:p w:rsidR="00C34102" w:rsidRPr="00FD12D4" w:rsidRDefault="00C34102" w:rsidP="008E00F7">
            <w:pPr>
              <w:ind w:left="-284" w:firstLine="6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4102" w:rsidRPr="00FD12D4" w:rsidRDefault="00C34102" w:rsidP="008E00F7">
            <w:pPr>
              <w:ind w:left="-284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102" w:rsidRPr="00FD12D4" w:rsidRDefault="00C34102" w:rsidP="008E00F7">
            <w:pPr>
              <w:ind w:left="-284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34102" w:rsidRDefault="009576DC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C109E">
              <w:rPr>
                <w:b/>
                <w:sz w:val="16"/>
                <w:szCs w:val="16"/>
              </w:rPr>
              <w:t>.12.14</w:t>
            </w:r>
            <w:r w:rsidR="00C34102" w:rsidRPr="00681198">
              <w:rPr>
                <w:b/>
                <w:sz w:val="16"/>
                <w:szCs w:val="16"/>
              </w:rPr>
              <w:t>г.</w:t>
            </w:r>
          </w:p>
          <w:p w:rsidR="009576DC" w:rsidRPr="00681198" w:rsidRDefault="009576DC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99</w:t>
            </w:r>
          </w:p>
        </w:tc>
        <w:tc>
          <w:tcPr>
            <w:tcW w:w="993" w:type="dxa"/>
          </w:tcPr>
          <w:p w:rsidR="00C34102" w:rsidRDefault="009576DC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C34102" w:rsidRPr="00857599">
              <w:rPr>
                <w:b/>
                <w:sz w:val="16"/>
                <w:szCs w:val="16"/>
              </w:rPr>
              <w:t>.1</w:t>
            </w:r>
            <w:r w:rsidR="00C34102">
              <w:rPr>
                <w:b/>
                <w:sz w:val="16"/>
                <w:szCs w:val="16"/>
              </w:rPr>
              <w:t>2</w:t>
            </w:r>
            <w:r w:rsidR="00C34102" w:rsidRPr="00857599">
              <w:rPr>
                <w:b/>
                <w:sz w:val="16"/>
                <w:szCs w:val="16"/>
              </w:rPr>
              <w:t>.1</w:t>
            </w:r>
            <w:r w:rsidR="001C109E">
              <w:rPr>
                <w:b/>
                <w:sz w:val="16"/>
                <w:szCs w:val="16"/>
              </w:rPr>
              <w:t>5</w:t>
            </w:r>
            <w:r w:rsidR="00C34102" w:rsidRPr="00857599">
              <w:rPr>
                <w:b/>
                <w:sz w:val="16"/>
                <w:szCs w:val="16"/>
              </w:rPr>
              <w:t>г.</w:t>
            </w:r>
          </w:p>
          <w:p w:rsidR="00C514D3" w:rsidRPr="00857599" w:rsidRDefault="00C514D3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122</w:t>
            </w:r>
          </w:p>
        </w:tc>
        <w:tc>
          <w:tcPr>
            <w:tcW w:w="992" w:type="dxa"/>
            <w:vMerge/>
          </w:tcPr>
          <w:p w:rsidR="00C34102" w:rsidRPr="00FD12D4" w:rsidRDefault="00C34102" w:rsidP="008E00F7">
            <w:pPr>
              <w:ind w:left="-284"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102" w:rsidRPr="00FD12D4" w:rsidRDefault="00C34102" w:rsidP="008E00F7">
            <w:pPr>
              <w:ind w:left="-284"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4102" w:rsidRPr="00FD12D4" w:rsidRDefault="00C34102" w:rsidP="008E00F7">
            <w:pPr>
              <w:ind w:left="-284"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34102" w:rsidRPr="00681198" w:rsidTr="00510E45">
        <w:tc>
          <w:tcPr>
            <w:tcW w:w="2836" w:type="dxa"/>
          </w:tcPr>
          <w:p w:rsidR="00C34102" w:rsidRPr="00681198" w:rsidRDefault="00C34102" w:rsidP="008E00F7">
            <w:pPr>
              <w:ind w:left="-284" w:firstLine="6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34102" w:rsidRPr="00681198" w:rsidRDefault="00C34102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34102" w:rsidRPr="00681198" w:rsidRDefault="005E66FC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34102" w:rsidRPr="00681198" w:rsidRDefault="005E66FC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C34102" w:rsidRPr="00681198" w:rsidRDefault="005E66FC" w:rsidP="008E00F7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34102" w:rsidRPr="00681198" w:rsidRDefault="005E66FC" w:rsidP="008E00F7">
            <w:pPr>
              <w:ind w:left="-284"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4102" w:rsidRPr="00681198" w:rsidRDefault="005E66FC" w:rsidP="008E00F7">
            <w:pPr>
              <w:ind w:left="-284"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34102" w:rsidRPr="00681198" w:rsidRDefault="005E66FC" w:rsidP="008E00F7">
            <w:pPr>
              <w:ind w:left="-284"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741140" w:rsidRPr="006534BE" w:rsidTr="00510E45">
        <w:trPr>
          <w:trHeight w:val="70"/>
        </w:trPr>
        <w:tc>
          <w:tcPr>
            <w:tcW w:w="2836" w:type="dxa"/>
          </w:tcPr>
          <w:p w:rsidR="00741140" w:rsidRPr="00681198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 w:rsidRPr="0068119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41140" w:rsidRPr="00681198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6811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41140" w:rsidRPr="006534BE" w:rsidRDefault="003B2A68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3271,2</w:t>
            </w:r>
          </w:p>
        </w:tc>
        <w:tc>
          <w:tcPr>
            <w:tcW w:w="992" w:type="dxa"/>
          </w:tcPr>
          <w:p w:rsidR="00741140" w:rsidRPr="006534BE" w:rsidRDefault="00074B8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2909,3</w:t>
            </w:r>
          </w:p>
        </w:tc>
        <w:tc>
          <w:tcPr>
            <w:tcW w:w="993" w:type="dxa"/>
          </w:tcPr>
          <w:p w:rsidR="00741140" w:rsidRPr="006534BE" w:rsidRDefault="00DD401C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3783,3</w:t>
            </w:r>
          </w:p>
        </w:tc>
        <w:tc>
          <w:tcPr>
            <w:tcW w:w="992" w:type="dxa"/>
          </w:tcPr>
          <w:p w:rsidR="00741140" w:rsidRPr="006534BE" w:rsidRDefault="00C4618C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3741,7</w:t>
            </w:r>
          </w:p>
        </w:tc>
        <w:tc>
          <w:tcPr>
            <w:tcW w:w="1134" w:type="dxa"/>
          </w:tcPr>
          <w:p w:rsidR="00801094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741140" w:rsidRPr="006534BE" w:rsidRDefault="00F430F5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38,6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01 02</w:t>
            </w:r>
          </w:p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0" w:rsidRPr="006534BE" w:rsidRDefault="003B2A68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785,2</w:t>
            </w:r>
          </w:p>
        </w:tc>
        <w:tc>
          <w:tcPr>
            <w:tcW w:w="992" w:type="dxa"/>
          </w:tcPr>
          <w:p w:rsidR="00741140" w:rsidRPr="006534BE" w:rsidRDefault="00074B8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</w:t>
            </w:r>
          </w:p>
        </w:tc>
        <w:tc>
          <w:tcPr>
            <w:tcW w:w="993" w:type="dxa"/>
          </w:tcPr>
          <w:p w:rsidR="00741140" w:rsidRPr="006534BE" w:rsidRDefault="00DD401C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</w:tcPr>
          <w:p w:rsidR="00741140" w:rsidRPr="006534BE" w:rsidRDefault="00314E47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924,2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741140" w:rsidRPr="006534BE" w:rsidRDefault="00F430F5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Функционирование местн</w:t>
            </w:r>
            <w:r>
              <w:rPr>
                <w:sz w:val="20"/>
                <w:szCs w:val="20"/>
              </w:rPr>
              <w:t>ой</w:t>
            </w:r>
            <w:r w:rsidRPr="006534BE">
              <w:rPr>
                <w:sz w:val="20"/>
                <w:szCs w:val="20"/>
              </w:rPr>
              <w:t xml:space="preserve"> администраци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01 04</w:t>
            </w:r>
          </w:p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0" w:rsidRPr="006534BE" w:rsidRDefault="003B2A68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2485,3</w:t>
            </w:r>
          </w:p>
        </w:tc>
        <w:tc>
          <w:tcPr>
            <w:tcW w:w="992" w:type="dxa"/>
          </w:tcPr>
          <w:p w:rsidR="00074B84" w:rsidRPr="006534BE" w:rsidRDefault="00074B8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2354,8</w:t>
            </w:r>
          </w:p>
        </w:tc>
        <w:tc>
          <w:tcPr>
            <w:tcW w:w="993" w:type="dxa"/>
          </w:tcPr>
          <w:p w:rsidR="00607835" w:rsidRPr="006534BE" w:rsidRDefault="00DD401C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2858,3</w:t>
            </w:r>
          </w:p>
        </w:tc>
        <w:tc>
          <w:tcPr>
            <w:tcW w:w="992" w:type="dxa"/>
          </w:tcPr>
          <w:p w:rsidR="00741140" w:rsidRPr="006534BE" w:rsidRDefault="00314E47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2816,8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</w:tcPr>
          <w:p w:rsidR="00741140" w:rsidRPr="006534BE" w:rsidRDefault="00F430F5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01 11</w:t>
            </w:r>
          </w:p>
        </w:tc>
        <w:tc>
          <w:tcPr>
            <w:tcW w:w="1134" w:type="dxa"/>
          </w:tcPr>
          <w:p w:rsidR="00741140" w:rsidRPr="006534BE" w:rsidRDefault="003B2A68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41140" w:rsidRPr="006534BE" w:rsidRDefault="00074B8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41140" w:rsidRPr="006534BE" w:rsidRDefault="00DD401C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314E47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F430F5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134" w:type="dxa"/>
          </w:tcPr>
          <w:p w:rsidR="00741140" w:rsidRPr="00473EEA" w:rsidRDefault="003B2A68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741140" w:rsidRDefault="00074B8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741140" w:rsidRPr="006534BE" w:rsidRDefault="00DD401C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741140" w:rsidRPr="00473EEA" w:rsidRDefault="00314E47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741140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Default="00F430F5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02 03</w:t>
            </w:r>
          </w:p>
        </w:tc>
        <w:tc>
          <w:tcPr>
            <w:tcW w:w="1134" w:type="dxa"/>
          </w:tcPr>
          <w:p w:rsidR="00741140" w:rsidRPr="006534BE" w:rsidRDefault="003B2A68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181,8</w:t>
            </w:r>
          </w:p>
        </w:tc>
        <w:tc>
          <w:tcPr>
            <w:tcW w:w="992" w:type="dxa"/>
          </w:tcPr>
          <w:p w:rsidR="00741140" w:rsidRPr="006534BE" w:rsidRDefault="00074B8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195,4</w:t>
            </w:r>
          </w:p>
        </w:tc>
        <w:tc>
          <w:tcPr>
            <w:tcW w:w="993" w:type="dxa"/>
          </w:tcPr>
          <w:p w:rsidR="00741140" w:rsidRPr="006534BE" w:rsidRDefault="001933B9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195,4</w:t>
            </w:r>
          </w:p>
        </w:tc>
        <w:tc>
          <w:tcPr>
            <w:tcW w:w="992" w:type="dxa"/>
          </w:tcPr>
          <w:p w:rsidR="00741140" w:rsidRPr="006534BE" w:rsidRDefault="00314E47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195,4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Pr="006534BE" w:rsidRDefault="00F430F5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927465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 w:rsidRPr="00927465">
              <w:rPr>
                <w:b/>
                <w:sz w:val="20"/>
                <w:szCs w:val="20"/>
              </w:rPr>
              <w:t xml:space="preserve"> Защита населения и территории от </w:t>
            </w:r>
            <w:r w:rsidR="00510E45">
              <w:rPr>
                <w:b/>
                <w:sz w:val="20"/>
                <w:szCs w:val="20"/>
              </w:rPr>
              <w:t xml:space="preserve">ЧС </w:t>
            </w:r>
            <w:r w:rsidRPr="00927465">
              <w:rPr>
                <w:b/>
                <w:sz w:val="20"/>
                <w:szCs w:val="20"/>
              </w:rPr>
              <w:t xml:space="preserve">природного и техногенного характера, </w:t>
            </w:r>
            <w:r w:rsidR="003267AE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03 09</w:t>
            </w:r>
          </w:p>
          <w:p w:rsidR="00741140" w:rsidRPr="006534BE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0" w:rsidRPr="006534BE" w:rsidRDefault="003B2A68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156,5</w:t>
            </w:r>
          </w:p>
        </w:tc>
        <w:tc>
          <w:tcPr>
            <w:tcW w:w="992" w:type="dxa"/>
          </w:tcPr>
          <w:p w:rsidR="00741140" w:rsidRPr="006534BE" w:rsidRDefault="00074B8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180,3</w:t>
            </w:r>
          </w:p>
        </w:tc>
        <w:tc>
          <w:tcPr>
            <w:tcW w:w="993" w:type="dxa"/>
          </w:tcPr>
          <w:p w:rsidR="00741140" w:rsidRPr="006534BE" w:rsidRDefault="001933B9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211,3</w:t>
            </w:r>
          </w:p>
        </w:tc>
        <w:tc>
          <w:tcPr>
            <w:tcW w:w="992" w:type="dxa"/>
          </w:tcPr>
          <w:p w:rsidR="00741140" w:rsidRPr="006534BE" w:rsidRDefault="00314E47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206,7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741140" w:rsidRPr="006534BE" w:rsidRDefault="00F430F5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0158AC" w:rsidRPr="006534BE" w:rsidTr="00510E45">
        <w:tc>
          <w:tcPr>
            <w:tcW w:w="2836" w:type="dxa"/>
          </w:tcPr>
          <w:p w:rsidR="000158AC" w:rsidRPr="00927465" w:rsidRDefault="00BE5543" w:rsidP="008E00F7">
            <w:pPr>
              <w:ind w:left="-284"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158AC" w:rsidRPr="006534BE" w:rsidRDefault="00BE5543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0158AC" w:rsidRDefault="003B2A68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267,8</w:t>
            </w:r>
          </w:p>
        </w:tc>
        <w:tc>
          <w:tcPr>
            <w:tcW w:w="992" w:type="dxa"/>
          </w:tcPr>
          <w:p w:rsidR="000158AC" w:rsidRDefault="003267AE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389,8</w:t>
            </w:r>
          </w:p>
        </w:tc>
        <w:tc>
          <w:tcPr>
            <w:tcW w:w="993" w:type="dxa"/>
          </w:tcPr>
          <w:p w:rsidR="000158AC" w:rsidRPr="006534BE" w:rsidRDefault="001933B9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992" w:type="dxa"/>
          </w:tcPr>
          <w:p w:rsidR="000158AC" w:rsidRPr="006534BE" w:rsidRDefault="00314E47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510,2</w:t>
            </w:r>
          </w:p>
        </w:tc>
        <w:tc>
          <w:tcPr>
            <w:tcW w:w="1134" w:type="dxa"/>
          </w:tcPr>
          <w:p w:rsidR="000158AC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0158AC" w:rsidRDefault="00F430F5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3B2A68" w:rsidRPr="006534BE" w:rsidTr="00510E45">
        <w:tc>
          <w:tcPr>
            <w:tcW w:w="2836" w:type="dxa"/>
          </w:tcPr>
          <w:p w:rsidR="003B2A68" w:rsidRPr="003B2A68" w:rsidRDefault="003B2A68" w:rsidP="008E00F7">
            <w:pPr>
              <w:ind w:left="-284" w:firstLine="6"/>
              <w:rPr>
                <w:sz w:val="20"/>
                <w:szCs w:val="20"/>
              </w:rPr>
            </w:pPr>
            <w:r w:rsidRPr="003B2A6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щеэкономические вопросы</w:t>
            </w:r>
          </w:p>
        </w:tc>
        <w:tc>
          <w:tcPr>
            <w:tcW w:w="850" w:type="dxa"/>
          </w:tcPr>
          <w:p w:rsidR="003B2A68" w:rsidRPr="003B2A68" w:rsidRDefault="003B2A68" w:rsidP="008E00F7">
            <w:pPr>
              <w:ind w:left="-284"/>
              <w:jc w:val="center"/>
              <w:rPr>
                <w:sz w:val="20"/>
                <w:szCs w:val="20"/>
              </w:rPr>
            </w:pPr>
            <w:r w:rsidRPr="003B2A68">
              <w:rPr>
                <w:sz w:val="20"/>
                <w:szCs w:val="20"/>
              </w:rPr>
              <w:t>0401</w:t>
            </w:r>
          </w:p>
        </w:tc>
        <w:tc>
          <w:tcPr>
            <w:tcW w:w="1134" w:type="dxa"/>
          </w:tcPr>
          <w:p w:rsidR="003B2A68" w:rsidRPr="003B2A68" w:rsidRDefault="003B2A68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3B2A68" w:rsidRPr="003B2A68" w:rsidRDefault="003267AE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2A68" w:rsidRPr="003B2A68" w:rsidRDefault="0080109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A68" w:rsidRPr="003B2A68" w:rsidRDefault="0080109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2A68" w:rsidRPr="003B2A68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2A68" w:rsidRPr="003B2A68" w:rsidRDefault="003B2A68" w:rsidP="008E00F7">
            <w:pPr>
              <w:ind w:left="-284"/>
              <w:jc w:val="center"/>
              <w:rPr>
                <w:sz w:val="20"/>
                <w:szCs w:val="20"/>
              </w:rPr>
            </w:pPr>
          </w:p>
        </w:tc>
      </w:tr>
      <w:tr w:rsidR="000158AC" w:rsidRPr="006534BE" w:rsidTr="00510E45">
        <w:tc>
          <w:tcPr>
            <w:tcW w:w="2836" w:type="dxa"/>
          </w:tcPr>
          <w:p w:rsidR="000158AC" w:rsidRPr="00BE5543" w:rsidRDefault="00BE5543" w:rsidP="008E00F7">
            <w:pPr>
              <w:ind w:left="-284" w:firstLine="6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</w:tcPr>
          <w:p w:rsidR="000158AC" w:rsidRPr="00BE5543" w:rsidRDefault="00BE5543" w:rsidP="008E00F7">
            <w:pPr>
              <w:ind w:left="-284"/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04 09</w:t>
            </w:r>
          </w:p>
        </w:tc>
        <w:tc>
          <w:tcPr>
            <w:tcW w:w="1134" w:type="dxa"/>
          </w:tcPr>
          <w:p w:rsidR="000158AC" w:rsidRPr="00BE5543" w:rsidRDefault="00F00952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</w:t>
            </w:r>
          </w:p>
        </w:tc>
        <w:tc>
          <w:tcPr>
            <w:tcW w:w="992" w:type="dxa"/>
          </w:tcPr>
          <w:p w:rsidR="000158AC" w:rsidRPr="00BE5543" w:rsidRDefault="003267AE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</w:t>
            </w:r>
          </w:p>
        </w:tc>
        <w:tc>
          <w:tcPr>
            <w:tcW w:w="993" w:type="dxa"/>
          </w:tcPr>
          <w:p w:rsidR="000158AC" w:rsidRPr="00BE5543" w:rsidRDefault="001933B9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992" w:type="dxa"/>
          </w:tcPr>
          <w:p w:rsidR="000158AC" w:rsidRPr="00BE5543" w:rsidRDefault="00314E47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510,2</w:t>
            </w:r>
          </w:p>
        </w:tc>
        <w:tc>
          <w:tcPr>
            <w:tcW w:w="1134" w:type="dxa"/>
          </w:tcPr>
          <w:p w:rsidR="000158AC" w:rsidRPr="00BE5543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0158AC" w:rsidRPr="00BE5543" w:rsidRDefault="00F430F5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1140" w:rsidRPr="005A47D5" w:rsidRDefault="00F00952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2061,6</w:t>
            </w:r>
          </w:p>
        </w:tc>
        <w:tc>
          <w:tcPr>
            <w:tcW w:w="992" w:type="dxa"/>
          </w:tcPr>
          <w:p w:rsidR="00741140" w:rsidRPr="006534BE" w:rsidRDefault="003267AE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591,6</w:t>
            </w:r>
          </w:p>
        </w:tc>
        <w:tc>
          <w:tcPr>
            <w:tcW w:w="993" w:type="dxa"/>
          </w:tcPr>
          <w:p w:rsidR="00741140" w:rsidRPr="005A47D5" w:rsidRDefault="001933B9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1302,9</w:t>
            </w:r>
          </w:p>
        </w:tc>
        <w:tc>
          <w:tcPr>
            <w:tcW w:w="992" w:type="dxa"/>
          </w:tcPr>
          <w:p w:rsidR="00741140" w:rsidRPr="005A47D5" w:rsidRDefault="00314E47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1287,5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</w:t>
            </w:r>
          </w:p>
        </w:tc>
        <w:tc>
          <w:tcPr>
            <w:tcW w:w="992" w:type="dxa"/>
          </w:tcPr>
          <w:p w:rsidR="00F430F5" w:rsidRPr="006534BE" w:rsidRDefault="00A545B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</w:tc>
      </w:tr>
      <w:tr w:rsidR="00741140" w:rsidRPr="006534BE" w:rsidTr="00510E45">
        <w:trPr>
          <w:trHeight w:val="210"/>
        </w:trPr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05 02</w:t>
            </w:r>
          </w:p>
        </w:tc>
        <w:tc>
          <w:tcPr>
            <w:tcW w:w="1134" w:type="dxa"/>
          </w:tcPr>
          <w:p w:rsidR="00741140" w:rsidRPr="006534BE" w:rsidRDefault="00F00952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1746,4</w:t>
            </w:r>
          </w:p>
        </w:tc>
        <w:tc>
          <w:tcPr>
            <w:tcW w:w="992" w:type="dxa"/>
          </w:tcPr>
          <w:p w:rsidR="00741140" w:rsidRPr="006534BE" w:rsidRDefault="003267AE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  <w:tc>
          <w:tcPr>
            <w:tcW w:w="993" w:type="dxa"/>
          </w:tcPr>
          <w:p w:rsidR="00741140" w:rsidRPr="006534BE" w:rsidRDefault="00A20AF5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1227,2</w:t>
            </w:r>
          </w:p>
        </w:tc>
        <w:tc>
          <w:tcPr>
            <w:tcW w:w="992" w:type="dxa"/>
          </w:tcPr>
          <w:p w:rsidR="00741140" w:rsidRPr="006534BE" w:rsidRDefault="00F63B23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1216,9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741140" w:rsidRPr="006534BE" w:rsidRDefault="00A545B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741140" w:rsidRPr="006534BE" w:rsidTr="00510E45">
        <w:trPr>
          <w:trHeight w:val="217"/>
        </w:trPr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05 03</w:t>
            </w:r>
          </w:p>
        </w:tc>
        <w:tc>
          <w:tcPr>
            <w:tcW w:w="1134" w:type="dxa"/>
          </w:tcPr>
          <w:p w:rsidR="00741140" w:rsidRPr="006534BE" w:rsidRDefault="00F00952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992" w:type="dxa"/>
          </w:tcPr>
          <w:p w:rsidR="00741140" w:rsidRPr="006534BE" w:rsidRDefault="003267AE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41140" w:rsidRPr="006534BE" w:rsidRDefault="001933B9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741140" w:rsidRPr="006534BE" w:rsidRDefault="00F63B23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</w:tcPr>
          <w:p w:rsidR="00741140" w:rsidRPr="006534BE" w:rsidRDefault="00A545B4" w:rsidP="008E00F7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41140" w:rsidRPr="006534BE" w:rsidTr="00510E45">
        <w:trPr>
          <w:trHeight w:val="249"/>
        </w:trPr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134" w:type="dxa"/>
          </w:tcPr>
          <w:p w:rsidR="00741140" w:rsidRPr="006534BE" w:rsidRDefault="00F00952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3954,9</w:t>
            </w:r>
          </w:p>
        </w:tc>
        <w:tc>
          <w:tcPr>
            <w:tcW w:w="992" w:type="dxa"/>
          </w:tcPr>
          <w:p w:rsidR="00741140" w:rsidRPr="006534BE" w:rsidRDefault="003267AE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2728,3</w:t>
            </w:r>
          </w:p>
        </w:tc>
        <w:tc>
          <w:tcPr>
            <w:tcW w:w="993" w:type="dxa"/>
          </w:tcPr>
          <w:p w:rsidR="00741140" w:rsidRPr="006534BE" w:rsidRDefault="008A4F5A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3218,3</w:t>
            </w:r>
          </w:p>
        </w:tc>
        <w:tc>
          <w:tcPr>
            <w:tcW w:w="992" w:type="dxa"/>
          </w:tcPr>
          <w:p w:rsidR="00741140" w:rsidRPr="006534BE" w:rsidRDefault="00F63B23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3117,7</w:t>
            </w:r>
          </w:p>
        </w:tc>
        <w:tc>
          <w:tcPr>
            <w:tcW w:w="1134" w:type="dxa"/>
          </w:tcPr>
          <w:p w:rsidR="00801094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741140" w:rsidRPr="006534BE" w:rsidRDefault="00A545B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32,2</w:t>
            </w:r>
          </w:p>
        </w:tc>
      </w:tr>
      <w:tr w:rsidR="00741140" w:rsidRPr="006534BE" w:rsidTr="00510E45">
        <w:trPr>
          <w:trHeight w:val="249"/>
        </w:trPr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741140" w:rsidRPr="006534BE" w:rsidRDefault="00F00952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741140" w:rsidRDefault="003267AE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741140" w:rsidRPr="006534BE" w:rsidRDefault="008A4F5A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741140" w:rsidRPr="006534BE" w:rsidRDefault="00F63B23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741140" w:rsidRPr="006534BE" w:rsidRDefault="00A545B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41140" w:rsidRPr="006534BE" w:rsidTr="00510E45">
        <w:trPr>
          <w:trHeight w:val="194"/>
        </w:trPr>
        <w:tc>
          <w:tcPr>
            <w:tcW w:w="2836" w:type="dxa"/>
          </w:tcPr>
          <w:p w:rsidR="00741140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741140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741140" w:rsidRPr="006534BE" w:rsidRDefault="00F00952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41140" w:rsidRDefault="003267AE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741140" w:rsidRDefault="008A4F5A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741140" w:rsidRPr="006534BE" w:rsidRDefault="00F63B23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741140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Pr="006534BE" w:rsidRDefault="00A545B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F00952" w:rsidRPr="006534BE" w:rsidTr="00510E45">
        <w:trPr>
          <w:trHeight w:val="194"/>
        </w:trPr>
        <w:tc>
          <w:tcPr>
            <w:tcW w:w="2836" w:type="dxa"/>
          </w:tcPr>
          <w:p w:rsidR="00F00952" w:rsidRDefault="00F00952" w:rsidP="008E00F7">
            <w:pPr>
              <w:ind w:left="-284"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F00952" w:rsidRDefault="00F00952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134" w:type="dxa"/>
          </w:tcPr>
          <w:p w:rsidR="00F00952" w:rsidRDefault="00F00952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F00952" w:rsidRDefault="003267AE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E03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00952" w:rsidRDefault="008A4F5A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F00952" w:rsidRPr="006534BE" w:rsidRDefault="00F63B23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F00952" w:rsidRPr="006534BE" w:rsidRDefault="00801094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</w:tcPr>
          <w:p w:rsidR="00F00952" w:rsidRPr="006534BE" w:rsidRDefault="00A545B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741140" w:rsidRPr="006534BE" w:rsidTr="00510E45">
        <w:trPr>
          <w:trHeight w:val="331"/>
        </w:trPr>
        <w:tc>
          <w:tcPr>
            <w:tcW w:w="2836" w:type="dxa"/>
          </w:tcPr>
          <w:p w:rsidR="00741140" w:rsidRPr="006534BE" w:rsidRDefault="00741140" w:rsidP="008E00F7">
            <w:pPr>
              <w:ind w:left="-284"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741140" w:rsidRPr="006534BE" w:rsidRDefault="00741140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1134" w:type="dxa"/>
          </w:tcPr>
          <w:p w:rsidR="00741140" w:rsidRPr="006534BE" w:rsidRDefault="00F00952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448,7</w:t>
            </w:r>
          </w:p>
        </w:tc>
        <w:tc>
          <w:tcPr>
            <w:tcW w:w="992" w:type="dxa"/>
          </w:tcPr>
          <w:p w:rsidR="00741140" w:rsidRPr="006534BE" w:rsidRDefault="003267AE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</w:t>
            </w:r>
            <w:r w:rsidR="002E03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41140" w:rsidRPr="006534BE" w:rsidRDefault="008A4F5A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438,</w:t>
            </w:r>
            <w:r w:rsidR="00265D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63B23" w:rsidRPr="006534BE" w:rsidRDefault="00F63B23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422,7</w:t>
            </w:r>
          </w:p>
        </w:tc>
        <w:tc>
          <w:tcPr>
            <w:tcW w:w="1134" w:type="dxa"/>
          </w:tcPr>
          <w:p w:rsidR="00741140" w:rsidRPr="006534BE" w:rsidRDefault="00F430F5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992" w:type="dxa"/>
          </w:tcPr>
          <w:p w:rsidR="00741140" w:rsidRPr="006534BE" w:rsidRDefault="00A545B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</w:tr>
      <w:tr w:rsidR="002E0355" w:rsidRPr="006534BE" w:rsidTr="00510E45">
        <w:trPr>
          <w:trHeight w:val="331"/>
        </w:trPr>
        <w:tc>
          <w:tcPr>
            <w:tcW w:w="2836" w:type="dxa"/>
          </w:tcPr>
          <w:p w:rsidR="002E0355" w:rsidRPr="006534BE" w:rsidRDefault="002E0355" w:rsidP="008E00F7">
            <w:pPr>
              <w:ind w:left="-284"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2E0355" w:rsidRPr="006534BE" w:rsidRDefault="002E0355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355" w:rsidRDefault="00265D45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10530,8</w:t>
            </w:r>
          </w:p>
        </w:tc>
        <w:tc>
          <w:tcPr>
            <w:tcW w:w="992" w:type="dxa"/>
          </w:tcPr>
          <w:p w:rsidR="002E0355" w:rsidRDefault="002E0355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7627,</w:t>
            </w:r>
            <w:r w:rsidR="00DD40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0355" w:rsidRPr="006534BE" w:rsidRDefault="00DD401C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10132,7</w:t>
            </w:r>
          </w:p>
        </w:tc>
        <w:tc>
          <w:tcPr>
            <w:tcW w:w="992" w:type="dxa"/>
          </w:tcPr>
          <w:p w:rsidR="002E0355" w:rsidRPr="006534BE" w:rsidRDefault="00C4618C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9688,8</w:t>
            </w:r>
          </w:p>
        </w:tc>
        <w:tc>
          <w:tcPr>
            <w:tcW w:w="1134" w:type="dxa"/>
          </w:tcPr>
          <w:p w:rsidR="002E0355" w:rsidRPr="006534BE" w:rsidRDefault="00F430F5" w:rsidP="008E00F7">
            <w:pPr>
              <w:ind w:left="-284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992" w:type="dxa"/>
          </w:tcPr>
          <w:p w:rsidR="002E0355" w:rsidRPr="006534BE" w:rsidRDefault="00A545B4" w:rsidP="008E00F7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24FB6" w:rsidRDefault="00924FB6" w:rsidP="008E00F7">
      <w:pPr>
        <w:shd w:val="clear" w:color="auto" w:fill="FFFFFF"/>
        <w:ind w:left="-284" w:firstLine="397"/>
        <w:jc w:val="both"/>
      </w:pPr>
    </w:p>
    <w:p w:rsidR="00486FA8" w:rsidRDefault="00D174CA" w:rsidP="008E00F7">
      <w:pPr>
        <w:shd w:val="clear" w:color="auto" w:fill="FFFFFF"/>
        <w:ind w:left="-284" w:firstLine="397"/>
        <w:jc w:val="both"/>
      </w:pPr>
      <w:r>
        <w:t>И</w:t>
      </w:r>
      <w:r w:rsidR="00FD6BA5" w:rsidRPr="00C301C6">
        <w:t xml:space="preserve">з вышеприведенной таблицы следует, что наибольший удельный вес в структуре расходов занимают расходы на общегосударственные вопросы – </w:t>
      </w:r>
      <w:r w:rsidR="00486FA8">
        <w:t xml:space="preserve">38,6 </w:t>
      </w:r>
      <w:r w:rsidR="00FD6BA5" w:rsidRPr="00C301C6">
        <w:t>% (</w:t>
      </w:r>
      <w:r w:rsidR="00D73CA4">
        <w:t>3</w:t>
      </w:r>
      <w:r w:rsidR="00486FA8">
        <w:t>741,7</w:t>
      </w:r>
      <w:r w:rsidR="00274AFF" w:rsidRPr="00C301C6">
        <w:t xml:space="preserve"> тыс. </w:t>
      </w:r>
      <w:r w:rsidR="00FD6BA5" w:rsidRPr="00C301C6">
        <w:t xml:space="preserve">руб.) и расходы на культуру – </w:t>
      </w:r>
      <w:r w:rsidR="00486FA8">
        <w:t>32,2</w:t>
      </w:r>
      <w:r w:rsidR="00FD6BA5" w:rsidRPr="00C301C6">
        <w:t>% (</w:t>
      </w:r>
      <w:r w:rsidR="00635A3A">
        <w:t>3117,7</w:t>
      </w:r>
      <w:r w:rsidR="00274AFF" w:rsidRPr="00C301C6">
        <w:t xml:space="preserve"> тыс. </w:t>
      </w:r>
      <w:r w:rsidR="00FD6BA5" w:rsidRPr="00C301C6">
        <w:t>руб.).</w:t>
      </w:r>
      <w:r w:rsidR="00EA4020">
        <w:t xml:space="preserve"> </w:t>
      </w:r>
    </w:p>
    <w:p w:rsidR="00FE240C" w:rsidRDefault="0065021C" w:rsidP="008E00F7">
      <w:pPr>
        <w:shd w:val="clear" w:color="auto" w:fill="FFFFFF"/>
        <w:ind w:left="-284" w:firstLine="397"/>
        <w:jc w:val="both"/>
      </w:pPr>
      <w:r w:rsidRPr="0065021C">
        <w:t>В 201</w:t>
      </w:r>
      <w:r w:rsidR="0038044B">
        <w:t>5</w:t>
      </w:r>
      <w:r w:rsidRPr="0065021C">
        <w:t xml:space="preserve"> году предусмотрено  бюджетных ассигнований </w:t>
      </w:r>
      <w:r w:rsidRPr="00FD7363">
        <w:rPr>
          <w:u w:val="single"/>
        </w:rPr>
        <w:t>на  реализацию  мероприятий перечня проектов народных инициатив</w:t>
      </w:r>
      <w:r w:rsidRPr="0065021C">
        <w:t xml:space="preserve"> за счет средств областного бюджета в сумме </w:t>
      </w:r>
      <w:r w:rsidR="00F14C68">
        <w:t>403,9</w:t>
      </w:r>
      <w:r w:rsidRPr="0065021C">
        <w:t xml:space="preserve"> тыс. руб. и за счет средств местного бюджета софинансирование  - </w:t>
      </w:r>
      <w:r w:rsidR="00F14C68">
        <w:t xml:space="preserve">21,2 </w:t>
      </w:r>
      <w:r w:rsidRPr="0065021C">
        <w:t>тыс. руб</w:t>
      </w:r>
      <w:r w:rsidR="006F7EF6">
        <w:t>лей</w:t>
      </w:r>
      <w:r w:rsidRPr="0065021C">
        <w:t xml:space="preserve">. </w:t>
      </w:r>
      <w:r w:rsidR="00434DE8">
        <w:t xml:space="preserve">В </w:t>
      </w:r>
      <w:r w:rsidR="00434DE8" w:rsidRPr="0014325F">
        <w:t xml:space="preserve">срок до </w:t>
      </w:r>
      <w:r w:rsidR="0014325F" w:rsidRPr="0014325F">
        <w:t>10.12</w:t>
      </w:r>
      <w:r w:rsidR="00434DE8" w:rsidRPr="0014325F">
        <w:t>.2015г</w:t>
      </w:r>
      <w:r w:rsidR="006F7EF6" w:rsidRPr="0014325F">
        <w:t>.</w:t>
      </w:r>
      <w:r w:rsidR="006F7EF6">
        <w:t xml:space="preserve"> средства на народные инициативы были ос</w:t>
      </w:r>
      <w:r w:rsidR="007C14C3">
        <w:t xml:space="preserve">воены </w:t>
      </w:r>
      <w:r w:rsidR="006F7EF6">
        <w:t xml:space="preserve">в полном </w:t>
      </w:r>
      <w:r w:rsidR="003A606D">
        <w:t>объеме</w:t>
      </w:r>
      <w:r w:rsidR="006F7EF6">
        <w:t xml:space="preserve">. </w:t>
      </w:r>
      <w:r>
        <w:t xml:space="preserve">Согласно перечня </w:t>
      </w:r>
      <w:r w:rsidR="006F7EF6">
        <w:t xml:space="preserve">проекта </w:t>
      </w:r>
      <w:r>
        <w:t xml:space="preserve">народных инициатив данные средства направлены на </w:t>
      </w:r>
      <w:r w:rsidR="00FE240C">
        <w:t>приобретение пиломатериала и устройство моста в с. Карымск, приобретение спортивного инвентаря для МКУК КСКЦ,  средств пожаротушения в пожароопасный период</w:t>
      </w:r>
      <w:r w:rsidR="00DB655D">
        <w:t xml:space="preserve"> и произведена замена  глубинного насоса на водокачке в с. Карымск.</w:t>
      </w:r>
    </w:p>
    <w:p w:rsidR="007C14C3" w:rsidRDefault="007C14C3" w:rsidP="008E00F7">
      <w:pPr>
        <w:shd w:val="clear" w:color="auto" w:fill="FFFFFF"/>
        <w:ind w:left="-284" w:firstLine="397"/>
        <w:jc w:val="both"/>
      </w:pPr>
    </w:p>
    <w:p w:rsidR="008C6CB7" w:rsidRPr="006153FC" w:rsidRDefault="00081C0A" w:rsidP="008E00F7">
      <w:pPr>
        <w:pStyle w:val="af6"/>
        <w:numPr>
          <w:ilvl w:val="0"/>
          <w:numId w:val="5"/>
        </w:numPr>
        <w:shd w:val="clear" w:color="auto" w:fill="FFFFFF"/>
        <w:ind w:left="-284" w:firstLine="397"/>
        <w:jc w:val="both"/>
      </w:pPr>
      <w:r>
        <w:t xml:space="preserve">На 2015 год по разделу </w:t>
      </w:r>
      <w:r w:rsidR="006153FC" w:rsidRPr="006153FC">
        <w:rPr>
          <w:b/>
        </w:rPr>
        <w:t>«Общегосударственные вопросы»</w:t>
      </w:r>
      <w:r w:rsidR="00263FEC">
        <w:rPr>
          <w:b/>
        </w:rPr>
        <w:t xml:space="preserve"> </w:t>
      </w:r>
      <w:r w:rsidR="006153FC" w:rsidRPr="006153FC">
        <w:t>зап</w:t>
      </w:r>
      <w:r w:rsidR="006153FC">
        <w:t xml:space="preserve">ланированы бюджетные ассигнования в объеме </w:t>
      </w:r>
      <w:r w:rsidR="006153FC" w:rsidRPr="006153FC">
        <w:rPr>
          <w:b/>
        </w:rPr>
        <w:t>3</w:t>
      </w:r>
      <w:r w:rsidR="00D462A9">
        <w:rPr>
          <w:b/>
        </w:rPr>
        <w:t>783,3</w:t>
      </w:r>
      <w:r w:rsidR="006153FC" w:rsidRPr="006153FC">
        <w:rPr>
          <w:b/>
        </w:rPr>
        <w:t xml:space="preserve"> тыс. руб</w:t>
      </w:r>
      <w:r w:rsidR="006153FC">
        <w:t xml:space="preserve">. Исполнение за год </w:t>
      </w:r>
      <w:r w:rsidR="00BF1D31">
        <w:t xml:space="preserve">составляет </w:t>
      </w:r>
      <w:r w:rsidR="00BF1D31">
        <w:rPr>
          <w:b/>
        </w:rPr>
        <w:t>3</w:t>
      </w:r>
      <w:r w:rsidR="00D462A9">
        <w:rPr>
          <w:b/>
        </w:rPr>
        <w:t>741,7</w:t>
      </w:r>
      <w:r w:rsidR="00BF1D31">
        <w:rPr>
          <w:b/>
        </w:rPr>
        <w:t xml:space="preserve"> тыс. руб., </w:t>
      </w:r>
      <w:r w:rsidR="00BF1D31">
        <w:t xml:space="preserve">или </w:t>
      </w:r>
      <w:r w:rsidR="00BF1D31" w:rsidRPr="00BF1D31">
        <w:rPr>
          <w:b/>
        </w:rPr>
        <w:t>9</w:t>
      </w:r>
      <w:r w:rsidR="00D462A9">
        <w:rPr>
          <w:b/>
        </w:rPr>
        <w:t>8,9</w:t>
      </w:r>
      <w:r w:rsidR="00BF1D31" w:rsidRPr="00BF1D31">
        <w:rPr>
          <w:b/>
        </w:rPr>
        <w:t>% к плану.</w:t>
      </w:r>
      <w:r w:rsidR="00263FEC">
        <w:rPr>
          <w:b/>
        </w:rPr>
        <w:t xml:space="preserve"> </w:t>
      </w:r>
      <w:r w:rsidR="00BF1D31">
        <w:t>Доля расходов по данному раз</w:t>
      </w:r>
      <w:r w:rsidR="00D462A9">
        <w:t xml:space="preserve">делу в общем объеме составляет 38,6 </w:t>
      </w:r>
      <w:r w:rsidR="00BF1D31">
        <w:t>%.</w:t>
      </w:r>
    </w:p>
    <w:p w:rsidR="002B6BE0" w:rsidRDefault="00606882" w:rsidP="008E00F7">
      <w:pPr>
        <w:pStyle w:val="af6"/>
        <w:numPr>
          <w:ilvl w:val="1"/>
          <w:numId w:val="5"/>
        </w:numPr>
        <w:shd w:val="clear" w:color="auto" w:fill="FFFFFF"/>
        <w:ind w:left="-284" w:firstLine="397"/>
        <w:jc w:val="both"/>
      </w:pPr>
      <w:r w:rsidRPr="002B6BE0">
        <w:rPr>
          <w:b/>
        </w:rPr>
        <w:t>По подразделу</w:t>
      </w:r>
      <w:r w:rsidR="00045C65">
        <w:rPr>
          <w:b/>
        </w:rPr>
        <w:t xml:space="preserve"> </w:t>
      </w:r>
      <w:r w:rsidRPr="002B6BE0">
        <w:rPr>
          <w:b/>
        </w:rPr>
        <w:t>0102 «Функционирование высшего должностного лица муниципального образования»</w:t>
      </w:r>
      <w:r w:rsidR="00ED2EA4">
        <w:rPr>
          <w:b/>
        </w:rPr>
        <w:t xml:space="preserve"> </w:t>
      </w:r>
      <w:r w:rsidR="00B75CA1" w:rsidRPr="005B43B7">
        <w:t xml:space="preserve">при плане </w:t>
      </w:r>
      <w:r w:rsidR="00D462A9">
        <w:t>924,3</w:t>
      </w:r>
      <w:r w:rsidRPr="005B43B7">
        <w:t xml:space="preserve"> тыс. </w:t>
      </w:r>
      <w:r w:rsidR="00FD6BA5" w:rsidRPr="005B43B7">
        <w:t>руб.</w:t>
      </w:r>
      <w:r w:rsidR="00B75CA1" w:rsidRPr="005B43B7">
        <w:t xml:space="preserve"> израсходовано</w:t>
      </w:r>
      <w:r w:rsidR="00263FEC">
        <w:t xml:space="preserve"> </w:t>
      </w:r>
      <w:r w:rsidR="00D462A9" w:rsidRPr="00D462A9">
        <w:rPr>
          <w:b/>
        </w:rPr>
        <w:t>924,2</w:t>
      </w:r>
      <w:r w:rsidR="00B75CA1" w:rsidRPr="002B6BE0">
        <w:rPr>
          <w:b/>
        </w:rPr>
        <w:t xml:space="preserve"> тыс. руб.</w:t>
      </w:r>
      <w:r w:rsidR="00B80237" w:rsidRPr="005B43B7">
        <w:t xml:space="preserve">, в том числе на заработную плату </w:t>
      </w:r>
      <w:r w:rsidR="002B6BE0">
        <w:t>–</w:t>
      </w:r>
      <w:r w:rsidR="00D462A9">
        <w:t xml:space="preserve"> 719,9</w:t>
      </w:r>
      <w:r w:rsidR="00B80237" w:rsidRPr="005B43B7">
        <w:t xml:space="preserve"> тыс. </w:t>
      </w:r>
      <w:r w:rsidR="00FD6BA5" w:rsidRPr="005B43B7">
        <w:t>руб.</w:t>
      </w:r>
      <w:r w:rsidR="00B80237" w:rsidRPr="005B43B7">
        <w:t xml:space="preserve">, начисления на оплату труда -  </w:t>
      </w:r>
      <w:r w:rsidR="00D462A9">
        <w:t>204,3</w:t>
      </w:r>
      <w:r w:rsidR="00B80237" w:rsidRPr="005B43B7">
        <w:t>тыс. руб</w:t>
      </w:r>
      <w:r w:rsidR="00B75CA1" w:rsidRPr="005B43B7">
        <w:t xml:space="preserve">. </w:t>
      </w:r>
      <w:r w:rsidR="00FD6BA5" w:rsidRPr="005B43B7">
        <w:t xml:space="preserve">Доля расходов по данному </w:t>
      </w:r>
      <w:r w:rsidR="008D469C" w:rsidRPr="005B43B7">
        <w:t>под</w:t>
      </w:r>
      <w:r w:rsidR="00FD6BA5" w:rsidRPr="005B43B7">
        <w:t xml:space="preserve">разделу в общем объеме расходов составляет </w:t>
      </w:r>
      <w:r w:rsidR="00D462A9">
        <w:t>9,5</w:t>
      </w:r>
      <w:r w:rsidR="00A072E9">
        <w:t xml:space="preserve">%. </w:t>
      </w:r>
    </w:p>
    <w:p w:rsidR="006E49BC" w:rsidRDefault="00A072E9" w:rsidP="008E00F7">
      <w:pPr>
        <w:shd w:val="clear" w:color="auto" w:fill="FFFFFF"/>
        <w:ind w:left="-284" w:firstLine="397"/>
        <w:jc w:val="both"/>
      </w:pPr>
      <w:r>
        <w:t>О</w:t>
      </w:r>
      <w:r w:rsidR="00740C04" w:rsidRPr="0060651E">
        <w:t xml:space="preserve">плата труда </w:t>
      </w:r>
      <w:r w:rsidR="0060651E" w:rsidRPr="0060651E">
        <w:t>главы</w:t>
      </w:r>
      <w:r w:rsidR="00740C04" w:rsidRPr="0060651E">
        <w:t xml:space="preserve"> утверждена </w:t>
      </w:r>
      <w:r w:rsidR="00FD6BA5" w:rsidRPr="0060651E">
        <w:t xml:space="preserve">Решением Думы </w:t>
      </w:r>
      <w:r w:rsidR="00654408">
        <w:t>Карымского</w:t>
      </w:r>
      <w:r w:rsidR="0014325F">
        <w:t xml:space="preserve"> </w:t>
      </w:r>
      <w:r w:rsidR="00740C04" w:rsidRPr="0060651E">
        <w:t>муниципального</w:t>
      </w:r>
      <w:r w:rsidR="0014325F">
        <w:t xml:space="preserve"> </w:t>
      </w:r>
      <w:r w:rsidR="00740C04" w:rsidRPr="0060651E">
        <w:t>образования</w:t>
      </w:r>
      <w:r w:rsidR="007023E7">
        <w:t xml:space="preserve"> </w:t>
      </w:r>
      <w:r w:rsidR="00FD6BA5" w:rsidRPr="0060651E">
        <w:t>от</w:t>
      </w:r>
      <w:r w:rsidR="00621553">
        <w:t xml:space="preserve"> 20.01.2014</w:t>
      </w:r>
      <w:r w:rsidR="00FD6BA5" w:rsidRPr="0060651E">
        <w:t>г.</w:t>
      </w:r>
      <w:r w:rsidR="00621553">
        <w:t>№ 100</w:t>
      </w:r>
      <w:r w:rsidR="00263FEC">
        <w:t xml:space="preserve"> </w:t>
      </w:r>
      <w:r w:rsidR="00EA02ED" w:rsidRPr="00EA02ED">
        <w:t xml:space="preserve">в размере </w:t>
      </w:r>
      <w:r w:rsidR="00CB3F42">
        <w:rPr>
          <w:b/>
        </w:rPr>
        <w:t xml:space="preserve">58,8 </w:t>
      </w:r>
      <w:r w:rsidR="00EA02ED" w:rsidRPr="002B6BE0">
        <w:rPr>
          <w:b/>
        </w:rPr>
        <w:t>тыс.</w:t>
      </w:r>
      <w:r w:rsidR="00263FEC">
        <w:rPr>
          <w:b/>
        </w:rPr>
        <w:t xml:space="preserve"> </w:t>
      </w:r>
      <w:r w:rsidR="00EA02ED" w:rsidRPr="002B6BE0">
        <w:rPr>
          <w:b/>
        </w:rPr>
        <w:t>руб</w:t>
      </w:r>
      <w:r w:rsidR="003F0CAF">
        <w:t xml:space="preserve">. в месяц </w:t>
      </w:r>
      <w:r w:rsidR="00FF73B9">
        <w:t xml:space="preserve"> </w:t>
      </w:r>
      <w:r w:rsidR="00CB3F42">
        <w:t xml:space="preserve">705,7 </w:t>
      </w:r>
      <w:r w:rsidR="00FF73B9">
        <w:t>тыс. руб</w:t>
      </w:r>
      <w:r w:rsidR="003F0CAF">
        <w:t>. в год.</w:t>
      </w:r>
      <w:r w:rsidR="00FF73B9">
        <w:t>.</w:t>
      </w:r>
      <w:r w:rsidR="006E49BC">
        <w:t xml:space="preserve"> Норматив формирования расходов на оплату труда главы </w:t>
      </w:r>
      <w:r w:rsidR="00654408">
        <w:t>Карымского</w:t>
      </w:r>
      <w:r w:rsidR="006E49BC">
        <w:t xml:space="preserve"> МО в размере </w:t>
      </w:r>
      <w:r w:rsidR="00EB3362">
        <w:rPr>
          <w:b/>
        </w:rPr>
        <w:t>58,8</w:t>
      </w:r>
      <w:r w:rsidR="006E49BC" w:rsidRPr="00E11C24">
        <w:rPr>
          <w:b/>
        </w:rPr>
        <w:t xml:space="preserve"> тыс. руб.</w:t>
      </w:r>
      <w:r w:rsidR="006E49BC">
        <w:t xml:space="preserve"> в месяц</w:t>
      </w:r>
      <w:r w:rsidR="00EB3362">
        <w:t xml:space="preserve"> и 705,7</w:t>
      </w:r>
      <w:r w:rsidR="006E49BC">
        <w:t xml:space="preserve">тыс. руб. в год  доведен </w:t>
      </w:r>
      <w:r w:rsidR="006E49BC" w:rsidRPr="000F3C86">
        <w:t xml:space="preserve"> письмом министерства труда и занятости Иркутской области от 24.</w:t>
      </w:r>
      <w:r w:rsidR="006E49BC">
        <w:t>12</w:t>
      </w:r>
      <w:r w:rsidR="006E49BC" w:rsidRPr="000F3C86">
        <w:t>.2014г. № 74-37-</w:t>
      </w:r>
      <w:r w:rsidR="006E49BC">
        <w:t>8183</w:t>
      </w:r>
      <w:r w:rsidR="006E49BC" w:rsidRPr="000F3C86">
        <w:t>/14.</w:t>
      </w:r>
      <w:r w:rsidR="006E49BC">
        <w:t xml:space="preserve"> Таким образом, </w:t>
      </w:r>
      <w:r w:rsidR="006E49BC" w:rsidRPr="000F3C86">
        <w:t>размер оплаты труда главы поселения, утвержденный решением Думы, штатным расписанием, не превышает установленный  норматив.</w:t>
      </w:r>
    </w:p>
    <w:p w:rsidR="001C5CA5" w:rsidRDefault="00376433" w:rsidP="008E00F7">
      <w:pPr>
        <w:shd w:val="clear" w:color="auto" w:fill="FFFFFF"/>
        <w:ind w:left="-284" w:firstLine="397"/>
        <w:jc w:val="both"/>
      </w:pPr>
      <w:r>
        <w:t xml:space="preserve">Годовое начисление заработной платы главе поселения за 2015 год составило </w:t>
      </w:r>
      <w:r w:rsidR="006D30FB">
        <w:t>723,8 тыс. руб., что  превышает годовой норматив (705,7</w:t>
      </w:r>
      <w:r>
        <w:t xml:space="preserve"> тыс. руб.) </w:t>
      </w:r>
      <w:r w:rsidRPr="00E438F2">
        <w:t>расходов на оплату труда главе сельского поселения,</w:t>
      </w:r>
      <w:r w:rsidR="00ED2EA4">
        <w:t xml:space="preserve"> </w:t>
      </w:r>
      <w:r w:rsidRPr="00E438F2">
        <w:t xml:space="preserve">установленный постановлением Правительства Иркутской области от 27.11.2014г. № 599-пп. </w:t>
      </w:r>
      <w:r w:rsidR="00714199" w:rsidRPr="00BB2758">
        <w:t>Превышение  составляет</w:t>
      </w:r>
      <w:r w:rsidR="00A83F0F">
        <w:t xml:space="preserve"> в сумме </w:t>
      </w:r>
      <w:r w:rsidR="00714199" w:rsidRPr="00714199">
        <w:rPr>
          <w:b/>
        </w:rPr>
        <w:t>18,1 тыс. руб.</w:t>
      </w:r>
      <w:r w:rsidR="00714199" w:rsidRPr="00BB2758">
        <w:t xml:space="preserve"> и </w:t>
      </w:r>
      <w:r w:rsidR="00A83F0F">
        <w:t xml:space="preserve">сложилось по причине  выплаты компенсации за неиспользованный отпуск в количестве 11 календарных дней. </w:t>
      </w:r>
    </w:p>
    <w:p w:rsidR="00714199" w:rsidRDefault="00714199" w:rsidP="008E00F7">
      <w:pPr>
        <w:shd w:val="clear" w:color="auto" w:fill="FFFFFF"/>
        <w:ind w:left="-284" w:firstLine="426"/>
        <w:jc w:val="both"/>
        <w:rPr>
          <w:bCs/>
        </w:rPr>
      </w:pPr>
      <w:r>
        <w:rPr>
          <w:bCs/>
        </w:rPr>
        <w:t xml:space="preserve">По состоянию на 01.01.2015г. имелась кредиторская задолженность по выплате заработной платы главе поселения в сумме </w:t>
      </w:r>
      <w:r w:rsidR="003A606D" w:rsidRPr="00D62C2B">
        <w:rPr>
          <w:bCs/>
        </w:rPr>
        <w:t>36,</w:t>
      </w:r>
      <w:r w:rsidR="00D62C2B">
        <w:rPr>
          <w:bCs/>
        </w:rPr>
        <w:t>4</w:t>
      </w:r>
      <w:r w:rsidRPr="00D62C2B">
        <w:rPr>
          <w:bCs/>
        </w:rPr>
        <w:t>тыс. руб.,</w:t>
      </w:r>
      <w:r>
        <w:rPr>
          <w:bCs/>
        </w:rPr>
        <w:t xml:space="preserve"> по состоянию на 01.01.201</w:t>
      </w:r>
      <w:r w:rsidR="00803276">
        <w:rPr>
          <w:bCs/>
        </w:rPr>
        <w:t xml:space="preserve">6г. кредиторская задолженность составляет </w:t>
      </w:r>
      <w:r w:rsidR="002321BE">
        <w:rPr>
          <w:bCs/>
        </w:rPr>
        <w:t>40,3 тыс. руб.</w:t>
      </w:r>
      <w:r w:rsidR="005C201D">
        <w:rPr>
          <w:bCs/>
        </w:rPr>
        <w:t xml:space="preserve"> </w:t>
      </w:r>
      <w:r w:rsidR="002321BE">
        <w:rPr>
          <w:bCs/>
        </w:rPr>
        <w:t>(декабрь 2015г.)</w:t>
      </w:r>
      <w:r>
        <w:rPr>
          <w:bCs/>
        </w:rPr>
        <w:t>.</w:t>
      </w:r>
    </w:p>
    <w:p w:rsidR="00D97A26" w:rsidRPr="00C3292F" w:rsidRDefault="009C6BDA" w:rsidP="008E00F7">
      <w:pPr>
        <w:shd w:val="clear" w:color="auto" w:fill="FFFFFF"/>
        <w:ind w:left="-284" w:firstLine="397"/>
        <w:jc w:val="both"/>
      </w:pPr>
      <w:r w:rsidRPr="009C6BDA">
        <w:rPr>
          <w:b/>
        </w:rPr>
        <w:t>1.</w:t>
      </w:r>
      <w:r w:rsidR="00FD6BA5" w:rsidRPr="009C6BDA">
        <w:rPr>
          <w:b/>
          <w:bCs/>
        </w:rPr>
        <w:t>2</w:t>
      </w:r>
      <w:r w:rsidR="00FD6BA5" w:rsidRPr="00C3292F">
        <w:t xml:space="preserve">. </w:t>
      </w:r>
      <w:r w:rsidR="00FD6BA5" w:rsidRPr="00C3292F">
        <w:rPr>
          <w:b/>
        </w:rPr>
        <w:t xml:space="preserve">Расходы, связанные с функционированием администрации   </w:t>
      </w:r>
      <w:r w:rsidR="00654408">
        <w:rPr>
          <w:b/>
        </w:rPr>
        <w:t>Карымского</w:t>
      </w:r>
      <w:r w:rsidR="00FD6BA5" w:rsidRPr="00C3292F">
        <w:rPr>
          <w:b/>
        </w:rPr>
        <w:t xml:space="preserve"> сельского поселения (подраздел 0104) </w:t>
      </w:r>
      <w:r w:rsidR="00FD6BA5" w:rsidRPr="00C3292F">
        <w:rPr>
          <w:bCs/>
        </w:rPr>
        <w:t xml:space="preserve">в целом </w:t>
      </w:r>
      <w:r w:rsidR="006D5814" w:rsidRPr="00C3292F">
        <w:rPr>
          <w:bCs/>
        </w:rPr>
        <w:t>исполнены</w:t>
      </w:r>
      <w:r w:rsidR="006B611B">
        <w:rPr>
          <w:bCs/>
        </w:rPr>
        <w:t xml:space="preserve"> на</w:t>
      </w:r>
      <w:r w:rsidR="005C201D">
        <w:rPr>
          <w:bCs/>
        </w:rPr>
        <w:t xml:space="preserve"> </w:t>
      </w:r>
      <w:r w:rsidR="002321BE">
        <w:rPr>
          <w:b/>
          <w:bCs/>
        </w:rPr>
        <w:t xml:space="preserve">2816,8 </w:t>
      </w:r>
      <w:r w:rsidR="006D5814" w:rsidRPr="001E4E01">
        <w:rPr>
          <w:b/>
          <w:bCs/>
        </w:rPr>
        <w:t>тыс. руб.</w:t>
      </w:r>
      <w:r w:rsidR="00FD6BA5" w:rsidRPr="00C3292F">
        <w:t xml:space="preserve"> при плане </w:t>
      </w:r>
      <w:r w:rsidR="002321BE">
        <w:t>2858,3</w:t>
      </w:r>
      <w:r w:rsidR="006B611B">
        <w:t xml:space="preserve"> тыс.</w:t>
      </w:r>
      <w:r w:rsidR="001C3828">
        <w:t xml:space="preserve"> </w:t>
      </w:r>
      <w:r w:rsidR="00FD6BA5" w:rsidRPr="00C3292F">
        <w:t>руб.,</w:t>
      </w:r>
      <w:r w:rsidR="001C3828">
        <w:t xml:space="preserve"> </w:t>
      </w:r>
      <w:r w:rsidR="00FD6BA5" w:rsidRPr="00C3292F">
        <w:t xml:space="preserve">или </w:t>
      </w:r>
      <w:r w:rsidR="006B611B">
        <w:t>9</w:t>
      </w:r>
      <w:r w:rsidR="002321BE">
        <w:t>8,5</w:t>
      </w:r>
      <w:r w:rsidR="006B611B">
        <w:t>%</w:t>
      </w:r>
      <w:r w:rsidR="00FD6BA5" w:rsidRPr="00C3292F">
        <w:t xml:space="preserve"> к плану. Удельный вес данных расходов в общем объеме расходов составляет </w:t>
      </w:r>
      <w:r w:rsidR="002321BE">
        <w:t xml:space="preserve">29,1 </w:t>
      </w:r>
      <w:r w:rsidR="00FD6BA5" w:rsidRPr="00C3292F">
        <w:t>%</w:t>
      </w:r>
      <w:r w:rsidR="001E4E01">
        <w:t>.</w:t>
      </w:r>
    </w:p>
    <w:p w:rsidR="00D97A26" w:rsidRPr="00C3292F" w:rsidRDefault="00FD6BA5" w:rsidP="008E00F7">
      <w:pPr>
        <w:shd w:val="clear" w:color="auto" w:fill="FFFFFF"/>
        <w:ind w:left="-284" w:firstLine="397"/>
        <w:jc w:val="both"/>
      </w:pPr>
      <w:r w:rsidRPr="00C3292F">
        <w:rPr>
          <w:b/>
        </w:rPr>
        <w:t>Заработная плата (ст. 211)</w:t>
      </w:r>
      <w:r w:rsidR="009C730F">
        <w:t xml:space="preserve"> выплачена </w:t>
      </w:r>
      <w:r w:rsidRPr="00C3292F">
        <w:t xml:space="preserve"> в размере </w:t>
      </w:r>
      <w:r w:rsidR="002077C6">
        <w:rPr>
          <w:b/>
        </w:rPr>
        <w:t>1925,1</w:t>
      </w:r>
      <w:r w:rsidR="005C201D">
        <w:rPr>
          <w:b/>
        </w:rPr>
        <w:t xml:space="preserve"> </w:t>
      </w:r>
      <w:r w:rsidR="00AF255B" w:rsidRPr="00C3292F">
        <w:t xml:space="preserve">тыс. </w:t>
      </w:r>
      <w:r w:rsidRPr="00C3292F">
        <w:t>руб.</w:t>
      </w:r>
      <w:r w:rsidR="00AF255B" w:rsidRPr="00C3292F">
        <w:t xml:space="preserve">, или  </w:t>
      </w:r>
      <w:r w:rsidR="00C86C17">
        <w:t>100</w:t>
      </w:r>
      <w:r w:rsidR="00AF255B" w:rsidRPr="00C3292F">
        <w:t>% к плану.</w:t>
      </w:r>
    </w:p>
    <w:p w:rsidR="00D97A26" w:rsidRDefault="00FD6BA5" w:rsidP="008E00F7">
      <w:pPr>
        <w:shd w:val="clear" w:color="auto" w:fill="FFFFFF"/>
        <w:ind w:left="-284" w:firstLine="397"/>
        <w:jc w:val="both"/>
      </w:pPr>
      <w:r w:rsidRPr="00C3292F">
        <w:rPr>
          <w:b/>
        </w:rPr>
        <w:t>Начисления на оплату труда  (ст. 213)</w:t>
      </w:r>
      <w:r w:rsidR="005C201D">
        <w:rPr>
          <w:b/>
        </w:rPr>
        <w:t xml:space="preserve"> </w:t>
      </w:r>
      <w:r w:rsidR="006D5814" w:rsidRPr="00C3292F">
        <w:t>исполнение</w:t>
      </w:r>
      <w:r w:rsidRPr="00C3292F">
        <w:t xml:space="preserve"> составля</w:t>
      </w:r>
      <w:r w:rsidR="006D5814" w:rsidRPr="00C3292F">
        <w:t>е</w:t>
      </w:r>
      <w:r w:rsidRPr="00C3292F">
        <w:t xml:space="preserve">т </w:t>
      </w:r>
      <w:r w:rsidR="002077C6">
        <w:rPr>
          <w:b/>
        </w:rPr>
        <w:t xml:space="preserve">578,3 </w:t>
      </w:r>
      <w:r w:rsidR="00AF255B" w:rsidRPr="00C3292F">
        <w:t xml:space="preserve">тыс. </w:t>
      </w:r>
      <w:r w:rsidR="009C730F">
        <w:t>руб.</w:t>
      </w:r>
    </w:p>
    <w:p w:rsidR="008D7752" w:rsidRPr="009C730F" w:rsidRDefault="008D7752" w:rsidP="008E00F7">
      <w:pPr>
        <w:ind w:left="-284" w:firstLine="568"/>
        <w:jc w:val="both"/>
        <w:rPr>
          <w:u w:val="single"/>
        </w:rPr>
      </w:pPr>
      <w:r>
        <w:t xml:space="preserve">Структура администрации поселения, в соответствии со ст. 41 Устава, утверждена Думой поселения от </w:t>
      </w:r>
      <w:r w:rsidR="009C730F">
        <w:t>20.01.2015г. № 103 и</w:t>
      </w:r>
      <w:r>
        <w:t xml:space="preserve"> </w:t>
      </w:r>
      <w:r w:rsidRPr="00A77A8E">
        <w:t xml:space="preserve">включает главу администрации и 5 специалистов </w:t>
      </w:r>
      <w:r w:rsidRPr="00A77A8E">
        <w:lastRenderedPageBreak/>
        <w:t>(</w:t>
      </w:r>
      <w:r>
        <w:t xml:space="preserve">2 главных специалистов  и 3 ведущих) по направлениям деятельности. </w:t>
      </w:r>
      <w:r w:rsidR="009C730F">
        <w:t xml:space="preserve"> </w:t>
      </w:r>
      <w:r w:rsidR="009C730F" w:rsidRPr="009C730F">
        <w:rPr>
          <w:u w:val="single"/>
        </w:rPr>
        <w:t>Структурой администрации не предусмотрен вспомогательный и технический персонал.</w:t>
      </w:r>
    </w:p>
    <w:p w:rsidR="00DE370D" w:rsidRDefault="00FD6BA5" w:rsidP="008E00F7">
      <w:pPr>
        <w:shd w:val="clear" w:color="auto" w:fill="FFFFFF"/>
        <w:ind w:left="-284" w:firstLine="397"/>
        <w:jc w:val="both"/>
      </w:pPr>
      <w:r w:rsidRPr="0009604A">
        <w:t xml:space="preserve">Общая численность </w:t>
      </w:r>
      <w:r w:rsidR="008A571F">
        <w:t>работников</w:t>
      </w:r>
      <w:r w:rsidRPr="0009604A">
        <w:t xml:space="preserve"> местной администрации  сельского поселения определ</w:t>
      </w:r>
      <w:r w:rsidR="00101730" w:rsidRPr="0009604A">
        <w:t xml:space="preserve">яется </w:t>
      </w:r>
      <w:r w:rsidR="001D1363">
        <w:t>в соответствии с</w:t>
      </w:r>
      <w:r w:rsidRPr="0009604A">
        <w:t xml:space="preserve"> Методически</w:t>
      </w:r>
      <w:r w:rsidR="001D1363">
        <w:t>ми</w:t>
      </w:r>
      <w:r w:rsidR="001C3828">
        <w:t xml:space="preserve"> </w:t>
      </w:r>
      <w:r w:rsidRPr="0009604A">
        <w:t>рекомендаци</w:t>
      </w:r>
      <w:r w:rsidR="001D1363">
        <w:t>ями</w:t>
      </w:r>
      <w:r w:rsidR="001C3828">
        <w:t xml:space="preserve"> </w:t>
      </w:r>
      <w:r w:rsidR="00B71541" w:rsidRPr="00B71541">
        <w:t>по определению  численности работников местной администрации</w:t>
      </w:r>
      <w:r w:rsidR="001D1363">
        <w:t xml:space="preserve"> (исполнительно-распорядительного органа муниципального образования) в Иркутской области, утвержденного приказом Министерства экономического развития и промышленности Иркутской области</w:t>
      </w:r>
      <w:r w:rsidR="00DE370D">
        <w:t xml:space="preserve"> от 14.10.2013г. №57-мпр.</w:t>
      </w:r>
      <w:r w:rsidR="001F3600">
        <w:t xml:space="preserve"> </w:t>
      </w:r>
      <w:r w:rsidR="009C730F">
        <w:t>П</w:t>
      </w:r>
      <w:r w:rsidR="00DE370D">
        <w:t>исьмом Министерства труда и занятости Иркутской области от 13.10.2015г. №74-37-6855/15 направлены нормативы численности, согласно которых норматив численности</w:t>
      </w:r>
      <w:r w:rsidR="001821FB">
        <w:t xml:space="preserve"> работников </w:t>
      </w:r>
      <w:r w:rsidR="00DE370D">
        <w:t>адм</w:t>
      </w:r>
      <w:r w:rsidR="001821FB">
        <w:t>и</w:t>
      </w:r>
      <w:r w:rsidR="00DE370D">
        <w:t>нистрации</w:t>
      </w:r>
      <w:r w:rsidR="005E2DF3">
        <w:t xml:space="preserve"> </w:t>
      </w:r>
      <w:r w:rsidR="00654408">
        <w:t>Карымского</w:t>
      </w:r>
      <w:r w:rsidR="001821FB">
        <w:t xml:space="preserve"> сельского поселения составляет 1</w:t>
      </w:r>
      <w:r w:rsidR="002077C6">
        <w:t>3</w:t>
      </w:r>
      <w:r w:rsidR="001821FB">
        <w:t xml:space="preserve"> шт. ед. (муниципальные служащие – </w:t>
      </w:r>
      <w:r w:rsidR="002077C6">
        <w:t>7</w:t>
      </w:r>
      <w:r w:rsidR="001821FB">
        <w:t xml:space="preserve"> шт. ед., технический персонал – 2 шт. ед., вспомогательный персонал – 4 шт. ед.). </w:t>
      </w:r>
    </w:p>
    <w:p w:rsidR="001821FB" w:rsidRDefault="00CB01EE" w:rsidP="008E00F7">
      <w:pPr>
        <w:shd w:val="clear" w:color="auto" w:fill="FFFFFF"/>
        <w:ind w:left="-284" w:firstLine="397"/>
        <w:jc w:val="both"/>
      </w:pPr>
      <w:r>
        <w:t>Орган местного самоуправления наделен полномочиями по обеспечению воинского учета, в связи с чем норматив численности увеличивается на уст</w:t>
      </w:r>
      <w:r w:rsidR="00BB7CF4">
        <w:t>ановленное количество единиц (п.</w:t>
      </w:r>
      <w:r>
        <w:t>7 Методических рекомендаций) в данном поселен</w:t>
      </w:r>
      <w:r w:rsidR="0072200B">
        <w:t>ии 1</w:t>
      </w:r>
      <w:r>
        <w:t xml:space="preserve"> ст. технического исполнителя.</w:t>
      </w:r>
    </w:p>
    <w:p w:rsidR="00AB3524" w:rsidRDefault="00AB3524" w:rsidP="008E00F7">
      <w:pPr>
        <w:shd w:val="clear" w:color="auto" w:fill="FFFFFF"/>
        <w:ind w:left="-284" w:firstLine="397"/>
        <w:jc w:val="both"/>
        <w:rPr>
          <w:bCs/>
        </w:rPr>
      </w:pPr>
      <w:r>
        <w:t xml:space="preserve">В соответствии с договором о передаче осуществления </w:t>
      </w:r>
      <w:r w:rsidRPr="00204933">
        <w:rPr>
          <w:bCs/>
        </w:rPr>
        <w:t xml:space="preserve"> части полномочий на районный уровень передано</w:t>
      </w:r>
      <w:r w:rsidR="001A3EDF">
        <w:rPr>
          <w:bCs/>
        </w:rPr>
        <w:t xml:space="preserve">  0,83</w:t>
      </w:r>
      <w:r>
        <w:rPr>
          <w:bCs/>
        </w:rPr>
        <w:t xml:space="preserve"> ставки, в том числе муниципальные служащие: 0,0</w:t>
      </w:r>
      <w:r w:rsidR="0072200B">
        <w:rPr>
          <w:bCs/>
        </w:rPr>
        <w:t>9</w:t>
      </w:r>
      <w:r>
        <w:rPr>
          <w:bCs/>
        </w:rPr>
        <w:t xml:space="preserve"> единицы полномочия  по организации размещения муниципального заказа, 0,0</w:t>
      </w:r>
      <w:r w:rsidR="0072200B">
        <w:rPr>
          <w:bCs/>
        </w:rPr>
        <w:t>5</w:t>
      </w:r>
      <w:r>
        <w:rPr>
          <w:bCs/>
        </w:rPr>
        <w:t xml:space="preserve"> ставки полномочия в области градостроительства, 0,6 единицы технического персонала (полномочия по обслуживанию бюджетов поселений) и 0,0</w:t>
      </w:r>
      <w:r w:rsidR="0072200B">
        <w:rPr>
          <w:bCs/>
        </w:rPr>
        <w:t>9</w:t>
      </w:r>
      <w:r>
        <w:rPr>
          <w:bCs/>
        </w:rPr>
        <w:t xml:space="preserve"> ставки вспомогательного персонала по ЕДДС.</w:t>
      </w:r>
    </w:p>
    <w:p w:rsidR="00C23774" w:rsidRPr="00C23774" w:rsidRDefault="00C23774" w:rsidP="008E00F7">
      <w:pPr>
        <w:shd w:val="clear" w:color="auto" w:fill="FFFFFF"/>
        <w:ind w:left="-284" w:firstLine="397"/>
        <w:jc w:val="both"/>
        <w:rPr>
          <w:bCs/>
          <w:color w:val="000000" w:themeColor="text1"/>
        </w:rPr>
      </w:pPr>
      <w:r w:rsidRPr="00C23774">
        <w:rPr>
          <w:bCs/>
          <w:color w:val="000000" w:themeColor="text1"/>
        </w:rPr>
        <w:t xml:space="preserve">Следовательно, численность работников администрации с учетом переданных полномочий  должна составить </w:t>
      </w:r>
      <w:r w:rsidR="001A3EDF">
        <w:rPr>
          <w:bCs/>
          <w:color w:val="000000" w:themeColor="text1"/>
        </w:rPr>
        <w:t xml:space="preserve"> 13,17 </w:t>
      </w:r>
      <w:r w:rsidRPr="00C23774">
        <w:rPr>
          <w:bCs/>
          <w:color w:val="000000" w:themeColor="text1"/>
        </w:rPr>
        <w:t>ед., в том числе муниципальных служащих – (</w:t>
      </w:r>
      <w:r w:rsidR="001A3EDF">
        <w:rPr>
          <w:bCs/>
          <w:color w:val="000000" w:themeColor="text1"/>
        </w:rPr>
        <w:t>7</w:t>
      </w:r>
      <w:r w:rsidRPr="00C23774">
        <w:rPr>
          <w:bCs/>
          <w:color w:val="000000" w:themeColor="text1"/>
        </w:rPr>
        <w:t>-0,</w:t>
      </w:r>
      <w:r w:rsidR="001A3EDF">
        <w:rPr>
          <w:bCs/>
          <w:color w:val="000000" w:themeColor="text1"/>
        </w:rPr>
        <w:t>14</w:t>
      </w:r>
      <w:r w:rsidRPr="00C23774">
        <w:rPr>
          <w:bCs/>
          <w:color w:val="000000" w:themeColor="text1"/>
        </w:rPr>
        <w:t>)=</w:t>
      </w:r>
      <w:r w:rsidR="001A3EDF">
        <w:rPr>
          <w:bCs/>
          <w:color w:val="000000" w:themeColor="text1"/>
        </w:rPr>
        <w:t xml:space="preserve"> 6,86</w:t>
      </w:r>
      <w:r w:rsidRPr="00C23774">
        <w:rPr>
          <w:bCs/>
          <w:color w:val="000000" w:themeColor="text1"/>
        </w:rPr>
        <w:t>ед., вспомогательного персонала – (4-0,0</w:t>
      </w:r>
      <w:r w:rsidR="001A3EDF">
        <w:rPr>
          <w:bCs/>
          <w:color w:val="000000" w:themeColor="text1"/>
        </w:rPr>
        <w:t>9</w:t>
      </w:r>
      <w:r w:rsidRPr="00C23774">
        <w:rPr>
          <w:bCs/>
          <w:color w:val="000000" w:themeColor="text1"/>
        </w:rPr>
        <w:t xml:space="preserve">)= </w:t>
      </w:r>
      <w:r w:rsidR="00553585">
        <w:rPr>
          <w:bCs/>
          <w:color w:val="000000" w:themeColor="text1"/>
        </w:rPr>
        <w:t>3,91</w:t>
      </w:r>
      <w:r w:rsidRPr="00C23774">
        <w:rPr>
          <w:bCs/>
          <w:color w:val="000000" w:themeColor="text1"/>
        </w:rPr>
        <w:t>ед., технических исполнителей – (2-0,6+</w:t>
      </w:r>
      <w:r w:rsidR="000B1A4D">
        <w:rPr>
          <w:bCs/>
          <w:color w:val="000000" w:themeColor="text1"/>
        </w:rPr>
        <w:t>1</w:t>
      </w:r>
      <w:r w:rsidRPr="00C23774">
        <w:rPr>
          <w:bCs/>
          <w:color w:val="000000" w:themeColor="text1"/>
        </w:rPr>
        <w:t xml:space="preserve">)= </w:t>
      </w:r>
      <w:r w:rsidR="000B1A4D">
        <w:rPr>
          <w:bCs/>
          <w:color w:val="000000" w:themeColor="text1"/>
        </w:rPr>
        <w:t xml:space="preserve">2,4 </w:t>
      </w:r>
      <w:r w:rsidRPr="00C23774">
        <w:rPr>
          <w:bCs/>
          <w:color w:val="000000" w:themeColor="text1"/>
        </w:rPr>
        <w:t>ед.</w:t>
      </w:r>
    </w:p>
    <w:p w:rsidR="00614AE8" w:rsidRDefault="00C23774" w:rsidP="008E00F7">
      <w:pPr>
        <w:shd w:val="clear" w:color="auto" w:fill="FFFFFF"/>
        <w:ind w:left="-284" w:firstLine="397"/>
        <w:jc w:val="both"/>
        <w:rPr>
          <w:bCs/>
        </w:rPr>
      </w:pPr>
      <w:r w:rsidRPr="00C23774">
        <w:rPr>
          <w:bCs/>
          <w:color w:val="000000" w:themeColor="text1"/>
        </w:rPr>
        <w:t>Фактически на</w:t>
      </w:r>
      <w:r w:rsidR="004B4470">
        <w:rPr>
          <w:bCs/>
          <w:color w:val="000000" w:themeColor="text1"/>
        </w:rPr>
        <w:t xml:space="preserve"> 2015г</w:t>
      </w:r>
      <w:r w:rsidRPr="00C23774">
        <w:rPr>
          <w:bCs/>
          <w:color w:val="000000" w:themeColor="text1"/>
        </w:rPr>
        <w:t xml:space="preserve">. штатными расписаниями утверждено всего </w:t>
      </w:r>
      <w:r w:rsidR="004D4A2C">
        <w:rPr>
          <w:bCs/>
          <w:color w:val="000000" w:themeColor="text1"/>
        </w:rPr>
        <w:t>1</w:t>
      </w:r>
      <w:r w:rsidR="00F62DB8">
        <w:rPr>
          <w:bCs/>
          <w:color w:val="000000" w:themeColor="text1"/>
        </w:rPr>
        <w:t>0,5</w:t>
      </w:r>
      <w:r w:rsidRPr="00C23774">
        <w:rPr>
          <w:bCs/>
          <w:color w:val="000000" w:themeColor="text1"/>
        </w:rPr>
        <w:t xml:space="preserve"> штатных</w:t>
      </w:r>
      <w:r w:rsidR="00614AE8">
        <w:rPr>
          <w:bCs/>
          <w:color w:val="000000" w:themeColor="text1"/>
        </w:rPr>
        <w:t xml:space="preserve"> е</w:t>
      </w:r>
      <w:r w:rsidR="00FD6BA5" w:rsidRPr="00C3292F">
        <w:rPr>
          <w:bCs/>
        </w:rPr>
        <w:t>диниц</w:t>
      </w:r>
      <w:r w:rsidR="00FD6BA5" w:rsidRPr="00ED04E9">
        <w:rPr>
          <w:bCs/>
        </w:rPr>
        <w:t xml:space="preserve">, </w:t>
      </w:r>
      <w:r w:rsidR="004B4470">
        <w:rPr>
          <w:bCs/>
        </w:rPr>
        <w:t xml:space="preserve">из них </w:t>
      </w:r>
      <w:r w:rsidR="00614AE8">
        <w:rPr>
          <w:bCs/>
        </w:rPr>
        <w:t xml:space="preserve">муниципальных служащих -4,5шт. ед., вспомогательного персонала </w:t>
      </w:r>
      <w:r w:rsidR="00F62DB8">
        <w:rPr>
          <w:bCs/>
        </w:rPr>
        <w:t xml:space="preserve">–5 </w:t>
      </w:r>
      <w:r w:rsidR="00614AE8">
        <w:rPr>
          <w:bCs/>
        </w:rPr>
        <w:t xml:space="preserve">шт. ед., технических исполнителей – </w:t>
      </w:r>
      <w:r w:rsidR="00553585">
        <w:rPr>
          <w:bCs/>
        </w:rPr>
        <w:t>1</w:t>
      </w:r>
      <w:r w:rsidR="00614AE8">
        <w:rPr>
          <w:bCs/>
        </w:rPr>
        <w:t xml:space="preserve"> шт. ед.</w:t>
      </w:r>
    </w:p>
    <w:p w:rsidR="00563E3B" w:rsidRDefault="00563E3B" w:rsidP="008E00F7">
      <w:pPr>
        <w:shd w:val="clear" w:color="auto" w:fill="FFFFFF"/>
        <w:tabs>
          <w:tab w:val="left" w:pos="3346"/>
        </w:tabs>
        <w:ind w:left="-284" w:firstLine="397"/>
        <w:jc w:val="both"/>
      </w:pPr>
      <w:r>
        <w:t>Решением Думы Карымского МО «Об индексации должностных окладов муниципальных служащих Карымского муниципального образования» от 20.01.2015г. № 102,  в соответствии с Указом Губернатора Иркутской области от 11.03.2013г. № 54–УГ размеры месячных окладов муниципальных служащих увеличены (проиндексированы) с 01.01.2015г. в 1,055 раза.</w:t>
      </w:r>
    </w:p>
    <w:p w:rsidR="00E35605" w:rsidRDefault="00E35605" w:rsidP="008E00F7">
      <w:pPr>
        <w:shd w:val="clear" w:color="auto" w:fill="FFFFFF"/>
        <w:tabs>
          <w:tab w:val="left" w:pos="3346"/>
        </w:tabs>
        <w:ind w:left="-284" w:firstLine="397"/>
        <w:jc w:val="both"/>
      </w:pPr>
      <w:r w:rsidRPr="00C3292F">
        <w:t>Штатным расписанием на 01.01.201</w:t>
      </w:r>
      <w:r>
        <w:t>5</w:t>
      </w:r>
      <w:r w:rsidRPr="00C3292F">
        <w:t>г. утверждено  4</w:t>
      </w:r>
      <w:r>
        <w:t>,5</w:t>
      </w:r>
      <w:r w:rsidRPr="00C3292F">
        <w:t xml:space="preserve"> единицы муниципальных служащих (</w:t>
      </w:r>
      <w:r>
        <w:t xml:space="preserve">2 главных специалиста и 2,5 ведущих </w:t>
      </w:r>
      <w:r w:rsidRPr="00C3292F">
        <w:t>специалист</w:t>
      </w:r>
      <w:r>
        <w:t>а)</w:t>
      </w:r>
      <w:r w:rsidRPr="00C3292F">
        <w:t>, сумма должностных окладов в месяц составляет</w:t>
      </w:r>
      <w:r>
        <w:t xml:space="preserve"> 17486</w:t>
      </w:r>
      <w:r w:rsidRPr="00C3292F">
        <w:t xml:space="preserve"> руб. Годовой фонд оплаты труда</w:t>
      </w:r>
      <w:r>
        <w:t xml:space="preserve"> </w:t>
      </w:r>
      <w:r w:rsidRPr="00C3292F">
        <w:t xml:space="preserve">по штатному расписанию предусмотрен в размере </w:t>
      </w:r>
      <w:r>
        <w:t>1419,4 т</w:t>
      </w:r>
      <w:r w:rsidRPr="00C3292F">
        <w:t xml:space="preserve">ыс. руб., что составляет </w:t>
      </w:r>
      <w:r>
        <w:t>50,7</w:t>
      </w:r>
      <w:r w:rsidRPr="00C3292F">
        <w:t>должностных оклад</w:t>
      </w:r>
      <w:r>
        <w:t>ов</w:t>
      </w:r>
      <w:r w:rsidRPr="00C3292F">
        <w:t xml:space="preserve"> в год.</w:t>
      </w:r>
    </w:p>
    <w:p w:rsidR="00E35605" w:rsidRDefault="00E35605" w:rsidP="008E00F7">
      <w:pPr>
        <w:shd w:val="clear" w:color="auto" w:fill="FFFFFF"/>
        <w:ind w:left="-284" w:firstLine="397"/>
        <w:jc w:val="both"/>
      </w:pPr>
      <w:r w:rsidRPr="00C426CB">
        <w:t xml:space="preserve"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</w:t>
      </w:r>
      <w:r>
        <w:t xml:space="preserve">9 </w:t>
      </w:r>
      <w:r w:rsidRPr="001028DC">
        <w:t>постановлени</w:t>
      </w:r>
      <w:r>
        <w:t>я</w:t>
      </w:r>
      <w:r w:rsidRPr="001028DC">
        <w:t xml:space="preserve"> Правительства Иркутской области </w:t>
      </w:r>
      <w:r w:rsidRPr="00F22308">
        <w:t xml:space="preserve">от </w:t>
      </w:r>
      <w:r>
        <w:t>27.11</w:t>
      </w:r>
      <w:r w:rsidRPr="00F22308">
        <w:t>.20</w:t>
      </w:r>
      <w:r>
        <w:t>14</w:t>
      </w:r>
      <w:r w:rsidRPr="00F22308">
        <w:t xml:space="preserve">г. № </w:t>
      </w:r>
      <w:r>
        <w:t>599</w:t>
      </w:r>
      <w:r w:rsidRPr="00F22308">
        <w:t>-пп</w:t>
      </w:r>
      <w:r>
        <w:t>, т.е. не более 74,5 должностных оклада в год</w:t>
      </w:r>
      <w:r w:rsidRPr="00C426CB">
        <w:t>.</w:t>
      </w:r>
    </w:p>
    <w:p w:rsidR="00D349DF" w:rsidRDefault="00D349DF" w:rsidP="008E00F7">
      <w:pPr>
        <w:shd w:val="clear" w:color="auto" w:fill="FFFFFF"/>
        <w:tabs>
          <w:tab w:val="left" w:pos="3346"/>
        </w:tabs>
        <w:ind w:left="-284" w:firstLine="397"/>
        <w:jc w:val="both"/>
        <w:rPr>
          <w:color w:val="000000" w:themeColor="text1"/>
        </w:rPr>
      </w:pPr>
      <w:r>
        <w:rPr>
          <w:color w:val="000000" w:themeColor="text1"/>
        </w:rPr>
        <w:t>При анализе должностных окладов муниципальных служащих установлено,</w:t>
      </w:r>
      <w:r w:rsidR="00F40D01">
        <w:rPr>
          <w:color w:val="000000" w:themeColor="text1"/>
        </w:rPr>
        <w:t xml:space="preserve"> что</w:t>
      </w:r>
      <w:r>
        <w:rPr>
          <w:color w:val="000000" w:themeColor="text1"/>
        </w:rPr>
        <w:t xml:space="preserve"> должностно</w:t>
      </w:r>
      <w:r w:rsidR="00F40D01">
        <w:rPr>
          <w:color w:val="000000" w:themeColor="text1"/>
        </w:rPr>
        <w:t>й</w:t>
      </w:r>
      <w:r>
        <w:rPr>
          <w:color w:val="000000" w:themeColor="text1"/>
        </w:rPr>
        <w:t xml:space="preserve"> оклад </w:t>
      </w:r>
      <w:r w:rsidR="00F40D01" w:rsidRPr="00F40D01">
        <w:rPr>
          <w:b/>
          <w:color w:val="000000" w:themeColor="text1"/>
        </w:rPr>
        <w:t xml:space="preserve">главного специалиста </w:t>
      </w:r>
      <w:r w:rsidR="00F40D01" w:rsidRPr="00F40D01">
        <w:rPr>
          <w:color w:val="000000" w:themeColor="text1"/>
        </w:rPr>
        <w:t xml:space="preserve">установлен </w:t>
      </w:r>
      <w:r w:rsidR="00F40D01">
        <w:rPr>
          <w:color w:val="000000" w:themeColor="text1"/>
        </w:rPr>
        <w:t xml:space="preserve">в размере </w:t>
      </w:r>
      <w:r w:rsidR="00F40D01" w:rsidRPr="00563E3B">
        <w:rPr>
          <w:b/>
          <w:color w:val="000000" w:themeColor="text1"/>
        </w:rPr>
        <w:t>4088 руб</w:t>
      </w:r>
      <w:r w:rsidR="00F40D01">
        <w:rPr>
          <w:color w:val="000000" w:themeColor="text1"/>
        </w:rPr>
        <w:t xml:space="preserve">. и </w:t>
      </w:r>
      <w:r w:rsidR="00F40D01" w:rsidRPr="00F179A2">
        <w:rPr>
          <w:b/>
          <w:color w:val="000000" w:themeColor="text1"/>
        </w:rPr>
        <w:t>превышает</w:t>
      </w:r>
      <w:r w:rsidR="00F40D01">
        <w:rPr>
          <w:color w:val="000000" w:themeColor="text1"/>
        </w:rPr>
        <w:t xml:space="preserve"> на </w:t>
      </w:r>
      <w:r w:rsidR="00F179A2">
        <w:rPr>
          <w:color w:val="000000" w:themeColor="text1"/>
        </w:rPr>
        <w:t>20</w:t>
      </w:r>
      <w:r w:rsidR="00E35605">
        <w:rPr>
          <w:color w:val="000000" w:themeColor="text1"/>
        </w:rPr>
        <w:t>0</w:t>
      </w:r>
      <w:r w:rsidR="00F179A2">
        <w:rPr>
          <w:color w:val="000000" w:themeColor="text1"/>
        </w:rPr>
        <w:t xml:space="preserve"> руб. или на 5,</w:t>
      </w:r>
      <w:r w:rsidR="00E35605">
        <w:rPr>
          <w:color w:val="000000" w:themeColor="text1"/>
        </w:rPr>
        <w:t>1</w:t>
      </w:r>
      <w:r w:rsidR="00F179A2">
        <w:rPr>
          <w:color w:val="000000" w:themeColor="text1"/>
        </w:rPr>
        <w:t xml:space="preserve"> % размер должностного оклада </w:t>
      </w:r>
      <w:r w:rsidR="00F179A2" w:rsidRPr="00EA4219">
        <w:rPr>
          <w:color w:val="000000" w:themeColor="text1"/>
        </w:rPr>
        <w:t>государственн</w:t>
      </w:r>
      <w:r w:rsidR="001B2655">
        <w:rPr>
          <w:color w:val="000000" w:themeColor="text1"/>
        </w:rPr>
        <w:t>ого</w:t>
      </w:r>
      <w:r w:rsidR="00F179A2" w:rsidRPr="00EA4219">
        <w:rPr>
          <w:color w:val="000000" w:themeColor="text1"/>
        </w:rPr>
        <w:t xml:space="preserve"> гражданск</w:t>
      </w:r>
      <w:r w:rsidR="001B2655">
        <w:rPr>
          <w:color w:val="000000" w:themeColor="text1"/>
        </w:rPr>
        <w:t>ого</w:t>
      </w:r>
      <w:r w:rsidR="00F179A2" w:rsidRPr="00EA4219">
        <w:rPr>
          <w:color w:val="000000" w:themeColor="text1"/>
        </w:rPr>
        <w:t xml:space="preserve"> служащ</w:t>
      </w:r>
      <w:r w:rsidR="001B2655">
        <w:rPr>
          <w:color w:val="000000" w:themeColor="text1"/>
        </w:rPr>
        <w:t>его Иркутской области, замещающего</w:t>
      </w:r>
      <w:r w:rsidR="00F179A2" w:rsidRPr="00EA4219">
        <w:rPr>
          <w:color w:val="000000" w:themeColor="text1"/>
        </w:rPr>
        <w:t xml:space="preserve"> соответствующие должности государственной гражданской службы Иркутской области,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</w:t>
      </w:r>
      <w:r w:rsidR="00F179A2">
        <w:rPr>
          <w:color w:val="000000" w:themeColor="text1"/>
        </w:rPr>
        <w:t xml:space="preserve"> (388</w:t>
      </w:r>
      <w:r w:rsidR="00E35605">
        <w:rPr>
          <w:color w:val="000000" w:themeColor="text1"/>
        </w:rPr>
        <w:t>8</w:t>
      </w:r>
      <w:r w:rsidR="00F179A2">
        <w:rPr>
          <w:color w:val="000000" w:themeColor="text1"/>
        </w:rPr>
        <w:t>=2760*1,09*1,065*1,15*1,055).</w:t>
      </w:r>
    </w:p>
    <w:p w:rsidR="00AE6846" w:rsidRDefault="00CF792D" w:rsidP="008E00F7">
      <w:pPr>
        <w:shd w:val="clear" w:color="auto" w:fill="FFFFFF"/>
        <w:tabs>
          <w:tab w:val="left" w:pos="3346"/>
        </w:tabs>
        <w:ind w:left="-284" w:firstLine="397"/>
        <w:jc w:val="both"/>
        <w:rPr>
          <w:color w:val="000000" w:themeColor="text1"/>
        </w:rPr>
      </w:pPr>
      <w:r>
        <w:rPr>
          <w:color w:val="000000" w:themeColor="text1"/>
        </w:rPr>
        <w:t>В результате превышения размера должностного оклада</w:t>
      </w:r>
      <w:r w:rsidR="00994634">
        <w:rPr>
          <w:color w:val="000000" w:themeColor="text1"/>
        </w:rPr>
        <w:t xml:space="preserve"> главного  специалиста</w:t>
      </w:r>
      <w:r w:rsidR="00836E2F">
        <w:rPr>
          <w:color w:val="000000" w:themeColor="text1"/>
        </w:rPr>
        <w:t>,</w:t>
      </w:r>
      <w:r w:rsidR="00AE6846">
        <w:rPr>
          <w:color w:val="000000" w:themeColor="text1"/>
        </w:rPr>
        <w:t xml:space="preserve"> излишне начисленная заработная плата главных специалистов </w:t>
      </w:r>
      <w:r w:rsidR="003E0ACF">
        <w:rPr>
          <w:color w:val="000000" w:themeColor="text1"/>
        </w:rPr>
        <w:t xml:space="preserve">за 2015 год </w:t>
      </w:r>
      <w:r w:rsidR="00AE6846">
        <w:rPr>
          <w:color w:val="000000" w:themeColor="text1"/>
        </w:rPr>
        <w:t xml:space="preserve">составила в сумме </w:t>
      </w:r>
      <w:r w:rsidR="003E0ACF">
        <w:rPr>
          <w:color w:val="000000" w:themeColor="text1"/>
        </w:rPr>
        <w:t>33854,66 руб., в том Приваловой О.И. – 19005,37 руб., Корниенко Е.</w:t>
      </w:r>
      <w:r>
        <w:rPr>
          <w:color w:val="000000" w:themeColor="text1"/>
        </w:rPr>
        <w:t>С. – 14849,29 руб.</w:t>
      </w:r>
    </w:p>
    <w:p w:rsidR="001E026B" w:rsidRDefault="00563E3B" w:rsidP="008E00F7">
      <w:pPr>
        <w:shd w:val="clear" w:color="auto" w:fill="FFFFFF"/>
        <w:ind w:left="-284" w:firstLine="426"/>
        <w:jc w:val="both"/>
        <w:rPr>
          <w:bCs/>
        </w:rPr>
      </w:pPr>
      <w:r>
        <w:lastRenderedPageBreak/>
        <w:t>Ф</w:t>
      </w:r>
      <w:r w:rsidR="003B1F68">
        <w:t xml:space="preserve">актическое начисление заработной платы муниципальным служащим за год составило </w:t>
      </w:r>
      <w:r w:rsidR="003B1F68" w:rsidRPr="002D195A">
        <w:t>1</w:t>
      </w:r>
      <w:r w:rsidR="00367086" w:rsidRPr="002D195A">
        <w:t>410,3</w:t>
      </w:r>
      <w:r w:rsidR="003B1F68" w:rsidRPr="002D195A">
        <w:t xml:space="preserve"> тыс. руб.</w:t>
      </w:r>
      <w:r w:rsidR="001F3600">
        <w:t xml:space="preserve"> </w:t>
      </w:r>
      <w:r w:rsidR="00FC731E">
        <w:rPr>
          <w:bCs/>
        </w:rPr>
        <w:t>Задолженность по заработной плате перед муниципальными служащими по состоянию на 01.01.201</w:t>
      </w:r>
      <w:r w:rsidR="001E026B">
        <w:rPr>
          <w:bCs/>
        </w:rPr>
        <w:t>5</w:t>
      </w:r>
      <w:r w:rsidR="00FC731E">
        <w:rPr>
          <w:bCs/>
        </w:rPr>
        <w:t>г.</w:t>
      </w:r>
      <w:r w:rsidR="001E026B">
        <w:rPr>
          <w:bCs/>
        </w:rPr>
        <w:t xml:space="preserve"> составляла </w:t>
      </w:r>
      <w:r w:rsidR="00113231">
        <w:rPr>
          <w:bCs/>
        </w:rPr>
        <w:t xml:space="preserve">68,3 тыс. руб., по состоянию на </w:t>
      </w:r>
      <w:r w:rsidR="001303CA">
        <w:rPr>
          <w:bCs/>
        </w:rPr>
        <w:t xml:space="preserve">01.01.2016г. - </w:t>
      </w:r>
      <w:r w:rsidR="00FC731E">
        <w:rPr>
          <w:bCs/>
        </w:rPr>
        <w:t xml:space="preserve"> в сумме </w:t>
      </w:r>
      <w:r w:rsidR="00113231">
        <w:rPr>
          <w:bCs/>
        </w:rPr>
        <w:t>103,2</w:t>
      </w:r>
      <w:r w:rsidR="00FC731E">
        <w:rPr>
          <w:bCs/>
        </w:rPr>
        <w:t xml:space="preserve"> тыс. руб. за декабрь 2015года. </w:t>
      </w:r>
    </w:p>
    <w:p w:rsidR="00AE6846" w:rsidRDefault="00AE6846" w:rsidP="008E00F7">
      <w:pPr>
        <w:shd w:val="clear" w:color="auto" w:fill="FFFFFF"/>
        <w:ind w:left="-284" w:firstLine="397"/>
        <w:jc w:val="both"/>
        <w:rPr>
          <w:color w:val="000000" w:themeColor="text1"/>
        </w:rPr>
      </w:pPr>
    </w:p>
    <w:p w:rsidR="00E26AA7" w:rsidRDefault="00377B18" w:rsidP="008E00F7">
      <w:pPr>
        <w:shd w:val="clear" w:color="auto" w:fill="FFFFFF"/>
        <w:ind w:left="-284" w:firstLine="397"/>
        <w:jc w:val="both"/>
        <w:rPr>
          <w:color w:val="000000" w:themeColor="text1"/>
        </w:rPr>
      </w:pPr>
      <w:r w:rsidRPr="00377B18">
        <w:t>Штатным расписанием, действующим на 01.01.201</w:t>
      </w:r>
      <w:r w:rsidR="00B76BF8">
        <w:t>5</w:t>
      </w:r>
      <w:r w:rsidRPr="00377B18">
        <w:t xml:space="preserve">г., штатная численность вспомогательных работников местной администрации утверждена в количестве </w:t>
      </w:r>
      <w:r w:rsidR="00DC4401">
        <w:t xml:space="preserve"> 5 </w:t>
      </w:r>
      <w:r w:rsidRPr="00377B18">
        <w:t>единиц (</w:t>
      </w:r>
      <w:r w:rsidR="003F6747">
        <w:t>уборщик помещения</w:t>
      </w:r>
      <w:r w:rsidRPr="00377B18">
        <w:t>, водитель</w:t>
      </w:r>
      <w:r w:rsidR="00B50AE6">
        <w:t xml:space="preserve">, </w:t>
      </w:r>
      <w:r w:rsidRPr="00377B18">
        <w:t xml:space="preserve">и </w:t>
      </w:r>
      <w:r w:rsidR="003F6747">
        <w:t>3</w:t>
      </w:r>
      <w:r w:rsidRPr="00377B18">
        <w:t xml:space="preserve"> сторожа)</w:t>
      </w:r>
      <w:r w:rsidR="00E26AA7">
        <w:t xml:space="preserve"> сумма должностных окладов в месяц составляет </w:t>
      </w:r>
      <w:r w:rsidR="00403436">
        <w:t xml:space="preserve">10409 </w:t>
      </w:r>
      <w:r w:rsidR="00E26AA7">
        <w:t xml:space="preserve">рублей. Годовой фонд оплаты труда по штатному расписанию предусмотрен </w:t>
      </w:r>
      <w:r w:rsidR="00BA7BFD">
        <w:t>в размер</w:t>
      </w:r>
      <w:r w:rsidR="00403436">
        <w:t>е 698,9</w:t>
      </w:r>
      <w:r w:rsidR="00BA7BFD">
        <w:t xml:space="preserve"> тыс. руб., </w:t>
      </w:r>
      <w:r w:rsidRPr="00377B18">
        <w:t xml:space="preserve"> что составляет </w:t>
      </w:r>
      <w:r w:rsidR="00026104" w:rsidRPr="00026104">
        <w:rPr>
          <w:b/>
        </w:rPr>
        <w:t>42 должностных оклад</w:t>
      </w:r>
      <w:r w:rsidR="00026104">
        <w:rPr>
          <w:b/>
        </w:rPr>
        <w:t>а</w:t>
      </w:r>
      <w:r w:rsidR="001303CA">
        <w:rPr>
          <w:b/>
        </w:rPr>
        <w:t xml:space="preserve"> </w:t>
      </w:r>
      <w:r w:rsidRPr="00377B18">
        <w:t xml:space="preserve">в год </w:t>
      </w:r>
      <w:r w:rsidR="00E26AA7">
        <w:t xml:space="preserve"> и  превышает норматив,</w:t>
      </w:r>
      <w:r w:rsidR="00E26AA7">
        <w:rPr>
          <w:color w:val="000000" w:themeColor="text1"/>
        </w:rPr>
        <w:t xml:space="preserve"> установленный Указом губернатора Иркутской области от 22.09. 2011г. №246-УГ  (41 должностной оклад).</w:t>
      </w:r>
    </w:p>
    <w:p w:rsidR="00026104" w:rsidRDefault="00026104" w:rsidP="008E00F7">
      <w:pPr>
        <w:shd w:val="clear" w:color="auto" w:fill="FFFFFF"/>
        <w:ind w:left="-284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Фактическое начисление заработной платы за 2015 год вспомогательного персонала составило </w:t>
      </w:r>
      <w:r w:rsidR="002D195A">
        <w:rPr>
          <w:color w:val="000000" w:themeColor="text1"/>
        </w:rPr>
        <w:t>575,1</w:t>
      </w:r>
      <w:r>
        <w:rPr>
          <w:color w:val="000000" w:themeColor="text1"/>
        </w:rPr>
        <w:t xml:space="preserve"> тыс. руб.</w:t>
      </w:r>
      <w:r w:rsidR="005C201D">
        <w:rPr>
          <w:color w:val="000000" w:themeColor="text1"/>
        </w:rPr>
        <w:t xml:space="preserve"> </w:t>
      </w:r>
      <w:r w:rsidR="00CB5630" w:rsidRPr="005C201D">
        <w:rPr>
          <w:color w:val="000000" w:themeColor="text1"/>
        </w:rPr>
        <w:t>Экономия ГФОТ сложилась за счет начисления заработной платы по больничным листам в сумме 56,1 тыс. руб. и с</w:t>
      </w:r>
      <w:r w:rsidR="007E5CA5" w:rsidRPr="005C201D">
        <w:rPr>
          <w:color w:val="000000" w:themeColor="text1"/>
        </w:rPr>
        <w:t xml:space="preserve"> 1.10.2015г. ставка уборщик помещения вакантна.</w:t>
      </w:r>
      <w:r w:rsidR="001E026B">
        <w:rPr>
          <w:color w:val="000000" w:themeColor="text1"/>
        </w:rPr>
        <w:t xml:space="preserve"> При выборочной проверке начисления заработной платы нарушений не установлено.</w:t>
      </w:r>
    </w:p>
    <w:p w:rsidR="000B5DF8" w:rsidRDefault="000B5DF8" w:rsidP="008E00F7">
      <w:pPr>
        <w:shd w:val="clear" w:color="auto" w:fill="FFFFFF"/>
        <w:ind w:left="-284" w:firstLine="426"/>
        <w:jc w:val="both"/>
        <w:rPr>
          <w:color w:val="0D0D0D"/>
        </w:rPr>
      </w:pPr>
      <w:r w:rsidRPr="00325770">
        <w:rPr>
          <w:color w:val="0D0D0D"/>
        </w:rPr>
        <w:t xml:space="preserve">Кредиторская задолженность по выплате заработной платы </w:t>
      </w:r>
      <w:r>
        <w:rPr>
          <w:color w:val="0D0D0D"/>
        </w:rPr>
        <w:t>вспомогательному персоналу</w:t>
      </w:r>
      <w:r w:rsidRPr="00325770">
        <w:rPr>
          <w:color w:val="0D0D0D"/>
        </w:rPr>
        <w:t xml:space="preserve"> по состоя</w:t>
      </w:r>
      <w:r>
        <w:rPr>
          <w:color w:val="0D0D0D"/>
        </w:rPr>
        <w:t xml:space="preserve">нию на 01.01.2015г. составляла 28,8 </w:t>
      </w:r>
      <w:r w:rsidRPr="00325770">
        <w:rPr>
          <w:color w:val="0D0D0D"/>
        </w:rPr>
        <w:t>тыс. руб., по состоянию на 01.01.2016г.</w:t>
      </w:r>
      <w:r w:rsidR="001303CA">
        <w:rPr>
          <w:color w:val="0D0D0D"/>
        </w:rPr>
        <w:t xml:space="preserve"> - </w:t>
      </w:r>
      <w:r>
        <w:rPr>
          <w:color w:val="0D0D0D"/>
        </w:rPr>
        <w:t xml:space="preserve"> в сумме </w:t>
      </w:r>
      <w:r w:rsidR="00B172F5">
        <w:rPr>
          <w:color w:val="0D0D0D"/>
        </w:rPr>
        <w:t>46,4 тыс. руб. за декабрь 2015г.</w:t>
      </w:r>
    </w:p>
    <w:p w:rsidR="00A85EFD" w:rsidRDefault="00FD6BA5" w:rsidP="008E00F7">
      <w:pPr>
        <w:shd w:val="clear" w:color="auto" w:fill="FFFFFF"/>
        <w:ind w:left="-284" w:firstLine="397"/>
        <w:jc w:val="both"/>
      </w:pPr>
      <w:r w:rsidRPr="00B259B5">
        <w:rPr>
          <w:b/>
        </w:rPr>
        <w:t>Коммунальные услуги (ст.223</w:t>
      </w:r>
      <w:r w:rsidRPr="00B259B5">
        <w:t>) за 201</w:t>
      </w:r>
      <w:r w:rsidR="00FF6DA8">
        <w:t>5</w:t>
      </w:r>
      <w:r w:rsidRPr="00B259B5">
        <w:t xml:space="preserve"> год составили </w:t>
      </w:r>
      <w:r w:rsidR="00FF6DA8">
        <w:rPr>
          <w:b/>
        </w:rPr>
        <w:t>9</w:t>
      </w:r>
      <w:r w:rsidR="00B345E9">
        <w:rPr>
          <w:b/>
        </w:rPr>
        <w:t>9,7</w:t>
      </w:r>
      <w:r w:rsidR="00891761" w:rsidRPr="00B259B5">
        <w:t xml:space="preserve"> тыс. </w:t>
      </w:r>
      <w:r w:rsidRPr="00B259B5">
        <w:t>руб.</w:t>
      </w:r>
      <w:r w:rsidR="00D03C80" w:rsidRPr="00B259B5">
        <w:t>,</w:t>
      </w:r>
      <w:r w:rsidRPr="00B259B5">
        <w:t xml:space="preserve"> или </w:t>
      </w:r>
      <w:r w:rsidR="00B345E9">
        <w:t>95,2</w:t>
      </w:r>
      <w:r w:rsidRPr="00B259B5">
        <w:t>% к плану.</w:t>
      </w:r>
      <w:r w:rsidR="00994634">
        <w:t xml:space="preserve"> </w:t>
      </w:r>
      <w:r w:rsidRPr="00485EE2">
        <w:t>По данной статье произведена оплата за потребл</w:t>
      </w:r>
      <w:r w:rsidR="00485EE2" w:rsidRPr="00485EE2">
        <w:t>енную</w:t>
      </w:r>
      <w:r w:rsidRPr="00485EE2">
        <w:t xml:space="preserve"> электроэнерги</w:t>
      </w:r>
      <w:r w:rsidR="00A54553">
        <w:t>ю</w:t>
      </w:r>
      <w:r w:rsidR="00994634">
        <w:t xml:space="preserve"> </w:t>
      </w:r>
      <w:r w:rsidR="00B345E9">
        <w:t xml:space="preserve">и теплоснабжение </w:t>
      </w:r>
      <w:r w:rsidRPr="00485EE2">
        <w:t>в здании администрации</w:t>
      </w:r>
      <w:r w:rsidR="00FF6DA8">
        <w:t xml:space="preserve"> сельского поселения</w:t>
      </w:r>
      <w:r w:rsidR="00B345E9">
        <w:t>.</w:t>
      </w:r>
    </w:p>
    <w:p w:rsidR="00653D30" w:rsidRDefault="00FD6BA5" w:rsidP="008E00F7">
      <w:pPr>
        <w:shd w:val="clear" w:color="auto" w:fill="FFFFFF"/>
        <w:ind w:left="-284" w:firstLine="397"/>
        <w:jc w:val="both"/>
      </w:pPr>
      <w:r w:rsidRPr="00B259B5">
        <w:rPr>
          <w:b/>
        </w:rPr>
        <w:t>Прочие работы, услуги (ст.226)</w:t>
      </w:r>
      <w:r w:rsidR="00AB40F1" w:rsidRPr="00B259B5">
        <w:t>за 201</w:t>
      </w:r>
      <w:r w:rsidR="006F723D">
        <w:t>5</w:t>
      </w:r>
      <w:r w:rsidR="00AB40F1" w:rsidRPr="00B259B5">
        <w:t xml:space="preserve"> год </w:t>
      </w:r>
      <w:r w:rsidR="00A85EFD" w:rsidRPr="00B259B5">
        <w:t>исполнен</w:t>
      </w:r>
      <w:r w:rsidR="00A54553">
        <w:t>ы на</w:t>
      </w:r>
      <w:r w:rsidR="00774362">
        <w:t xml:space="preserve"> </w:t>
      </w:r>
      <w:r w:rsidR="00B345E9" w:rsidRPr="00B345E9">
        <w:rPr>
          <w:b/>
        </w:rPr>
        <w:t>59,5</w:t>
      </w:r>
      <w:r w:rsidR="00A54553" w:rsidRPr="006F723D">
        <w:rPr>
          <w:b/>
        </w:rPr>
        <w:t>тыс. руб</w:t>
      </w:r>
      <w:r w:rsidR="00A54553">
        <w:t xml:space="preserve">. при плане </w:t>
      </w:r>
      <w:r w:rsidR="00B345E9">
        <w:t>62,5</w:t>
      </w:r>
      <w:r w:rsidR="00A54553">
        <w:t>тыс. руб</w:t>
      </w:r>
      <w:r w:rsidR="00091B9E">
        <w:t>лей</w:t>
      </w:r>
      <w:r w:rsidR="00A54553">
        <w:t>.</w:t>
      </w:r>
      <w:r w:rsidR="005C201D">
        <w:t xml:space="preserve"> </w:t>
      </w:r>
      <w:r w:rsidR="00AB40F1" w:rsidRPr="0086127C">
        <w:t xml:space="preserve">По данной статье произведены расходы  </w:t>
      </w:r>
      <w:r w:rsidR="006F723D">
        <w:t xml:space="preserve">за </w:t>
      </w:r>
      <w:r w:rsidR="003D3690">
        <w:t>обслуживание</w:t>
      </w:r>
      <w:r w:rsidR="006F723D">
        <w:t xml:space="preserve"> сайта – </w:t>
      </w:r>
      <w:r w:rsidR="003D3690">
        <w:t xml:space="preserve">25,7 </w:t>
      </w:r>
      <w:r w:rsidR="006F723D">
        <w:t xml:space="preserve">тыс. руб., за диспансеризацию муниципальных служащих – </w:t>
      </w:r>
      <w:r w:rsidR="003D3690">
        <w:t>23,2</w:t>
      </w:r>
      <w:r w:rsidR="006F723D">
        <w:t xml:space="preserve"> тыс. руб., </w:t>
      </w:r>
      <w:r w:rsidR="002B7AD2" w:rsidRPr="00653D30">
        <w:t xml:space="preserve">страхование машин ОСАГО – </w:t>
      </w:r>
      <w:r w:rsidR="003D3690">
        <w:t>4</w:t>
      </w:r>
      <w:r w:rsidR="002B7AD2" w:rsidRPr="00653D30">
        <w:t xml:space="preserve"> тыс. руб.</w:t>
      </w:r>
      <w:r w:rsidR="003D3690">
        <w:t>, обучение специалистов – 6,6 тыс. руб.</w:t>
      </w:r>
    </w:p>
    <w:p w:rsidR="009927E8" w:rsidRPr="00CD6E8A" w:rsidRDefault="009927E8" w:rsidP="008E00F7">
      <w:pPr>
        <w:shd w:val="clear" w:color="auto" w:fill="FFFFFF"/>
        <w:ind w:left="-284" w:firstLine="426"/>
        <w:jc w:val="both"/>
      </w:pPr>
      <w:r w:rsidRPr="00B259B5">
        <w:rPr>
          <w:b/>
        </w:rPr>
        <w:t xml:space="preserve">Прочие расходы (ст.290) </w:t>
      </w:r>
      <w:r w:rsidRPr="00B259B5">
        <w:t xml:space="preserve">составляют </w:t>
      </w:r>
      <w:r w:rsidR="003D3690">
        <w:rPr>
          <w:b/>
        </w:rPr>
        <w:t>41</w:t>
      </w:r>
      <w:r>
        <w:rPr>
          <w:b/>
        </w:rPr>
        <w:t>,</w:t>
      </w:r>
      <w:r w:rsidR="003D3690">
        <w:rPr>
          <w:b/>
        </w:rPr>
        <w:t>6</w:t>
      </w:r>
      <w:r w:rsidRPr="009927E8">
        <w:rPr>
          <w:b/>
        </w:rPr>
        <w:t>тыс. руб.</w:t>
      </w:r>
      <w:r w:rsidR="001303CA">
        <w:rPr>
          <w:b/>
        </w:rPr>
        <w:t xml:space="preserve"> </w:t>
      </w:r>
      <w:r w:rsidRPr="00CD6E8A">
        <w:t>По данной статье оплачен</w:t>
      </w:r>
      <w:r w:rsidR="003D3690">
        <w:t xml:space="preserve"> штраф от арбитражного суда за несвоевременное перечисления за выполненные</w:t>
      </w:r>
      <w:r w:rsidR="001A07B4">
        <w:t xml:space="preserve"> работы по бурению скважины на ст. Кимильтей в сумме 40,9 тыс. руб. и  оплачен транспортный налог в сумме 0,7 тыс. руб.</w:t>
      </w:r>
    </w:p>
    <w:p w:rsidR="00091B9E" w:rsidRPr="00091B9E" w:rsidRDefault="00091B9E" w:rsidP="008E00F7">
      <w:pPr>
        <w:shd w:val="clear" w:color="auto" w:fill="FFFFFF"/>
        <w:ind w:left="-284" w:firstLine="397"/>
        <w:jc w:val="both"/>
      </w:pPr>
      <w:r>
        <w:rPr>
          <w:b/>
        </w:rPr>
        <w:t xml:space="preserve">Увеличение стоимости основных средств (ст.310) </w:t>
      </w:r>
      <w:r>
        <w:t xml:space="preserve">составляет </w:t>
      </w:r>
      <w:r w:rsidR="006D21D2">
        <w:rPr>
          <w:b/>
        </w:rPr>
        <w:t>2,2</w:t>
      </w:r>
      <w:r w:rsidRPr="00091B9E">
        <w:rPr>
          <w:b/>
        </w:rPr>
        <w:t xml:space="preserve"> тыс. руб.</w:t>
      </w:r>
      <w:r>
        <w:rPr>
          <w:b/>
        </w:rPr>
        <w:t xml:space="preserve">, </w:t>
      </w:r>
      <w:r>
        <w:t xml:space="preserve">или 100% к плану. </w:t>
      </w:r>
      <w:r w:rsidRPr="007C762E">
        <w:t>Приобретен</w:t>
      </w:r>
      <w:r w:rsidR="007C762E" w:rsidRPr="007C762E">
        <w:t>о</w:t>
      </w:r>
      <w:r w:rsidRPr="007C762E">
        <w:t xml:space="preserve"> </w:t>
      </w:r>
      <w:r w:rsidR="007C762E" w:rsidRPr="007C762E">
        <w:t>кресло</w:t>
      </w:r>
      <w:r w:rsidRPr="007C762E">
        <w:t>.</w:t>
      </w:r>
    </w:p>
    <w:p w:rsidR="00654EA4" w:rsidRDefault="00FD6BA5" w:rsidP="008E00F7">
      <w:pPr>
        <w:shd w:val="clear" w:color="auto" w:fill="FFFFFF"/>
        <w:ind w:left="-284" w:firstLine="397"/>
        <w:jc w:val="both"/>
      </w:pPr>
      <w:r w:rsidRPr="00B259B5">
        <w:rPr>
          <w:b/>
        </w:rPr>
        <w:t xml:space="preserve">Увеличение стоимости материальных запасов (ст.340) </w:t>
      </w:r>
      <w:r w:rsidRPr="00B259B5">
        <w:t xml:space="preserve">составляет </w:t>
      </w:r>
      <w:r w:rsidR="006D21D2">
        <w:rPr>
          <w:b/>
        </w:rPr>
        <w:t>110,4</w:t>
      </w:r>
      <w:r w:rsidR="00E31A3F" w:rsidRPr="00D60FAB">
        <w:rPr>
          <w:b/>
        </w:rPr>
        <w:t xml:space="preserve">тыс. </w:t>
      </w:r>
      <w:r w:rsidR="00D03C80" w:rsidRPr="00D60FAB">
        <w:rPr>
          <w:b/>
        </w:rPr>
        <w:t>руб.</w:t>
      </w:r>
      <w:r w:rsidR="00053B91" w:rsidRPr="00700709">
        <w:t xml:space="preserve"> </w:t>
      </w:r>
      <w:r w:rsidR="00653D30" w:rsidRPr="00700709">
        <w:t>В</w:t>
      </w:r>
      <w:r w:rsidR="007C762E" w:rsidRPr="00700709">
        <w:t xml:space="preserve"> </w:t>
      </w:r>
      <w:r w:rsidRPr="00700709">
        <w:t xml:space="preserve">течение года произведена оплата за ГСМ </w:t>
      </w:r>
      <w:r w:rsidR="00D60FAB" w:rsidRPr="00700709">
        <w:t xml:space="preserve">в сумме </w:t>
      </w:r>
      <w:r w:rsidR="00784054" w:rsidRPr="00700709">
        <w:t>85</w:t>
      </w:r>
      <w:r w:rsidR="00D60FAB" w:rsidRPr="00700709">
        <w:t xml:space="preserve"> тыс. руб., </w:t>
      </w:r>
      <w:r w:rsidR="00053B91" w:rsidRPr="00700709">
        <w:t xml:space="preserve">системный блок </w:t>
      </w:r>
      <w:r w:rsidR="00D60FAB" w:rsidRPr="00700709">
        <w:t xml:space="preserve"> в сумме </w:t>
      </w:r>
      <w:r w:rsidR="007C762E" w:rsidRPr="00700709">
        <w:t>21,6</w:t>
      </w:r>
      <w:r w:rsidR="00D60FAB" w:rsidRPr="00700709">
        <w:t xml:space="preserve"> тыс. руб., </w:t>
      </w:r>
      <w:r w:rsidR="00D60FAB" w:rsidRPr="00053B91">
        <w:t xml:space="preserve">оплата комплектующих деталей для компьютеров – </w:t>
      </w:r>
      <w:r w:rsidR="00053B91" w:rsidRPr="00053B91">
        <w:t xml:space="preserve">3,8 </w:t>
      </w:r>
      <w:r w:rsidR="00D60FAB" w:rsidRPr="00053B91">
        <w:t>тыс. руб.</w:t>
      </w:r>
    </w:p>
    <w:p w:rsidR="001303CA" w:rsidRDefault="001D23E3" w:rsidP="008E00F7">
      <w:pPr>
        <w:shd w:val="clear" w:color="auto" w:fill="FFFFFF"/>
        <w:ind w:left="-284" w:firstLine="397"/>
        <w:jc w:val="both"/>
      </w:pPr>
      <w:r w:rsidRPr="001D23E3">
        <w:rPr>
          <w:b/>
        </w:rPr>
        <w:t xml:space="preserve">1.3. </w:t>
      </w:r>
      <w:r w:rsidR="001303CA">
        <w:rPr>
          <w:b/>
        </w:rPr>
        <w:t>По подразделу 0113 «</w:t>
      </w:r>
      <w:r w:rsidRPr="001D23E3">
        <w:rPr>
          <w:b/>
        </w:rPr>
        <w:t>Другие общегосударственные вопросы</w:t>
      </w:r>
      <w:r w:rsidR="001303CA">
        <w:rPr>
          <w:b/>
        </w:rPr>
        <w:t>»</w:t>
      </w:r>
      <w:r w:rsidRPr="001D23E3">
        <w:t xml:space="preserve"> отражены расходы на приобретение канцелярских принадлежностей в объеме предоставленной субвенции </w:t>
      </w:r>
      <w:r w:rsidR="001303CA">
        <w:t xml:space="preserve">от Минюст Иркутской области </w:t>
      </w:r>
      <w:r w:rsidRPr="001D23E3">
        <w:t>на осуществление областных государственных полномочий по определению перечня лиц, уполномоченных составлять протоколы об административных правонарушениях – 0,7</w:t>
      </w:r>
      <w:r w:rsidR="005C201D">
        <w:t xml:space="preserve"> </w:t>
      </w:r>
      <w:r w:rsidRPr="001D23E3">
        <w:t>тыс.</w:t>
      </w:r>
      <w:r w:rsidR="005C201D">
        <w:t xml:space="preserve"> </w:t>
      </w:r>
      <w:r w:rsidRPr="001D23E3">
        <w:t xml:space="preserve">руб. </w:t>
      </w:r>
    </w:p>
    <w:p w:rsidR="002E3CE3" w:rsidRPr="00976B07" w:rsidRDefault="006802D9" w:rsidP="008E00F7">
      <w:pPr>
        <w:ind w:left="-284" w:firstLine="502"/>
        <w:jc w:val="both"/>
        <w:rPr>
          <w:color w:val="000000"/>
        </w:rPr>
      </w:pPr>
      <w:r>
        <w:rPr>
          <w:b/>
        </w:rPr>
        <w:t>2</w:t>
      </w:r>
      <w:r w:rsidR="00FD6BA5" w:rsidRPr="00936109">
        <w:rPr>
          <w:b/>
        </w:rPr>
        <w:t xml:space="preserve">. </w:t>
      </w:r>
      <w:r w:rsidR="002E3CE3">
        <w:rPr>
          <w:b/>
          <w:bCs/>
        </w:rPr>
        <w:t>По подразделу 0203 «</w:t>
      </w:r>
      <w:r w:rsidR="002E3CE3">
        <w:rPr>
          <w:b/>
        </w:rPr>
        <w:t>М</w:t>
      </w:r>
      <w:r w:rsidR="002E3CE3" w:rsidRPr="00AC03A2">
        <w:rPr>
          <w:b/>
        </w:rPr>
        <w:t>обилизационная и вневойсковая подготовка</w:t>
      </w:r>
      <w:r w:rsidR="002E3CE3">
        <w:rPr>
          <w:b/>
        </w:rPr>
        <w:t>»</w:t>
      </w:r>
      <w:r w:rsidR="002E3CE3" w:rsidRPr="00AC03A2">
        <w:rPr>
          <w:b/>
        </w:rPr>
        <w:t xml:space="preserve"> </w:t>
      </w:r>
      <w:r w:rsidR="002E3CE3" w:rsidRPr="00AC03A2">
        <w:t xml:space="preserve"> </w:t>
      </w:r>
      <w:r w:rsidR="002E3CE3" w:rsidRPr="001073F6">
        <w:rPr>
          <w:color w:val="000000"/>
        </w:rPr>
        <w:t xml:space="preserve">расходы </w:t>
      </w:r>
      <w:r w:rsidR="002E3CE3">
        <w:rPr>
          <w:color w:val="000000"/>
        </w:rPr>
        <w:t>составили</w:t>
      </w:r>
      <w:r w:rsidR="002E3CE3" w:rsidRPr="007C0288">
        <w:rPr>
          <w:color w:val="000000"/>
        </w:rPr>
        <w:t xml:space="preserve"> </w:t>
      </w:r>
      <w:r w:rsidR="002E3CE3">
        <w:rPr>
          <w:color w:val="000000"/>
        </w:rPr>
        <w:t xml:space="preserve">195,4 </w:t>
      </w:r>
      <w:r w:rsidR="002E3CE3" w:rsidRPr="007C0288">
        <w:rPr>
          <w:color w:val="000000"/>
        </w:rPr>
        <w:t>тыс.</w:t>
      </w:r>
      <w:r w:rsidR="002E3CE3">
        <w:rPr>
          <w:color w:val="000000"/>
        </w:rPr>
        <w:t>руб.</w:t>
      </w:r>
      <w:r w:rsidR="002E3CE3" w:rsidRPr="001073F6">
        <w:t xml:space="preserve"> </w:t>
      </w:r>
      <w:r w:rsidR="002E3CE3" w:rsidRPr="00F03DCA">
        <w:t>за</w:t>
      </w:r>
      <w:r w:rsidR="002E3CE3">
        <w:t xml:space="preserve"> счет субвенции из областного бюджета  на осуществление первичного воинского учета (содержание специалиста</w:t>
      </w:r>
      <w:r w:rsidR="002E3CE3" w:rsidRPr="00F03DCA">
        <w:t xml:space="preserve">  </w:t>
      </w:r>
      <w:r w:rsidR="002E3CE3">
        <w:t xml:space="preserve"> по воинскому учету </w:t>
      </w:r>
      <w:r w:rsidR="002E3CE3" w:rsidRPr="0090104E">
        <w:t>в</w:t>
      </w:r>
      <w:r w:rsidR="002E3CE3">
        <w:t xml:space="preserve"> объеме  1 </w:t>
      </w:r>
      <w:r w:rsidR="002E3CE3" w:rsidRPr="0090104E">
        <w:t>ставки</w:t>
      </w:r>
      <w:r w:rsidR="002E3CE3">
        <w:t xml:space="preserve">), в том числе: заработная плата с начислениями –172,3 тыс.руб. </w:t>
      </w:r>
      <w:r w:rsidR="002E3CE3">
        <w:rPr>
          <w:color w:val="000000"/>
        </w:rPr>
        <w:t xml:space="preserve"> </w:t>
      </w:r>
    </w:p>
    <w:p w:rsidR="002E3CE3" w:rsidRDefault="002E3CE3" w:rsidP="008E00F7">
      <w:pPr>
        <w:shd w:val="clear" w:color="auto" w:fill="FFFFFF"/>
        <w:ind w:left="-284" w:firstLine="502"/>
        <w:jc w:val="both"/>
      </w:pPr>
      <w:r>
        <w:t xml:space="preserve">      </w:t>
      </w:r>
      <w:r w:rsidRPr="00C706A1">
        <w:t xml:space="preserve">Удельный вес расходов по данному подразделу в общем объеме расходов составляет </w:t>
      </w:r>
      <w:r>
        <w:t>2,0</w:t>
      </w:r>
      <w:r w:rsidRPr="00C706A1">
        <w:t>%.</w:t>
      </w:r>
      <w:r w:rsidRPr="00DB1854">
        <w:t xml:space="preserve"> </w:t>
      </w:r>
    </w:p>
    <w:p w:rsidR="007842F7" w:rsidRDefault="00974985" w:rsidP="008E00F7">
      <w:pPr>
        <w:ind w:left="-284" w:firstLine="360"/>
        <w:jc w:val="both"/>
        <w:rPr>
          <w:color w:val="000000" w:themeColor="text1"/>
        </w:rPr>
      </w:pPr>
      <w:r w:rsidRPr="00974985">
        <w:rPr>
          <w:b/>
        </w:rPr>
        <w:t>3.</w:t>
      </w:r>
      <w:r w:rsidR="002E3CE3" w:rsidRPr="002E3CE3">
        <w:rPr>
          <w:b/>
          <w:color w:val="000000" w:themeColor="text1"/>
        </w:rPr>
        <w:t xml:space="preserve"> </w:t>
      </w:r>
      <w:r w:rsidR="002E3CE3">
        <w:rPr>
          <w:b/>
          <w:color w:val="000000" w:themeColor="text1"/>
        </w:rPr>
        <w:t>По подразделу 0309</w:t>
      </w:r>
      <w:r w:rsidRPr="00974985">
        <w:rPr>
          <w:b/>
        </w:rPr>
        <w:t xml:space="preserve"> </w:t>
      </w:r>
      <w:r w:rsidR="002E3CE3">
        <w:rPr>
          <w:b/>
        </w:rPr>
        <w:t>«</w:t>
      </w:r>
      <w:r>
        <w:rPr>
          <w:b/>
          <w:color w:val="000000" w:themeColor="text1"/>
        </w:rPr>
        <w:t>Защита населения  и территории от чрезвычайных ситуаций природного и техногенного характера, гражданская оборона</w:t>
      </w:r>
      <w:r w:rsidR="002E3CE3">
        <w:rPr>
          <w:b/>
          <w:color w:val="000000" w:themeColor="text1"/>
        </w:rPr>
        <w:t>»</w:t>
      </w:r>
      <w:r w:rsidR="002E3CE3">
        <w:rPr>
          <w:color w:val="000000" w:themeColor="text1"/>
        </w:rPr>
        <w:t xml:space="preserve">  расходы составили</w:t>
      </w:r>
      <w:r>
        <w:rPr>
          <w:color w:val="000000" w:themeColor="text1"/>
        </w:rPr>
        <w:t xml:space="preserve"> </w:t>
      </w:r>
      <w:r w:rsidR="00A258FE" w:rsidRPr="00A258FE">
        <w:rPr>
          <w:b/>
          <w:color w:val="000000" w:themeColor="text1"/>
        </w:rPr>
        <w:t>206,7</w:t>
      </w:r>
      <w:r w:rsidRPr="00A258FE">
        <w:rPr>
          <w:b/>
          <w:color w:val="000000" w:themeColor="text1"/>
        </w:rPr>
        <w:t xml:space="preserve"> тыс. руб.,</w:t>
      </w:r>
      <w:r w:rsidR="00994634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="00A258FE">
        <w:rPr>
          <w:color w:val="000000" w:themeColor="text1"/>
        </w:rPr>
        <w:t>97,8</w:t>
      </w:r>
      <w:r>
        <w:rPr>
          <w:color w:val="000000" w:themeColor="text1"/>
        </w:rPr>
        <w:t>% к плану</w:t>
      </w:r>
      <w:r w:rsidR="007842F7">
        <w:rPr>
          <w:color w:val="000000" w:themeColor="text1"/>
        </w:rPr>
        <w:t>, в т.ч.:</w:t>
      </w:r>
    </w:p>
    <w:p w:rsidR="007842F7" w:rsidRDefault="007842F7" w:rsidP="008E00F7">
      <w:pPr>
        <w:ind w:left="-284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67A90">
        <w:rPr>
          <w:color w:val="000000" w:themeColor="text1"/>
        </w:rPr>
        <w:t>произведена оплата по договору гражданско-правового характера водителю пожарной машины в сумме 146 тыс. руб.;</w:t>
      </w:r>
    </w:p>
    <w:p w:rsidR="00867A90" w:rsidRDefault="00867A90" w:rsidP="008E00F7">
      <w:pPr>
        <w:ind w:left="-284" w:firstLine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2C5AE6">
        <w:rPr>
          <w:color w:val="000000" w:themeColor="text1"/>
        </w:rPr>
        <w:t xml:space="preserve">оплачено за </w:t>
      </w:r>
      <w:r>
        <w:rPr>
          <w:color w:val="000000" w:themeColor="text1"/>
        </w:rPr>
        <w:t xml:space="preserve"> ГСМ </w:t>
      </w:r>
      <w:r w:rsidR="00D05FF0">
        <w:rPr>
          <w:color w:val="000000" w:themeColor="text1"/>
        </w:rPr>
        <w:t xml:space="preserve"> для пожарной машины </w:t>
      </w:r>
      <w:r>
        <w:rPr>
          <w:color w:val="000000" w:themeColor="text1"/>
        </w:rPr>
        <w:t xml:space="preserve">на сумму 10 тыс. </w:t>
      </w:r>
      <w:r w:rsidR="002C5AE6">
        <w:rPr>
          <w:color w:val="000000" w:themeColor="text1"/>
        </w:rPr>
        <w:t>руб.</w:t>
      </w:r>
      <w:r>
        <w:rPr>
          <w:color w:val="000000" w:themeColor="text1"/>
        </w:rPr>
        <w:t>;</w:t>
      </w:r>
    </w:p>
    <w:p w:rsidR="00E73239" w:rsidRDefault="00E73239" w:rsidP="008E00F7">
      <w:pPr>
        <w:ind w:left="-284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</w:t>
      </w:r>
      <w:r w:rsidRPr="00E73239">
        <w:rPr>
          <w:color w:val="000000" w:themeColor="text1"/>
          <w:u w:val="single"/>
        </w:rPr>
        <w:t xml:space="preserve">реализации </w:t>
      </w:r>
      <w:r>
        <w:rPr>
          <w:color w:val="000000" w:themeColor="text1"/>
          <w:u w:val="single"/>
        </w:rPr>
        <w:t>мероприятий</w:t>
      </w:r>
      <w:r w:rsidRPr="00E73239">
        <w:rPr>
          <w:color w:val="000000" w:themeColor="text1"/>
          <w:u w:val="single"/>
        </w:rPr>
        <w:t xml:space="preserve"> перечня проектов народных инициатив</w:t>
      </w:r>
      <w:r>
        <w:rPr>
          <w:color w:val="000000" w:themeColor="text1"/>
        </w:rPr>
        <w:t xml:space="preserve"> и за счет средств местного бюджета приобретены средства п</w:t>
      </w:r>
      <w:r w:rsidR="00AD4D22">
        <w:rPr>
          <w:color w:val="000000" w:themeColor="text1"/>
        </w:rPr>
        <w:t>ожаротушения на сумму 50,7</w:t>
      </w:r>
      <w:r>
        <w:rPr>
          <w:color w:val="000000" w:themeColor="text1"/>
        </w:rPr>
        <w:t xml:space="preserve"> тыс. руб., в т.ч.;</w:t>
      </w:r>
    </w:p>
    <w:p w:rsidR="00F16C1B" w:rsidRDefault="00966C8D" w:rsidP="008E00F7">
      <w:pPr>
        <w:ind w:left="-284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44012">
        <w:rPr>
          <w:color w:val="000000" w:themeColor="text1"/>
        </w:rPr>
        <w:t>сирена оповещения населенных пунктов</w:t>
      </w:r>
      <w:r w:rsidR="00F267FB">
        <w:rPr>
          <w:color w:val="000000" w:themeColor="text1"/>
        </w:rPr>
        <w:t xml:space="preserve"> на сумму 8,2 тыс. руб.</w:t>
      </w:r>
      <w:r w:rsidR="002E3CE3">
        <w:rPr>
          <w:color w:val="000000" w:themeColor="text1"/>
        </w:rPr>
        <w:t xml:space="preserve">, </w:t>
      </w:r>
      <w:r w:rsidR="00F16C1B">
        <w:rPr>
          <w:color w:val="000000" w:themeColor="text1"/>
        </w:rPr>
        <w:t xml:space="preserve"> в т.ч. за счет ср</w:t>
      </w:r>
      <w:r w:rsidR="002E3CE3">
        <w:rPr>
          <w:color w:val="000000" w:themeColor="text1"/>
        </w:rPr>
        <w:t>едств областного бюджета  -</w:t>
      </w:r>
      <w:r w:rsidR="00F16C1B">
        <w:rPr>
          <w:color w:val="000000" w:themeColor="text1"/>
        </w:rPr>
        <w:t xml:space="preserve"> 7,5 тыс. руб., и за счет </w:t>
      </w:r>
      <w:r w:rsidR="002E3CE3">
        <w:rPr>
          <w:color w:val="000000" w:themeColor="text1"/>
        </w:rPr>
        <w:t xml:space="preserve">средств местного бюджета  - </w:t>
      </w:r>
      <w:r w:rsidR="00F16C1B">
        <w:rPr>
          <w:color w:val="000000" w:themeColor="text1"/>
        </w:rPr>
        <w:t xml:space="preserve"> 0,7 тыс. руб.;</w:t>
      </w:r>
    </w:p>
    <w:p w:rsidR="00BE6FA7" w:rsidRDefault="00F16C1B" w:rsidP="008E00F7">
      <w:pPr>
        <w:ind w:left="-284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 пожарный инвентарь </w:t>
      </w:r>
      <w:r w:rsidR="00993C33">
        <w:rPr>
          <w:color w:val="000000" w:themeColor="text1"/>
        </w:rPr>
        <w:t xml:space="preserve">(багор, лом пожарный, ранец противопожарный, лестница 3-х коленная) </w:t>
      </w:r>
      <w:r>
        <w:rPr>
          <w:color w:val="000000" w:themeColor="text1"/>
        </w:rPr>
        <w:t>на сумму 42,5 тыс. руб.</w:t>
      </w:r>
      <w:r w:rsidR="002E3CE3">
        <w:rPr>
          <w:color w:val="000000" w:themeColor="text1"/>
        </w:rPr>
        <w:t>, в том числе:</w:t>
      </w:r>
      <w:r w:rsidR="002E7E60">
        <w:rPr>
          <w:color w:val="000000" w:themeColor="text1"/>
        </w:rPr>
        <w:t xml:space="preserve"> </w:t>
      </w:r>
      <w:r w:rsidR="00BE6FA7">
        <w:rPr>
          <w:color w:val="000000" w:themeColor="text1"/>
        </w:rPr>
        <w:t>в сумме 10 тыс. руб. за счет средств местного бюджета (софинансировани</w:t>
      </w:r>
      <w:r w:rsidR="002E3CE3">
        <w:rPr>
          <w:color w:val="000000" w:themeColor="text1"/>
        </w:rPr>
        <w:t>е),  32,5 тыс. руб.</w:t>
      </w:r>
      <w:r w:rsidR="00DA417C">
        <w:rPr>
          <w:color w:val="000000" w:themeColor="text1"/>
        </w:rPr>
        <w:t>. за счет средств областного бюджета.</w:t>
      </w:r>
    </w:p>
    <w:p w:rsidR="00A258FE" w:rsidRDefault="00A258FE" w:rsidP="008E00F7">
      <w:pPr>
        <w:ind w:left="-284" w:firstLine="360"/>
        <w:jc w:val="both"/>
        <w:rPr>
          <w:color w:val="000000" w:themeColor="text1"/>
        </w:rPr>
      </w:pPr>
      <w:r>
        <w:rPr>
          <w:color w:val="000000" w:themeColor="text1"/>
        </w:rPr>
        <w:t>Доля расходов по данному разделу в общем объеме расходов составляет 2,1%.</w:t>
      </w:r>
    </w:p>
    <w:p w:rsidR="00171CC1" w:rsidRPr="00953444" w:rsidRDefault="00385FB4" w:rsidP="008E00F7">
      <w:pPr>
        <w:shd w:val="clear" w:color="auto" w:fill="FFFFFF"/>
        <w:ind w:left="-284" w:firstLine="851"/>
        <w:jc w:val="both"/>
        <w:rPr>
          <w:b/>
        </w:rPr>
      </w:pPr>
      <w:r>
        <w:rPr>
          <w:b/>
        </w:rPr>
        <w:t>4.</w:t>
      </w:r>
      <w:r w:rsidR="00171CC1">
        <w:rPr>
          <w:b/>
        </w:rPr>
        <w:t xml:space="preserve"> </w:t>
      </w:r>
      <w:r w:rsidR="00C87EB1" w:rsidRPr="00AF7E8C">
        <w:rPr>
          <w:b/>
        </w:rPr>
        <w:t>По подразделу 0409 «Д</w:t>
      </w:r>
      <w:r w:rsidR="0092115F" w:rsidRPr="00AF7E8C">
        <w:rPr>
          <w:b/>
        </w:rPr>
        <w:t>орожное хозяйство</w:t>
      </w:r>
      <w:r w:rsidR="00C87EB1" w:rsidRPr="00AF7E8C">
        <w:rPr>
          <w:b/>
        </w:rPr>
        <w:t xml:space="preserve">» </w:t>
      </w:r>
      <w:r w:rsidR="00C87EB1">
        <w:t xml:space="preserve">планировались расходы решением о бюджете в объеме </w:t>
      </w:r>
      <w:r>
        <w:rPr>
          <w:b/>
        </w:rPr>
        <w:t>765</w:t>
      </w:r>
      <w:r w:rsidR="00C87EB1" w:rsidRPr="008457C9">
        <w:rPr>
          <w:b/>
        </w:rPr>
        <w:t xml:space="preserve"> тыс. руб</w:t>
      </w:r>
      <w:r w:rsidR="00C87EB1" w:rsidRPr="008457C9">
        <w:t xml:space="preserve">., </w:t>
      </w:r>
      <w:r w:rsidR="008457C9" w:rsidRPr="008457C9">
        <w:t xml:space="preserve">в </w:t>
      </w:r>
      <w:r w:rsidR="008457C9">
        <w:t xml:space="preserve">том числе </w:t>
      </w:r>
      <w:r w:rsidR="00247659">
        <w:t xml:space="preserve">за счет поступления средств на реализацию перечня проектов народных инициатив в сумме </w:t>
      </w:r>
      <w:r w:rsidR="00CF5E2B">
        <w:t>294,4</w:t>
      </w:r>
      <w:r w:rsidR="00247659">
        <w:t xml:space="preserve"> тыс. руб. и поступления доходов от акцизов по подакцизным товарам в сумме </w:t>
      </w:r>
      <w:r w:rsidR="00CF5E2B">
        <w:t>470,6</w:t>
      </w:r>
      <w:r w:rsidR="00247659">
        <w:t xml:space="preserve"> тыс. руб</w:t>
      </w:r>
      <w:r w:rsidR="000E4676">
        <w:t>лей</w:t>
      </w:r>
      <w:r w:rsidR="00DF3BDC">
        <w:t xml:space="preserve">, </w:t>
      </w:r>
      <w:r w:rsidR="00DF3BDC" w:rsidRPr="000B2950">
        <w:rPr>
          <w:u w:val="single"/>
        </w:rPr>
        <w:t>однако без учета неиспользованных средств дорожн</w:t>
      </w:r>
      <w:r w:rsidR="00CF5E2B" w:rsidRPr="000B2950">
        <w:rPr>
          <w:u w:val="single"/>
        </w:rPr>
        <w:t>ого фонда в 2014 году в  сумме 634,1</w:t>
      </w:r>
      <w:r w:rsidR="00DF3BDC" w:rsidRPr="000B2950">
        <w:rPr>
          <w:u w:val="single"/>
        </w:rPr>
        <w:t>тыс.</w:t>
      </w:r>
      <w:r w:rsidR="00B81B46" w:rsidRPr="000B2950">
        <w:rPr>
          <w:u w:val="single"/>
        </w:rPr>
        <w:t>рублей</w:t>
      </w:r>
      <w:r w:rsidR="00171CC1">
        <w:t>,</w:t>
      </w:r>
      <w:r w:rsidR="00171CC1" w:rsidRPr="00171CC1">
        <w:rPr>
          <w:b/>
        </w:rPr>
        <w:t xml:space="preserve"> </w:t>
      </w:r>
      <w:r w:rsidR="00171CC1" w:rsidRPr="00953444">
        <w:rPr>
          <w:b/>
        </w:rPr>
        <w:t xml:space="preserve">что является нарушением Порядка формирования бюджетных ассигнований дорожного фонда (п.1.1.13 Классификатора нарушений).  </w:t>
      </w:r>
    </w:p>
    <w:p w:rsidR="008457C9" w:rsidRDefault="00B81B46" w:rsidP="008E00F7">
      <w:pPr>
        <w:shd w:val="clear" w:color="auto" w:fill="FFFFFF"/>
        <w:ind w:left="-284" w:firstLine="284"/>
        <w:jc w:val="both"/>
      </w:pPr>
      <w:r>
        <w:t xml:space="preserve"> При этом следует заметить, что в соответствии со ст. 179.4 БК РФ бюджетные ассигнования муниципального дорожного 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  <w:r w:rsidR="00247659">
        <w:t xml:space="preserve">Фактический расход составил </w:t>
      </w:r>
      <w:r w:rsidR="00CF5E2B">
        <w:rPr>
          <w:b/>
        </w:rPr>
        <w:t>510,2 тыс. руб. или 66,7</w:t>
      </w:r>
      <w:r w:rsidR="00247659" w:rsidRPr="001A4F64">
        <w:rPr>
          <w:b/>
        </w:rPr>
        <w:t>% к плану.</w:t>
      </w:r>
      <w:r w:rsidR="001A4F64">
        <w:t xml:space="preserve"> Расходы на дорожное хозяйство, в общем  объеме расходов составляют </w:t>
      </w:r>
      <w:r w:rsidR="00CF5E2B">
        <w:t>5</w:t>
      </w:r>
      <w:r w:rsidR="00C43CB0">
        <w:t xml:space="preserve">,3% и проведены </w:t>
      </w:r>
      <w:r w:rsidR="00C43CB0" w:rsidRPr="002E3CE3">
        <w:rPr>
          <w:b/>
        </w:rPr>
        <w:t xml:space="preserve">за счет доходов от акцизов по подакцизным товарам в сумме 215,8 тыс. </w:t>
      </w:r>
      <w:r w:rsidR="00A427FE" w:rsidRPr="002E3CE3">
        <w:t>руб.</w:t>
      </w:r>
      <w:r w:rsidR="00A427FE">
        <w:t xml:space="preserve"> и за счет средств на реализацию мероприятий перечня проектов народных инициатив в  сумме 294,4 тыс. руб.</w:t>
      </w:r>
    </w:p>
    <w:p w:rsidR="003A0107" w:rsidRDefault="002C0888" w:rsidP="008E00F7">
      <w:pPr>
        <w:shd w:val="clear" w:color="auto" w:fill="FFFFFF"/>
        <w:ind w:left="-284" w:firstLine="284"/>
        <w:jc w:val="both"/>
      </w:pPr>
      <w:r>
        <w:t xml:space="preserve">- за счет средств </w:t>
      </w:r>
      <w:r>
        <w:rPr>
          <w:b/>
        </w:rPr>
        <w:t xml:space="preserve">дорожного фонда </w:t>
      </w:r>
      <w:r w:rsidR="003A0107">
        <w:t>произведено</w:t>
      </w:r>
      <w:r w:rsidR="005E2DF3">
        <w:t xml:space="preserve"> </w:t>
      </w:r>
      <w:r w:rsidR="003A0107">
        <w:t>грейдирование дорог на территории поселения на сумму</w:t>
      </w:r>
      <w:r w:rsidR="00A47845" w:rsidRPr="00A73AAA">
        <w:t>141,3</w:t>
      </w:r>
      <w:r w:rsidR="006B6338" w:rsidRPr="00A73AAA">
        <w:t xml:space="preserve"> тыс. руб.</w:t>
      </w:r>
      <w:r w:rsidR="00A73AAA">
        <w:rPr>
          <w:b/>
        </w:rPr>
        <w:t xml:space="preserve">, </w:t>
      </w:r>
      <w:r w:rsidR="00A73AAA" w:rsidRPr="00A73AAA">
        <w:t xml:space="preserve">а также </w:t>
      </w:r>
      <w:r w:rsidR="00A73AAA">
        <w:t>выполнены работы по устройству дорожной одежды на подходах к деревянному мосту  в с. Карымск</w:t>
      </w:r>
      <w:r w:rsidR="002E3CE3">
        <w:t xml:space="preserve"> </w:t>
      </w:r>
      <w:r w:rsidR="00A73AAA">
        <w:t>на сумму 74,5 тыс. руб.</w:t>
      </w:r>
    </w:p>
    <w:p w:rsidR="00AC2589" w:rsidRDefault="00BC34D3" w:rsidP="008E00F7">
      <w:pPr>
        <w:shd w:val="clear" w:color="auto" w:fill="FFFFFF"/>
        <w:ind w:left="-284" w:firstLine="284"/>
        <w:jc w:val="both"/>
        <w:rPr>
          <w:b/>
        </w:rPr>
      </w:pPr>
      <w:r>
        <w:t xml:space="preserve"> </w:t>
      </w:r>
      <w:r w:rsidR="000B2950">
        <w:t xml:space="preserve">  </w:t>
      </w:r>
      <w:r w:rsidR="007C3371" w:rsidRPr="00C63210">
        <w:t>По данным годового отчета</w:t>
      </w:r>
      <w:r w:rsidR="00994634">
        <w:t xml:space="preserve"> </w:t>
      </w:r>
      <w:r w:rsidR="007C3371" w:rsidRPr="00C63210">
        <w:t>фактическое поступление доходов  от акцизов по подакцизным товарам</w:t>
      </w:r>
      <w:r w:rsidR="007C3371">
        <w:t xml:space="preserve"> за 2015</w:t>
      </w:r>
      <w:r w:rsidR="007C3371" w:rsidRPr="00C63210">
        <w:t xml:space="preserve"> год составило  </w:t>
      </w:r>
      <w:r w:rsidR="006B6338" w:rsidRPr="00A73AAA">
        <w:t>435,6</w:t>
      </w:r>
      <w:r w:rsidR="007C3371" w:rsidRPr="00A73AAA">
        <w:t xml:space="preserve"> тыс. руб., использовано </w:t>
      </w:r>
      <w:r w:rsidR="006B6338" w:rsidRPr="00A73AAA">
        <w:t>средств дорожного фонда в сумме 215,8</w:t>
      </w:r>
      <w:r w:rsidR="007C3371" w:rsidRPr="00A73AAA">
        <w:t xml:space="preserve"> тыс. рублей.</w:t>
      </w:r>
      <w:r w:rsidR="002A6B86" w:rsidRPr="00A73AAA">
        <w:t xml:space="preserve"> Таким образом, остаток бюджетных ассигнований </w:t>
      </w:r>
      <w:r w:rsidR="0043281F">
        <w:t xml:space="preserve">муниципального </w:t>
      </w:r>
      <w:r w:rsidR="002A6B86" w:rsidRPr="00A73AAA">
        <w:t xml:space="preserve">дорожного фонда </w:t>
      </w:r>
      <w:r w:rsidR="000B2950">
        <w:t>на счете сельского поселения за 2015 год</w:t>
      </w:r>
      <w:r w:rsidR="002A6B86" w:rsidRPr="00A73AAA">
        <w:t xml:space="preserve"> должен составлять 219,8 тыс. руб. (435,6-215,8). Согласно стр. 180 ф. 0503320 «Баланс исполнения бюджета» остаток средств на счетах бюджета в органе Федерального казначейства</w:t>
      </w:r>
      <w:r w:rsidR="007330FF" w:rsidRPr="00A73AAA">
        <w:t xml:space="preserve"> на конец года составляет 289,3 тыс. руб</w:t>
      </w:r>
      <w:r w:rsidR="00AC2589" w:rsidRPr="00A73AAA">
        <w:t>лей</w:t>
      </w:r>
      <w:r w:rsidR="007330FF" w:rsidRPr="007330FF">
        <w:rPr>
          <w:b/>
        </w:rPr>
        <w:t>.</w:t>
      </w:r>
    </w:p>
    <w:p w:rsidR="000B2950" w:rsidRPr="00FD7F79" w:rsidRDefault="000B2950" w:rsidP="008E00F7">
      <w:pPr>
        <w:shd w:val="clear" w:color="auto" w:fill="FFFFFF"/>
        <w:ind w:left="-284" w:firstLine="567"/>
        <w:jc w:val="both"/>
      </w:pPr>
      <w:r w:rsidRPr="00FD7F79">
        <w:t>Общий остаток неиспользованных средств дорожного фонда по состоянию на 01.0</w:t>
      </w:r>
      <w:r>
        <w:t xml:space="preserve">1.2016г. сложился в объеме 853,9 </w:t>
      </w:r>
      <w:r w:rsidRPr="00FD7F79">
        <w:t>тыс.руб. (</w:t>
      </w:r>
      <w:r>
        <w:t>634,1 т.р.остаток 2014г +435,6 поступило в 2015г -215,8 израсходовано в 2015г</w:t>
      </w:r>
      <w:r w:rsidRPr="00FD7F79">
        <w:t>).</w:t>
      </w:r>
    </w:p>
    <w:p w:rsidR="000B2950" w:rsidRDefault="000B2950" w:rsidP="008E00F7">
      <w:pPr>
        <w:shd w:val="clear" w:color="auto" w:fill="FFFFFF"/>
        <w:ind w:left="-284" w:firstLine="284"/>
        <w:jc w:val="both"/>
      </w:pPr>
    </w:p>
    <w:p w:rsidR="00596E74" w:rsidRDefault="002C0888" w:rsidP="008E00F7">
      <w:pPr>
        <w:shd w:val="clear" w:color="auto" w:fill="FFFFFF"/>
        <w:ind w:left="-284" w:firstLine="284"/>
        <w:jc w:val="both"/>
      </w:pPr>
      <w:r w:rsidRPr="00E80C5C">
        <w:t xml:space="preserve">- </w:t>
      </w:r>
      <w:r w:rsidRPr="00B65183">
        <w:rPr>
          <w:b/>
        </w:rPr>
        <w:t>в рамках реализации мероприятий перечня проектов народных инициатив</w:t>
      </w:r>
      <w:r>
        <w:t xml:space="preserve">,  </w:t>
      </w:r>
      <w:r w:rsidR="00596E74">
        <w:t>приобретен пиломатериал и устройство моста в с</w:t>
      </w:r>
      <w:r w:rsidR="00916A8C">
        <w:t xml:space="preserve"> </w:t>
      </w:r>
      <w:r w:rsidR="00596E74">
        <w:t xml:space="preserve">.Карымск </w:t>
      </w:r>
      <w:r w:rsidR="000B2950">
        <w:t xml:space="preserve"> за счет средств областного бюджета </w:t>
      </w:r>
      <w:r w:rsidR="00596E74">
        <w:t xml:space="preserve"> н</w:t>
      </w:r>
      <w:r w:rsidR="000B2950">
        <w:t>а сумму 294,4 тыс. руб., в т.ч.:</w:t>
      </w:r>
    </w:p>
    <w:p w:rsidR="000B2950" w:rsidRDefault="00986C5F" w:rsidP="008E00F7">
      <w:pPr>
        <w:shd w:val="clear" w:color="auto" w:fill="FFFFFF"/>
        <w:ind w:left="-284" w:firstLine="284"/>
        <w:jc w:val="both"/>
      </w:pPr>
      <w:r>
        <w:t xml:space="preserve">- </w:t>
      </w:r>
      <w:r w:rsidR="000B2950">
        <w:t xml:space="preserve">по договору </w:t>
      </w:r>
      <w:r w:rsidR="0011143E">
        <w:t xml:space="preserve"> на сумму </w:t>
      </w:r>
      <w:r w:rsidR="000B2950">
        <w:t>99,4 тыс. руб. с ООО «Лиссиб»  поставка</w:t>
      </w:r>
      <w:r w:rsidR="0011143E">
        <w:t xml:space="preserve"> пиломатериала для устройства моста  в с. Карымск.</w:t>
      </w:r>
      <w:r w:rsidR="00E24A2E">
        <w:t xml:space="preserve"> </w:t>
      </w:r>
    </w:p>
    <w:p w:rsidR="0023763C" w:rsidRDefault="0023763C" w:rsidP="008E00F7">
      <w:pPr>
        <w:shd w:val="clear" w:color="auto" w:fill="FFFFFF"/>
        <w:ind w:left="-284" w:firstLine="284"/>
        <w:jc w:val="both"/>
      </w:pPr>
      <w:r>
        <w:t>- на устройство моста в с. Карымск на проезде от ул. Ленина до Блокпоста 4911 км.</w:t>
      </w:r>
      <w:r w:rsidR="007C3135">
        <w:t xml:space="preserve"> </w:t>
      </w:r>
      <w:r w:rsidR="000B2950">
        <w:t>по  муниципальному</w:t>
      </w:r>
      <w:r>
        <w:t xml:space="preserve"> контракт</w:t>
      </w:r>
      <w:r w:rsidR="000B2950">
        <w:t xml:space="preserve">у </w:t>
      </w:r>
      <w:r>
        <w:t xml:space="preserve">с ИП </w:t>
      </w:r>
      <w:r w:rsidR="0054009A">
        <w:t>Пальвинский В.В.</w:t>
      </w:r>
      <w:r>
        <w:t xml:space="preserve"> на сумму 1</w:t>
      </w:r>
      <w:r w:rsidR="0054009A">
        <w:t>95</w:t>
      </w:r>
      <w:r>
        <w:t xml:space="preserve"> тыс. руб</w:t>
      </w:r>
      <w:r w:rsidR="000B2950">
        <w:t xml:space="preserve">. </w:t>
      </w:r>
    </w:p>
    <w:p w:rsidR="00337C8F" w:rsidRPr="00052A11" w:rsidRDefault="0003681B" w:rsidP="008E00F7">
      <w:pPr>
        <w:shd w:val="clear" w:color="auto" w:fill="FFFFFF"/>
        <w:ind w:left="-284" w:firstLine="397"/>
        <w:jc w:val="both"/>
        <w:rPr>
          <w:bCs/>
        </w:rPr>
      </w:pPr>
      <w:r>
        <w:rPr>
          <w:b/>
          <w:bCs/>
        </w:rPr>
        <w:t>5</w:t>
      </w:r>
      <w:r w:rsidR="00C532D4">
        <w:rPr>
          <w:b/>
          <w:bCs/>
        </w:rPr>
        <w:t xml:space="preserve">. </w:t>
      </w:r>
      <w:r w:rsidR="00337C8F">
        <w:rPr>
          <w:b/>
          <w:bCs/>
        </w:rPr>
        <w:t xml:space="preserve">По </w:t>
      </w:r>
      <w:r w:rsidR="00C1570C">
        <w:rPr>
          <w:b/>
          <w:bCs/>
        </w:rPr>
        <w:t xml:space="preserve">разделу 05 «Жилищно-коммунальное хозяйство» </w:t>
      </w:r>
      <w:r w:rsidR="008C1B88">
        <w:rPr>
          <w:bCs/>
        </w:rPr>
        <w:t>при плане</w:t>
      </w:r>
      <w:r w:rsidR="00E95B2B">
        <w:rPr>
          <w:bCs/>
        </w:rPr>
        <w:t xml:space="preserve"> 1</w:t>
      </w:r>
      <w:r w:rsidR="0064708D">
        <w:rPr>
          <w:bCs/>
        </w:rPr>
        <w:t>302,9</w:t>
      </w:r>
      <w:r w:rsidR="00E95B2B">
        <w:rPr>
          <w:bCs/>
        </w:rPr>
        <w:t xml:space="preserve"> тыс. руб.,</w:t>
      </w:r>
      <w:r w:rsidR="007B46A9">
        <w:rPr>
          <w:bCs/>
        </w:rPr>
        <w:t xml:space="preserve"> исполнение составило </w:t>
      </w:r>
      <w:r w:rsidR="007B46A9">
        <w:rPr>
          <w:b/>
          <w:bCs/>
        </w:rPr>
        <w:t>1</w:t>
      </w:r>
      <w:r w:rsidR="0064708D">
        <w:rPr>
          <w:b/>
          <w:bCs/>
        </w:rPr>
        <w:t>287,5</w:t>
      </w:r>
      <w:r w:rsidR="007B46A9">
        <w:rPr>
          <w:b/>
          <w:bCs/>
        </w:rPr>
        <w:t xml:space="preserve"> тыс. руб., или 9</w:t>
      </w:r>
      <w:r w:rsidR="0064708D">
        <w:rPr>
          <w:b/>
          <w:bCs/>
        </w:rPr>
        <w:t>8,8</w:t>
      </w:r>
      <w:r w:rsidR="007B46A9">
        <w:rPr>
          <w:b/>
          <w:bCs/>
        </w:rPr>
        <w:t>% к плану.</w:t>
      </w:r>
      <w:r w:rsidR="00337C8F">
        <w:t xml:space="preserve"> Доля расходов по данному разделу  в общем объеме расходов составляет </w:t>
      </w:r>
      <w:r w:rsidR="0064708D">
        <w:t>13,3</w:t>
      </w:r>
      <w:r w:rsidR="00337C8F">
        <w:t>%.</w:t>
      </w:r>
    </w:p>
    <w:p w:rsidR="000F067F" w:rsidRDefault="008F13D8" w:rsidP="008E00F7">
      <w:pPr>
        <w:autoSpaceDE w:val="0"/>
        <w:autoSpaceDN w:val="0"/>
        <w:adjustRightInd w:val="0"/>
        <w:ind w:left="-284" w:firstLine="360"/>
        <w:jc w:val="both"/>
      </w:pPr>
      <w:r>
        <w:rPr>
          <w:b/>
        </w:rPr>
        <w:t>5</w:t>
      </w:r>
      <w:r w:rsidR="005F0229" w:rsidRPr="004A0E30">
        <w:rPr>
          <w:b/>
        </w:rPr>
        <w:t>.</w:t>
      </w:r>
      <w:r w:rsidR="00C532D4">
        <w:rPr>
          <w:b/>
        </w:rPr>
        <w:t>1.</w:t>
      </w:r>
      <w:r w:rsidR="00FD6BA5" w:rsidRPr="004A0E30">
        <w:rPr>
          <w:b/>
        </w:rPr>
        <w:t>Коммунальное хозяйство (подраздел 0502)</w:t>
      </w:r>
      <w:r w:rsidR="00FD6BA5" w:rsidRPr="004A0E30">
        <w:t xml:space="preserve"> исполнение составляет </w:t>
      </w:r>
      <w:r w:rsidR="00052A11">
        <w:rPr>
          <w:b/>
        </w:rPr>
        <w:t>1</w:t>
      </w:r>
      <w:r w:rsidR="0064708D">
        <w:rPr>
          <w:b/>
        </w:rPr>
        <w:t>216,9</w:t>
      </w:r>
      <w:r w:rsidR="00231D61" w:rsidRPr="004A0E30">
        <w:t xml:space="preserve"> тыс. </w:t>
      </w:r>
      <w:r w:rsidR="008C1B88">
        <w:t>руб.</w:t>
      </w:r>
      <w:r w:rsidR="00535F75">
        <w:t xml:space="preserve"> </w:t>
      </w:r>
      <w:r w:rsidR="00FD6BA5" w:rsidRPr="004A0E30">
        <w:t xml:space="preserve">Удельный вес расходов на коммунальное хозяйство в общем объеме расходов составляет </w:t>
      </w:r>
      <w:r w:rsidR="0064708D">
        <w:t>12,6</w:t>
      </w:r>
      <w:r w:rsidR="00FD6BA5" w:rsidRPr="00786CA7">
        <w:t>%.</w:t>
      </w:r>
      <w:r w:rsidR="000F067F">
        <w:t>В области коммунального хозяйства произведены следующие расходы:</w:t>
      </w:r>
    </w:p>
    <w:p w:rsidR="000F067F" w:rsidRDefault="000F067F" w:rsidP="008E00F7">
      <w:pPr>
        <w:shd w:val="clear" w:color="auto" w:fill="FFFFFF"/>
        <w:ind w:left="-284" w:firstLine="360"/>
        <w:jc w:val="both"/>
      </w:pPr>
      <w:r>
        <w:lastRenderedPageBreak/>
        <w:t>- оплачено по договорам гражданско-правового характера за услуги во</w:t>
      </w:r>
      <w:r w:rsidR="00370E05">
        <w:t xml:space="preserve">дораздатчиков в сумме </w:t>
      </w:r>
      <w:r w:rsidR="00F1227B">
        <w:t>266,3</w:t>
      </w:r>
      <w:r>
        <w:t xml:space="preserve"> тыс. руб.;</w:t>
      </w:r>
    </w:p>
    <w:p w:rsidR="000F067F" w:rsidRDefault="000F067F" w:rsidP="008E00F7">
      <w:pPr>
        <w:shd w:val="clear" w:color="auto" w:fill="FFFFFF"/>
        <w:ind w:left="-284" w:firstLine="360"/>
        <w:jc w:val="both"/>
      </w:pPr>
      <w:r>
        <w:t xml:space="preserve">- </w:t>
      </w:r>
      <w:r w:rsidR="00DA1F76">
        <w:t xml:space="preserve">оплачено за потребляемую электроэнергию водокачки в сумме  </w:t>
      </w:r>
      <w:r w:rsidR="00F1227B">
        <w:t>36</w:t>
      </w:r>
      <w:r w:rsidR="00DA1F76">
        <w:t xml:space="preserve"> тыс. руб.;</w:t>
      </w:r>
    </w:p>
    <w:p w:rsidR="00DA1F76" w:rsidRDefault="00DA1F76" w:rsidP="008E00F7">
      <w:pPr>
        <w:shd w:val="clear" w:color="auto" w:fill="FFFFFF"/>
        <w:ind w:left="-284" w:firstLine="360"/>
        <w:jc w:val="both"/>
      </w:pPr>
      <w:r>
        <w:t xml:space="preserve">- оплачено за </w:t>
      </w:r>
      <w:r w:rsidR="00657759">
        <w:t xml:space="preserve">двигатель, задвижки </w:t>
      </w:r>
      <w:r w:rsidR="006067EC">
        <w:t>и</w:t>
      </w:r>
      <w:r w:rsidR="00657759">
        <w:t xml:space="preserve"> шаровые краны в котельную в сумме 41,2 тыс. руб.;</w:t>
      </w:r>
    </w:p>
    <w:p w:rsidR="00CC3212" w:rsidRDefault="00CC3212" w:rsidP="008E00F7">
      <w:pPr>
        <w:shd w:val="clear" w:color="auto" w:fill="FFFFFF"/>
        <w:ind w:left="-284" w:firstLine="360"/>
        <w:jc w:val="both"/>
        <w:rPr>
          <w:u w:val="single"/>
        </w:rPr>
      </w:pPr>
      <w:r>
        <w:t xml:space="preserve">- произведена замена глубинного насоса на водокачке в с. Карымскв сумме 30,5 тыс. руб. за счет областной </w:t>
      </w:r>
      <w:r w:rsidRPr="00CC3212">
        <w:rPr>
          <w:u w:val="single"/>
        </w:rPr>
        <w:t>субсидии на реализацию народных инициатив</w:t>
      </w:r>
      <w:r w:rsidR="005C7FF7">
        <w:rPr>
          <w:u w:val="single"/>
        </w:rPr>
        <w:t>;</w:t>
      </w:r>
    </w:p>
    <w:p w:rsidR="005C7FF7" w:rsidRDefault="005C7FF7" w:rsidP="008E00F7">
      <w:pPr>
        <w:shd w:val="clear" w:color="auto" w:fill="FFFFFF"/>
        <w:ind w:left="-284" w:firstLine="360"/>
        <w:jc w:val="both"/>
      </w:pPr>
      <w:r>
        <w:t>-</w:t>
      </w:r>
      <w:r w:rsidRPr="005C7FF7">
        <w:t>о</w:t>
      </w:r>
      <w:r w:rsidRPr="002C0888">
        <w:t>плачена</w:t>
      </w:r>
      <w:r>
        <w:t xml:space="preserve"> кредиторская задолженность за 2014 год за бурение разведочно-эксплуатационной скважины </w:t>
      </w:r>
      <w:r w:rsidRPr="005C7FF7">
        <w:t xml:space="preserve">на </w:t>
      </w:r>
      <w:r>
        <w:t>воду на ст. Кимильтей;</w:t>
      </w:r>
    </w:p>
    <w:p w:rsidR="00FB4B35" w:rsidRDefault="00FB4B35" w:rsidP="008E00F7">
      <w:pPr>
        <w:shd w:val="clear" w:color="auto" w:fill="FFFFFF"/>
        <w:ind w:left="-284" w:firstLine="360"/>
        <w:jc w:val="both"/>
      </w:pPr>
      <w:r>
        <w:t>-</w:t>
      </w:r>
      <w:r w:rsidR="0098447C">
        <w:t xml:space="preserve">за счет возврата неиспользованного остатка 2014 года субсидии в целях </w:t>
      </w:r>
      <w:r w:rsidR="00D56D2C">
        <w:t>софинансирование</w:t>
      </w:r>
      <w:r w:rsidR="0098447C">
        <w:t xml:space="preserve"> мероприятий по подпрограмме «Модернизация объектов коммунальной инфраструктуры Иркутской области» на 2014-2018г.</w:t>
      </w:r>
      <w:r w:rsidR="00951F8E">
        <w:t>произведен ремонт инженерных сетей теплотрассы с. Карымск  в сумме  195,6 тыс. рублей.</w:t>
      </w:r>
      <w:r w:rsidR="00535F75">
        <w:t xml:space="preserve"> </w:t>
      </w:r>
      <w:r w:rsidR="00951F8E">
        <w:t>На</w:t>
      </w:r>
      <w:r w:rsidR="00535F75">
        <w:t xml:space="preserve"> </w:t>
      </w:r>
      <w:r w:rsidR="00F70C17">
        <w:t>выполнени</w:t>
      </w:r>
      <w:r w:rsidR="00951F8E">
        <w:t>е</w:t>
      </w:r>
      <w:r w:rsidR="00F70C17">
        <w:t xml:space="preserve"> строительно-монтажных работ по ремонту инженерных сетей в с. Карымск заключены  два договора с ООО «Аква-Профи»</w:t>
      </w:r>
      <w:r w:rsidR="00045C65">
        <w:t xml:space="preserve"> в т.ч.:</w:t>
      </w:r>
      <w:r w:rsidR="00535F75">
        <w:t xml:space="preserve"> </w:t>
      </w:r>
    </w:p>
    <w:p w:rsidR="008C1B88" w:rsidRDefault="00F70C17" w:rsidP="008E00F7">
      <w:pPr>
        <w:shd w:val="clear" w:color="auto" w:fill="FFFFFF"/>
        <w:ind w:left="-284" w:firstLine="360"/>
        <w:jc w:val="both"/>
      </w:pPr>
      <w:r>
        <w:t>- договор от 18.03.2015г. стоимостью 99 тыс. руб.</w:t>
      </w:r>
      <w:r w:rsidR="002C60FE">
        <w:t xml:space="preserve"> на ремонт инженерных сетей в с. Карымск , ул. Гаражная до школы. </w:t>
      </w:r>
      <w:r w:rsidR="005854D1">
        <w:t xml:space="preserve">Работы выполнены в срок и в полном объеме, что подтверждается формами КС-2 и КС-3 от 30.03.2015г. </w:t>
      </w:r>
    </w:p>
    <w:p w:rsidR="00F70C17" w:rsidRDefault="00951F8E" w:rsidP="008E00F7">
      <w:pPr>
        <w:shd w:val="clear" w:color="auto" w:fill="FFFFFF"/>
        <w:ind w:left="-284" w:firstLine="360"/>
        <w:jc w:val="both"/>
      </w:pPr>
      <w:r>
        <w:t>- договор от 20.03.2015г. стоимостью 96,6 тыс. руб.  на ремонт инженерных сетей в с. Карымск ул.</w:t>
      </w:r>
      <w:r w:rsidR="008651BD">
        <w:t xml:space="preserve"> </w:t>
      </w:r>
      <w:r>
        <w:t>Гаражная</w:t>
      </w:r>
      <w:r w:rsidR="008651BD">
        <w:t xml:space="preserve"> </w:t>
      </w:r>
      <w:r w:rsidR="00FA1A63">
        <w:t>д. №</w:t>
      </w:r>
      <w:r>
        <w:t xml:space="preserve"> 1 до ул.</w:t>
      </w:r>
      <w:r w:rsidR="008651BD">
        <w:t xml:space="preserve"> </w:t>
      </w:r>
      <w:r>
        <w:t xml:space="preserve">Гаражная </w:t>
      </w:r>
      <w:r w:rsidR="00FA1A63">
        <w:t xml:space="preserve"> д.№</w:t>
      </w:r>
      <w:r>
        <w:t>4</w:t>
      </w:r>
      <w:r w:rsidR="008576A5">
        <w:t>.</w:t>
      </w:r>
      <w:r w:rsidR="008651BD">
        <w:t xml:space="preserve"> </w:t>
      </w:r>
    </w:p>
    <w:p w:rsidR="00065FFF" w:rsidRDefault="008F13D8" w:rsidP="008E00F7">
      <w:pPr>
        <w:shd w:val="clear" w:color="auto" w:fill="FFFFFF"/>
        <w:ind w:left="-284" w:firstLine="397"/>
        <w:jc w:val="both"/>
      </w:pPr>
      <w:r>
        <w:rPr>
          <w:b/>
          <w:bCs/>
        </w:rPr>
        <w:t>5</w:t>
      </w:r>
      <w:r w:rsidR="00E91C32">
        <w:rPr>
          <w:b/>
          <w:bCs/>
        </w:rPr>
        <w:t>.2.</w:t>
      </w:r>
      <w:r w:rsidR="004255C5" w:rsidRPr="004A0E30">
        <w:rPr>
          <w:b/>
        </w:rPr>
        <w:t>На б</w:t>
      </w:r>
      <w:r w:rsidR="00FD6BA5" w:rsidRPr="004A0E30">
        <w:rPr>
          <w:b/>
        </w:rPr>
        <w:t>лагоустройство (п</w:t>
      </w:r>
      <w:r w:rsidR="00916A8C">
        <w:rPr>
          <w:b/>
        </w:rPr>
        <w:t>о</w:t>
      </w:r>
      <w:r w:rsidR="00FD6BA5" w:rsidRPr="004A0E30">
        <w:rPr>
          <w:b/>
        </w:rPr>
        <w:t xml:space="preserve">драздел 0503) </w:t>
      </w:r>
      <w:r w:rsidR="00FD6BA5" w:rsidRPr="004A0E30">
        <w:t>фактическ</w:t>
      </w:r>
      <w:r w:rsidR="004255C5" w:rsidRPr="004A0E30">
        <w:t>ое</w:t>
      </w:r>
      <w:r w:rsidR="00FD6BA5" w:rsidRPr="004A0E30">
        <w:t xml:space="preserve"> исполнение составило </w:t>
      </w:r>
      <w:r>
        <w:rPr>
          <w:b/>
        </w:rPr>
        <w:t>70,6</w:t>
      </w:r>
      <w:r w:rsidR="00916A8C">
        <w:rPr>
          <w:b/>
        </w:rPr>
        <w:t xml:space="preserve"> </w:t>
      </w:r>
      <w:r w:rsidR="004255C5" w:rsidRPr="00E856D8">
        <w:rPr>
          <w:b/>
        </w:rPr>
        <w:t>тыс.</w:t>
      </w:r>
      <w:r w:rsidR="00916A8C">
        <w:rPr>
          <w:b/>
        </w:rPr>
        <w:t xml:space="preserve"> </w:t>
      </w:r>
      <w:r w:rsidR="004255C5" w:rsidRPr="009E230E">
        <w:rPr>
          <w:b/>
        </w:rPr>
        <w:t>руб</w:t>
      </w:r>
      <w:r w:rsidR="004255C5" w:rsidRPr="004A0E30">
        <w:t>.</w:t>
      </w:r>
      <w:r w:rsidR="00FD6BA5" w:rsidRPr="004A0E30">
        <w:t xml:space="preserve">, или </w:t>
      </w:r>
      <w:r>
        <w:t>93,2</w:t>
      </w:r>
      <w:r w:rsidR="00FD6BA5" w:rsidRPr="004A0E30">
        <w:t>% от плана.</w:t>
      </w:r>
      <w:r w:rsidR="00916A8C">
        <w:t xml:space="preserve"> </w:t>
      </w:r>
      <w:r w:rsidR="00E91C32">
        <w:t>По данному подразделу оплачено за у</w:t>
      </w:r>
      <w:r w:rsidR="00FD6BA5" w:rsidRPr="004969CE">
        <w:t>личное освещение</w:t>
      </w:r>
      <w:r w:rsidR="00CB1B16" w:rsidRPr="004969CE">
        <w:t xml:space="preserve"> в размере </w:t>
      </w:r>
      <w:r>
        <w:t>10,4</w:t>
      </w:r>
      <w:r w:rsidR="00CB1B16" w:rsidRPr="004969CE">
        <w:t xml:space="preserve"> тыс. руб.</w:t>
      </w:r>
      <w:r>
        <w:t>, за восстановление уличного освещения в сумме 14,9 тыс. руб.</w:t>
      </w:r>
      <w:r w:rsidR="00A72C21">
        <w:t xml:space="preserve"> и за услугу очистки свалки на территории поселения в сумме </w:t>
      </w:r>
      <w:r>
        <w:t xml:space="preserve">45,3 тыс. руб. </w:t>
      </w:r>
      <w:r w:rsidR="0028244F" w:rsidRPr="004A0E30">
        <w:t xml:space="preserve">Удельный вес расходов на благоустройство в общем объеме расходов составляет </w:t>
      </w:r>
      <w:r w:rsidR="0028244F">
        <w:t>0,7</w:t>
      </w:r>
      <w:r w:rsidR="0028244F" w:rsidRPr="004A0E30">
        <w:t>%.</w:t>
      </w:r>
    </w:p>
    <w:p w:rsidR="00B332E0" w:rsidRPr="009245CE" w:rsidRDefault="00FA1A63" w:rsidP="008E00F7">
      <w:pPr>
        <w:shd w:val="clear" w:color="auto" w:fill="FFFFFF"/>
        <w:ind w:left="-284" w:firstLine="397"/>
        <w:jc w:val="both"/>
      </w:pPr>
      <w:r>
        <w:rPr>
          <w:b/>
        </w:rPr>
        <w:t>6</w:t>
      </w:r>
      <w:r w:rsidR="00FD6BA5" w:rsidRPr="004969CE">
        <w:rPr>
          <w:b/>
        </w:rPr>
        <w:t>.</w:t>
      </w:r>
      <w:r w:rsidR="00191018">
        <w:rPr>
          <w:b/>
        </w:rPr>
        <w:t xml:space="preserve"> По разделу 08 «</w:t>
      </w:r>
      <w:r w:rsidR="00FD6BA5" w:rsidRPr="004969CE">
        <w:rPr>
          <w:b/>
        </w:rPr>
        <w:t xml:space="preserve"> Культу</w:t>
      </w:r>
      <w:r w:rsidR="00191018">
        <w:rPr>
          <w:b/>
        </w:rPr>
        <w:t xml:space="preserve">ра» </w:t>
      </w:r>
      <w:r w:rsidR="00FD6BA5" w:rsidRPr="009245CE">
        <w:t xml:space="preserve"> планировались расходы в целом в сумме </w:t>
      </w:r>
      <w:r w:rsidR="00A8340F">
        <w:t>3218,3</w:t>
      </w:r>
      <w:r w:rsidR="00023FA5" w:rsidRPr="009245CE">
        <w:t xml:space="preserve"> тыс. </w:t>
      </w:r>
      <w:r w:rsidR="00FD6BA5" w:rsidRPr="009245CE">
        <w:t xml:space="preserve">руб., фактически в течение года израсходовано </w:t>
      </w:r>
      <w:r w:rsidR="00A8340F">
        <w:rPr>
          <w:b/>
        </w:rPr>
        <w:t>3</w:t>
      </w:r>
      <w:r w:rsidR="0070790B">
        <w:rPr>
          <w:b/>
        </w:rPr>
        <w:t>117,7</w:t>
      </w:r>
      <w:r w:rsidR="00023FA5" w:rsidRPr="004C6BEA">
        <w:rPr>
          <w:b/>
        </w:rPr>
        <w:t xml:space="preserve"> тыс. </w:t>
      </w:r>
      <w:r w:rsidR="00FD6BA5" w:rsidRPr="004C6BEA">
        <w:rPr>
          <w:b/>
        </w:rPr>
        <w:t>руб</w:t>
      </w:r>
      <w:r w:rsidR="00FD6BA5" w:rsidRPr="009245CE">
        <w:t xml:space="preserve">., или </w:t>
      </w:r>
      <w:r w:rsidR="004C6BEA">
        <w:t>9</w:t>
      </w:r>
      <w:r w:rsidR="00A8340F">
        <w:t>6,8</w:t>
      </w:r>
      <w:r w:rsidR="00FD6BA5" w:rsidRPr="009245CE">
        <w:t xml:space="preserve">% к плану. Удельный вес расходов на культуру в общем объеме расходов  бюджета составляет </w:t>
      </w:r>
      <w:r w:rsidR="00A8340F">
        <w:t>32,2</w:t>
      </w:r>
      <w:r w:rsidR="00FD6BA5" w:rsidRPr="009245CE">
        <w:t xml:space="preserve">%. </w:t>
      </w:r>
      <w:r w:rsidR="00C82980" w:rsidRPr="009245CE">
        <w:t>По данному разделу п</w:t>
      </w:r>
      <w:r w:rsidR="00FD6BA5" w:rsidRPr="009245CE">
        <w:t>роизведены следующие расходы:</w:t>
      </w:r>
    </w:p>
    <w:p w:rsidR="00F77A83" w:rsidRDefault="00FD6BA5" w:rsidP="008E00F7">
      <w:pPr>
        <w:shd w:val="clear" w:color="auto" w:fill="FFFFFF"/>
        <w:ind w:left="-284" w:firstLine="397"/>
        <w:jc w:val="both"/>
      </w:pPr>
      <w:r w:rsidRPr="009245CE">
        <w:t>-  заработная плата работникам культуры (</w:t>
      </w:r>
      <w:r w:rsidRPr="009245CE">
        <w:rPr>
          <w:bCs/>
        </w:rPr>
        <w:t>ст.211</w:t>
      </w:r>
      <w:r w:rsidRPr="009245CE">
        <w:t>)</w:t>
      </w:r>
      <w:r w:rsidR="00916A8C">
        <w:t xml:space="preserve"> </w:t>
      </w:r>
      <w:r w:rsidRPr="009245CE">
        <w:t xml:space="preserve">выплачена в сумме </w:t>
      </w:r>
      <w:r w:rsidR="0070790B">
        <w:rPr>
          <w:b/>
        </w:rPr>
        <w:t>1712,6</w:t>
      </w:r>
      <w:r w:rsidR="00023FA5" w:rsidRPr="00F90FC6">
        <w:rPr>
          <w:b/>
        </w:rPr>
        <w:t xml:space="preserve"> тыс. </w:t>
      </w:r>
      <w:r w:rsidRPr="00F90FC6">
        <w:rPr>
          <w:b/>
        </w:rPr>
        <w:t>руб.</w:t>
      </w:r>
      <w:r w:rsidR="00023FA5" w:rsidRPr="009245CE">
        <w:t>,</w:t>
      </w:r>
      <w:r w:rsidRPr="009245CE">
        <w:t xml:space="preserve"> или </w:t>
      </w:r>
      <w:r w:rsidR="00DA4633">
        <w:t>100</w:t>
      </w:r>
      <w:r w:rsidRPr="009245CE">
        <w:t xml:space="preserve">% к плану. </w:t>
      </w:r>
      <w:r w:rsidRPr="00AE2D10">
        <w:t>На 01.01.201</w:t>
      </w:r>
      <w:r w:rsidR="00191018">
        <w:t>5</w:t>
      </w:r>
      <w:r w:rsidRPr="00AE2D10">
        <w:t xml:space="preserve"> г. утверждено штатное расписание на </w:t>
      </w:r>
      <w:r w:rsidR="005F7268">
        <w:t>8</w:t>
      </w:r>
      <w:r w:rsidRPr="00AE2D10">
        <w:t xml:space="preserve"> единиц с годовым фондом оплаты труда </w:t>
      </w:r>
      <w:r w:rsidR="005F7268">
        <w:t>2350,6</w:t>
      </w:r>
      <w:r w:rsidR="002449FA" w:rsidRPr="00AE2D10">
        <w:t xml:space="preserve"> тыс. </w:t>
      </w:r>
      <w:r w:rsidRPr="00AE2D10">
        <w:t>руб</w:t>
      </w:r>
      <w:r w:rsidR="00C255A9">
        <w:t>.</w:t>
      </w:r>
      <w:r w:rsidR="009358F9">
        <w:t xml:space="preserve">, в том числе  стимулирующие выплаты </w:t>
      </w:r>
      <w:r w:rsidR="00B14750">
        <w:t>1192,6</w:t>
      </w:r>
      <w:r w:rsidR="009358F9">
        <w:t xml:space="preserve"> тыс. руб., или</w:t>
      </w:r>
      <w:r w:rsidR="00B14750">
        <w:t xml:space="preserve"> 50,7</w:t>
      </w:r>
      <w:r w:rsidR="009358F9">
        <w:t xml:space="preserve"> % от общего фонда оплаты.</w:t>
      </w:r>
      <w:r w:rsidR="00916A8C">
        <w:t xml:space="preserve"> </w:t>
      </w:r>
      <w:r w:rsidR="00510D4B">
        <w:t>В связи с изменением прогноза среднемесячной заработной платы работникам культуры Иркутской области на 2015 год с 0</w:t>
      </w:r>
      <w:r w:rsidR="00567DBE">
        <w:t>1.04.2015г. в штатное расписание внесены изменения в части изменения стимулирующих выплат.</w:t>
      </w:r>
      <w:r w:rsidR="00F77A83">
        <w:t xml:space="preserve"> Штатное расписание </w:t>
      </w:r>
      <w:r w:rsidR="00E30BE6">
        <w:t xml:space="preserve"> от 01.04.2015 года утверждено также на 8 штатных единиц с годовым фондом оплаты труда 2053,9 тыс. руб., в том числе выплаты стимулирующего характера 895,9 тыс. руб., что составляет 43,6 % о</w:t>
      </w:r>
      <w:r w:rsidR="001906A3">
        <w:t>т</w:t>
      </w:r>
      <w:r w:rsidR="00535F75">
        <w:t xml:space="preserve"> </w:t>
      </w:r>
      <w:r w:rsidR="001906A3">
        <w:t>ФОТ.</w:t>
      </w:r>
    </w:p>
    <w:p w:rsidR="00855A0F" w:rsidRPr="00B1567D" w:rsidRDefault="00291585" w:rsidP="008E00F7">
      <w:pPr>
        <w:shd w:val="clear" w:color="auto" w:fill="FFFFFF"/>
        <w:ind w:left="-284" w:firstLine="360"/>
        <w:jc w:val="both"/>
      </w:pPr>
      <w:r>
        <w:t xml:space="preserve">Фактическое начисление заработной платы работникам культуры за отчетный год составило </w:t>
      </w:r>
      <w:r w:rsidR="00934AEF">
        <w:t>1609,8</w:t>
      </w:r>
      <w:r w:rsidR="00230170">
        <w:t xml:space="preserve"> тыс. руб. Кредиторская задолженность по выплате заработной платы на 01.01.2016 год составляет </w:t>
      </w:r>
      <w:r w:rsidR="00934AEF">
        <w:t>118,9</w:t>
      </w:r>
      <w:r w:rsidR="001664CF">
        <w:t>,</w:t>
      </w:r>
      <w:r w:rsidR="00230170">
        <w:t xml:space="preserve"> тыс. руб. (зарплата за декабрь 2015г.).</w:t>
      </w:r>
    </w:p>
    <w:p w:rsidR="003C39A6" w:rsidRPr="006E440F" w:rsidRDefault="003C39A6" w:rsidP="008E00F7">
      <w:pPr>
        <w:ind w:left="-284" w:right="-186" w:firstLine="360"/>
        <w:jc w:val="both"/>
        <w:rPr>
          <w:color w:val="FF0000"/>
        </w:rPr>
      </w:pPr>
      <w:r w:rsidRPr="00DC18E3">
        <w:t xml:space="preserve">-  </w:t>
      </w:r>
      <w:r w:rsidRPr="00DC18E3">
        <w:rPr>
          <w:b/>
        </w:rPr>
        <w:t>начисление на оплату труда</w:t>
      </w:r>
      <w:r w:rsidRPr="00DC18E3">
        <w:t xml:space="preserve"> (</w:t>
      </w:r>
      <w:r w:rsidRPr="00DC18E3">
        <w:rPr>
          <w:b/>
          <w:bCs/>
        </w:rPr>
        <w:t>ст.213</w:t>
      </w:r>
      <w:r w:rsidRPr="00DC18E3">
        <w:t xml:space="preserve">) составляет  </w:t>
      </w:r>
      <w:r w:rsidR="00B22645">
        <w:rPr>
          <w:b/>
        </w:rPr>
        <w:t>514,7</w:t>
      </w:r>
      <w:r w:rsidRPr="00F302C8">
        <w:rPr>
          <w:b/>
        </w:rPr>
        <w:t>тыс. руб.</w:t>
      </w:r>
      <w:r w:rsidR="006E440F" w:rsidRPr="006E440F">
        <w:t>или 100 % к плану.</w:t>
      </w:r>
    </w:p>
    <w:p w:rsidR="009245CE" w:rsidRDefault="00B307A5" w:rsidP="008E00F7">
      <w:pPr>
        <w:shd w:val="clear" w:color="auto" w:fill="FFFFFF"/>
        <w:ind w:left="-284" w:firstLine="397"/>
        <w:jc w:val="both"/>
      </w:pPr>
      <w:r w:rsidRPr="00CE6B1C">
        <w:rPr>
          <w:b/>
        </w:rPr>
        <w:t>- на оплату коммунальных услуг  (ст. 223</w:t>
      </w:r>
      <w:r w:rsidRPr="009245CE">
        <w:t xml:space="preserve">) планировались расходы в сумме </w:t>
      </w:r>
      <w:r w:rsidR="00B22645">
        <w:t>365,3</w:t>
      </w:r>
      <w:r w:rsidRPr="009245CE">
        <w:t xml:space="preserve"> тыс. руб., фактически оплачено</w:t>
      </w:r>
      <w:r w:rsidR="00535F75">
        <w:t xml:space="preserve"> </w:t>
      </w:r>
      <w:r w:rsidRPr="002B18FD">
        <w:t xml:space="preserve">за  </w:t>
      </w:r>
      <w:r w:rsidR="00FD6BA5" w:rsidRPr="002B18FD">
        <w:t>электроэнергию</w:t>
      </w:r>
      <w:r w:rsidR="00B22645">
        <w:t xml:space="preserve"> и отопление</w:t>
      </w:r>
      <w:r w:rsidR="00FD6BA5" w:rsidRPr="002B18FD">
        <w:t xml:space="preserve">, потребляемую учреждением культуры </w:t>
      </w:r>
      <w:r w:rsidRPr="002B18FD">
        <w:t>в размере</w:t>
      </w:r>
      <w:r w:rsidR="00700709">
        <w:t xml:space="preserve"> </w:t>
      </w:r>
      <w:r w:rsidR="00B22645">
        <w:rPr>
          <w:b/>
        </w:rPr>
        <w:t>334,6</w:t>
      </w:r>
      <w:r w:rsidRPr="00555953">
        <w:rPr>
          <w:b/>
        </w:rPr>
        <w:t>тыс. руб.</w:t>
      </w:r>
    </w:p>
    <w:p w:rsidR="00657B93" w:rsidRDefault="00657B93" w:rsidP="008E00F7">
      <w:pPr>
        <w:shd w:val="clear" w:color="auto" w:fill="FFFFFF"/>
        <w:ind w:left="-284" w:firstLine="397"/>
        <w:jc w:val="both"/>
      </w:pPr>
      <w:r w:rsidRPr="00DC18E3">
        <w:rPr>
          <w:b/>
        </w:rPr>
        <w:t>- расходы по содержанию имуществ (ст225)</w:t>
      </w:r>
      <w:r w:rsidRPr="00DC18E3">
        <w:t>составляют</w:t>
      </w:r>
      <w:r w:rsidR="00B22645">
        <w:rPr>
          <w:b/>
        </w:rPr>
        <w:t>4</w:t>
      </w:r>
      <w:r w:rsidRPr="00F302C8">
        <w:rPr>
          <w:b/>
        </w:rPr>
        <w:t xml:space="preserve"> тыс. руб.</w:t>
      </w:r>
      <w:r>
        <w:t xml:space="preserve">, или </w:t>
      </w:r>
      <w:r w:rsidR="00B22645">
        <w:t>8</w:t>
      </w:r>
      <w:r>
        <w:t>0</w:t>
      </w:r>
      <w:r w:rsidRPr="00DC18E3">
        <w:t xml:space="preserve"> % к плану.</w:t>
      </w:r>
      <w:r>
        <w:t xml:space="preserve"> По данной статье оплачено за техническое обслуживание пожарной сигнализации</w:t>
      </w:r>
      <w:r w:rsidR="00B22645">
        <w:t>.</w:t>
      </w:r>
    </w:p>
    <w:p w:rsidR="00166844" w:rsidRDefault="00B22645" w:rsidP="008E00F7">
      <w:pPr>
        <w:ind w:left="-284" w:right="-186" w:firstLine="360"/>
        <w:jc w:val="both"/>
      </w:pPr>
      <w:r w:rsidRPr="00166844">
        <w:rPr>
          <w:b/>
        </w:rPr>
        <w:t>-</w:t>
      </w:r>
      <w:r w:rsidR="00166844" w:rsidRPr="00166844">
        <w:rPr>
          <w:b/>
        </w:rPr>
        <w:t xml:space="preserve"> прочие работы, услуги </w:t>
      </w:r>
      <w:r w:rsidR="00166844">
        <w:rPr>
          <w:b/>
        </w:rPr>
        <w:t xml:space="preserve">(ст.226) </w:t>
      </w:r>
      <w:r w:rsidR="00166844">
        <w:t>составляют 537,8 тыс. руб. при плане 548 тыс. руб., или 98,1% к плану. По данной статье оплачены услуги аутсорсинга.</w:t>
      </w:r>
    </w:p>
    <w:p w:rsidR="00515DDB" w:rsidRPr="00F404F7" w:rsidRDefault="00166844" w:rsidP="008E00F7">
      <w:pPr>
        <w:shd w:val="clear" w:color="auto" w:fill="FFFFFF"/>
        <w:ind w:left="-284" w:firstLine="567"/>
        <w:jc w:val="both"/>
      </w:pPr>
      <w:r w:rsidRPr="00166844">
        <w:rPr>
          <w:b/>
        </w:rPr>
        <w:t>- увеличение стоимости основных средств (ст.310)</w:t>
      </w:r>
      <w:r w:rsidR="00515DDB" w:rsidRPr="00203FDE">
        <w:rPr>
          <w:bCs/>
        </w:rPr>
        <w:t xml:space="preserve">составило  </w:t>
      </w:r>
      <w:r w:rsidR="00515DDB" w:rsidRPr="00515DDB">
        <w:rPr>
          <w:b/>
          <w:bCs/>
        </w:rPr>
        <w:t>14 тыс. руб</w:t>
      </w:r>
      <w:r w:rsidR="00515DDB" w:rsidRPr="00203FDE">
        <w:rPr>
          <w:bCs/>
        </w:rPr>
        <w:t>.</w:t>
      </w:r>
      <w:r w:rsidR="00515DDB">
        <w:rPr>
          <w:bCs/>
        </w:rPr>
        <w:t>, или 93,3%</w:t>
      </w:r>
      <w:r w:rsidR="00515DDB" w:rsidRPr="00203FDE">
        <w:rPr>
          <w:bCs/>
        </w:rPr>
        <w:t xml:space="preserve"> к плану.</w:t>
      </w:r>
      <w:r w:rsidR="00535F75">
        <w:rPr>
          <w:bCs/>
        </w:rPr>
        <w:t xml:space="preserve"> </w:t>
      </w:r>
      <w:r w:rsidR="00515DDB" w:rsidRPr="00F404F7">
        <w:rPr>
          <w:bCs/>
        </w:rPr>
        <w:t>приобретение кулеров для библиотек</w:t>
      </w:r>
      <w:r w:rsidR="004A6334">
        <w:rPr>
          <w:bCs/>
        </w:rPr>
        <w:t>и</w:t>
      </w:r>
      <w:r w:rsidR="00515DDB" w:rsidRPr="00F404F7">
        <w:rPr>
          <w:bCs/>
        </w:rPr>
        <w:t xml:space="preserve"> и дома культуры .</w:t>
      </w:r>
    </w:p>
    <w:p w:rsidR="000C505E" w:rsidRDefault="00FA1A63" w:rsidP="008E00F7">
      <w:pPr>
        <w:shd w:val="clear" w:color="auto" w:fill="FFFFFF"/>
        <w:ind w:left="-284" w:firstLine="397"/>
        <w:jc w:val="both"/>
      </w:pPr>
      <w:r>
        <w:rPr>
          <w:b/>
        </w:rPr>
        <w:t>7</w:t>
      </w:r>
      <w:r w:rsidR="008A13C1">
        <w:rPr>
          <w:b/>
        </w:rPr>
        <w:t xml:space="preserve">. </w:t>
      </w:r>
      <w:r w:rsidR="008C1B88">
        <w:rPr>
          <w:b/>
        </w:rPr>
        <w:t xml:space="preserve"> По подразделу 1001 </w:t>
      </w:r>
      <w:r w:rsidR="00590426">
        <w:rPr>
          <w:b/>
        </w:rPr>
        <w:t>«</w:t>
      </w:r>
      <w:r w:rsidR="00320057">
        <w:rPr>
          <w:b/>
        </w:rPr>
        <w:t>Пенсионное обеспечение</w:t>
      </w:r>
      <w:r w:rsidR="00590426">
        <w:rPr>
          <w:b/>
        </w:rPr>
        <w:t>»</w:t>
      </w:r>
      <w:r w:rsidR="008C1B88">
        <w:rPr>
          <w:b/>
        </w:rPr>
        <w:t xml:space="preserve">  </w:t>
      </w:r>
      <w:r w:rsidR="00320057">
        <w:rPr>
          <w:b/>
        </w:rPr>
        <w:t xml:space="preserve"> </w:t>
      </w:r>
      <w:r w:rsidR="00320057" w:rsidRPr="00907612">
        <w:t>исполнение</w:t>
      </w:r>
      <w:r w:rsidR="00535F75">
        <w:t xml:space="preserve"> </w:t>
      </w:r>
      <w:r w:rsidR="00320057" w:rsidRPr="00907612">
        <w:rPr>
          <w:bCs/>
        </w:rPr>
        <w:t>составило</w:t>
      </w:r>
      <w:r w:rsidR="000C505E">
        <w:rPr>
          <w:bCs/>
        </w:rPr>
        <w:t xml:space="preserve"> 99,5</w:t>
      </w:r>
      <w:r w:rsidR="008C1B88">
        <w:rPr>
          <w:bCs/>
        </w:rPr>
        <w:t xml:space="preserve"> тыс. руб.</w:t>
      </w:r>
      <w:r w:rsidR="00535F75">
        <w:rPr>
          <w:bCs/>
        </w:rPr>
        <w:t xml:space="preserve"> </w:t>
      </w:r>
      <w:r w:rsidR="00E95DCE">
        <w:rPr>
          <w:bCs/>
        </w:rPr>
        <w:t xml:space="preserve">Доля расходов на социальную политику в общем объеме расходов составляет </w:t>
      </w:r>
      <w:r w:rsidR="000C505E">
        <w:rPr>
          <w:bCs/>
        </w:rPr>
        <w:t>1</w:t>
      </w:r>
      <w:r w:rsidR="00E95DCE">
        <w:rPr>
          <w:bCs/>
        </w:rPr>
        <w:t xml:space="preserve"> %.</w:t>
      </w:r>
      <w:r w:rsidR="000C505E">
        <w:rPr>
          <w:bCs/>
        </w:rPr>
        <w:t xml:space="preserve"> По </w:t>
      </w:r>
      <w:r w:rsidR="000C505E">
        <w:rPr>
          <w:bCs/>
        </w:rPr>
        <w:lastRenderedPageBreak/>
        <w:t>данному разделу произведены расходы по выплате муниципальной пенсии Харламовой Л.А.</w:t>
      </w:r>
      <w:r w:rsidR="00D810D2">
        <w:rPr>
          <w:bCs/>
        </w:rPr>
        <w:t xml:space="preserve"> в размере 8295 руб. ежемесячно. </w:t>
      </w:r>
      <w:r w:rsidR="000C505E" w:rsidRPr="00CC117A">
        <w:rPr>
          <w:bCs/>
        </w:rPr>
        <w:t>Размер назначенной пенсии соответствует величине прожиточного минимума, установленно</w:t>
      </w:r>
      <w:r w:rsidR="000C505E">
        <w:rPr>
          <w:bCs/>
        </w:rPr>
        <w:t>й</w:t>
      </w:r>
      <w:r w:rsidR="00355CB2">
        <w:rPr>
          <w:bCs/>
        </w:rPr>
        <w:t xml:space="preserve"> </w:t>
      </w:r>
      <w:r w:rsidR="000C505E" w:rsidRPr="00CC117A">
        <w:t xml:space="preserve">Постановлением Правительства Иркутской области от </w:t>
      </w:r>
      <w:r w:rsidR="000C505E">
        <w:t>27</w:t>
      </w:r>
      <w:r w:rsidR="000C505E" w:rsidRPr="00CC117A">
        <w:t>.10.201</w:t>
      </w:r>
      <w:r w:rsidR="000C505E">
        <w:t>4</w:t>
      </w:r>
      <w:r w:rsidR="000C505E" w:rsidRPr="00CC117A">
        <w:t xml:space="preserve"> года №</w:t>
      </w:r>
      <w:r w:rsidR="000C505E">
        <w:t>531</w:t>
      </w:r>
      <w:r w:rsidR="000C505E" w:rsidRPr="00CC117A">
        <w:t>-пп</w:t>
      </w:r>
      <w:r w:rsidR="000C505E">
        <w:t>,</w:t>
      </w:r>
      <w:r w:rsidR="00355CB2">
        <w:t xml:space="preserve"> </w:t>
      </w:r>
      <w:r w:rsidR="000C505E" w:rsidRPr="00CC117A">
        <w:t xml:space="preserve">на </w:t>
      </w:r>
      <w:r w:rsidR="000C505E" w:rsidRPr="00CC117A">
        <w:rPr>
          <w:lang w:val="en-US"/>
        </w:rPr>
        <w:t>III</w:t>
      </w:r>
      <w:r w:rsidR="000C505E" w:rsidRPr="00CC117A">
        <w:t xml:space="preserve"> квартал 201</w:t>
      </w:r>
      <w:r w:rsidR="000C505E">
        <w:t>4</w:t>
      </w:r>
      <w:r w:rsidR="000C505E" w:rsidRPr="00CC117A">
        <w:t xml:space="preserve"> года.</w:t>
      </w:r>
    </w:p>
    <w:p w:rsidR="00D810D2" w:rsidRPr="00A738C6" w:rsidRDefault="00D810D2" w:rsidP="008E00F7">
      <w:pPr>
        <w:shd w:val="clear" w:color="auto" w:fill="FFFFFF"/>
        <w:ind w:left="-284" w:firstLine="397"/>
        <w:jc w:val="both"/>
        <w:rPr>
          <w:bCs/>
        </w:rPr>
      </w:pPr>
      <w:r w:rsidRPr="00D810D2">
        <w:rPr>
          <w:b/>
        </w:rPr>
        <w:t>8</w:t>
      </w:r>
      <w:r>
        <w:t>.</w:t>
      </w:r>
      <w:r>
        <w:rPr>
          <w:b/>
        </w:rPr>
        <w:t xml:space="preserve">Другие </w:t>
      </w:r>
      <w:r w:rsidR="00590426">
        <w:rPr>
          <w:b/>
        </w:rPr>
        <w:t>вопросы в области физической культуры и спорта</w:t>
      </w:r>
      <w:r w:rsidRPr="00185EB2">
        <w:rPr>
          <w:b/>
        </w:rPr>
        <w:t xml:space="preserve"> (подраздел 1105</w:t>
      </w:r>
      <w:r w:rsidR="00590426">
        <w:rPr>
          <w:b/>
        </w:rPr>
        <w:t xml:space="preserve">) </w:t>
      </w:r>
      <w:r w:rsidR="00590426" w:rsidRPr="00590426">
        <w:t>исполнение составило</w:t>
      </w:r>
      <w:r w:rsidR="00590426">
        <w:rPr>
          <w:b/>
        </w:rPr>
        <w:t xml:space="preserve"> 50,3 тыс. руб</w:t>
      </w:r>
      <w:r w:rsidR="00590426" w:rsidRPr="00590426">
        <w:t>. или 100% к плану</w:t>
      </w:r>
      <w:r w:rsidR="00590426">
        <w:rPr>
          <w:b/>
        </w:rPr>
        <w:t>.</w:t>
      </w:r>
      <w:r w:rsidR="00916A8C">
        <w:rPr>
          <w:b/>
        </w:rPr>
        <w:t xml:space="preserve"> </w:t>
      </w:r>
      <w:r w:rsidR="00A738C6" w:rsidRPr="00A738C6">
        <w:t>В</w:t>
      </w:r>
      <w:r w:rsidR="00A738C6">
        <w:t xml:space="preserve"> рам</w:t>
      </w:r>
      <w:r w:rsidR="00A738C6" w:rsidRPr="00A738C6">
        <w:t>ках</w:t>
      </w:r>
      <w:r w:rsidR="00916A8C">
        <w:t xml:space="preserve"> </w:t>
      </w:r>
      <w:r w:rsidR="00A738C6">
        <w:t xml:space="preserve">реализации перечня проектов народных инициатив </w:t>
      </w:r>
      <w:r w:rsidR="00D70DA6">
        <w:t>приобретен спортивный инвентарь (шашки, шахматы, мячи теннисные, волейбольные,  футбольные, сетка для футбольных ворот, лодка).</w:t>
      </w:r>
      <w:r w:rsidR="00355CB2">
        <w:t xml:space="preserve"> Приобретенный инвентарь своевременно принят к бухгалтерскому учету.</w:t>
      </w:r>
    </w:p>
    <w:p w:rsidR="00AE6443" w:rsidRDefault="002F6E80" w:rsidP="008E00F7">
      <w:pPr>
        <w:ind w:left="-284" w:right="-186" w:firstLine="360"/>
        <w:jc w:val="both"/>
      </w:pPr>
      <w:r w:rsidRPr="002F6E80">
        <w:rPr>
          <w:b/>
        </w:rPr>
        <w:t xml:space="preserve">9. </w:t>
      </w:r>
      <w:r w:rsidR="003D376F" w:rsidRPr="000F6964">
        <w:rPr>
          <w:b/>
        </w:rPr>
        <w:t xml:space="preserve">На обслуживание муниципального долга (подраздел 1301) </w:t>
      </w:r>
      <w:r w:rsidR="003D376F" w:rsidRPr="000F6964">
        <w:t>в 201</w:t>
      </w:r>
      <w:r w:rsidR="003D376F">
        <w:t>5</w:t>
      </w:r>
      <w:r w:rsidR="003D376F" w:rsidRPr="000F6964">
        <w:t xml:space="preserve">году </w:t>
      </w:r>
      <w:r w:rsidR="003D376F">
        <w:t xml:space="preserve">исполнение составило 57,1 </w:t>
      </w:r>
      <w:r w:rsidR="001C64F4">
        <w:t>тыс. руб., у</w:t>
      </w:r>
      <w:r w:rsidR="00AE6443">
        <w:t xml:space="preserve">дельный вес </w:t>
      </w:r>
      <w:r w:rsidR="001C64F4">
        <w:t>в общем объеме расходов составляет 0,6%. Администрацией сельского поселения произведена оплата за пользование кредитом (проценты) в сумме 57,1 тыс. руб.</w:t>
      </w:r>
    </w:p>
    <w:p w:rsidR="000A4EF5" w:rsidRPr="00280A44" w:rsidRDefault="001C64F4" w:rsidP="008E00F7">
      <w:pPr>
        <w:shd w:val="clear" w:color="auto" w:fill="FFFFFF"/>
        <w:ind w:left="-284" w:firstLine="397"/>
        <w:jc w:val="both"/>
      </w:pPr>
      <w:r>
        <w:rPr>
          <w:b/>
        </w:rPr>
        <w:t>10</w:t>
      </w:r>
      <w:r w:rsidR="00FD6BA5" w:rsidRPr="005735BD">
        <w:rPr>
          <w:b/>
        </w:rPr>
        <w:t>. Межбюджетные трансферты (</w:t>
      </w:r>
      <w:r w:rsidR="00884D4B" w:rsidRPr="005735BD">
        <w:rPr>
          <w:b/>
        </w:rPr>
        <w:t>под</w:t>
      </w:r>
      <w:r w:rsidR="00FD6BA5" w:rsidRPr="005735BD">
        <w:rPr>
          <w:b/>
        </w:rPr>
        <w:t>раздел1</w:t>
      </w:r>
      <w:r w:rsidR="00833ED0" w:rsidRPr="005735BD">
        <w:rPr>
          <w:b/>
        </w:rPr>
        <w:t>4</w:t>
      </w:r>
      <w:r w:rsidR="00FD6BA5" w:rsidRPr="005735BD">
        <w:rPr>
          <w:b/>
        </w:rPr>
        <w:t>0</w:t>
      </w:r>
      <w:r w:rsidR="00884D4B" w:rsidRPr="005735BD">
        <w:rPr>
          <w:b/>
        </w:rPr>
        <w:t>3</w:t>
      </w:r>
      <w:r w:rsidR="00FD6BA5" w:rsidRPr="005735BD">
        <w:rPr>
          <w:b/>
        </w:rPr>
        <w:t>)</w:t>
      </w:r>
      <w:r w:rsidR="008651BD">
        <w:rPr>
          <w:b/>
        </w:rPr>
        <w:t xml:space="preserve"> </w:t>
      </w:r>
      <w:r w:rsidR="000A4EF5" w:rsidRPr="00280A44">
        <w:t>исполнение</w:t>
      </w:r>
      <w:r w:rsidR="000A4EF5">
        <w:t xml:space="preserve"> составило </w:t>
      </w:r>
      <w:r w:rsidR="009C15B5">
        <w:rPr>
          <w:b/>
        </w:rPr>
        <w:t>422,7</w:t>
      </w:r>
      <w:r w:rsidR="000A4EF5">
        <w:rPr>
          <w:b/>
        </w:rPr>
        <w:t xml:space="preserve">тыс. руб. </w:t>
      </w:r>
      <w:r w:rsidR="000A4EF5">
        <w:t xml:space="preserve">при плане </w:t>
      </w:r>
      <w:r w:rsidR="009C15B5">
        <w:t>438,2</w:t>
      </w:r>
      <w:r w:rsidR="000A4EF5">
        <w:t xml:space="preserve"> тыс. руб., или 9</w:t>
      </w:r>
      <w:r w:rsidR="009C15B5">
        <w:t>6,4</w:t>
      </w:r>
      <w:r w:rsidR="000A4EF5">
        <w:t>% к плану.</w:t>
      </w:r>
      <w:r w:rsidR="00774362">
        <w:t xml:space="preserve"> </w:t>
      </w:r>
      <w:r w:rsidR="000A4EF5" w:rsidRPr="00280A44">
        <w:t>Из местного бюджета выделена субвенция на финансирование расходов, связанных с передачей части полномочий на районный уровень:</w:t>
      </w:r>
    </w:p>
    <w:p w:rsidR="00B154ED" w:rsidRDefault="00833ED0" w:rsidP="008E00F7">
      <w:pPr>
        <w:shd w:val="clear" w:color="auto" w:fill="FFFFFF"/>
        <w:ind w:left="-284" w:firstLine="397"/>
        <w:jc w:val="both"/>
      </w:pPr>
      <w:r w:rsidRPr="005735BD">
        <w:rPr>
          <w:b/>
        </w:rPr>
        <w:t>-</w:t>
      </w:r>
      <w:r w:rsidRPr="005735BD">
        <w:t xml:space="preserve">по </w:t>
      </w:r>
      <w:r w:rsidRPr="00615D7E">
        <w:t>обслуживанию бюджет</w:t>
      </w:r>
      <w:r w:rsidR="008F5772" w:rsidRPr="00615D7E">
        <w:t>а</w:t>
      </w:r>
      <w:r w:rsidR="00535F75">
        <w:t xml:space="preserve"> </w:t>
      </w:r>
      <w:r w:rsidR="008F5772" w:rsidRPr="00615D7E">
        <w:t xml:space="preserve">поселения </w:t>
      </w:r>
      <w:r w:rsidRPr="00615D7E">
        <w:t xml:space="preserve">органам местного самоуправления муниципального района в сумме </w:t>
      </w:r>
      <w:r w:rsidR="00E856D8" w:rsidRPr="00615D7E">
        <w:t>2</w:t>
      </w:r>
      <w:r w:rsidR="00116946">
        <w:t xml:space="preserve">83,4 </w:t>
      </w:r>
      <w:r w:rsidR="001D4829" w:rsidRPr="00615D7E">
        <w:t xml:space="preserve"> тыс. руб</w:t>
      </w:r>
      <w:r w:rsidR="00116946">
        <w:t>.</w:t>
      </w:r>
      <w:r w:rsidR="00A71FFE">
        <w:t>;</w:t>
      </w:r>
    </w:p>
    <w:p w:rsidR="004C4AE2" w:rsidRDefault="00E04B29" w:rsidP="008E00F7">
      <w:pPr>
        <w:shd w:val="clear" w:color="auto" w:fill="FFFFFF"/>
        <w:ind w:left="-284" w:firstLine="397"/>
        <w:jc w:val="both"/>
        <w:rPr>
          <w:highlight w:val="yellow"/>
        </w:rPr>
      </w:pPr>
      <w:r>
        <w:t xml:space="preserve">- </w:t>
      </w:r>
      <w:r w:rsidR="0060240F">
        <w:t xml:space="preserve">по организации размещения муниципального заказа в сумме </w:t>
      </w:r>
      <w:r w:rsidR="009C15B5">
        <w:t>43,2</w:t>
      </w:r>
      <w:r w:rsidR="0060240F">
        <w:t xml:space="preserve"> тыс. </w:t>
      </w:r>
      <w:r w:rsidR="00A71FFE">
        <w:t xml:space="preserve">руб.; </w:t>
      </w:r>
    </w:p>
    <w:p w:rsidR="00E557A4" w:rsidRPr="00615D7E" w:rsidRDefault="00E557A4" w:rsidP="008E00F7">
      <w:pPr>
        <w:shd w:val="clear" w:color="auto" w:fill="FFFFFF"/>
        <w:ind w:left="-284" w:firstLine="397"/>
        <w:jc w:val="both"/>
      </w:pPr>
      <w:r w:rsidRPr="004C4AE2">
        <w:rPr>
          <w:b/>
        </w:rPr>
        <w:t>-</w:t>
      </w:r>
      <w:r w:rsidRPr="004C4AE2">
        <w:t xml:space="preserve"> в области ГО  и ЧС в сумме </w:t>
      </w:r>
      <w:r w:rsidR="00F8387F">
        <w:t>41,5</w:t>
      </w:r>
      <w:r w:rsidRPr="00F8387F">
        <w:t>тыс. руб.;</w:t>
      </w:r>
    </w:p>
    <w:p w:rsidR="00B154ED" w:rsidRPr="00615D7E" w:rsidRDefault="004255C5" w:rsidP="008E00F7">
      <w:pPr>
        <w:shd w:val="clear" w:color="auto" w:fill="FFFFFF"/>
        <w:ind w:left="-284" w:firstLine="397"/>
        <w:jc w:val="both"/>
      </w:pPr>
      <w:r w:rsidRPr="00615D7E">
        <w:t xml:space="preserve">- </w:t>
      </w:r>
      <w:r w:rsidR="00A8476E" w:rsidRPr="00615D7E">
        <w:t xml:space="preserve">в области градостроительства в сумме </w:t>
      </w:r>
      <w:r w:rsidR="009C15B5">
        <w:t xml:space="preserve">24,5 </w:t>
      </w:r>
      <w:r w:rsidR="00615D7E" w:rsidRPr="00615D7E">
        <w:t>тыс. руб.</w:t>
      </w:r>
      <w:r w:rsidR="00EA7C9E" w:rsidRPr="00615D7E">
        <w:t>;</w:t>
      </w:r>
    </w:p>
    <w:p w:rsidR="00CC77E2" w:rsidRPr="00A24305" w:rsidRDefault="00CC77E2" w:rsidP="008E00F7">
      <w:pPr>
        <w:shd w:val="clear" w:color="auto" w:fill="FFFFFF"/>
        <w:ind w:left="-284" w:firstLine="397"/>
        <w:jc w:val="both"/>
      </w:pPr>
      <w:r w:rsidRPr="00615D7E">
        <w:t xml:space="preserve">- по осуществлению внешнего финансового контроля в сумме </w:t>
      </w:r>
      <w:r w:rsidR="009C15B5">
        <w:t xml:space="preserve"> 30,1 </w:t>
      </w:r>
      <w:r w:rsidRPr="00615D7E">
        <w:t>т</w:t>
      </w:r>
      <w:r>
        <w:t>ыс. руб.</w:t>
      </w:r>
    </w:p>
    <w:p w:rsidR="00625043" w:rsidRPr="005735BD" w:rsidRDefault="00625043" w:rsidP="008E00F7">
      <w:pPr>
        <w:shd w:val="clear" w:color="auto" w:fill="FFFFFF"/>
        <w:ind w:left="-284" w:firstLine="397"/>
        <w:jc w:val="both"/>
      </w:pPr>
      <w:r w:rsidRPr="005735BD">
        <w:t xml:space="preserve">Удельный вес данных расходов в общем объеме расходов составляет </w:t>
      </w:r>
      <w:r w:rsidR="00F8387F">
        <w:t>4,4</w:t>
      </w:r>
      <w:r w:rsidRPr="005735BD">
        <w:t>%.</w:t>
      </w:r>
    </w:p>
    <w:p w:rsidR="00785E65" w:rsidRDefault="00785E65" w:rsidP="008E00F7">
      <w:pPr>
        <w:ind w:left="-284" w:right="-186" w:firstLine="720"/>
        <w:jc w:val="center"/>
        <w:rPr>
          <w:b/>
        </w:rPr>
      </w:pPr>
      <w:r w:rsidRPr="00383DAA">
        <w:rPr>
          <w:b/>
        </w:rPr>
        <w:t>3.  Имущество муниципального образования</w:t>
      </w:r>
    </w:p>
    <w:p w:rsidR="008E545C" w:rsidRDefault="00785E65" w:rsidP="008E00F7">
      <w:pPr>
        <w:shd w:val="clear" w:color="auto" w:fill="FFFFFF"/>
        <w:ind w:left="-284" w:firstLine="567"/>
        <w:jc w:val="both"/>
      </w:pPr>
      <w:r w:rsidRPr="00A44929">
        <w:t>Согласно Реестру муниципальной собственности по состоянию на 01.01.201</w:t>
      </w:r>
      <w:r>
        <w:t>6</w:t>
      </w:r>
      <w:r w:rsidRPr="00A44929">
        <w:t xml:space="preserve"> года в  сельском поселении числится</w:t>
      </w:r>
      <w:r w:rsidR="00535F75">
        <w:t xml:space="preserve"> </w:t>
      </w:r>
      <w:r w:rsidR="00AC4843" w:rsidRPr="00AC4843">
        <w:t>85</w:t>
      </w:r>
      <w:r w:rsidRPr="00AC4843">
        <w:t xml:space="preserve"> о</w:t>
      </w:r>
      <w:r w:rsidRPr="00691EEA">
        <w:t>бъектов недвижимого имущества</w:t>
      </w:r>
      <w:r w:rsidRPr="00F00D75">
        <w:t xml:space="preserve">, в том числе </w:t>
      </w:r>
      <w:r w:rsidR="003F4DDF">
        <w:t xml:space="preserve">10 зданий (дом культуры, администрация, котельная, 4 здания водонапорных башен), 5 сооружений (водопровод, канализационные и тепловые сети), </w:t>
      </w:r>
      <w:r w:rsidR="009D46F4">
        <w:t xml:space="preserve">10 </w:t>
      </w:r>
      <w:r w:rsidR="0091406A">
        <w:t xml:space="preserve"> земельных участков</w:t>
      </w:r>
      <w:r w:rsidR="009D46F4">
        <w:t xml:space="preserve">, 33 автомобильные дороги и жилой фонд. Согласно реестру транспортных средств поселению принадлежит </w:t>
      </w:r>
      <w:r w:rsidR="00C94B8C">
        <w:t>автомобиль ВАЗ-210 и ЗИЛ-131.</w:t>
      </w:r>
    </w:p>
    <w:p w:rsidR="00791E4D" w:rsidRDefault="00791E4D" w:rsidP="008E00F7">
      <w:pPr>
        <w:autoSpaceDE w:val="0"/>
        <w:autoSpaceDN w:val="0"/>
        <w:adjustRightInd w:val="0"/>
        <w:ind w:left="-284" w:firstLine="426"/>
        <w:jc w:val="both"/>
        <w:outlineLvl w:val="1"/>
      </w:pPr>
      <w:r>
        <w:t xml:space="preserve">По данным главной книги на балансе поселения  по состоянию на 01.01.2016г. числятся основные средств балансовой стоимостью </w:t>
      </w:r>
      <w:r w:rsidR="00462A38">
        <w:t>6367</w:t>
      </w:r>
      <w:r>
        <w:t xml:space="preserve"> тыс. руб., в том числе нежилые помещ</w:t>
      </w:r>
      <w:r w:rsidR="007F7E6B">
        <w:t xml:space="preserve">ения – 134 </w:t>
      </w:r>
      <w:r>
        <w:t>тыс. руб.,</w:t>
      </w:r>
      <w:r w:rsidR="007F7E6B">
        <w:t xml:space="preserve"> сооружения – 4494,9 тыс. руб.,</w:t>
      </w:r>
      <w:r>
        <w:t xml:space="preserve"> транспортные средства – </w:t>
      </w:r>
      <w:r w:rsidR="007F7E6B">
        <w:t xml:space="preserve">163,2 </w:t>
      </w:r>
      <w:r>
        <w:t xml:space="preserve">тыс. руб. </w:t>
      </w:r>
    </w:p>
    <w:p w:rsidR="00791E4D" w:rsidRDefault="00791E4D" w:rsidP="008E00F7">
      <w:pPr>
        <w:autoSpaceDE w:val="0"/>
        <w:autoSpaceDN w:val="0"/>
        <w:adjustRightInd w:val="0"/>
        <w:ind w:left="-284" w:firstLine="426"/>
        <w:jc w:val="both"/>
        <w:outlineLvl w:val="1"/>
      </w:pPr>
      <w:r>
        <w:t xml:space="preserve">При проверке соответствия данных бюджетного учета данным реестра муниципального имущества расхождений не установлено. </w:t>
      </w:r>
    </w:p>
    <w:p w:rsidR="00791E4D" w:rsidRPr="00D12933" w:rsidRDefault="00791E4D" w:rsidP="008E00F7">
      <w:pPr>
        <w:autoSpaceDE w:val="0"/>
        <w:autoSpaceDN w:val="0"/>
        <w:adjustRightInd w:val="0"/>
        <w:ind w:left="-284" w:firstLine="426"/>
        <w:jc w:val="both"/>
        <w:outlineLvl w:val="1"/>
      </w:pPr>
      <w:r>
        <w:t>Инвентаризация основных средств  и материальных запасов была проведена в администрации поселения и в МКУК «</w:t>
      </w:r>
      <w:r w:rsidR="007F7E6B">
        <w:t>Карымский</w:t>
      </w:r>
      <w:r>
        <w:t xml:space="preserve"> СКЦ» в соответствии с распоряжением главы поселения от </w:t>
      </w:r>
      <w:r w:rsidR="00B35B84">
        <w:t>24</w:t>
      </w:r>
      <w:r>
        <w:t>.1</w:t>
      </w:r>
      <w:r w:rsidR="00B35B84">
        <w:t>1</w:t>
      </w:r>
      <w:r>
        <w:t xml:space="preserve">.2015г. № </w:t>
      </w:r>
      <w:r w:rsidR="00B35B84">
        <w:t>80-А</w:t>
      </w:r>
      <w:r>
        <w:t>. Согласно инвентаризационной описи излишек и недостач в результате инвентаризации не установлено.</w:t>
      </w:r>
    </w:p>
    <w:p w:rsidR="00AF01EE" w:rsidRDefault="00AF01EE" w:rsidP="008E00F7">
      <w:pPr>
        <w:shd w:val="clear" w:color="auto" w:fill="FFFFFF"/>
        <w:ind w:left="-284" w:firstLine="360"/>
        <w:jc w:val="both"/>
      </w:pPr>
    </w:p>
    <w:p w:rsidR="006E7D45" w:rsidRDefault="00AF01EE" w:rsidP="008E00F7">
      <w:pPr>
        <w:ind w:left="-284" w:firstLine="360"/>
        <w:jc w:val="center"/>
        <w:rPr>
          <w:b/>
        </w:rPr>
      </w:pPr>
      <w:r>
        <w:rPr>
          <w:b/>
        </w:rPr>
        <w:t>4</w:t>
      </w:r>
      <w:r w:rsidR="006E7D45" w:rsidRPr="00A31A40">
        <w:rPr>
          <w:b/>
        </w:rPr>
        <w:t>. Муниципальный долг</w:t>
      </w:r>
      <w:r w:rsidR="006E7D45">
        <w:rPr>
          <w:b/>
        </w:rPr>
        <w:t>.</w:t>
      </w:r>
    </w:p>
    <w:p w:rsidR="00AF01EE" w:rsidRPr="00896F69" w:rsidRDefault="006E7D45" w:rsidP="008E00F7">
      <w:pPr>
        <w:ind w:left="-284"/>
        <w:jc w:val="both"/>
        <w:rPr>
          <w:b/>
        </w:rPr>
      </w:pPr>
      <w:r w:rsidRPr="00A31A40">
        <w:t xml:space="preserve">По </w:t>
      </w:r>
      <w:r>
        <w:t xml:space="preserve">состоянию на 01.01.2015г. за </w:t>
      </w:r>
      <w:r w:rsidR="0003485E">
        <w:t>Карымским</w:t>
      </w:r>
      <w:r>
        <w:t xml:space="preserve"> муниципальным образованием числится муниципальный долг в сумме </w:t>
      </w:r>
      <w:r w:rsidR="0003485E">
        <w:t>1071,9</w:t>
      </w:r>
      <w:r>
        <w:t xml:space="preserve"> тыс. руб. (получен</w:t>
      </w:r>
      <w:r w:rsidR="0003485E">
        <w:t xml:space="preserve"> бюджетн</w:t>
      </w:r>
      <w:r w:rsidR="00E014D0">
        <w:t>ы</w:t>
      </w:r>
      <w:r w:rsidR="0003485E">
        <w:t>й</w:t>
      </w:r>
      <w:r>
        <w:t xml:space="preserve"> кредит  в 2013 году  - </w:t>
      </w:r>
      <w:r w:rsidR="0003485E">
        <w:t xml:space="preserve">2182 </w:t>
      </w:r>
      <w:r>
        <w:t>тыс. руб.</w:t>
      </w:r>
      <w:r w:rsidR="0003485E">
        <w:t>).</w:t>
      </w:r>
      <w:r>
        <w:t xml:space="preserve">  Согласно графику возврата бюджетного кредита, а также  платы за пользование бюджетным кредитом  до 25.12.2015г. необходимо погасить </w:t>
      </w:r>
      <w:r w:rsidR="00E014D0">
        <w:t>786,3</w:t>
      </w:r>
      <w:r>
        <w:t xml:space="preserve"> тыс. руб., в том числе основной долг в сумме </w:t>
      </w:r>
      <w:r w:rsidR="00E014D0">
        <w:t>728</w:t>
      </w:r>
      <w:r>
        <w:t xml:space="preserve"> тыс. руб. и проценты за пользование бюджетным кредитом  в сумме </w:t>
      </w:r>
      <w:r w:rsidR="00E014D0">
        <w:t>58,3 тыс. рублей.</w:t>
      </w:r>
      <w:r>
        <w:t xml:space="preserve"> Фактически</w:t>
      </w:r>
      <w:r w:rsidR="008651BD">
        <w:t xml:space="preserve"> </w:t>
      </w:r>
      <w:r w:rsidR="00E014D0">
        <w:t>Карымским</w:t>
      </w:r>
      <w:r>
        <w:t xml:space="preserve"> сельским поселением</w:t>
      </w:r>
      <w:r w:rsidR="008651BD">
        <w:t xml:space="preserve"> </w:t>
      </w:r>
      <w:r w:rsidR="00635B70">
        <w:t xml:space="preserve">произведена оплата за пользование кредитом (проценты) в сумме </w:t>
      </w:r>
      <w:r w:rsidR="00A7350F">
        <w:t>57,1</w:t>
      </w:r>
      <w:r>
        <w:t xml:space="preserve"> тыс. руб.</w:t>
      </w:r>
      <w:r w:rsidR="00AF01EE">
        <w:t xml:space="preserve"> В нарушении условий договора о предоставлении бюджетного кредита от 02.09.2013г. №32 и графика возврата бюджетного креди</w:t>
      </w:r>
      <w:r w:rsidR="00F15578">
        <w:t>т</w:t>
      </w:r>
      <w:r w:rsidR="00AF01EE">
        <w:t>а основной долг в сумме 728 тыс. руб. не погашен.</w:t>
      </w:r>
      <w:r w:rsidR="00896F69" w:rsidRPr="00896F69">
        <w:t xml:space="preserve"> </w:t>
      </w:r>
      <w:r w:rsidR="00896F69" w:rsidRPr="00896F69">
        <w:rPr>
          <w:b/>
        </w:rPr>
        <w:t>(пункт 1.2.10 Классификатора нарушений).</w:t>
      </w:r>
    </w:p>
    <w:p w:rsidR="006E7D45" w:rsidRDefault="006E7D45" w:rsidP="008E00F7">
      <w:pPr>
        <w:ind w:left="-284" w:firstLine="360"/>
        <w:jc w:val="both"/>
      </w:pPr>
      <w:r w:rsidRPr="009B4A2A">
        <w:lastRenderedPageBreak/>
        <w:t>По состоянию на 01.01.201</w:t>
      </w:r>
      <w:r>
        <w:t>6</w:t>
      </w:r>
      <w:r w:rsidRPr="009B4A2A">
        <w:t>г. в Долговой книге муниципального образования мун</w:t>
      </w:r>
      <w:r>
        <w:t>и</w:t>
      </w:r>
      <w:r w:rsidR="00E014D0">
        <w:t xml:space="preserve">ципальный долг отражен в сумме </w:t>
      </w:r>
      <w:r w:rsidR="00932CF4">
        <w:t xml:space="preserve">1071,9 </w:t>
      </w:r>
      <w:r w:rsidRPr="009B4A2A">
        <w:t xml:space="preserve"> тыс. руб.</w:t>
      </w:r>
      <w:r w:rsidR="00932CF4">
        <w:t>, в том числе просроченный основной долг в сумме 728 тыс. руб.</w:t>
      </w:r>
    </w:p>
    <w:p w:rsidR="00183214" w:rsidRDefault="00183214" w:rsidP="008E00F7">
      <w:pPr>
        <w:ind w:left="-284" w:firstLine="397"/>
        <w:jc w:val="both"/>
        <w:rPr>
          <w:b/>
        </w:rPr>
      </w:pPr>
    </w:p>
    <w:p w:rsidR="00FD6BA5" w:rsidRDefault="00503A64" w:rsidP="008E00F7">
      <w:pPr>
        <w:ind w:left="-284" w:firstLine="397"/>
        <w:jc w:val="center"/>
        <w:rPr>
          <w:b/>
        </w:rPr>
      </w:pPr>
      <w:r>
        <w:rPr>
          <w:b/>
        </w:rPr>
        <w:t>5</w:t>
      </w:r>
      <w:r w:rsidR="00FD6BA5" w:rsidRPr="00586F6C">
        <w:rPr>
          <w:b/>
        </w:rPr>
        <w:t>. Бюджетная отчетность об исполнении бюджета за 201</w:t>
      </w:r>
      <w:r w:rsidR="00FA0623">
        <w:rPr>
          <w:b/>
        </w:rPr>
        <w:t>5</w:t>
      </w:r>
      <w:r w:rsidR="00FD6BA5" w:rsidRPr="00586F6C">
        <w:rPr>
          <w:b/>
        </w:rPr>
        <w:t xml:space="preserve"> год.</w:t>
      </w:r>
    </w:p>
    <w:p w:rsidR="00F560D1" w:rsidRPr="001148C8" w:rsidRDefault="00F560D1" w:rsidP="008E00F7">
      <w:pPr>
        <w:ind w:left="-284" w:firstLine="454"/>
        <w:jc w:val="both"/>
        <w:rPr>
          <w:rFonts w:eastAsiaTheme="minorEastAsia"/>
          <w:color w:val="000000" w:themeColor="text1"/>
        </w:rPr>
      </w:pPr>
      <w:r w:rsidRPr="001148C8">
        <w:rPr>
          <w:rFonts w:eastAsiaTheme="minorEastAsia"/>
          <w:color w:val="000000" w:themeColor="text1"/>
        </w:rPr>
        <w:t xml:space="preserve">Приказом Финансового управления администрации МО Куйтунский район от 29.12.2015г. № 39 «О сроках составления и представления годовой бюджетной отчетности об исполнении консолидированного бюджета района за 2015год» для </w:t>
      </w:r>
      <w:r w:rsidR="00654408">
        <w:rPr>
          <w:rFonts w:eastAsiaTheme="minorEastAsia"/>
          <w:color w:val="000000" w:themeColor="text1"/>
        </w:rPr>
        <w:t>Карымского</w:t>
      </w:r>
      <w:r>
        <w:rPr>
          <w:rFonts w:eastAsiaTheme="minorEastAsia"/>
          <w:color w:val="000000" w:themeColor="text1"/>
        </w:rPr>
        <w:t xml:space="preserve"> муниципального образования </w:t>
      </w:r>
      <w:r w:rsidRPr="001148C8">
        <w:rPr>
          <w:rFonts w:eastAsiaTheme="minorEastAsia"/>
          <w:color w:val="000000" w:themeColor="text1"/>
        </w:rPr>
        <w:t xml:space="preserve">  установлен срок сдачи годового отчета </w:t>
      </w:r>
      <w:r>
        <w:rPr>
          <w:rFonts w:eastAsiaTheme="minorEastAsia"/>
          <w:color w:val="000000" w:themeColor="text1"/>
        </w:rPr>
        <w:t>30</w:t>
      </w:r>
      <w:r w:rsidRPr="001148C8">
        <w:rPr>
          <w:rFonts w:eastAsiaTheme="minorEastAsia"/>
          <w:color w:val="000000" w:themeColor="text1"/>
        </w:rPr>
        <w:t xml:space="preserve"> января 2016года. Отчетность сдана </w:t>
      </w:r>
      <w:r>
        <w:rPr>
          <w:rFonts w:eastAsiaTheme="minorEastAsia"/>
          <w:color w:val="000000" w:themeColor="text1"/>
        </w:rPr>
        <w:t>в</w:t>
      </w:r>
      <w:r w:rsidRPr="001148C8">
        <w:rPr>
          <w:rFonts w:eastAsiaTheme="minorEastAsia"/>
          <w:color w:val="000000" w:themeColor="text1"/>
        </w:rPr>
        <w:t xml:space="preserve"> установленны</w:t>
      </w:r>
      <w:r>
        <w:rPr>
          <w:rFonts w:eastAsiaTheme="minorEastAsia"/>
          <w:color w:val="000000" w:themeColor="text1"/>
        </w:rPr>
        <w:t>й</w:t>
      </w:r>
      <w:r w:rsidRPr="001148C8">
        <w:rPr>
          <w:rFonts w:eastAsiaTheme="minorEastAsia"/>
          <w:color w:val="000000" w:themeColor="text1"/>
        </w:rPr>
        <w:t xml:space="preserve"> срок, о чем свидет</w:t>
      </w:r>
      <w:r>
        <w:rPr>
          <w:rFonts w:eastAsiaTheme="minorEastAsia"/>
          <w:color w:val="000000" w:themeColor="text1"/>
        </w:rPr>
        <w:t>ельствует отметка ФУА о дате принятия бюджетной отчетности 30.01.</w:t>
      </w:r>
      <w:r w:rsidRPr="001148C8">
        <w:rPr>
          <w:rFonts w:eastAsiaTheme="minorEastAsia"/>
          <w:color w:val="000000" w:themeColor="text1"/>
        </w:rPr>
        <w:t>2016г.</w:t>
      </w:r>
    </w:p>
    <w:p w:rsidR="00F560D1" w:rsidRPr="001148C8" w:rsidRDefault="00F560D1" w:rsidP="008E00F7">
      <w:pPr>
        <w:ind w:left="-284" w:firstLine="454"/>
        <w:jc w:val="both"/>
        <w:rPr>
          <w:rFonts w:eastAsiaTheme="minorEastAsia"/>
          <w:color w:val="000000" w:themeColor="text1"/>
        </w:rPr>
      </w:pPr>
      <w:r w:rsidRPr="001148C8">
        <w:rPr>
          <w:rFonts w:eastAsiaTheme="minorEastAsia"/>
          <w:color w:val="000000" w:themeColor="text1"/>
        </w:rPr>
        <w:t xml:space="preserve">Годовая бюджетная отчетность </w:t>
      </w:r>
      <w:r w:rsidR="00654408">
        <w:rPr>
          <w:rFonts w:eastAsiaTheme="minorEastAsia"/>
          <w:color w:val="000000" w:themeColor="text1"/>
        </w:rPr>
        <w:t>Карымского</w:t>
      </w:r>
      <w:r>
        <w:rPr>
          <w:rFonts w:eastAsiaTheme="minorEastAsia"/>
          <w:color w:val="000000" w:themeColor="text1"/>
        </w:rPr>
        <w:t xml:space="preserve">  сельского поселения</w:t>
      </w:r>
      <w:r w:rsidRPr="001148C8">
        <w:rPr>
          <w:rFonts w:eastAsiaTheme="minorEastAsia"/>
          <w:color w:val="000000" w:themeColor="text1"/>
        </w:rPr>
        <w:t xml:space="preserve"> для проведения внешней проверки представлена на бумажном носителе в сброшюрованном и пронумерованном виде (</w:t>
      </w:r>
      <w:r>
        <w:rPr>
          <w:rFonts w:eastAsiaTheme="minorEastAsia"/>
          <w:color w:val="000000" w:themeColor="text1"/>
        </w:rPr>
        <w:t>7</w:t>
      </w:r>
      <w:r w:rsidR="00D10ABB">
        <w:rPr>
          <w:rFonts w:eastAsiaTheme="minorEastAsia"/>
          <w:color w:val="000000" w:themeColor="text1"/>
        </w:rPr>
        <w:t>6</w:t>
      </w:r>
      <w:r w:rsidRPr="001148C8">
        <w:rPr>
          <w:rFonts w:eastAsiaTheme="minorEastAsia"/>
          <w:color w:val="000000" w:themeColor="text1"/>
        </w:rPr>
        <w:t xml:space="preserve"> листов) с оглавлением. Перечень представленных форм годовой отчетности соответствует Инструкции о порядке составления 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 Реквизиты форм заполнены, исправлений и подчисток не имеют. Бюджетная отчетность в соответствии с п.9 Инструкции 191н составлена нарастающим итогом с начала года с точностью до второго десятичного знака после запятой.</w:t>
      </w:r>
    </w:p>
    <w:p w:rsidR="00FD6BA5" w:rsidRPr="00586F6C" w:rsidRDefault="00FD6BA5" w:rsidP="008E00F7">
      <w:pPr>
        <w:ind w:left="-284" w:firstLine="397"/>
        <w:jc w:val="both"/>
      </w:pPr>
      <w:r w:rsidRPr="00586F6C">
        <w:t>При проверке соответствия содержания представленных форм требованиям инструкции установлено следующее:</w:t>
      </w:r>
    </w:p>
    <w:p w:rsidR="0062172D" w:rsidRPr="0062172D" w:rsidRDefault="0062172D" w:rsidP="008E00F7">
      <w:pPr>
        <w:ind w:left="-284" w:firstLine="397"/>
        <w:jc w:val="both"/>
      </w:pPr>
      <w:r w:rsidRPr="0062172D">
        <w:rPr>
          <w:i/>
          <w:u w:val="single"/>
        </w:rPr>
        <w:t>баланс исполнения бюджета</w:t>
      </w:r>
      <w:r w:rsidRPr="0062172D">
        <w:rPr>
          <w:i/>
        </w:rPr>
        <w:t xml:space="preserve"> (форма 0503320)</w:t>
      </w:r>
      <w:r w:rsidRPr="0062172D">
        <w:t xml:space="preserve"> на начало года составлял  </w:t>
      </w:r>
      <w:r w:rsidR="00700894">
        <w:t>1837,4</w:t>
      </w:r>
      <w:r w:rsidRPr="0062172D">
        <w:t xml:space="preserve"> тыс. руб., на конец года – </w:t>
      </w:r>
      <w:r w:rsidR="00297EE6">
        <w:t>5105</w:t>
      </w:r>
      <w:r w:rsidRPr="0062172D">
        <w:t>тыс. руб.</w:t>
      </w:r>
    </w:p>
    <w:p w:rsidR="0062172D" w:rsidRPr="0062172D" w:rsidRDefault="0062172D" w:rsidP="008E00F7">
      <w:pPr>
        <w:ind w:left="-284" w:firstLine="397"/>
        <w:jc w:val="both"/>
      </w:pPr>
      <w:r w:rsidRPr="0062172D">
        <w:t>Стоимость нефинансовых активов (основных средств и материальных запасов) на начало 201</w:t>
      </w:r>
      <w:r w:rsidR="008C0629">
        <w:t>5</w:t>
      </w:r>
      <w:r w:rsidRPr="0062172D">
        <w:t xml:space="preserve"> года составляла </w:t>
      </w:r>
      <w:r w:rsidR="00E0049F">
        <w:t>1401,5</w:t>
      </w:r>
      <w:r w:rsidRPr="0062172D">
        <w:t xml:space="preserve"> тыс.  руб., на конец года увеличилась на </w:t>
      </w:r>
      <w:r w:rsidR="00DB31B3">
        <w:t>33690,2</w:t>
      </w:r>
      <w:r w:rsidRPr="0062172D">
        <w:t xml:space="preserve">тыс.  руб. и составила </w:t>
      </w:r>
      <w:r w:rsidR="00E0049F">
        <w:t>4791,7</w:t>
      </w:r>
      <w:r w:rsidRPr="0062172D">
        <w:t xml:space="preserve"> тыс. руб.</w:t>
      </w:r>
    </w:p>
    <w:p w:rsidR="00815D72" w:rsidRDefault="0062172D" w:rsidP="008E00F7">
      <w:pPr>
        <w:ind w:left="-284" w:firstLine="397"/>
        <w:jc w:val="both"/>
      </w:pPr>
      <w:r w:rsidRPr="0062172D">
        <w:t>Стоимость финансовых активов на  начало 201</w:t>
      </w:r>
      <w:r w:rsidR="00E676AC">
        <w:t>5</w:t>
      </w:r>
      <w:r w:rsidRPr="0062172D">
        <w:t xml:space="preserve"> года составляла </w:t>
      </w:r>
      <w:r w:rsidR="008662A8">
        <w:t>435,9</w:t>
      </w:r>
      <w:r w:rsidR="00E676AC">
        <w:t xml:space="preserve">  тыс. руб., в том числе средства единого счета бюджета</w:t>
      </w:r>
      <w:r w:rsidR="00815D72">
        <w:t xml:space="preserve"> - </w:t>
      </w:r>
      <w:r w:rsidR="00E676AC">
        <w:t xml:space="preserve"> 4</w:t>
      </w:r>
      <w:r w:rsidR="00F15578">
        <w:t>35,9</w:t>
      </w:r>
      <w:r w:rsidR="00E676AC">
        <w:t xml:space="preserve"> тыс. руб</w:t>
      </w:r>
      <w:r w:rsidR="00B4116D">
        <w:t>лей</w:t>
      </w:r>
      <w:r w:rsidR="00E676AC">
        <w:t>.</w:t>
      </w:r>
      <w:r w:rsidR="00E81D1F">
        <w:t xml:space="preserve"> На конец года стоимость финансовых активов уменьшилась на </w:t>
      </w:r>
      <w:r w:rsidR="007A6435">
        <w:t>122,6</w:t>
      </w:r>
      <w:r w:rsidR="00E81D1F">
        <w:t xml:space="preserve"> тыс. руб. и составила </w:t>
      </w:r>
      <w:r w:rsidR="00574774">
        <w:t>313,3</w:t>
      </w:r>
      <w:r w:rsidR="00E81D1F">
        <w:t xml:space="preserve"> тыс. руб.</w:t>
      </w:r>
      <w:r w:rsidR="00815D72">
        <w:t xml:space="preserve">, в том числе средства в органе федерального казначейства </w:t>
      </w:r>
      <w:r w:rsidR="00F02C1D">
        <w:t>–289,3</w:t>
      </w:r>
      <w:r w:rsidR="00815D72">
        <w:t xml:space="preserve"> тыс. руб. и </w:t>
      </w:r>
      <w:r w:rsidR="00DE37CF">
        <w:t xml:space="preserve">расчеты по </w:t>
      </w:r>
      <w:r w:rsidR="00247335">
        <w:t>выданным авансам 24 тыс. руб.</w:t>
      </w:r>
    </w:p>
    <w:p w:rsidR="00FD7D82" w:rsidRDefault="0062172D" w:rsidP="008E00F7">
      <w:pPr>
        <w:ind w:left="-284" w:firstLine="397"/>
        <w:jc w:val="both"/>
      </w:pPr>
      <w:r w:rsidRPr="0062172D">
        <w:t>Обязательства на начало 201</w:t>
      </w:r>
      <w:r w:rsidR="00815D72">
        <w:t>5</w:t>
      </w:r>
      <w:r w:rsidRPr="0062172D">
        <w:t>г.</w:t>
      </w:r>
      <w:r w:rsidR="00797CBD">
        <w:t>сложились в сумме</w:t>
      </w:r>
      <w:r w:rsidR="00134949">
        <w:t>2567,1</w:t>
      </w:r>
      <w:r w:rsidRPr="004D6545">
        <w:t xml:space="preserve"> тыс. руб</w:t>
      </w:r>
      <w:r w:rsidRPr="0062172D">
        <w:t>.На конец года кредиторская задолженность у</w:t>
      </w:r>
      <w:r w:rsidR="000D2F27">
        <w:t xml:space="preserve">меньшилась </w:t>
      </w:r>
      <w:r w:rsidRPr="0062172D">
        <w:t xml:space="preserve"> на </w:t>
      </w:r>
      <w:r w:rsidR="0027570E">
        <w:t>783,7</w:t>
      </w:r>
      <w:r w:rsidRPr="0062172D">
        <w:t xml:space="preserve"> тыс.  руб</w:t>
      </w:r>
      <w:r w:rsidRPr="00797CBD">
        <w:t>.</w:t>
      </w:r>
      <w:r w:rsidR="008C70A1">
        <w:t xml:space="preserve">, или на </w:t>
      </w:r>
      <w:r w:rsidR="008D5CA5">
        <w:t>30,5</w:t>
      </w:r>
      <w:r w:rsidR="008C70A1">
        <w:t xml:space="preserve">% </w:t>
      </w:r>
      <w:r w:rsidRPr="00797CBD">
        <w:t>и</w:t>
      </w:r>
      <w:r w:rsidRPr="0062172D">
        <w:t xml:space="preserve"> составила </w:t>
      </w:r>
      <w:r w:rsidR="0027570E">
        <w:t>1783,4</w:t>
      </w:r>
      <w:r w:rsidR="000D2F27">
        <w:t xml:space="preserve"> тыс. руб., в том числе по расчетам </w:t>
      </w:r>
      <w:r w:rsidR="00402F07">
        <w:t xml:space="preserve">с кредиторами </w:t>
      </w:r>
      <w:r w:rsidR="00E8446A">
        <w:t>по долго</w:t>
      </w:r>
      <w:r w:rsidR="00402F07">
        <w:t xml:space="preserve">вым обязательствам </w:t>
      </w:r>
      <w:r w:rsidR="00FD7D82">
        <w:t xml:space="preserve">в сумме </w:t>
      </w:r>
      <w:r w:rsidR="00402F07">
        <w:t>1071,9 тыс. руб.</w:t>
      </w:r>
      <w:r w:rsidR="001334A9">
        <w:t>,</w:t>
      </w:r>
      <w:r w:rsidR="00171CC1">
        <w:t xml:space="preserve"> </w:t>
      </w:r>
      <w:r w:rsidR="000D2F27">
        <w:t xml:space="preserve">по принятым обязательствам  задолженность составила </w:t>
      </w:r>
      <w:r w:rsidR="001334A9">
        <w:t>536,3</w:t>
      </w:r>
      <w:r w:rsidR="000D2F27">
        <w:t xml:space="preserve"> тыс. руб., по платежам в бюджеты </w:t>
      </w:r>
      <w:r w:rsidR="001334A9">
        <w:t>175,2</w:t>
      </w:r>
      <w:r w:rsidR="00CB5AEC">
        <w:t xml:space="preserve"> тыс. руб. </w:t>
      </w:r>
    </w:p>
    <w:p w:rsidR="00C755D2" w:rsidRDefault="00C755D2" w:rsidP="008E00F7">
      <w:pPr>
        <w:ind w:left="-284" w:firstLine="397"/>
        <w:jc w:val="both"/>
      </w:pPr>
      <w:r w:rsidRPr="00946B37">
        <w:t>В составе баланса представлена справка о наличии имущества и обязательств на забалансовых счетах,</w:t>
      </w:r>
      <w:r w:rsidR="00CA5E87" w:rsidRPr="00946B37">
        <w:t xml:space="preserve"> согласно которой имущества </w:t>
      </w:r>
      <w:r w:rsidR="00AD7D30" w:rsidRPr="00946B37">
        <w:t xml:space="preserve"> и обязательств </w:t>
      </w:r>
      <w:r w:rsidR="00CA5E87" w:rsidRPr="00946B37">
        <w:t xml:space="preserve">на забалансовых счетах </w:t>
      </w:r>
      <w:r w:rsidR="004F1FB3" w:rsidRPr="00946B37">
        <w:rPr>
          <w:b/>
        </w:rPr>
        <w:t>не числится</w:t>
      </w:r>
      <w:r w:rsidR="00AD7D30" w:rsidRPr="00946B37">
        <w:rPr>
          <w:b/>
        </w:rPr>
        <w:t>.</w:t>
      </w:r>
      <w:r w:rsidR="00F8387F">
        <w:rPr>
          <w:b/>
        </w:rPr>
        <w:t xml:space="preserve"> </w:t>
      </w:r>
      <w:r w:rsidR="00037E38" w:rsidRPr="00037E38">
        <w:t>Однако,</w:t>
      </w:r>
      <w:r w:rsidR="00F8387F">
        <w:t xml:space="preserve"> </w:t>
      </w:r>
      <w:r w:rsidR="004F1FB3">
        <w:t>в ходе проверки установлено</w:t>
      </w:r>
      <w:r w:rsidR="000B396B">
        <w:t xml:space="preserve">, что в бухгалтерском учете </w:t>
      </w:r>
      <w:r w:rsidR="007305B9">
        <w:t xml:space="preserve">на забалансовых счетах числится имущество на сумму </w:t>
      </w:r>
      <w:r w:rsidR="00F8387F" w:rsidRPr="00893113">
        <w:rPr>
          <w:b/>
        </w:rPr>
        <w:t>9</w:t>
      </w:r>
      <w:r w:rsidR="00893113" w:rsidRPr="00893113">
        <w:rPr>
          <w:b/>
        </w:rPr>
        <w:t>838</w:t>
      </w:r>
      <w:r w:rsidR="007305B9" w:rsidRPr="00893113">
        <w:rPr>
          <w:b/>
        </w:rPr>
        <w:t xml:space="preserve"> тыс. руб.</w:t>
      </w:r>
      <w:r w:rsidR="00893113">
        <w:rPr>
          <w:b/>
        </w:rPr>
        <w:t xml:space="preserve"> </w:t>
      </w:r>
      <w:r w:rsidR="00CD6F99" w:rsidRPr="00CD6F99">
        <w:t>Таким образом</w:t>
      </w:r>
      <w:r w:rsidR="00CD6F99">
        <w:t>, справка</w:t>
      </w:r>
      <w:r w:rsidR="002903E7">
        <w:t xml:space="preserve"> о наличии имущества и обязательств  составлена в отступлении от требований п.7</w:t>
      </w:r>
      <w:r w:rsidR="00CD6F99">
        <w:t xml:space="preserve"> Инструкции 191н </w:t>
      </w:r>
      <w:r w:rsidR="00482CFC">
        <w:t>устанавливающих</w:t>
      </w:r>
      <w:r w:rsidR="002903E7">
        <w:t>, что бюджетная отчетность составляется на основе данных Главной книги и других регистров бюджетного учета.</w:t>
      </w:r>
    </w:p>
    <w:p w:rsidR="00AD7D30" w:rsidRDefault="0062172D" w:rsidP="008E00F7">
      <w:pPr>
        <w:ind w:left="-284" w:firstLine="397"/>
        <w:jc w:val="both"/>
      </w:pPr>
      <w:r w:rsidRPr="000F3126">
        <w:rPr>
          <w:i/>
          <w:u w:val="single"/>
        </w:rPr>
        <w:t>Отчет о финансовых результатах деятельности</w:t>
      </w:r>
      <w:r w:rsidRPr="000F3126">
        <w:rPr>
          <w:i/>
        </w:rPr>
        <w:t xml:space="preserve"> (форма 0503321)</w:t>
      </w:r>
      <w:r w:rsidRPr="000F3126">
        <w:t xml:space="preserve"> отражает показатели финансового результата по операциям по соответствующим КОСГУ. </w:t>
      </w:r>
    </w:p>
    <w:p w:rsidR="00923423" w:rsidRPr="007E5191" w:rsidRDefault="00EC4028" w:rsidP="008E00F7">
      <w:pPr>
        <w:ind w:left="-284" w:firstLine="397"/>
        <w:jc w:val="both"/>
        <w:rPr>
          <w:b/>
        </w:rPr>
      </w:pPr>
      <w:r w:rsidRPr="00EC4028">
        <w:t xml:space="preserve">Согласно данного отчета начислено  доходов в сумме </w:t>
      </w:r>
      <w:r w:rsidR="00115E05">
        <w:t>13172,5</w:t>
      </w:r>
      <w:r w:rsidRPr="00EC4028">
        <w:t xml:space="preserve">тыс. руб., в том числе налоговые доходы – </w:t>
      </w:r>
      <w:r w:rsidR="00441E51">
        <w:t>1750,</w:t>
      </w:r>
      <w:r w:rsidR="00CC0EDE">
        <w:t>7</w:t>
      </w:r>
      <w:r w:rsidRPr="00EC4028">
        <w:t xml:space="preserve">тыс. руб., доходы от оказания платных услуг – </w:t>
      </w:r>
      <w:r w:rsidR="00441E51">
        <w:t>75,5</w:t>
      </w:r>
      <w:r w:rsidR="00BC1499">
        <w:t>тыс. руб.,</w:t>
      </w:r>
      <w:r w:rsidR="00FE4EEF">
        <w:t xml:space="preserve"> суммы принудительного изъятия – 3,5 тыс. руб., </w:t>
      </w:r>
      <w:r w:rsidRPr="00EC4028">
        <w:t xml:space="preserve">безвозмездные поступления от других бюджетов – </w:t>
      </w:r>
      <w:r w:rsidR="00F11B67">
        <w:t xml:space="preserve">7908,2 </w:t>
      </w:r>
      <w:r w:rsidRPr="00EC4028">
        <w:t>тыс. руб.</w:t>
      </w:r>
      <w:r w:rsidR="00BC1499">
        <w:t>,</w:t>
      </w:r>
      <w:r w:rsidR="00923423">
        <w:t xml:space="preserve"> прочие доходы </w:t>
      </w:r>
      <w:r w:rsidR="00CC0EDE">
        <w:t>3434,6</w:t>
      </w:r>
      <w:r w:rsidR="00923423">
        <w:t xml:space="preserve"> тыс. рублей.</w:t>
      </w:r>
      <w:r w:rsidR="003011D8">
        <w:t xml:space="preserve"> </w:t>
      </w:r>
      <w:r w:rsidR="00923423" w:rsidRPr="003011D8">
        <w:t xml:space="preserve">В результате сопоставления данных раздела «Доходы» ф.0503321 с данными Главной книги по соответствующим счетам </w:t>
      </w:r>
      <w:r w:rsidR="00923423" w:rsidRPr="003011D8">
        <w:rPr>
          <w:b/>
        </w:rPr>
        <w:lastRenderedPageBreak/>
        <w:t>установлены расхождения на сумму 1</w:t>
      </w:r>
      <w:r w:rsidR="001A7CE1" w:rsidRPr="003011D8">
        <w:rPr>
          <w:b/>
        </w:rPr>
        <w:t>76,2</w:t>
      </w:r>
      <w:r w:rsidR="00923423" w:rsidRPr="003011D8">
        <w:rPr>
          <w:b/>
        </w:rPr>
        <w:t xml:space="preserve"> тыс. руб.</w:t>
      </w:r>
      <w:r w:rsidR="007E5191" w:rsidRPr="003011D8">
        <w:t>(в гл.книге доходов в сумме 1</w:t>
      </w:r>
      <w:r w:rsidR="001A7CE1" w:rsidRPr="003011D8">
        <w:t>2996,3</w:t>
      </w:r>
      <w:r w:rsidR="007E5191" w:rsidRPr="003011D8">
        <w:t xml:space="preserve"> тыс. руб., </w:t>
      </w:r>
      <w:r w:rsidR="001A7CE1" w:rsidRPr="003011D8">
        <w:t>а по данным ф.0503321 в сумме 13172,5</w:t>
      </w:r>
      <w:r w:rsidR="007E5191" w:rsidRPr="003011D8">
        <w:t xml:space="preserve"> тыс. руб.)</w:t>
      </w:r>
      <w:r w:rsidR="007E5191" w:rsidRPr="003011D8">
        <w:rPr>
          <w:b/>
        </w:rPr>
        <w:t>.</w:t>
      </w:r>
    </w:p>
    <w:p w:rsidR="001B42CF" w:rsidRDefault="001B42CF" w:rsidP="008E00F7">
      <w:pPr>
        <w:ind w:left="-284" w:right="-186" w:firstLine="426"/>
        <w:jc w:val="both"/>
      </w:pPr>
      <w:r>
        <w:t>Фактическое</w:t>
      </w:r>
      <w:r w:rsidR="000D2DB6">
        <w:t xml:space="preserve"> начисление расходов составило 9121,3</w:t>
      </w:r>
      <w:r>
        <w:t xml:space="preserve"> тыс. руб., в том числе  оплата труда и начисления на выплаты по оплате труда </w:t>
      </w:r>
      <w:r w:rsidR="00AC57BC">
        <w:t>5776,9</w:t>
      </w:r>
      <w:r>
        <w:t xml:space="preserve"> тыс. руб., приобретение работ, услуг </w:t>
      </w:r>
      <w:r w:rsidR="00A807CD">
        <w:t>2346,2</w:t>
      </w:r>
      <w:r>
        <w:t xml:space="preserve"> тыс. руб., </w:t>
      </w:r>
      <w:r w:rsidR="00146DF9">
        <w:t xml:space="preserve">перечисления другим бюджетам бюджетной системы РФ </w:t>
      </w:r>
      <w:r w:rsidR="009C1B61">
        <w:t>399,5</w:t>
      </w:r>
      <w:r w:rsidR="00146DF9">
        <w:t xml:space="preserve"> тыс. руб., расходы по операциям с активами </w:t>
      </w:r>
      <w:r w:rsidR="009C1B61">
        <w:t>399,2</w:t>
      </w:r>
      <w:r w:rsidR="00533B60">
        <w:t xml:space="preserve"> тыс. ру</w:t>
      </w:r>
      <w:r w:rsidR="007E5191">
        <w:t>б.,</w:t>
      </w:r>
      <w:r w:rsidR="00F24724">
        <w:t xml:space="preserve"> социальное обеспечение </w:t>
      </w:r>
      <w:r w:rsidR="00D811B5">
        <w:t>99,5 тыс. руб.,</w:t>
      </w:r>
      <w:r w:rsidR="007E5191">
        <w:t xml:space="preserve"> прочие расходы </w:t>
      </w:r>
      <w:r w:rsidR="00D811B5">
        <w:t>100</w:t>
      </w:r>
      <w:r w:rsidR="007E5191">
        <w:t xml:space="preserve"> тыс. рублей.</w:t>
      </w:r>
      <w:r w:rsidR="003011D8">
        <w:t xml:space="preserve"> </w:t>
      </w:r>
      <w:r w:rsidR="007E5191" w:rsidRPr="003011D8">
        <w:t xml:space="preserve">В результате сопоставления данных раздела «Расходы» ф. 0503321 с данными Главной книги по соответствующим счетам </w:t>
      </w:r>
      <w:r w:rsidR="00135D34" w:rsidRPr="003011D8">
        <w:rPr>
          <w:b/>
        </w:rPr>
        <w:t>у</w:t>
      </w:r>
      <w:r w:rsidR="003011D8" w:rsidRPr="003011D8">
        <w:rPr>
          <w:b/>
        </w:rPr>
        <w:t>становлены расхождения в сумме 88,3</w:t>
      </w:r>
      <w:r w:rsidR="00135D34" w:rsidRPr="003011D8">
        <w:rPr>
          <w:b/>
        </w:rPr>
        <w:t xml:space="preserve"> тыс. руб</w:t>
      </w:r>
      <w:r w:rsidR="00135D34" w:rsidRPr="003011D8">
        <w:t xml:space="preserve">. (в гл. книги расходы </w:t>
      </w:r>
      <w:r w:rsidR="00037E38" w:rsidRPr="003011D8">
        <w:t xml:space="preserve">отражены в сумме </w:t>
      </w:r>
      <w:r w:rsidR="00135D34" w:rsidRPr="003011D8">
        <w:t xml:space="preserve"> </w:t>
      </w:r>
      <w:r w:rsidR="001A7CE1" w:rsidRPr="003011D8">
        <w:t>9209,6</w:t>
      </w:r>
      <w:r w:rsidR="00135D34" w:rsidRPr="003011D8">
        <w:t xml:space="preserve"> ты</w:t>
      </w:r>
      <w:r w:rsidR="003011D8" w:rsidRPr="003011D8">
        <w:t>с.руб., а по данным ф.0503321 -9121,3</w:t>
      </w:r>
      <w:r w:rsidR="00135D34" w:rsidRPr="003011D8">
        <w:t xml:space="preserve"> тыс. руб.)</w:t>
      </w:r>
    </w:p>
    <w:p w:rsidR="00CF42F7" w:rsidRDefault="00CF42F7" w:rsidP="008E00F7">
      <w:pPr>
        <w:ind w:left="-284" w:firstLine="397"/>
        <w:jc w:val="both"/>
      </w:pPr>
      <w:r>
        <w:t xml:space="preserve">Чистое поступление основных средств составило </w:t>
      </w:r>
      <w:r w:rsidR="000A2B3E">
        <w:t>58,2</w:t>
      </w:r>
      <w:r>
        <w:t xml:space="preserve"> тыс. руб. (поступление основных средств </w:t>
      </w:r>
      <w:r w:rsidR="00037E38">
        <w:t xml:space="preserve">в сумме </w:t>
      </w:r>
      <w:r w:rsidR="00D57415">
        <w:t>168,3</w:t>
      </w:r>
      <w:r>
        <w:t xml:space="preserve"> тыс. руб., выбыло на сумму </w:t>
      </w:r>
      <w:r w:rsidR="0049003E">
        <w:t>8,9</w:t>
      </w:r>
      <w:r>
        <w:t xml:space="preserve"> тыс. руб.</w:t>
      </w:r>
      <w:r w:rsidR="00E6533F">
        <w:t>, начислена амортизация на сумму 101,2 тыс. руб.</w:t>
      </w:r>
      <w:r>
        <w:t>)</w:t>
      </w:r>
      <w:r w:rsidR="003E5190">
        <w:t xml:space="preserve">, чистое поступление непроизведенных активов (земля) </w:t>
      </w:r>
      <w:r w:rsidR="0010602E">
        <w:t xml:space="preserve">составило на сумму </w:t>
      </w:r>
      <w:r w:rsidR="00A562E1">
        <w:t>3345,2</w:t>
      </w:r>
      <w:r w:rsidR="003E5190">
        <w:t xml:space="preserve"> тыс. руб., </w:t>
      </w:r>
      <w:r w:rsidR="002C618E">
        <w:t xml:space="preserve">чистое поступление материальных запасов составило отрицательное значение минус </w:t>
      </w:r>
      <w:r w:rsidR="008C371E">
        <w:t>13,2</w:t>
      </w:r>
      <w:r w:rsidR="002C618E">
        <w:t xml:space="preserve"> тыс. руб.(поступило материальных запасов на сумму </w:t>
      </w:r>
      <w:r w:rsidR="008C371E">
        <w:t>275,8</w:t>
      </w:r>
      <w:r w:rsidR="002C618E">
        <w:t xml:space="preserve"> тыс. руб., выбыло на сумму </w:t>
      </w:r>
      <w:r w:rsidR="00CB14D7">
        <w:t>289</w:t>
      </w:r>
      <w:r w:rsidR="002C618E">
        <w:t xml:space="preserve"> тыс. руб.).</w:t>
      </w:r>
    </w:p>
    <w:p w:rsidR="0062172D" w:rsidRPr="005B1C1A" w:rsidRDefault="0062172D" w:rsidP="008E00F7">
      <w:pPr>
        <w:ind w:left="-284" w:firstLine="397"/>
        <w:jc w:val="both"/>
      </w:pPr>
      <w:r w:rsidRPr="004D6545">
        <w:t>Финансовый результат по операциям с</w:t>
      </w:r>
      <w:r w:rsidR="00D57334">
        <w:t xml:space="preserve"> активами и</w:t>
      </w:r>
      <w:r w:rsidRPr="004D6545">
        <w:t xml:space="preserve"> обязательствами составил </w:t>
      </w:r>
      <w:r w:rsidR="00BB257E">
        <w:t>661,1</w:t>
      </w:r>
      <w:r w:rsidRPr="004D6545">
        <w:t>тыс. руб., т. е.</w:t>
      </w:r>
      <w:r w:rsidRPr="005B1C1A">
        <w:t>произошло</w:t>
      </w:r>
      <w:r w:rsidR="002C4053">
        <w:t xml:space="preserve"> снижение стоимости </w:t>
      </w:r>
      <w:r w:rsidRPr="005B1C1A">
        <w:t xml:space="preserve"> финансовых активов </w:t>
      </w:r>
      <w:r w:rsidR="00AE0952">
        <w:t>122,6 т</w:t>
      </w:r>
      <w:r w:rsidRPr="005B1C1A">
        <w:t xml:space="preserve">ыс. руб. и </w:t>
      </w:r>
      <w:r w:rsidR="00F5174D">
        <w:t>уменьшение  обязательств бюджета</w:t>
      </w:r>
      <w:r w:rsidR="005B3986">
        <w:t xml:space="preserve"> на 783,7</w:t>
      </w:r>
      <w:r w:rsidRPr="005B1C1A">
        <w:t xml:space="preserve"> тыс. руб.</w:t>
      </w:r>
    </w:p>
    <w:p w:rsidR="0062172D" w:rsidRDefault="0062172D" w:rsidP="008E00F7">
      <w:pPr>
        <w:ind w:left="-284" w:firstLine="397"/>
        <w:jc w:val="both"/>
      </w:pPr>
      <w:r w:rsidRPr="005B1C1A">
        <w:t xml:space="preserve">Чистый операционный результат по бюджетной деятельности составил </w:t>
      </w:r>
      <w:r w:rsidR="004F3D4B">
        <w:t>4051,2</w:t>
      </w:r>
      <w:r w:rsidRPr="005B1C1A">
        <w:t xml:space="preserve"> тыс. руб.</w:t>
      </w:r>
      <w:r w:rsidR="005B1C1A" w:rsidRPr="005B1C1A">
        <w:t xml:space="preserve"> (превышение </w:t>
      </w:r>
      <w:r w:rsidR="0010602E">
        <w:t>доходов –</w:t>
      </w:r>
      <w:r w:rsidR="008776E8">
        <w:t>13172,5</w:t>
      </w:r>
      <w:r w:rsidR="0010602E">
        <w:t xml:space="preserve"> т</w:t>
      </w:r>
      <w:r w:rsidR="00132903">
        <w:t>ыс. руб.</w:t>
      </w:r>
      <w:r w:rsidR="005B1C1A" w:rsidRPr="005B1C1A">
        <w:t xml:space="preserve"> над </w:t>
      </w:r>
      <w:r w:rsidR="0010602E">
        <w:t xml:space="preserve">расходами </w:t>
      </w:r>
      <w:r w:rsidR="008776E8">
        <w:t>9121,3</w:t>
      </w:r>
      <w:r w:rsidR="0010602E">
        <w:t xml:space="preserve"> тыс. руб.</w:t>
      </w:r>
      <w:r w:rsidR="005B1C1A" w:rsidRPr="005B1C1A">
        <w:t>).</w:t>
      </w:r>
    </w:p>
    <w:p w:rsidR="006B44AA" w:rsidRDefault="0062172D" w:rsidP="008E00F7">
      <w:pPr>
        <w:ind w:left="-284" w:firstLine="397"/>
        <w:jc w:val="both"/>
      </w:pPr>
      <w:r w:rsidRPr="002E5A58">
        <w:t xml:space="preserve">Согласно </w:t>
      </w:r>
      <w:r w:rsidRPr="002E5A58">
        <w:rPr>
          <w:i/>
          <w:u w:val="single"/>
        </w:rPr>
        <w:t>сведениям о движении нефинансовых активов</w:t>
      </w:r>
      <w:r w:rsidRPr="002E5A58">
        <w:t xml:space="preserve"> (форма 0503368) поступило </w:t>
      </w:r>
      <w:r w:rsidR="004445BE">
        <w:t xml:space="preserve">объектов </w:t>
      </w:r>
      <w:r w:rsidRPr="002E5A58">
        <w:t xml:space="preserve">основных средств на сумму </w:t>
      </w:r>
      <w:r w:rsidR="004445BE">
        <w:t>1</w:t>
      </w:r>
      <w:r w:rsidR="003C03D5">
        <w:t>68,3</w:t>
      </w:r>
      <w:r w:rsidRPr="002E5A58">
        <w:t xml:space="preserve"> тыс. руб.</w:t>
      </w:r>
      <w:r w:rsidR="006B44AA">
        <w:t>, в том числе нежил</w:t>
      </w:r>
      <w:r w:rsidR="003C03D5">
        <w:t>ое</w:t>
      </w:r>
      <w:r w:rsidR="006B44AA">
        <w:t xml:space="preserve"> здани</w:t>
      </w:r>
      <w:r w:rsidR="003C03D5">
        <w:t>е</w:t>
      </w:r>
      <w:r w:rsidR="00BF7827">
        <w:t xml:space="preserve"> котельной </w:t>
      </w:r>
      <w:r w:rsidR="006B44AA">
        <w:t xml:space="preserve"> от КУМИ МО Куйтунский район на сумму </w:t>
      </w:r>
      <w:r w:rsidR="00BF7827">
        <w:t>45</w:t>
      </w:r>
      <w:r w:rsidR="006B44AA">
        <w:t xml:space="preserve"> тыс. руб</w:t>
      </w:r>
      <w:r w:rsidR="009A5CF3">
        <w:t>лей</w:t>
      </w:r>
      <w:r w:rsidR="006B44AA">
        <w:t xml:space="preserve">. </w:t>
      </w:r>
      <w:r w:rsidR="00BF7827">
        <w:t xml:space="preserve"> Выбыло </w:t>
      </w:r>
      <w:r w:rsidR="00501DB1">
        <w:t>основных средств на сумму 8,9 тыс. руб., н</w:t>
      </w:r>
      <w:r w:rsidR="006B44AA">
        <w:t xml:space="preserve">ачислено амортизации на сумму </w:t>
      </w:r>
      <w:r w:rsidR="00501DB1">
        <w:t>101,2</w:t>
      </w:r>
      <w:r w:rsidR="006B44AA">
        <w:t xml:space="preserve"> тыс. руб. </w:t>
      </w:r>
      <w:r w:rsidR="009A5CF3">
        <w:t xml:space="preserve"> Поступление непроизведенных активов (земля) составило на сумм</w:t>
      </w:r>
      <w:r w:rsidR="00484A29">
        <w:t>у</w:t>
      </w:r>
      <w:r w:rsidR="00E77C85">
        <w:t xml:space="preserve"> 3345,2</w:t>
      </w:r>
      <w:r w:rsidR="009A5CF3">
        <w:t xml:space="preserve"> тыс. руб. </w:t>
      </w:r>
      <w:r w:rsidR="006B44AA">
        <w:t xml:space="preserve">Материальных запасов поступило на сумму </w:t>
      </w:r>
      <w:r w:rsidR="009A5CF3">
        <w:t>2</w:t>
      </w:r>
      <w:r w:rsidR="00A50912">
        <w:t>75,8</w:t>
      </w:r>
      <w:r w:rsidR="009A5CF3">
        <w:t xml:space="preserve"> тыс. руб. и выбыло на сумму </w:t>
      </w:r>
      <w:r w:rsidR="00A50912">
        <w:t>289</w:t>
      </w:r>
      <w:r w:rsidR="009A5CF3">
        <w:t xml:space="preserve"> тыс. руб.</w:t>
      </w:r>
    </w:p>
    <w:p w:rsidR="00D15123" w:rsidRPr="00D15123" w:rsidRDefault="00D15123" w:rsidP="008E00F7">
      <w:pPr>
        <w:ind w:left="-284" w:firstLine="397"/>
        <w:jc w:val="both"/>
      </w:pPr>
      <w:r w:rsidRPr="00D15123">
        <w:rPr>
          <w:i/>
          <w:u w:val="single"/>
        </w:rPr>
        <w:t>Сведения по дебиторской задолженности ( форма 0503369)</w:t>
      </w:r>
      <w:r w:rsidR="004A567C">
        <w:t>отражают</w:t>
      </w:r>
      <w:r w:rsidR="00BE2C17">
        <w:t xml:space="preserve">дебиторскую задолженность  на конец отчетного периода в сумме </w:t>
      </w:r>
      <w:r w:rsidR="00A35804">
        <w:t>24</w:t>
      </w:r>
      <w:r w:rsidR="00BE2C17">
        <w:t xml:space="preserve"> тыс. руб., в том числе переплата </w:t>
      </w:r>
      <w:r w:rsidR="00026D61">
        <w:t xml:space="preserve">з/платы в 2014 году </w:t>
      </w:r>
      <w:r w:rsidR="00D05A56">
        <w:t xml:space="preserve">в </w:t>
      </w:r>
      <w:r w:rsidR="00BE2C17">
        <w:t xml:space="preserve">сумме </w:t>
      </w:r>
      <w:r w:rsidR="00D05A56">
        <w:t>21</w:t>
      </w:r>
      <w:r w:rsidR="00BE2C17">
        <w:t xml:space="preserve"> тыс. руб.</w:t>
      </w:r>
      <w:r w:rsidR="00D05A56">
        <w:t>, авансовый платеж за ГСМ в сумме 3 тыс. руб.</w:t>
      </w:r>
    </w:p>
    <w:p w:rsidR="00E942AB" w:rsidRDefault="0062172D" w:rsidP="008E00F7">
      <w:pPr>
        <w:ind w:left="-284" w:firstLine="397"/>
        <w:jc w:val="both"/>
      </w:pPr>
      <w:r w:rsidRPr="002E5A58">
        <w:rPr>
          <w:i/>
          <w:u w:val="single"/>
        </w:rPr>
        <w:t>Сведения по кредиторской задолженности</w:t>
      </w:r>
      <w:r w:rsidRPr="002E5A58">
        <w:t xml:space="preserve"> (форма 0503369) на конец 201</w:t>
      </w:r>
      <w:r w:rsidR="00BE2C17">
        <w:t>5</w:t>
      </w:r>
      <w:r w:rsidRPr="002E5A58">
        <w:t xml:space="preserve">г. отражают задолженность по бюджетной деятельности в сумме </w:t>
      </w:r>
      <w:r w:rsidR="00B0143C">
        <w:t xml:space="preserve">711,5 </w:t>
      </w:r>
      <w:r w:rsidRPr="002E5A58">
        <w:t>тыс.  руб.</w:t>
      </w:r>
      <w:r w:rsidR="004A567C">
        <w:t xml:space="preserve">, в том числе </w:t>
      </w:r>
      <w:r w:rsidR="00E942AB">
        <w:t>задолженность по заработной плате</w:t>
      </w:r>
      <w:r w:rsidR="00484A29">
        <w:t xml:space="preserve"> за декабрь 2015 года </w:t>
      </w:r>
      <w:r w:rsidR="00562D42">
        <w:t>–308,8</w:t>
      </w:r>
      <w:r w:rsidR="00E942AB">
        <w:t xml:space="preserve"> тыс. руб.</w:t>
      </w:r>
      <w:r w:rsidR="00484A29">
        <w:t xml:space="preserve">, </w:t>
      </w:r>
      <w:r w:rsidR="00893113">
        <w:t xml:space="preserve">по договорам гражданско-правового характера – 82,3 тыс. руб., </w:t>
      </w:r>
      <w:r w:rsidR="00484A29" w:rsidRPr="00893113">
        <w:t xml:space="preserve">за </w:t>
      </w:r>
      <w:r w:rsidR="00893113" w:rsidRPr="00893113">
        <w:t>отопление – 129,6 тыс. руб.</w:t>
      </w:r>
      <w:r w:rsidR="00474B43" w:rsidRPr="00893113">
        <w:t>,</w:t>
      </w:r>
      <w:r w:rsidR="00893113" w:rsidRPr="00893113">
        <w:t xml:space="preserve"> </w:t>
      </w:r>
      <w:r w:rsidR="006350AA" w:rsidRPr="00893113">
        <w:t xml:space="preserve">задолженность по переданным полномочиям </w:t>
      </w:r>
      <w:r w:rsidR="004F3682" w:rsidRPr="00893113">
        <w:t>на районный у</w:t>
      </w:r>
      <w:r w:rsidR="004F3682">
        <w:t>ровень (ЕДДС) в сумме 15,6 тыс. руб.</w:t>
      </w:r>
      <w:r w:rsidR="00C17EA8">
        <w:t xml:space="preserve">, </w:t>
      </w:r>
      <w:r w:rsidR="00474B43">
        <w:t xml:space="preserve">по платежам во внебюджетные фонды – </w:t>
      </w:r>
      <w:r w:rsidR="00193D20">
        <w:t>175,2</w:t>
      </w:r>
      <w:r w:rsidR="00474B43">
        <w:t xml:space="preserve"> тыс. руб</w:t>
      </w:r>
      <w:r w:rsidR="006F1C1E">
        <w:t>.</w:t>
      </w:r>
    </w:p>
    <w:p w:rsidR="006F1C1E" w:rsidRDefault="006F1C1E" w:rsidP="008E00F7">
      <w:pPr>
        <w:ind w:left="-284" w:right="-186" w:firstLine="360"/>
        <w:jc w:val="both"/>
      </w:pPr>
      <w:r>
        <w:t xml:space="preserve">В составе общей кредиторской задолженности на конец года  занимает просроченная кредиторская задолженность в сумме </w:t>
      </w:r>
      <w:r w:rsidR="001F5610">
        <w:t>129,6</w:t>
      </w:r>
      <w:r>
        <w:t xml:space="preserve"> тыс. руб. или </w:t>
      </w:r>
      <w:r w:rsidR="005D38E3">
        <w:t>18,2</w:t>
      </w:r>
      <w:r>
        <w:t>%</w:t>
      </w:r>
      <w:r w:rsidR="00F01D81">
        <w:t>.</w:t>
      </w:r>
    </w:p>
    <w:p w:rsidR="004E29C7" w:rsidRDefault="00607009" w:rsidP="008E00F7">
      <w:pPr>
        <w:pStyle w:val="a7"/>
        <w:spacing w:after="0"/>
        <w:ind w:left="-284" w:firstLine="567"/>
        <w:jc w:val="both"/>
        <w:rPr>
          <w:color w:val="000000" w:themeColor="text1"/>
        </w:rPr>
      </w:pPr>
      <w:r>
        <w:rPr>
          <w:i/>
          <w:color w:val="000000" w:themeColor="text1"/>
          <w:u w:val="single"/>
        </w:rPr>
        <w:t>По о</w:t>
      </w:r>
      <w:r w:rsidR="001E064E">
        <w:rPr>
          <w:i/>
          <w:color w:val="000000" w:themeColor="text1"/>
          <w:u w:val="single"/>
        </w:rPr>
        <w:t xml:space="preserve">тчету </w:t>
      </w:r>
      <w:r w:rsidR="00F01D81" w:rsidRPr="00C6577F">
        <w:rPr>
          <w:i/>
          <w:color w:val="000000" w:themeColor="text1"/>
          <w:u w:val="single"/>
        </w:rPr>
        <w:t xml:space="preserve"> об исполнении бюджета  сельского  поселения </w:t>
      </w:r>
      <w:r w:rsidR="00F01D81" w:rsidRPr="00C6577F">
        <w:rPr>
          <w:color w:val="000000" w:themeColor="text1"/>
        </w:rPr>
        <w:t xml:space="preserve">(форма 0503317) </w:t>
      </w:r>
      <w:r w:rsidR="001E064E">
        <w:rPr>
          <w:color w:val="000000" w:themeColor="text1"/>
        </w:rPr>
        <w:t>утвержденные бюджетные назначения  соответствуют  уточненным показателям доходо</w:t>
      </w:r>
      <w:r w:rsidR="004E29C7">
        <w:rPr>
          <w:color w:val="000000" w:themeColor="text1"/>
        </w:rPr>
        <w:t>в</w:t>
      </w:r>
      <w:r w:rsidR="001E064E">
        <w:rPr>
          <w:color w:val="000000" w:themeColor="text1"/>
        </w:rPr>
        <w:t xml:space="preserve"> и расходов  бюджета сельского поселения, утвержденным</w:t>
      </w:r>
      <w:r w:rsidR="004E29C7">
        <w:rPr>
          <w:color w:val="000000" w:themeColor="text1"/>
        </w:rPr>
        <w:t xml:space="preserve"> Решением Думы от </w:t>
      </w:r>
      <w:r w:rsidR="00621B69">
        <w:rPr>
          <w:color w:val="000000" w:themeColor="text1"/>
        </w:rPr>
        <w:t>18.12.2015г. №122</w:t>
      </w:r>
      <w:r w:rsidR="004E29C7">
        <w:rPr>
          <w:color w:val="000000" w:themeColor="text1"/>
        </w:rPr>
        <w:t>.</w:t>
      </w:r>
    </w:p>
    <w:p w:rsidR="00E00B22" w:rsidRPr="00B4231E" w:rsidRDefault="00E00B22" w:rsidP="008E00F7">
      <w:pPr>
        <w:ind w:left="-284" w:right="-186" w:firstLine="426"/>
        <w:jc w:val="both"/>
      </w:pPr>
      <w:r w:rsidRPr="00B4231E">
        <w:rPr>
          <w:u w:val="single"/>
        </w:rPr>
        <w:t>Форма 0503372 «Сведения о государственном (муниципальном)  долге».</w:t>
      </w:r>
      <w:r w:rsidRPr="00B4231E">
        <w:t xml:space="preserve"> Информация в приложении содержит данные по муниципальному долгу в результате привлечения бюджетн</w:t>
      </w:r>
      <w:r w:rsidR="00893113">
        <w:t>ого</w:t>
      </w:r>
      <w:r w:rsidRPr="00B4231E">
        <w:t xml:space="preserve"> кредит</w:t>
      </w:r>
      <w:r w:rsidR="00893113">
        <w:t xml:space="preserve">а </w:t>
      </w:r>
      <w:r w:rsidRPr="00B4231E">
        <w:t xml:space="preserve"> от </w:t>
      </w:r>
      <w:r>
        <w:t>02.09.2013</w:t>
      </w:r>
      <w:r w:rsidRPr="00B4231E">
        <w:t xml:space="preserve">г.  Показатели, отраженные в приложении </w:t>
      </w:r>
      <w:r>
        <w:t xml:space="preserve">на начало года </w:t>
      </w:r>
      <w:r w:rsidRPr="001A0A64">
        <w:rPr>
          <w:b/>
        </w:rPr>
        <w:t xml:space="preserve">не </w:t>
      </w:r>
      <w:r w:rsidRPr="00B4231E">
        <w:rPr>
          <w:b/>
        </w:rPr>
        <w:t>соответствуют</w:t>
      </w:r>
      <w:r w:rsidRPr="00B4231E">
        <w:t xml:space="preserve"> данным долговой книги. Сумма задолженности </w:t>
      </w:r>
      <w:r>
        <w:t xml:space="preserve">по данным долговой книге по основному долгу </w:t>
      </w:r>
      <w:r w:rsidRPr="00B4231E">
        <w:t xml:space="preserve">на начало года составляет </w:t>
      </w:r>
      <w:r>
        <w:t>1071,9</w:t>
      </w:r>
      <w:r w:rsidRPr="00B4231E">
        <w:t xml:space="preserve"> тыс. рублей</w:t>
      </w:r>
      <w:r>
        <w:t>, а в Балансе по счету 030100000 данное обязательство по муниципальному долгу на начало года отражено в сумме 1070,7 тыс. руб. Расхождение составляет 1,2 тыс. рублей.</w:t>
      </w:r>
      <w:bookmarkStart w:id="0" w:name="_GoBack"/>
      <w:bookmarkEnd w:id="0"/>
      <w:r>
        <w:t xml:space="preserve">  Показатели, отраженные в приложении на конец года соответствуют данным долговой книги. </w:t>
      </w:r>
      <w:r w:rsidRPr="00B4231E">
        <w:t xml:space="preserve">Данное обязательство по муниципальному долгу на конец года отражено по счету 030100000 строка 470 Баланса исполнения бюджета </w:t>
      </w:r>
      <w:r>
        <w:t>Карымского</w:t>
      </w:r>
      <w:r w:rsidRPr="00B4231E">
        <w:t xml:space="preserve"> МО.   </w:t>
      </w:r>
    </w:p>
    <w:p w:rsidR="00AD5B17" w:rsidRPr="009F6C80" w:rsidRDefault="00AD5B17" w:rsidP="008E00F7">
      <w:pPr>
        <w:ind w:left="-284" w:firstLine="360"/>
        <w:jc w:val="both"/>
      </w:pPr>
      <w:r w:rsidRPr="009F6C80">
        <w:rPr>
          <w:i/>
          <w:u w:val="single"/>
        </w:rPr>
        <w:lastRenderedPageBreak/>
        <w:t xml:space="preserve">Пояснительная записка (ф. 0503160) </w:t>
      </w:r>
      <w:r w:rsidRPr="009F6C80">
        <w:t>должна быть составлена в разрезе следующих разделов (п.152 Инструкции 191н):</w:t>
      </w:r>
    </w:p>
    <w:p w:rsidR="00AD5B17" w:rsidRPr="005F6A0E" w:rsidRDefault="00AD5B17" w:rsidP="008E00F7">
      <w:pPr>
        <w:ind w:left="-284" w:firstLine="360"/>
        <w:jc w:val="both"/>
        <w:rPr>
          <w:u w:val="single"/>
        </w:rPr>
      </w:pPr>
      <w:r w:rsidRPr="005F6A0E">
        <w:rPr>
          <w:u w:val="single"/>
        </w:rPr>
        <w:t>Раздел 1 «Организационная структура»</w:t>
      </w:r>
    </w:p>
    <w:p w:rsidR="00AD5B17" w:rsidRDefault="00AD5B17" w:rsidP="008E00F7">
      <w:pPr>
        <w:ind w:left="-284" w:firstLine="360"/>
        <w:jc w:val="both"/>
        <w:rPr>
          <w:color w:val="000000" w:themeColor="text1"/>
        </w:rPr>
      </w:pPr>
      <w:r w:rsidRPr="00E06EFF">
        <w:t>Таблица №1 «Сведения об основных направлениях деятельности»  представлена</w:t>
      </w:r>
      <w:r w:rsidRPr="00925B18">
        <w:rPr>
          <w:color w:val="000000" w:themeColor="text1"/>
        </w:rPr>
        <w:t>в виде текста.</w:t>
      </w:r>
    </w:p>
    <w:p w:rsidR="00AD5B17" w:rsidRPr="00272988" w:rsidRDefault="00AD5B17" w:rsidP="008E00F7">
      <w:pPr>
        <w:ind w:left="-284" w:firstLine="360"/>
        <w:jc w:val="both"/>
      </w:pPr>
      <w:r w:rsidRPr="00D9672E">
        <w:t xml:space="preserve">Форма 0503161 «Сведения о количестве подведомственных </w:t>
      </w:r>
      <w:r>
        <w:t xml:space="preserve">участников бюджетного процесса, </w:t>
      </w:r>
      <w:r w:rsidRPr="00D9672E">
        <w:t>учреждений</w:t>
      </w:r>
      <w:r>
        <w:t xml:space="preserve">» </w:t>
      </w:r>
      <w:r w:rsidRPr="00272988">
        <w:rPr>
          <w:rFonts w:eastAsiaTheme="minorEastAsia"/>
        </w:rPr>
        <w:t xml:space="preserve">отражает, что Администрация </w:t>
      </w:r>
      <w:r w:rsidR="00654408">
        <w:rPr>
          <w:rFonts w:eastAsiaTheme="minorEastAsia"/>
        </w:rPr>
        <w:t>Карымского</w:t>
      </w:r>
      <w:r>
        <w:rPr>
          <w:rFonts w:eastAsiaTheme="minorEastAsia"/>
        </w:rPr>
        <w:t xml:space="preserve"> МО </w:t>
      </w:r>
      <w:r w:rsidRPr="00272988">
        <w:rPr>
          <w:rFonts w:eastAsiaTheme="minorEastAsia"/>
        </w:rPr>
        <w:t xml:space="preserve">является участником бюджетного процесса, как главный распорядитель бюджетных средств и имеет </w:t>
      </w:r>
      <w:r>
        <w:rPr>
          <w:rFonts w:eastAsiaTheme="minorEastAsia"/>
        </w:rPr>
        <w:t>1</w:t>
      </w:r>
      <w:r w:rsidRPr="00272988">
        <w:rPr>
          <w:rFonts w:eastAsiaTheme="minorEastAsia"/>
        </w:rPr>
        <w:t xml:space="preserve"> подведомственн</w:t>
      </w:r>
      <w:r>
        <w:rPr>
          <w:rFonts w:eastAsiaTheme="minorEastAsia"/>
        </w:rPr>
        <w:t>ое</w:t>
      </w:r>
      <w:r w:rsidRPr="00272988">
        <w:rPr>
          <w:rFonts w:eastAsiaTheme="minorEastAsia"/>
        </w:rPr>
        <w:t xml:space="preserve">  казенн</w:t>
      </w:r>
      <w:r>
        <w:rPr>
          <w:rFonts w:eastAsiaTheme="minorEastAsia"/>
        </w:rPr>
        <w:t>ое</w:t>
      </w:r>
      <w:r w:rsidRPr="00272988">
        <w:rPr>
          <w:rFonts w:eastAsiaTheme="minorEastAsia"/>
        </w:rPr>
        <w:t xml:space="preserve"> учрежден</w:t>
      </w:r>
      <w:r>
        <w:rPr>
          <w:rFonts w:eastAsiaTheme="minorEastAsia"/>
        </w:rPr>
        <w:t>ие</w:t>
      </w:r>
      <w:r w:rsidRPr="00272988">
        <w:rPr>
          <w:rFonts w:eastAsiaTheme="minorEastAsia"/>
        </w:rPr>
        <w:t>.</w:t>
      </w:r>
      <w:r w:rsidR="00482CFC">
        <w:t xml:space="preserve"> З</w:t>
      </w:r>
      <w:r w:rsidRPr="00D9672E">
        <w:t>амечаний к форме нет.</w:t>
      </w:r>
    </w:p>
    <w:p w:rsidR="00AD5B17" w:rsidRPr="005F6A0E" w:rsidRDefault="00AD5B17" w:rsidP="008E00F7">
      <w:pPr>
        <w:ind w:left="-284" w:firstLine="360"/>
        <w:jc w:val="both"/>
        <w:rPr>
          <w:u w:val="single"/>
        </w:rPr>
      </w:pPr>
      <w:r w:rsidRPr="005F6A0E">
        <w:rPr>
          <w:u w:val="single"/>
        </w:rPr>
        <w:t>Раздел 2 «Результаты деятельности»</w:t>
      </w:r>
    </w:p>
    <w:p w:rsidR="00AD5B17" w:rsidRPr="004105F1" w:rsidRDefault="00AD5B17" w:rsidP="008E00F7">
      <w:pPr>
        <w:ind w:left="-284" w:firstLine="360"/>
        <w:jc w:val="both"/>
      </w:pPr>
      <w:r w:rsidRPr="00AD5B17">
        <w:t>Таблица №2 «Сведения о мерах по повышению эффективности расходования бюджетных средств»   не предоставляется,</w:t>
      </w:r>
      <w:r>
        <w:t xml:space="preserve"> так как мероприятия по повышению эффективности не проводились и не имеют числовых значений.</w:t>
      </w:r>
    </w:p>
    <w:p w:rsidR="00AD5B17" w:rsidRPr="00453214" w:rsidRDefault="00AD5B17" w:rsidP="008E00F7">
      <w:pPr>
        <w:ind w:left="-284" w:firstLine="360"/>
        <w:jc w:val="both"/>
        <w:rPr>
          <w:u w:val="single"/>
        </w:rPr>
      </w:pPr>
      <w:r w:rsidRPr="004105F1">
        <w:t xml:space="preserve">Раздел </w:t>
      </w:r>
      <w:r w:rsidRPr="00453214">
        <w:rPr>
          <w:u w:val="single"/>
        </w:rPr>
        <w:t>3 "Анализ отчета об исполнении бюджета субъектом бюджетной отчетности"</w:t>
      </w:r>
    </w:p>
    <w:p w:rsidR="00AD5B17" w:rsidRDefault="00AD5B17" w:rsidP="008E00F7">
      <w:pPr>
        <w:ind w:left="-284" w:firstLine="360"/>
        <w:jc w:val="both"/>
        <w:rPr>
          <w:b/>
        </w:rPr>
      </w:pPr>
      <w:r w:rsidRPr="004105F1">
        <w:rPr>
          <w:b/>
        </w:rPr>
        <w:t>Таблица № 3 «Сведения об исполнении текстовых статей закона (решения) о бюджете»  не представлена.</w:t>
      </w:r>
    </w:p>
    <w:p w:rsidR="00AD5B17" w:rsidRPr="00340048" w:rsidRDefault="00AD5B17" w:rsidP="008E00F7">
      <w:pPr>
        <w:ind w:left="-284" w:firstLine="360"/>
        <w:jc w:val="both"/>
      </w:pPr>
      <w:r w:rsidRPr="000D5938">
        <w:t xml:space="preserve">В </w:t>
      </w:r>
      <w:r>
        <w:t xml:space="preserve">данном разделе представлена информация в форме  0503364 «Сведения об исполнении консолидированного бюджета».Сведения об исполнении бюджета сформированы на основании показателей Отчета об исполнении консолидированного бюджета ф. 0503317. </w:t>
      </w:r>
    </w:p>
    <w:p w:rsidR="00AD5B17" w:rsidRPr="00C373F1" w:rsidRDefault="00AD5B17" w:rsidP="008E00F7">
      <w:pPr>
        <w:ind w:left="-284" w:firstLine="360"/>
        <w:jc w:val="both"/>
        <w:rPr>
          <w:u w:val="single"/>
        </w:rPr>
      </w:pPr>
      <w:r w:rsidRPr="00C373F1">
        <w:rPr>
          <w:u w:val="single"/>
        </w:rPr>
        <w:t xml:space="preserve">Раздел 4 "Анализ показателей бухгалтерской отчетности субъекта бюджетной отчетности" </w:t>
      </w:r>
    </w:p>
    <w:p w:rsidR="00AD5B17" w:rsidRPr="00863776" w:rsidRDefault="00AD5B17" w:rsidP="008E00F7">
      <w:pPr>
        <w:ind w:left="-284" w:firstLine="360"/>
        <w:jc w:val="both"/>
        <w:rPr>
          <w:color w:val="FF0000"/>
        </w:rPr>
      </w:pPr>
      <w:r w:rsidRPr="00C373F1">
        <w:t>Данный раздел содержит все формы, требуемые Инструкцией № 191н. Замечаний нет.</w:t>
      </w:r>
    </w:p>
    <w:p w:rsidR="00AD5B17" w:rsidRPr="00C373F1" w:rsidRDefault="00AD5B17" w:rsidP="008E00F7">
      <w:pPr>
        <w:ind w:left="-284" w:firstLine="360"/>
        <w:jc w:val="both"/>
        <w:rPr>
          <w:u w:val="single"/>
        </w:rPr>
      </w:pPr>
      <w:r w:rsidRPr="00C373F1">
        <w:rPr>
          <w:u w:val="single"/>
        </w:rPr>
        <w:t>Раздел 5 "Прочие вопросы деятельности субъекта бюджетной отчетности"</w:t>
      </w:r>
    </w:p>
    <w:p w:rsidR="00AD5B17" w:rsidRPr="00453214" w:rsidRDefault="00AD5B17" w:rsidP="008E00F7">
      <w:pPr>
        <w:ind w:left="-284" w:firstLine="360"/>
        <w:jc w:val="both"/>
      </w:pPr>
      <w:r w:rsidRPr="00453214">
        <w:t xml:space="preserve">Таблица № 4 «Сведения об особенностях ведения бюджетного учета» </w:t>
      </w:r>
      <w:r w:rsidRPr="00FF7F67">
        <w:rPr>
          <w:b/>
        </w:rPr>
        <w:t>не представлена</w:t>
      </w:r>
      <w:r w:rsidRPr="00453214">
        <w:t>.</w:t>
      </w:r>
    </w:p>
    <w:p w:rsidR="00AD5B17" w:rsidRPr="00453214" w:rsidRDefault="00AD5B17" w:rsidP="008E00F7">
      <w:pPr>
        <w:ind w:left="-284" w:firstLine="360"/>
        <w:jc w:val="both"/>
        <w:rPr>
          <w:b/>
        </w:rPr>
      </w:pPr>
      <w:r w:rsidRPr="003A4B53">
        <w:t>Таблица № 5 «Сведения о результатах мероприятий внутреннего контроля»</w:t>
      </w:r>
      <w:r w:rsidR="002D60AB">
        <w:t xml:space="preserve"> </w:t>
      </w:r>
      <w:r w:rsidRPr="00453214">
        <w:rPr>
          <w:b/>
        </w:rPr>
        <w:t>не представлена.</w:t>
      </w:r>
    </w:p>
    <w:p w:rsidR="00AD5B17" w:rsidRPr="00453214" w:rsidRDefault="00AD5B17" w:rsidP="008E00F7">
      <w:pPr>
        <w:ind w:left="-284" w:firstLine="360"/>
        <w:jc w:val="both"/>
        <w:rPr>
          <w:b/>
        </w:rPr>
      </w:pPr>
      <w:r w:rsidRPr="003A4B53">
        <w:t>Таблица № 6 «Сведения о проведении инвентаризаций</w:t>
      </w:r>
      <w:r w:rsidRPr="00453214">
        <w:rPr>
          <w:b/>
        </w:rPr>
        <w:t xml:space="preserve">» </w:t>
      </w:r>
      <w:r w:rsidRPr="003A4B53">
        <w:t>представлена.</w:t>
      </w:r>
      <w:r>
        <w:t xml:space="preserve"> Замечаний нет.</w:t>
      </w:r>
    </w:p>
    <w:p w:rsidR="00AD5B17" w:rsidRDefault="00AD5B17" w:rsidP="008E00F7">
      <w:pPr>
        <w:ind w:left="-284" w:firstLine="360"/>
        <w:jc w:val="both"/>
      </w:pPr>
      <w:r w:rsidRPr="00411F81">
        <w:t>Таблица № 7 «Сведения о результатах внешнего государственного (муниципального) финансового контроля»</w:t>
      </w:r>
      <w:r>
        <w:t xml:space="preserve"> представлена. За 2015 год проведено два внешних контрольных мероприятия: по внешней проверке годового отчета об исполнении бюджета </w:t>
      </w:r>
      <w:r w:rsidR="00654408">
        <w:t>Карымского</w:t>
      </w:r>
      <w:r>
        <w:t xml:space="preserve"> сельского поселения за 2014 год и экспертиза проекта бюджета </w:t>
      </w:r>
      <w:r w:rsidR="00654408">
        <w:t>Карымского</w:t>
      </w:r>
      <w:r>
        <w:t xml:space="preserve"> сельского поселения на 2015 год и плановый период 2016-2017гг. Контрольные мероприятия проводились КСП МО Куйтунский район.</w:t>
      </w:r>
    </w:p>
    <w:p w:rsidR="00171CC1" w:rsidRDefault="00171CC1" w:rsidP="008E00F7">
      <w:pPr>
        <w:ind w:left="-284" w:firstLine="360"/>
        <w:jc w:val="both"/>
      </w:pPr>
    </w:p>
    <w:p w:rsidR="00813617" w:rsidRPr="00411F81" w:rsidRDefault="00171CC1" w:rsidP="008E00F7">
      <w:pPr>
        <w:ind w:left="-284" w:firstLine="360"/>
        <w:jc w:val="both"/>
      </w:pPr>
      <w:r>
        <w:t>ВЫВОДЫ:</w:t>
      </w:r>
    </w:p>
    <w:p w:rsidR="001712AF" w:rsidRPr="004109AB" w:rsidRDefault="003B524B" w:rsidP="008E00F7">
      <w:pPr>
        <w:ind w:left="-284" w:firstLine="397"/>
        <w:jc w:val="both"/>
        <w:rPr>
          <w:color w:val="000000"/>
        </w:rPr>
      </w:pPr>
      <w:r>
        <w:tab/>
      </w:r>
      <w:r w:rsidR="001712AF">
        <w:rPr>
          <w:b/>
        </w:rPr>
        <w:t xml:space="preserve">1.  В 2015 году </w:t>
      </w:r>
      <w:r w:rsidR="001712AF">
        <w:t xml:space="preserve"> доходы бюджета Карымского муниципального образования составили </w:t>
      </w:r>
      <w:r w:rsidR="001712AF">
        <w:rPr>
          <w:b/>
          <w:color w:val="000000"/>
        </w:rPr>
        <w:t>9542,2 тыс. руб.,  расходы -  9688,8 тыс. ру</w:t>
      </w:r>
      <w:r w:rsidR="00F27E2F">
        <w:rPr>
          <w:b/>
          <w:color w:val="000000"/>
        </w:rPr>
        <w:t>б., дефицит бюджета   -</w:t>
      </w:r>
      <w:r w:rsidR="001712AF">
        <w:rPr>
          <w:b/>
          <w:color w:val="000000"/>
        </w:rPr>
        <w:t xml:space="preserve"> 146,6</w:t>
      </w:r>
      <w:r w:rsidR="001712AF" w:rsidRPr="00CC20B7">
        <w:rPr>
          <w:b/>
          <w:color w:val="000000"/>
        </w:rPr>
        <w:t xml:space="preserve"> тыс. руб.</w:t>
      </w:r>
      <w:r w:rsidR="001712AF">
        <w:rPr>
          <w:b/>
          <w:color w:val="000000"/>
        </w:rPr>
        <w:t xml:space="preserve">, </w:t>
      </w:r>
      <w:r w:rsidR="001712AF" w:rsidRPr="004109AB">
        <w:rPr>
          <w:color w:val="000000"/>
        </w:rPr>
        <w:t xml:space="preserve">или 8% </w:t>
      </w:r>
      <w:r w:rsidR="001712AF">
        <w:rPr>
          <w:rFonts w:eastAsia="Calibri"/>
        </w:rPr>
        <w:t>от исполненного годового объема доходов бюджета поселения без учета исполненного объема безвозмездных поступлений.</w:t>
      </w:r>
    </w:p>
    <w:p w:rsidR="001712AF" w:rsidRDefault="001712AF" w:rsidP="008E00F7">
      <w:pPr>
        <w:pStyle w:val="a7"/>
        <w:spacing w:after="0"/>
        <w:ind w:left="-284" w:firstLine="851"/>
        <w:jc w:val="both"/>
      </w:pPr>
      <w:r>
        <w:t xml:space="preserve">  </w:t>
      </w:r>
      <w:r w:rsidRPr="00AD7FED">
        <w:t>Основными доходными источниками являются</w:t>
      </w:r>
      <w:r>
        <w:t xml:space="preserve"> безвозмездные поступления – 7712,6 тыс.руб.  (80,1%). Налоговые и неналоговые доходы составили 1829,6 тыс.руб. (19,1%), основными источниками налоговых доходов являются налог на доходы физических лиц -  1013,9 тыс.руб. (55,4%),</w:t>
      </w:r>
      <w:r w:rsidRPr="00AD7FED">
        <w:t xml:space="preserve"> </w:t>
      </w:r>
      <w:r>
        <w:t>акцизы – 435,6 тыс.руб. (23,8%),  налоги на имущество 278,9 тыс.руб. (15,2%),  государственная пошлина – 22,2 тыс.руб. (</w:t>
      </w:r>
      <w:r w:rsidR="00B27DA8">
        <w:t xml:space="preserve">1,2%), </w:t>
      </w:r>
      <w:r>
        <w:t>неналоговые доходы: доходы от использования имущества, находящегося в муниципальной собственности, от оказания платных услуг  и  компенсации затрат государства -   75,5 тыс.руб. (4,1%).</w:t>
      </w:r>
    </w:p>
    <w:p w:rsidR="001712AF" w:rsidRDefault="001712AF" w:rsidP="008E00F7">
      <w:pPr>
        <w:shd w:val="clear" w:color="auto" w:fill="FFFFFF"/>
        <w:ind w:left="-284" w:firstLine="567"/>
        <w:jc w:val="both"/>
      </w:pPr>
      <w:r>
        <w:t xml:space="preserve"> Н</w:t>
      </w:r>
      <w:r w:rsidRPr="0048291B">
        <w:t xml:space="preserve">аибольший удельный вес в структуре расходов занимают расходы на </w:t>
      </w:r>
      <w:r w:rsidR="00B27DA8">
        <w:t>общегосударственные вопросы – 38,6% (3741,7</w:t>
      </w:r>
      <w:r w:rsidRPr="0048291B">
        <w:t>тыс. ру</w:t>
      </w:r>
      <w:r>
        <w:t>б.) и</w:t>
      </w:r>
      <w:r w:rsidR="00B27DA8">
        <w:t xml:space="preserve"> расходы на культуру – 32% (3117,7</w:t>
      </w:r>
      <w:r>
        <w:t xml:space="preserve"> </w:t>
      </w:r>
      <w:r w:rsidRPr="0048291B">
        <w:t>тыс. руб.).</w:t>
      </w:r>
    </w:p>
    <w:p w:rsidR="001712AF" w:rsidRDefault="001712AF" w:rsidP="008E00F7">
      <w:pPr>
        <w:ind w:left="-284" w:firstLine="567"/>
        <w:jc w:val="both"/>
      </w:pPr>
      <w:r>
        <w:t>Основной удельный вес в исполнении расходов занимает «оплат</w:t>
      </w:r>
      <w:r w:rsidR="00B27DA8">
        <w:t>а труда с начислениями» - 5827,1 тыс.руб. (60,1</w:t>
      </w:r>
      <w:r>
        <w:t>%),  «при</w:t>
      </w:r>
      <w:r w:rsidR="00B27DA8">
        <w:t>обретение работ, услуг» - 1060,6 тыс.руб. (10,9</w:t>
      </w:r>
      <w:r>
        <w:t xml:space="preserve">%). </w:t>
      </w:r>
    </w:p>
    <w:p w:rsidR="001712AF" w:rsidRDefault="001712AF" w:rsidP="008E00F7">
      <w:pPr>
        <w:ind w:left="-284" w:firstLine="709"/>
        <w:jc w:val="both"/>
      </w:pPr>
      <w:r w:rsidRPr="005030F0">
        <w:rPr>
          <w:b/>
        </w:rPr>
        <w:lastRenderedPageBreak/>
        <w:t>2.</w:t>
      </w:r>
      <w:r>
        <w:t xml:space="preserve"> В рамках проведенного мероприятия выявлены следующие нарушения и недостатки в процессе  планирования и использования средств  бюджета поселения:</w:t>
      </w:r>
    </w:p>
    <w:p w:rsidR="001712AF" w:rsidRDefault="00045C65" w:rsidP="00045C65">
      <w:pPr>
        <w:autoSpaceDE w:val="0"/>
        <w:autoSpaceDN w:val="0"/>
        <w:adjustRightInd w:val="0"/>
        <w:ind w:left="-284" w:firstLine="993"/>
        <w:jc w:val="both"/>
        <w:outlineLvl w:val="1"/>
      </w:pPr>
      <w:r>
        <w:t>2.1.   В</w:t>
      </w:r>
      <w:r w:rsidR="001712AF">
        <w:t xml:space="preserve"> нарушение п.5 ст.179.4 БК РФ  бюджетные ассигнования муниципального дорожного фонда, не использованные в 2014г., не направлены на увеличение бюджетных ассигнований муниципального дорожн</w:t>
      </w:r>
      <w:r w:rsidR="00B27DA8">
        <w:t>ого фонда в 2015г. в сумме 634,1</w:t>
      </w:r>
      <w:r w:rsidR="001712AF">
        <w:t xml:space="preserve"> тыс.руб., что является нарушением Порядка формирования бюджетных ассигнований дорожного фонда (п.1.1.13 Классификатора нарушений).  </w:t>
      </w:r>
    </w:p>
    <w:p w:rsidR="00994634" w:rsidRPr="00994634" w:rsidRDefault="007C3135" w:rsidP="008E00F7">
      <w:pPr>
        <w:pStyle w:val="a7"/>
        <w:spacing w:after="0"/>
        <w:ind w:left="-284" w:firstLine="567"/>
        <w:jc w:val="both"/>
        <w:rPr>
          <w:color w:val="000000"/>
        </w:rPr>
      </w:pPr>
      <w:r>
        <w:t>2</w:t>
      </w:r>
      <w:r w:rsidR="00994634">
        <w:t>.</w:t>
      </w:r>
      <w:r w:rsidR="00B27DA8">
        <w:t>2.</w:t>
      </w:r>
      <w:r>
        <w:t xml:space="preserve"> При анализе должностных окладов </w:t>
      </w:r>
      <w:r w:rsidR="00994634">
        <w:t xml:space="preserve">муниципальных служащих </w:t>
      </w:r>
      <w:r>
        <w:t xml:space="preserve">установлено, что </w:t>
      </w:r>
      <w:r w:rsidR="00035FD9">
        <w:rPr>
          <w:color w:val="000000"/>
        </w:rPr>
        <w:t xml:space="preserve"> размер должностного оклада</w:t>
      </w:r>
      <w:r w:rsidR="001517C4">
        <w:rPr>
          <w:color w:val="000000"/>
        </w:rPr>
        <w:t xml:space="preserve"> </w:t>
      </w:r>
      <w:r w:rsidR="00035FD9">
        <w:rPr>
          <w:color w:val="000000"/>
        </w:rPr>
        <w:t>главн</w:t>
      </w:r>
      <w:r w:rsidR="00296EAC">
        <w:rPr>
          <w:color w:val="000000"/>
        </w:rPr>
        <w:t>ого</w:t>
      </w:r>
      <w:r w:rsidR="00035FD9">
        <w:rPr>
          <w:color w:val="000000"/>
        </w:rPr>
        <w:t xml:space="preserve"> специалист</w:t>
      </w:r>
      <w:r w:rsidR="00296EAC">
        <w:rPr>
          <w:color w:val="000000"/>
        </w:rPr>
        <w:t>а</w:t>
      </w:r>
      <w:r w:rsidR="001517C4">
        <w:rPr>
          <w:color w:val="000000"/>
        </w:rPr>
        <w:t xml:space="preserve"> </w:t>
      </w:r>
      <w:r w:rsidR="00035FD9">
        <w:rPr>
          <w:color w:val="000000"/>
        </w:rPr>
        <w:t xml:space="preserve"> превышает на 20</w:t>
      </w:r>
      <w:r>
        <w:rPr>
          <w:color w:val="000000"/>
        </w:rPr>
        <w:t>0</w:t>
      </w:r>
      <w:r w:rsidR="00035FD9">
        <w:rPr>
          <w:color w:val="000000"/>
        </w:rPr>
        <w:t xml:space="preserve"> руб. или на 5,</w:t>
      </w:r>
      <w:r>
        <w:rPr>
          <w:color w:val="000000"/>
        </w:rPr>
        <w:t>1</w:t>
      </w:r>
      <w:r w:rsidR="00035FD9">
        <w:rPr>
          <w:color w:val="000000"/>
        </w:rPr>
        <w:t xml:space="preserve">% </w:t>
      </w:r>
      <w:r w:rsidR="006E3F9A">
        <w:rPr>
          <w:color w:val="000000" w:themeColor="text1"/>
        </w:rPr>
        <w:t xml:space="preserve">размер должностного оклада </w:t>
      </w:r>
      <w:r w:rsidR="006E3F9A" w:rsidRPr="00EA4219">
        <w:rPr>
          <w:color w:val="000000" w:themeColor="text1"/>
        </w:rPr>
        <w:t>государственных гражданских служащих Иркутской области, замещающих соответствующие должности государственной гражданской службы Иркутской области,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</w:t>
      </w:r>
      <w:r w:rsidR="00212FE7">
        <w:rPr>
          <w:color w:val="000000" w:themeColor="text1"/>
        </w:rPr>
        <w:t>.</w:t>
      </w:r>
      <w:r w:rsidR="00994634">
        <w:rPr>
          <w:color w:val="000000" w:themeColor="text1"/>
        </w:rPr>
        <w:t xml:space="preserve"> В результате превышения размера должностного оклада главного специалиста, излишне начисленная заработная плата главных специалистов за 2015 год составила в сумме 33854,66 руб., в том Приваловой О.И. – 19005,37 руб., Корниенко Е.С. – 14849,29 руб.</w:t>
      </w:r>
      <w:r w:rsidR="0089323C">
        <w:rPr>
          <w:color w:val="000000" w:themeColor="text1"/>
        </w:rPr>
        <w:t xml:space="preserve"> (п.1.2.95 Классификатора нарушений)</w:t>
      </w:r>
    </w:p>
    <w:p w:rsidR="00212FE7" w:rsidRDefault="00212FE7" w:rsidP="008E00F7">
      <w:pPr>
        <w:pStyle w:val="a7"/>
        <w:spacing w:after="0"/>
        <w:ind w:left="-284"/>
        <w:jc w:val="both"/>
        <w:rPr>
          <w:color w:val="000000" w:themeColor="text1"/>
        </w:rPr>
      </w:pPr>
      <w:r w:rsidRPr="00212FE7">
        <w:rPr>
          <w:color w:val="000000" w:themeColor="text1"/>
        </w:rPr>
        <w:t xml:space="preserve">        </w:t>
      </w:r>
      <w:r w:rsidR="00B27DA8">
        <w:rPr>
          <w:color w:val="000000" w:themeColor="text1"/>
        </w:rPr>
        <w:t>2.</w:t>
      </w:r>
      <w:r w:rsidRPr="00212FE7">
        <w:rPr>
          <w:color w:val="000000" w:themeColor="text1"/>
        </w:rPr>
        <w:t xml:space="preserve">3. Расходы на оплату труда вспомогательного персонала сформированные штатным расписанием превышают норматив, установленный Указом губернатора Иркутской области от 22.09.2011г. № 246-УГ на </w:t>
      </w:r>
      <w:r>
        <w:rPr>
          <w:color w:val="000000" w:themeColor="text1"/>
        </w:rPr>
        <w:t>1 должностной</w:t>
      </w:r>
      <w:r w:rsidRPr="00212FE7">
        <w:rPr>
          <w:color w:val="000000" w:themeColor="text1"/>
        </w:rPr>
        <w:t xml:space="preserve"> оклад. По нормативу установлено 41 должностной оклад, а по штатному расписанию  предусмотрено 4</w:t>
      </w:r>
      <w:r>
        <w:rPr>
          <w:color w:val="000000" w:themeColor="text1"/>
        </w:rPr>
        <w:t>2</w:t>
      </w:r>
      <w:r w:rsidRPr="00212FE7">
        <w:rPr>
          <w:color w:val="000000" w:themeColor="text1"/>
        </w:rPr>
        <w:t xml:space="preserve"> должностных оклада.</w:t>
      </w:r>
    </w:p>
    <w:p w:rsidR="00FE6018" w:rsidRPr="00896F69" w:rsidRDefault="00FE6018" w:rsidP="00FE6018">
      <w:pPr>
        <w:ind w:left="-284"/>
        <w:jc w:val="both"/>
        <w:rPr>
          <w:b/>
        </w:rPr>
      </w:pPr>
      <w:r>
        <w:rPr>
          <w:color w:val="000000" w:themeColor="text1"/>
        </w:rPr>
        <w:t xml:space="preserve">2.4. </w:t>
      </w:r>
      <w:r>
        <w:t>В нарушении условий договора о предоставлении бюджетного кредита от 02.09.2013г. №32 и графика возврата бюджетного кредита основной долг в сумме 728 тыс. руб. не погашен.</w:t>
      </w:r>
      <w:r w:rsidRPr="00896F69">
        <w:t xml:space="preserve"> </w:t>
      </w:r>
      <w:r w:rsidRPr="00896F69">
        <w:rPr>
          <w:b/>
        </w:rPr>
        <w:t>(пункт 1.2.10 Классификатора нарушений).</w:t>
      </w:r>
    </w:p>
    <w:p w:rsidR="002A36FA" w:rsidRDefault="002A36FA" w:rsidP="008E00F7">
      <w:pPr>
        <w:autoSpaceDE w:val="0"/>
        <w:autoSpaceDN w:val="0"/>
        <w:adjustRightInd w:val="0"/>
        <w:ind w:left="-284" w:firstLine="567"/>
        <w:jc w:val="both"/>
        <w:outlineLvl w:val="1"/>
      </w:pPr>
      <w:r>
        <w:t>3</w:t>
      </w:r>
      <w:r w:rsidR="00B1643A">
        <w:t xml:space="preserve">. </w:t>
      </w:r>
      <w:r w:rsidRPr="003839BC">
        <w:t>По результатам проверки соответствия годовой отчетности об</w:t>
      </w:r>
      <w:r>
        <w:t xml:space="preserve"> исполнении бюджета поселения за 2015 год требованиям  </w:t>
      </w:r>
      <w:r w:rsidRPr="00D93159">
        <w:t>Инструкции 191н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28.12.2010г.</w:t>
      </w:r>
      <w:r>
        <w:t xml:space="preserve"> выявлен ряд фактов  неполного раскрытия показателей отчетности (отдельные формы пояснительной записки отсутствуют), а также  указания в отчетности фактов недостоверной информации (расхождения по доходам, имуществу):</w:t>
      </w:r>
    </w:p>
    <w:p w:rsidR="00B1643A" w:rsidRDefault="002A36FA" w:rsidP="008E00F7">
      <w:pPr>
        <w:ind w:left="-284" w:firstLine="397"/>
        <w:jc w:val="both"/>
      </w:pPr>
      <w:r>
        <w:t xml:space="preserve">-  </w:t>
      </w:r>
      <w:r w:rsidR="00767867">
        <w:t>п</w:t>
      </w:r>
      <w:r w:rsidR="00B1643A">
        <w:t>ри проверке соответствия данных главной книги с данными годового отчета установлены расхождения по доходам в сумме</w:t>
      </w:r>
      <w:r w:rsidR="00005396">
        <w:t xml:space="preserve"> 1</w:t>
      </w:r>
      <w:r w:rsidR="002D60AB">
        <w:t>76,2</w:t>
      </w:r>
      <w:r w:rsidR="00005396">
        <w:t xml:space="preserve"> тыс. руб.</w:t>
      </w:r>
      <w:r w:rsidR="003479FB">
        <w:t xml:space="preserve"> и</w:t>
      </w:r>
      <w:r w:rsidR="00005396">
        <w:t xml:space="preserve"> по расходам в сумме </w:t>
      </w:r>
      <w:r w:rsidR="002D60AB">
        <w:t>88,3</w:t>
      </w:r>
      <w:r w:rsidR="00401D73">
        <w:t xml:space="preserve"> тыс. руб.</w:t>
      </w:r>
      <w:r w:rsidR="000D3957">
        <w:t xml:space="preserve"> </w:t>
      </w:r>
    </w:p>
    <w:p w:rsidR="002D60AB" w:rsidRDefault="00767867" w:rsidP="008E00F7">
      <w:pPr>
        <w:ind w:left="-284" w:firstLine="397"/>
        <w:jc w:val="both"/>
      </w:pPr>
      <w:r>
        <w:t xml:space="preserve"> -</w:t>
      </w:r>
      <w:r w:rsidR="002D60AB" w:rsidRPr="002D60AB">
        <w:t xml:space="preserve"> </w:t>
      </w:r>
      <w:r>
        <w:t>п</w:t>
      </w:r>
      <w:r w:rsidR="002D60AB" w:rsidRPr="00B4231E">
        <w:t xml:space="preserve">оказатели, отраженные </w:t>
      </w:r>
      <w:r w:rsidR="002D60AB">
        <w:t>в ф.050337</w:t>
      </w:r>
      <w:r w:rsidR="003479FB">
        <w:t xml:space="preserve"> </w:t>
      </w:r>
      <w:r w:rsidR="001E3C7E">
        <w:t xml:space="preserve">«Сведения </w:t>
      </w:r>
      <w:r w:rsidR="003479FB" w:rsidRPr="003479FB">
        <w:t>о государс</w:t>
      </w:r>
      <w:r w:rsidR="003479FB">
        <w:t xml:space="preserve">твенном (муниципальном)  долге» </w:t>
      </w:r>
      <w:r w:rsidR="002D60AB">
        <w:t xml:space="preserve">на начало года </w:t>
      </w:r>
      <w:r w:rsidR="002D60AB" w:rsidRPr="003479FB">
        <w:t>не соответствуют</w:t>
      </w:r>
      <w:r w:rsidR="002D60AB" w:rsidRPr="00B4231E">
        <w:t xml:space="preserve"> данным долговой книги. </w:t>
      </w:r>
      <w:r w:rsidR="002D60AB">
        <w:t>Расхождение составляет 1,2 тыс. рублей.</w:t>
      </w:r>
    </w:p>
    <w:p w:rsidR="00B1643A" w:rsidRDefault="00767867" w:rsidP="008E00F7">
      <w:pPr>
        <w:ind w:left="-284" w:firstLine="397"/>
        <w:jc w:val="both"/>
        <w:rPr>
          <w:rFonts w:eastAsia="Calibri"/>
        </w:rPr>
      </w:pPr>
      <w:r>
        <w:t xml:space="preserve">- </w:t>
      </w:r>
      <w:r w:rsidR="00B74965">
        <w:t xml:space="preserve"> </w:t>
      </w:r>
      <w:r>
        <w:rPr>
          <w:rFonts w:eastAsia="Calibri"/>
        </w:rPr>
        <w:t>в</w:t>
      </w:r>
      <w:r w:rsidR="00B1643A">
        <w:rPr>
          <w:rFonts w:eastAsia="Calibri"/>
        </w:rPr>
        <w:t xml:space="preserve"> нарушение п.152 Инструкции № 191н в составе пояснительной записки к годовому отчету не представлены:</w:t>
      </w:r>
      <w:r w:rsidR="002D60AB">
        <w:rPr>
          <w:rFonts w:eastAsia="Calibri"/>
        </w:rPr>
        <w:t xml:space="preserve"> </w:t>
      </w:r>
      <w:r w:rsidR="00B1643A" w:rsidRPr="00020DA0">
        <w:rPr>
          <w:rFonts w:eastAsia="Calibri"/>
        </w:rPr>
        <w:t>Таблица N 3 "Сведения об исполнении текстовых статей закона (решения) о бюджете"</w:t>
      </w:r>
      <w:r w:rsidR="00B1643A">
        <w:rPr>
          <w:rFonts w:eastAsia="Calibri"/>
        </w:rPr>
        <w:t xml:space="preserve">, </w:t>
      </w:r>
      <w:r w:rsidR="00B1643A" w:rsidRPr="00020DA0">
        <w:rPr>
          <w:rFonts w:eastAsia="Calibri"/>
        </w:rPr>
        <w:t>Таблица № 4 «Сведения об особенностях ведения бюджетного учета»</w:t>
      </w:r>
      <w:r w:rsidR="00230D9B">
        <w:rPr>
          <w:rFonts w:eastAsia="Calibri"/>
        </w:rPr>
        <w:t>, Таблица № 5 «Сведения о результатах внутреннего контроля»</w:t>
      </w:r>
    </w:p>
    <w:p w:rsidR="00CD7D34" w:rsidRDefault="00767867" w:rsidP="008E00F7">
      <w:pPr>
        <w:ind w:left="-284" w:firstLine="397"/>
        <w:jc w:val="both"/>
      </w:pPr>
      <w:r>
        <w:t>- в</w:t>
      </w:r>
      <w:r w:rsidR="00F50B8C" w:rsidRPr="00946B37">
        <w:t xml:space="preserve"> составе баланса представлена справка о наличии имущества и обязательств на забалансовых счетах, согласно которой имущества  и обязательств на забалансовых счетах  </w:t>
      </w:r>
      <w:r w:rsidR="00F50B8C" w:rsidRPr="002C1201">
        <w:t>не числится.</w:t>
      </w:r>
      <w:r w:rsidR="003479FB">
        <w:t xml:space="preserve"> </w:t>
      </w:r>
      <w:r w:rsidR="00F50B8C" w:rsidRPr="00037E38">
        <w:t>Однако,</w:t>
      </w:r>
      <w:r w:rsidR="003479FB">
        <w:t xml:space="preserve"> </w:t>
      </w:r>
      <w:r w:rsidR="00F50B8C">
        <w:t xml:space="preserve">в ходе проверки установлено, что в бухгалтерском учете на забалансовых счетах числится имущество на сумму </w:t>
      </w:r>
      <w:r w:rsidR="003479FB">
        <w:t>9838</w:t>
      </w:r>
      <w:r w:rsidR="00F50B8C" w:rsidRPr="002C1201">
        <w:t xml:space="preserve"> тыс. руб.</w:t>
      </w:r>
      <w:r w:rsidR="003479FB">
        <w:t xml:space="preserve"> </w:t>
      </w:r>
      <w:r w:rsidR="00CD7D34" w:rsidRPr="00CD6F99">
        <w:t>Таким образом</w:t>
      </w:r>
      <w:r w:rsidR="00CD7D34">
        <w:t xml:space="preserve">, справка о наличии имущества и обязательств   составлена в отступлении от требований п.7 Инструкции 191н </w:t>
      </w:r>
      <w:r w:rsidR="00482CFC">
        <w:t>устанавливающих</w:t>
      </w:r>
      <w:r w:rsidR="00CD7D34">
        <w:t>, что бюджетная отчетность составляется на основе данных Главной книги и других регистров бюджетного учета.</w:t>
      </w:r>
    </w:p>
    <w:p w:rsidR="00F50B8C" w:rsidRPr="002C1201" w:rsidRDefault="00F50B8C" w:rsidP="008E00F7">
      <w:pPr>
        <w:ind w:left="-284" w:firstLine="397"/>
        <w:jc w:val="both"/>
      </w:pPr>
    </w:p>
    <w:p w:rsidR="00767867" w:rsidRDefault="00767867" w:rsidP="008E00F7">
      <w:pPr>
        <w:ind w:left="-284"/>
        <w:jc w:val="center"/>
      </w:pPr>
      <w:r>
        <w:t>РЕКОМЕНДАЦИИ</w:t>
      </w:r>
    </w:p>
    <w:p w:rsidR="00F27E2F" w:rsidRPr="00335CAD" w:rsidRDefault="00F27E2F" w:rsidP="00335CAD">
      <w:pPr>
        <w:pStyle w:val="af6"/>
        <w:numPr>
          <w:ilvl w:val="0"/>
          <w:numId w:val="12"/>
        </w:numPr>
        <w:ind w:left="-284" w:firstLine="567"/>
        <w:jc w:val="both"/>
        <w:rPr>
          <w:i/>
        </w:rPr>
      </w:pPr>
      <w:r>
        <w:t>В целом выявленные в ходе внешней проверки нарушения и недостатки не повлияли на достоверность отчета об исполнении бюджета</w:t>
      </w:r>
      <w:r w:rsidR="00335CAD">
        <w:t xml:space="preserve">, при этом следует учесть  </w:t>
      </w:r>
      <w:r>
        <w:t xml:space="preserve"> </w:t>
      </w:r>
      <w:r w:rsidRPr="00D641DF">
        <w:t xml:space="preserve">и в </w:t>
      </w:r>
      <w:r w:rsidRPr="00D641DF">
        <w:lastRenderedPageBreak/>
        <w:t>последующем не допускать указанных в Заключени</w:t>
      </w:r>
      <w:r>
        <w:t>е</w:t>
      </w:r>
      <w:r w:rsidRPr="00D641DF">
        <w:t xml:space="preserve"> по внешней проверк</w:t>
      </w:r>
      <w:r>
        <w:t>е годового отчета</w:t>
      </w:r>
      <w:r w:rsidRPr="00D641DF">
        <w:t xml:space="preserve"> нарушений и недостатков как в процессе испо</w:t>
      </w:r>
      <w:r w:rsidRPr="00D641DF">
        <w:t>л</w:t>
      </w:r>
      <w:r w:rsidRPr="00D641DF">
        <w:t>нения местного бюджета в 201</w:t>
      </w:r>
      <w:r>
        <w:t>6</w:t>
      </w:r>
      <w:r w:rsidRPr="00D641DF">
        <w:t xml:space="preserve">году и подготовки отчета об его исполнении, так и при формировании </w:t>
      </w:r>
    </w:p>
    <w:p w:rsidR="00767867" w:rsidRDefault="00335CAD" w:rsidP="008E00F7">
      <w:pPr>
        <w:ind w:left="-284" w:hanging="709"/>
        <w:jc w:val="both"/>
      </w:pPr>
      <w:r>
        <w:t xml:space="preserve">                     2.</w:t>
      </w:r>
      <w:r w:rsidR="00767867">
        <w:t xml:space="preserve">. </w:t>
      </w:r>
      <w:r w:rsidR="00767867" w:rsidRPr="00A51025">
        <w:t>На основании выше изложенного представляется возможным признать годовой отчет об исп</w:t>
      </w:r>
      <w:r w:rsidR="00767867">
        <w:t>олнении бюджета Карымского</w:t>
      </w:r>
      <w:r w:rsidR="00767867" w:rsidRPr="00A51025">
        <w:t xml:space="preserve"> сельского поселения за 201</w:t>
      </w:r>
      <w:r w:rsidR="00767867">
        <w:t>5</w:t>
      </w:r>
      <w:r w:rsidR="00767867" w:rsidRPr="00A51025">
        <w:t xml:space="preserve"> год по основным параметрам достоверным и полным.</w:t>
      </w:r>
      <w:r w:rsidR="00767867" w:rsidRPr="009D095F">
        <w:t xml:space="preserve"> </w:t>
      </w:r>
      <w:r w:rsidR="00767867">
        <w:t>Отчет может быть рекомендован к принятию решения о его утверждении представительным органом.</w:t>
      </w:r>
    </w:p>
    <w:p w:rsidR="00767867" w:rsidRDefault="00767867" w:rsidP="008E00F7">
      <w:pPr>
        <w:ind w:left="-284" w:hanging="709"/>
        <w:jc w:val="both"/>
      </w:pPr>
      <w:r>
        <w:t xml:space="preserve">                    2. Администрации Карымского  сельского поселения  проанализировать  результаты  контрольного мероприятия, принять меры по устранению нарушений и недостатков, отмеченных в настоящем заключении. Об исполнении настоящих рекомендаций проинформировать Контро</w:t>
      </w:r>
      <w:r w:rsidR="008E00F7">
        <w:t xml:space="preserve">льно-счетную палату до  5 мая </w:t>
      </w:r>
      <w:r>
        <w:t xml:space="preserve"> 2016 года.</w:t>
      </w:r>
    </w:p>
    <w:p w:rsidR="00767867" w:rsidRDefault="00767867" w:rsidP="008E00F7">
      <w:pPr>
        <w:ind w:left="-284"/>
        <w:jc w:val="both"/>
      </w:pPr>
    </w:p>
    <w:p w:rsidR="00767867" w:rsidRDefault="00767867" w:rsidP="008E00F7">
      <w:pPr>
        <w:ind w:left="-284"/>
      </w:pPr>
      <w:r>
        <w:t xml:space="preserve">  Председатель КСП                                                        Т.И.Белизова</w:t>
      </w:r>
    </w:p>
    <w:p w:rsidR="00767867" w:rsidRDefault="00767867" w:rsidP="008E00F7">
      <w:pPr>
        <w:ind w:left="-284"/>
      </w:pPr>
    </w:p>
    <w:p w:rsidR="00767867" w:rsidRPr="00451871" w:rsidRDefault="008E00F7" w:rsidP="00767867">
      <w:pPr>
        <w:ind w:firstLine="567"/>
        <w:jc w:val="center"/>
        <w:rPr>
          <w:b/>
        </w:rPr>
      </w:pPr>
      <w:r>
        <w:rPr>
          <w:b/>
        </w:rPr>
        <w:t>С</w:t>
      </w:r>
      <w:r w:rsidR="00767867" w:rsidRPr="00451871">
        <w:rPr>
          <w:b/>
        </w:rPr>
        <w:t>правка</w:t>
      </w:r>
    </w:p>
    <w:p w:rsidR="00767867" w:rsidRPr="00451871" w:rsidRDefault="00767867" w:rsidP="00767867">
      <w:pPr>
        <w:ind w:firstLine="567"/>
        <w:jc w:val="center"/>
      </w:pPr>
      <w:r w:rsidRPr="00451871">
        <w:t>к отчету о результатах контрольного мероприятия:</w:t>
      </w:r>
    </w:p>
    <w:p w:rsidR="00767867" w:rsidRPr="00451871" w:rsidRDefault="00767867" w:rsidP="00767867">
      <w:pPr>
        <w:ind w:firstLine="567"/>
        <w:jc w:val="center"/>
        <w:rPr>
          <w:b/>
        </w:rPr>
      </w:pPr>
      <w:r w:rsidRPr="00451871">
        <w:rPr>
          <w:b/>
        </w:rPr>
        <w:t>« Внешняя проверка годового отчета об исполнении бюджета</w:t>
      </w:r>
    </w:p>
    <w:p w:rsidR="00767867" w:rsidRPr="00451871" w:rsidRDefault="00767867" w:rsidP="00767867">
      <w:pPr>
        <w:ind w:firstLine="567"/>
        <w:jc w:val="center"/>
        <w:rPr>
          <w:b/>
        </w:rPr>
      </w:pPr>
      <w:r>
        <w:rPr>
          <w:b/>
        </w:rPr>
        <w:t>Карымского сельского  поселения за  2015</w:t>
      </w:r>
      <w:r w:rsidRPr="00451871">
        <w:rPr>
          <w:b/>
        </w:rPr>
        <w:t xml:space="preserve"> год».</w:t>
      </w:r>
    </w:p>
    <w:p w:rsidR="00767867" w:rsidRDefault="00767867" w:rsidP="00767867">
      <w:pPr>
        <w:ind w:firstLine="567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Сумма</w:t>
            </w:r>
          </w:p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(тыс.руб.)</w:t>
            </w: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9688,8</w:t>
            </w: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451871" w:rsidRDefault="00767867" w:rsidP="00767867">
            <w:pPr>
              <w:numPr>
                <w:ilvl w:val="0"/>
                <w:numId w:val="9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2</w:t>
            </w: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451871" w:rsidRDefault="00767867" w:rsidP="00767867">
            <w:pPr>
              <w:numPr>
                <w:ilvl w:val="0"/>
                <w:numId w:val="9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451871" w:rsidRDefault="00767867" w:rsidP="00767867">
            <w:pPr>
              <w:numPr>
                <w:ilvl w:val="0"/>
                <w:numId w:val="9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Выя</w:t>
            </w:r>
            <w:r>
              <w:rPr>
                <w:b/>
                <w:lang w:eastAsia="en-US"/>
              </w:rPr>
              <w:t>влено нарушений бюджетного законодательства РФ</w:t>
            </w:r>
            <w:r w:rsidRPr="00451871">
              <w:rPr>
                <w:b/>
                <w:lang w:eastAsia="en-US"/>
              </w:rPr>
              <w:t>, в</w:t>
            </w:r>
            <w:r>
              <w:rPr>
                <w:b/>
                <w:lang w:eastAsia="en-US"/>
              </w:rPr>
              <w:t>сего на сумму (тыс.руб.), в том числе по группам нарушений в соответствии с Классификатором: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896F69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1395,6</w:t>
            </w:r>
          </w:p>
        </w:tc>
      </w:tr>
      <w:tr w:rsidR="00767867" w:rsidRPr="000315E6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F012A6" w:rsidRDefault="00767867" w:rsidP="008E00F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F012A6">
              <w:rPr>
                <w:lang w:eastAsia="en-US"/>
              </w:rPr>
              <w:t>Нарушения при формировании и исполнении б</w:t>
            </w:r>
            <w:r>
              <w:rPr>
                <w:lang w:eastAsia="en-US"/>
              </w:rPr>
              <w:t>ю</w:t>
            </w:r>
            <w:r w:rsidRPr="00F012A6">
              <w:rPr>
                <w:lang w:eastAsia="en-US"/>
              </w:rPr>
              <w:t>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0315E6" w:rsidRDefault="00896F69" w:rsidP="008E00F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1395,6</w:t>
            </w: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ведения бухгалтерского учета, составление и представления бухгалтерской (финансовой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Default="00767867" w:rsidP="008E00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830814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EF7106" w:rsidRDefault="00767867" w:rsidP="008E00F7">
            <w:pPr>
              <w:ind w:left="-47" w:firstLine="142"/>
              <w:jc w:val="both"/>
              <w:rPr>
                <w:lang w:eastAsia="en-US"/>
              </w:rPr>
            </w:pPr>
            <w:r w:rsidRPr="00EF7106">
              <w:rPr>
                <w:lang w:eastAsia="en-US"/>
              </w:rPr>
              <w:t>Иные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830814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451871" w:rsidRDefault="00767867" w:rsidP="008E00F7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</w:t>
            </w:r>
            <w:r w:rsidRPr="00451871">
              <w:rPr>
                <w:b/>
                <w:lang w:eastAsia="en-US"/>
              </w:rPr>
              <w:t>озврату</w:t>
            </w:r>
            <w:r>
              <w:rPr>
                <w:b/>
                <w:lang w:eastAsia="en-US"/>
              </w:rPr>
              <w:t xml:space="preserve"> (взысканию) в </w:t>
            </w:r>
            <w:r w:rsidRPr="00451871">
              <w:rPr>
                <w:b/>
                <w:lang w:eastAsia="en-US"/>
              </w:rPr>
              <w:t>бюджет</w:t>
            </w:r>
            <w:r>
              <w:rPr>
                <w:b/>
                <w:lang w:eastAsia="en-US"/>
              </w:rPr>
              <w:t xml:space="preserve">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rPr>
                <w:b/>
                <w:lang w:eastAsia="en-US"/>
              </w:rPr>
            </w:pP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Default="00767867" w:rsidP="008E00F7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211B59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33,8</w:t>
            </w:r>
          </w:p>
        </w:tc>
      </w:tr>
      <w:tr w:rsidR="00767867" w:rsidRPr="00451871" w:rsidTr="008E00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Default="00767867" w:rsidP="008E00F7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67" w:rsidRPr="00451871" w:rsidRDefault="00767867" w:rsidP="008E00F7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</w:tbl>
    <w:p w:rsidR="008E00F7" w:rsidRDefault="008E00F7" w:rsidP="00767867">
      <w:pPr>
        <w:ind w:firstLine="567"/>
        <w:jc w:val="center"/>
        <w:rPr>
          <w:b/>
        </w:rPr>
      </w:pPr>
    </w:p>
    <w:p w:rsidR="00767867" w:rsidRPr="00EF7106" w:rsidRDefault="00767867" w:rsidP="00767867">
      <w:pPr>
        <w:ind w:firstLine="567"/>
        <w:jc w:val="center"/>
        <w:rPr>
          <w:b/>
        </w:rPr>
      </w:pPr>
      <w:r w:rsidRPr="00EF7106">
        <w:rPr>
          <w:b/>
        </w:rPr>
        <w:t>Пояснительная записка к отчету</w:t>
      </w:r>
    </w:p>
    <w:p w:rsidR="00767867" w:rsidRPr="00193CF4" w:rsidRDefault="00767867" w:rsidP="00767867">
      <w:pPr>
        <w:jc w:val="both"/>
        <w:rPr>
          <w:b/>
          <w:lang w:eastAsia="en-US"/>
        </w:rPr>
      </w:pPr>
      <w:r>
        <w:rPr>
          <w:lang w:eastAsia="en-US"/>
        </w:rPr>
        <w:t xml:space="preserve">            </w:t>
      </w:r>
      <w:r w:rsidRPr="00193CF4">
        <w:rPr>
          <w:b/>
          <w:lang w:eastAsia="en-US"/>
        </w:rPr>
        <w:t>Нарушения при формирован</w:t>
      </w:r>
      <w:r w:rsidR="00896F69">
        <w:rPr>
          <w:b/>
          <w:lang w:eastAsia="en-US"/>
        </w:rPr>
        <w:t>ии и исполнении бюджета – 1395</w:t>
      </w:r>
      <w:r>
        <w:rPr>
          <w:b/>
          <w:lang w:eastAsia="en-US"/>
        </w:rPr>
        <w:t>,9</w:t>
      </w:r>
      <w:r w:rsidRPr="00193CF4">
        <w:rPr>
          <w:b/>
          <w:lang w:eastAsia="en-US"/>
        </w:rPr>
        <w:t xml:space="preserve">тыс.руб. </w:t>
      </w:r>
    </w:p>
    <w:p w:rsidR="00767867" w:rsidRDefault="00767867" w:rsidP="00767867">
      <w:pPr>
        <w:ind w:left="567"/>
        <w:jc w:val="both"/>
      </w:pPr>
      <w:r>
        <w:t>- 634,1 тыс.руб.  - нарушение Порядка формирования бюджетных ассигнований дорожного фонда. (п.1.1.13 Классификатора нарушений).</w:t>
      </w:r>
    </w:p>
    <w:p w:rsidR="0089323C" w:rsidRPr="00994634" w:rsidRDefault="00767867" w:rsidP="0089323C">
      <w:pPr>
        <w:pStyle w:val="a7"/>
        <w:spacing w:after="0"/>
        <w:ind w:left="567" w:firstLine="196"/>
        <w:jc w:val="both"/>
        <w:rPr>
          <w:color w:val="000000"/>
        </w:rPr>
      </w:pPr>
      <w:r>
        <w:rPr>
          <w:lang w:eastAsia="en-US"/>
        </w:rPr>
        <w:t>- 33,8 тыс.руб.</w:t>
      </w:r>
      <w:r w:rsidRPr="00767867">
        <w:t xml:space="preserve"> </w:t>
      </w:r>
      <w:r w:rsidRPr="00550091">
        <w:t xml:space="preserve">нарушение </w:t>
      </w:r>
      <w:r w:rsidR="008E00F7">
        <w:t xml:space="preserve"> при осуществлении </w:t>
      </w:r>
      <w:r w:rsidRPr="00550091">
        <w:t xml:space="preserve"> оплаты труда</w:t>
      </w:r>
      <w:r w:rsidR="00896F69">
        <w:t>.</w:t>
      </w:r>
      <w:r>
        <w:t xml:space="preserve"> </w:t>
      </w:r>
      <w:r w:rsidRPr="00550091">
        <w:t xml:space="preserve"> </w:t>
      </w:r>
      <w:r w:rsidR="0089323C">
        <w:rPr>
          <w:color w:val="000000" w:themeColor="text1"/>
        </w:rPr>
        <w:t>(п.1.2.95                                     Классификатора нарушений)</w:t>
      </w:r>
    </w:p>
    <w:p w:rsidR="00896F69" w:rsidRDefault="00896F69" w:rsidP="00896F69">
      <w:pPr>
        <w:jc w:val="both"/>
      </w:pPr>
      <w:r>
        <w:t xml:space="preserve">       - 728 тыс.руб. - в нарушение пункта 2 статьи 93.2,  93.3 </w:t>
      </w:r>
      <w:r>
        <w:rPr>
          <w:vertAlign w:val="superscript"/>
        </w:rPr>
        <w:t xml:space="preserve">  </w:t>
      </w:r>
      <w:r>
        <w:t>БК РФ не возвращены основные долги по  бюджетным кредитам.  (пункт 1.2.10 Классификатора нарушений).</w:t>
      </w:r>
    </w:p>
    <w:p w:rsidR="00CD7D34" w:rsidRDefault="00CD7D34" w:rsidP="00767867">
      <w:pPr>
        <w:jc w:val="both"/>
      </w:pPr>
    </w:p>
    <w:sectPr w:rsidR="00CD7D34" w:rsidSect="00D460C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A2" w:rsidRDefault="007C75A2" w:rsidP="003B1934">
      <w:r>
        <w:separator/>
      </w:r>
    </w:p>
  </w:endnote>
  <w:endnote w:type="continuationSeparator" w:id="0">
    <w:p w:rsidR="007C75A2" w:rsidRDefault="007C75A2" w:rsidP="003B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2F" w:rsidRDefault="00F27E2F">
    <w:pPr>
      <w:pStyle w:val="a5"/>
      <w:jc w:val="right"/>
    </w:pPr>
    <w:fldSimple w:instr=" PAGE   \* MERGEFORMAT ">
      <w:r w:rsidR="00FE6018">
        <w:rPr>
          <w:noProof/>
        </w:rPr>
        <w:t>17</w:t>
      </w:r>
    </w:fldSimple>
  </w:p>
  <w:p w:rsidR="00F27E2F" w:rsidRDefault="00F27E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A2" w:rsidRDefault="007C75A2" w:rsidP="003B1934">
      <w:r>
        <w:separator/>
      </w:r>
    </w:p>
  </w:footnote>
  <w:footnote w:type="continuationSeparator" w:id="0">
    <w:p w:rsidR="007C75A2" w:rsidRDefault="007C75A2" w:rsidP="003B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78"/>
    <w:multiLevelType w:val="multilevel"/>
    <w:tmpl w:val="4B22C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>
    <w:nsid w:val="06D53D12"/>
    <w:multiLevelType w:val="hybridMultilevel"/>
    <w:tmpl w:val="12942B9A"/>
    <w:lvl w:ilvl="0" w:tplc="9AFC4C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A04FE"/>
    <w:multiLevelType w:val="hybridMultilevel"/>
    <w:tmpl w:val="9DBCBF16"/>
    <w:lvl w:ilvl="0" w:tplc="53F4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93EDF"/>
    <w:multiLevelType w:val="hybridMultilevel"/>
    <w:tmpl w:val="6BE813F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8C90411"/>
    <w:multiLevelType w:val="hybridMultilevel"/>
    <w:tmpl w:val="23B64B42"/>
    <w:lvl w:ilvl="0" w:tplc="DE4C9C6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5F2815"/>
    <w:multiLevelType w:val="hybridMultilevel"/>
    <w:tmpl w:val="C40A5A5A"/>
    <w:lvl w:ilvl="0" w:tplc="FC0059C8">
      <w:start w:val="1"/>
      <w:numFmt w:val="decimal"/>
      <w:lvlText w:val="%1."/>
      <w:lvlJc w:val="left"/>
      <w:pPr>
        <w:ind w:left="9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6F46014"/>
    <w:multiLevelType w:val="hybridMultilevel"/>
    <w:tmpl w:val="2460C6D8"/>
    <w:lvl w:ilvl="0" w:tplc="C21058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06B0FA8"/>
    <w:multiLevelType w:val="hybridMultilevel"/>
    <w:tmpl w:val="D19CDC3A"/>
    <w:lvl w:ilvl="0" w:tplc="D10E8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47FB9"/>
    <w:multiLevelType w:val="hybridMultilevel"/>
    <w:tmpl w:val="53AC4286"/>
    <w:lvl w:ilvl="0" w:tplc="5466437C">
      <w:start w:val="1"/>
      <w:numFmt w:val="decimal"/>
      <w:lvlText w:val="%1."/>
      <w:lvlJc w:val="left"/>
      <w:pPr>
        <w:ind w:left="2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CB21EE"/>
    <w:multiLevelType w:val="hybridMultilevel"/>
    <w:tmpl w:val="BD7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87"/>
    <w:rsid w:val="0000003E"/>
    <w:rsid w:val="00000190"/>
    <w:rsid w:val="0000071B"/>
    <w:rsid w:val="000018C4"/>
    <w:rsid w:val="0000212A"/>
    <w:rsid w:val="000022B3"/>
    <w:rsid w:val="00002566"/>
    <w:rsid w:val="00002B26"/>
    <w:rsid w:val="000035F6"/>
    <w:rsid w:val="000038E9"/>
    <w:rsid w:val="00004BC3"/>
    <w:rsid w:val="00005396"/>
    <w:rsid w:val="000067A1"/>
    <w:rsid w:val="00006D8C"/>
    <w:rsid w:val="0000700C"/>
    <w:rsid w:val="00007D2C"/>
    <w:rsid w:val="000100F4"/>
    <w:rsid w:val="00010637"/>
    <w:rsid w:val="000109F8"/>
    <w:rsid w:val="00010D56"/>
    <w:rsid w:val="000118EA"/>
    <w:rsid w:val="00012950"/>
    <w:rsid w:val="000134CA"/>
    <w:rsid w:val="00014075"/>
    <w:rsid w:val="0001443C"/>
    <w:rsid w:val="000158AC"/>
    <w:rsid w:val="0001639E"/>
    <w:rsid w:val="00016941"/>
    <w:rsid w:val="000169FC"/>
    <w:rsid w:val="00016AC1"/>
    <w:rsid w:val="000174EA"/>
    <w:rsid w:val="00017D16"/>
    <w:rsid w:val="00017F19"/>
    <w:rsid w:val="0002028A"/>
    <w:rsid w:val="0002174B"/>
    <w:rsid w:val="0002206A"/>
    <w:rsid w:val="0002231D"/>
    <w:rsid w:val="000224C5"/>
    <w:rsid w:val="000234E8"/>
    <w:rsid w:val="00023C8F"/>
    <w:rsid w:val="00023CC2"/>
    <w:rsid w:val="00023FA5"/>
    <w:rsid w:val="00025682"/>
    <w:rsid w:val="00026104"/>
    <w:rsid w:val="00026D61"/>
    <w:rsid w:val="0002700B"/>
    <w:rsid w:val="00027E72"/>
    <w:rsid w:val="00030646"/>
    <w:rsid w:val="00031A5B"/>
    <w:rsid w:val="0003241D"/>
    <w:rsid w:val="00033884"/>
    <w:rsid w:val="0003485E"/>
    <w:rsid w:val="00034C3F"/>
    <w:rsid w:val="00034E4C"/>
    <w:rsid w:val="00035FD9"/>
    <w:rsid w:val="000366D9"/>
    <w:rsid w:val="0003681B"/>
    <w:rsid w:val="00037E38"/>
    <w:rsid w:val="00041F39"/>
    <w:rsid w:val="0004235B"/>
    <w:rsid w:val="00042928"/>
    <w:rsid w:val="000429C9"/>
    <w:rsid w:val="00042AB9"/>
    <w:rsid w:val="000430AB"/>
    <w:rsid w:val="000439F5"/>
    <w:rsid w:val="000453A1"/>
    <w:rsid w:val="000457F1"/>
    <w:rsid w:val="00045C65"/>
    <w:rsid w:val="00046946"/>
    <w:rsid w:val="00047A48"/>
    <w:rsid w:val="00050158"/>
    <w:rsid w:val="000511A8"/>
    <w:rsid w:val="00051307"/>
    <w:rsid w:val="0005143F"/>
    <w:rsid w:val="000519F1"/>
    <w:rsid w:val="00051AD9"/>
    <w:rsid w:val="0005270A"/>
    <w:rsid w:val="00052A11"/>
    <w:rsid w:val="00052BE1"/>
    <w:rsid w:val="00052E5D"/>
    <w:rsid w:val="00052F4F"/>
    <w:rsid w:val="000536B6"/>
    <w:rsid w:val="00053A81"/>
    <w:rsid w:val="00053B91"/>
    <w:rsid w:val="00053D9D"/>
    <w:rsid w:val="00054030"/>
    <w:rsid w:val="00057610"/>
    <w:rsid w:val="00060325"/>
    <w:rsid w:val="00060953"/>
    <w:rsid w:val="00060BCA"/>
    <w:rsid w:val="000619D6"/>
    <w:rsid w:val="00063100"/>
    <w:rsid w:val="00063CD2"/>
    <w:rsid w:val="00065FFF"/>
    <w:rsid w:val="000674B9"/>
    <w:rsid w:val="000675D8"/>
    <w:rsid w:val="000676E6"/>
    <w:rsid w:val="00067C79"/>
    <w:rsid w:val="000701FA"/>
    <w:rsid w:val="000704AC"/>
    <w:rsid w:val="00070724"/>
    <w:rsid w:val="0007133A"/>
    <w:rsid w:val="000743DB"/>
    <w:rsid w:val="00074B84"/>
    <w:rsid w:val="00076B96"/>
    <w:rsid w:val="00076D01"/>
    <w:rsid w:val="00077198"/>
    <w:rsid w:val="000778BC"/>
    <w:rsid w:val="00081C0A"/>
    <w:rsid w:val="0008405A"/>
    <w:rsid w:val="0008542D"/>
    <w:rsid w:val="000855BF"/>
    <w:rsid w:val="00085E9F"/>
    <w:rsid w:val="0008683B"/>
    <w:rsid w:val="000870E1"/>
    <w:rsid w:val="00087B76"/>
    <w:rsid w:val="00091030"/>
    <w:rsid w:val="0009110D"/>
    <w:rsid w:val="000919C5"/>
    <w:rsid w:val="00091B9E"/>
    <w:rsid w:val="00091D6A"/>
    <w:rsid w:val="0009309B"/>
    <w:rsid w:val="000933B3"/>
    <w:rsid w:val="0009389B"/>
    <w:rsid w:val="0009475E"/>
    <w:rsid w:val="00094A5A"/>
    <w:rsid w:val="000954B4"/>
    <w:rsid w:val="0009604A"/>
    <w:rsid w:val="00096277"/>
    <w:rsid w:val="0009660F"/>
    <w:rsid w:val="000A1AE6"/>
    <w:rsid w:val="000A1D1C"/>
    <w:rsid w:val="000A2024"/>
    <w:rsid w:val="000A2B3E"/>
    <w:rsid w:val="000A2CC8"/>
    <w:rsid w:val="000A34AE"/>
    <w:rsid w:val="000A3A84"/>
    <w:rsid w:val="000A4EF5"/>
    <w:rsid w:val="000A62BF"/>
    <w:rsid w:val="000A74A6"/>
    <w:rsid w:val="000A78D0"/>
    <w:rsid w:val="000B0986"/>
    <w:rsid w:val="000B0BE7"/>
    <w:rsid w:val="000B177A"/>
    <w:rsid w:val="000B1A4D"/>
    <w:rsid w:val="000B1C5A"/>
    <w:rsid w:val="000B1FC8"/>
    <w:rsid w:val="000B2950"/>
    <w:rsid w:val="000B396B"/>
    <w:rsid w:val="000B48F5"/>
    <w:rsid w:val="000B4ECC"/>
    <w:rsid w:val="000B5B4F"/>
    <w:rsid w:val="000B5DF8"/>
    <w:rsid w:val="000B6634"/>
    <w:rsid w:val="000B7075"/>
    <w:rsid w:val="000B7D58"/>
    <w:rsid w:val="000C077F"/>
    <w:rsid w:val="000C13B8"/>
    <w:rsid w:val="000C1F2A"/>
    <w:rsid w:val="000C2D49"/>
    <w:rsid w:val="000C2FD2"/>
    <w:rsid w:val="000C4465"/>
    <w:rsid w:val="000C505E"/>
    <w:rsid w:val="000C57B5"/>
    <w:rsid w:val="000C584A"/>
    <w:rsid w:val="000C6156"/>
    <w:rsid w:val="000C6661"/>
    <w:rsid w:val="000C7349"/>
    <w:rsid w:val="000C75C7"/>
    <w:rsid w:val="000D0773"/>
    <w:rsid w:val="000D2DB6"/>
    <w:rsid w:val="000D2F27"/>
    <w:rsid w:val="000D3957"/>
    <w:rsid w:val="000D3AB9"/>
    <w:rsid w:val="000D448E"/>
    <w:rsid w:val="000D4C75"/>
    <w:rsid w:val="000D4C99"/>
    <w:rsid w:val="000D5AC8"/>
    <w:rsid w:val="000D5C84"/>
    <w:rsid w:val="000D76E0"/>
    <w:rsid w:val="000E0321"/>
    <w:rsid w:val="000E03CB"/>
    <w:rsid w:val="000E0AAC"/>
    <w:rsid w:val="000E1250"/>
    <w:rsid w:val="000E15D3"/>
    <w:rsid w:val="000E2225"/>
    <w:rsid w:val="000E28EC"/>
    <w:rsid w:val="000E31CA"/>
    <w:rsid w:val="000E3F02"/>
    <w:rsid w:val="000E4676"/>
    <w:rsid w:val="000E5B0B"/>
    <w:rsid w:val="000E5F10"/>
    <w:rsid w:val="000E5FF5"/>
    <w:rsid w:val="000E6739"/>
    <w:rsid w:val="000E697B"/>
    <w:rsid w:val="000E7668"/>
    <w:rsid w:val="000E7821"/>
    <w:rsid w:val="000F0476"/>
    <w:rsid w:val="000F056D"/>
    <w:rsid w:val="000F067F"/>
    <w:rsid w:val="000F0F99"/>
    <w:rsid w:val="000F14FF"/>
    <w:rsid w:val="000F1F1D"/>
    <w:rsid w:val="000F26FE"/>
    <w:rsid w:val="000F3126"/>
    <w:rsid w:val="000F3168"/>
    <w:rsid w:val="000F38BD"/>
    <w:rsid w:val="000F39F1"/>
    <w:rsid w:val="000F3B76"/>
    <w:rsid w:val="000F4F14"/>
    <w:rsid w:val="000F6E7F"/>
    <w:rsid w:val="000F7D99"/>
    <w:rsid w:val="000F7E53"/>
    <w:rsid w:val="00100B22"/>
    <w:rsid w:val="00101137"/>
    <w:rsid w:val="00101730"/>
    <w:rsid w:val="001031A9"/>
    <w:rsid w:val="001035EF"/>
    <w:rsid w:val="00103CEE"/>
    <w:rsid w:val="00104326"/>
    <w:rsid w:val="00104D04"/>
    <w:rsid w:val="00104F77"/>
    <w:rsid w:val="001055AA"/>
    <w:rsid w:val="00105B2A"/>
    <w:rsid w:val="0010602E"/>
    <w:rsid w:val="00106465"/>
    <w:rsid w:val="001078A0"/>
    <w:rsid w:val="00107EE7"/>
    <w:rsid w:val="0011036D"/>
    <w:rsid w:val="0011143E"/>
    <w:rsid w:val="00111503"/>
    <w:rsid w:val="00112575"/>
    <w:rsid w:val="00113231"/>
    <w:rsid w:val="0011382B"/>
    <w:rsid w:val="0011413B"/>
    <w:rsid w:val="00114559"/>
    <w:rsid w:val="00114E7B"/>
    <w:rsid w:val="00115032"/>
    <w:rsid w:val="00115E05"/>
    <w:rsid w:val="00116946"/>
    <w:rsid w:val="001170BA"/>
    <w:rsid w:val="001179D3"/>
    <w:rsid w:val="00121977"/>
    <w:rsid w:val="00121B9F"/>
    <w:rsid w:val="00121C6D"/>
    <w:rsid w:val="00123B14"/>
    <w:rsid w:val="00125411"/>
    <w:rsid w:val="00126072"/>
    <w:rsid w:val="00126BCB"/>
    <w:rsid w:val="00127CD6"/>
    <w:rsid w:val="00130150"/>
    <w:rsid w:val="001301CE"/>
    <w:rsid w:val="001303CA"/>
    <w:rsid w:val="00130650"/>
    <w:rsid w:val="00131D70"/>
    <w:rsid w:val="001322C8"/>
    <w:rsid w:val="001323EB"/>
    <w:rsid w:val="00132903"/>
    <w:rsid w:val="0013338B"/>
    <w:rsid w:val="001334A9"/>
    <w:rsid w:val="0013351A"/>
    <w:rsid w:val="0013398B"/>
    <w:rsid w:val="00134697"/>
    <w:rsid w:val="00134949"/>
    <w:rsid w:val="00134AC1"/>
    <w:rsid w:val="0013521E"/>
    <w:rsid w:val="00135D34"/>
    <w:rsid w:val="00136562"/>
    <w:rsid w:val="00137E6E"/>
    <w:rsid w:val="001415A5"/>
    <w:rsid w:val="00142104"/>
    <w:rsid w:val="00142114"/>
    <w:rsid w:val="0014217D"/>
    <w:rsid w:val="00142269"/>
    <w:rsid w:val="00142778"/>
    <w:rsid w:val="0014286B"/>
    <w:rsid w:val="0014325F"/>
    <w:rsid w:val="001433D1"/>
    <w:rsid w:val="00146964"/>
    <w:rsid w:val="00146DF9"/>
    <w:rsid w:val="00147D12"/>
    <w:rsid w:val="00147E4D"/>
    <w:rsid w:val="00150698"/>
    <w:rsid w:val="001517C4"/>
    <w:rsid w:val="00152013"/>
    <w:rsid w:val="001523F4"/>
    <w:rsid w:val="00153D4D"/>
    <w:rsid w:val="00153E6D"/>
    <w:rsid w:val="001541C4"/>
    <w:rsid w:val="0015429A"/>
    <w:rsid w:val="001544C8"/>
    <w:rsid w:val="00154DBF"/>
    <w:rsid w:val="00154E29"/>
    <w:rsid w:val="00155766"/>
    <w:rsid w:val="0015632F"/>
    <w:rsid w:val="00156E7F"/>
    <w:rsid w:val="00157495"/>
    <w:rsid w:val="00157F76"/>
    <w:rsid w:val="001603CA"/>
    <w:rsid w:val="00160B0E"/>
    <w:rsid w:val="001614C0"/>
    <w:rsid w:val="0016188F"/>
    <w:rsid w:val="00161D71"/>
    <w:rsid w:val="00161FE6"/>
    <w:rsid w:val="00162369"/>
    <w:rsid w:val="0016267A"/>
    <w:rsid w:val="001636DB"/>
    <w:rsid w:val="001643A9"/>
    <w:rsid w:val="0016476D"/>
    <w:rsid w:val="00164A3F"/>
    <w:rsid w:val="001657F5"/>
    <w:rsid w:val="001659A0"/>
    <w:rsid w:val="001660B9"/>
    <w:rsid w:val="00166162"/>
    <w:rsid w:val="001664CF"/>
    <w:rsid w:val="00166844"/>
    <w:rsid w:val="001668DF"/>
    <w:rsid w:val="00166ADB"/>
    <w:rsid w:val="00167A50"/>
    <w:rsid w:val="001700AE"/>
    <w:rsid w:val="001705D3"/>
    <w:rsid w:val="001712AF"/>
    <w:rsid w:val="00171CC1"/>
    <w:rsid w:val="00171CCA"/>
    <w:rsid w:val="0017209F"/>
    <w:rsid w:val="00172C3B"/>
    <w:rsid w:val="00172F0C"/>
    <w:rsid w:val="00173378"/>
    <w:rsid w:val="00173BC0"/>
    <w:rsid w:val="00175F3E"/>
    <w:rsid w:val="00176778"/>
    <w:rsid w:val="001778D0"/>
    <w:rsid w:val="00180ADA"/>
    <w:rsid w:val="001821FB"/>
    <w:rsid w:val="001831B8"/>
    <w:rsid w:val="00183214"/>
    <w:rsid w:val="00184A18"/>
    <w:rsid w:val="00184ABC"/>
    <w:rsid w:val="00185D3D"/>
    <w:rsid w:val="0019001E"/>
    <w:rsid w:val="001906A3"/>
    <w:rsid w:val="001908C0"/>
    <w:rsid w:val="00190FC5"/>
    <w:rsid w:val="00191018"/>
    <w:rsid w:val="001933B9"/>
    <w:rsid w:val="00193753"/>
    <w:rsid w:val="00193A19"/>
    <w:rsid w:val="00193CB5"/>
    <w:rsid w:val="00193D20"/>
    <w:rsid w:val="00193F46"/>
    <w:rsid w:val="001966CE"/>
    <w:rsid w:val="00196AB3"/>
    <w:rsid w:val="00197EC1"/>
    <w:rsid w:val="001A07B4"/>
    <w:rsid w:val="001A0922"/>
    <w:rsid w:val="001A0A64"/>
    <w:rsid w:val="001A1222"/>
    <w:rsid w:val="001A194A"/>
    <w:rsid w:val="001A2E59"/>
    <w:rsid w:val="001A39C0"/>
    <w:rsid w:val="001A3BE2"/>
    <w:rsid w:val="001A3EDF"/>
    <w:rsid w:val="001A4F64"/>
    <w:rsid w:val="001A6616"/>
    <w:rsid w:val="001A6CBC"/>
    <w:rsid w:val="001A7606"/>
    <w:rsid w:val="001A7CE1"/>
    <w:rsid w:val="001A7DEA"/>
    <w:rsid w:val="001B1236"/>
    <w:rsid w:val="001B1B54"/>
    <w:rsid w:val="001B2308"/>
    <w:rsid w:val="001B2655"/>
    <w:rsid w:val="001B3BF3"/>
    <w:rsid w:val="001B3FF5"/>
    <w:rsid w:val="001B42CF"/>
    <w:rsid w:val="001B4483"/>
    <w:rsid w:val="001B503A"/>
    <w:rsid w:val="001B5456"/>
    <w:rsid w:val="001B5869"/>
    <w:rsid w:val="001B7780"/>
    <w:rsid w:val="001B7CE0"/>
    <w:rsid w:val="001C02DA"/>
    <w:rsid w:val="001C0F8B"/>
    <w:rsid w:val="001C109E"/>
    <w:rsid w:val="001C11BD"/>
    <w:rsid w:val="001C166A"/>
    <w:rsid w:val="001C2144"/>
    <w:rsid w:val="001C2185"/>
    <w:rsid w:val="001C22BE"/>
    <w:rsid w:val="001C2B66"/>
    <w:rsid w:val="001C3064"/>
    <w:rsid w:val="001C31B4"/>
    <w:rsid w:val="001C32D2"/>
    <w:rsid w:val="001C37CE"/>
    <w:rsid w:val="001C3828"/>
    <w:rsid w:val="001C3F90"/>
    <w:rsid w:val="001C57A1"/>
    <w:rsid w:val="001C5C79"/>
    <w:rsid w:val="001C5CA5"/>
    <w:rsid w:val="001C64F4"/>
    <w:rsid w:val="001C77DC"/>
    <w:rsid w:val="001D0CC6"/>
    <w:rsid w:val="001D0DB6"/>
    <w:rsid w:val="001D1363"/>
    <w:rsid w:val="001D13B1"/>
    <w:rsid w:val="001D1422"/>
    <w:rsid w:val="001D164F"/>
    <w:rsid w:val="001D19AD"/>
    <w:rsid w:val="001D23E3"/>
    <w:rsid w:val="001D4114"/>
    <w:rsid w:val="001D45A0"/>
    <w:rsid w:val="001D4829"/>
    <w:rsid w:val="001D512A"/>
    <w:rsid w:val="001D5D27"/>
    <w:rsid w:val="001D5F6C"/>
    <w:rsid w:val="001D648A"/>
    <w:rsid w:val="001D6F2A"/>
    <w:rsid w:val="001D7507"/>
    <w:rsid w:val="001E0048"/>
    <w:rsid w:val="001E026B"/>
    <w:rsid w:val="001E064E"/>
    <w:rsid w:val="001E0D86"/>
    <w:rsid w:val="001E1002"/>
    <w:rsid w:val="001E1197"/>
    <w:rsid w:val="001E13C3"/>
    <w:rsid w:val="001E1B29"/>
    <w:rsid w:val="001E3C7E"/>
    <w:rsid w:val="001E4E01"/>
    <w:rsid w:val="001E5806"/>
    <w:rsid w:val="001E5841"/>
    <w:rsid w:val="001E64A0"/>
    <w:rsid w:val="001E7081"/>
    <w:rsid w:val="001F0754"/>
    <w:rsid w:val="001F0A30"/>
    <w:rsid w:val="001F0E7C"/>
    <w:rsid w:val="001F175E"/>
    <w:rsid w:val="001F2639"/>
    <w:rsid w:val="001F27DE"/>
    <w:rsid w:val="001F2DE9"/>
    <w:rsid w:val="001F3600"/>
    <w:rsid w:val="001F4F6D"/>
    <w:rsid w:val="001F5610"/>
    <w:rsid w:val="001F581C"/>
    <w:rsid w:val="001F735C"/>
    <w:rsid w:val="001F7A67"/>
    <w:rsid w:val="001F7F15"/>
    <w:rsid w:val="00201A7B"/>
    <w:rsid w:val="00201D55"/>
    <w:rsid w:val="00201D81"/>
    <w:rsid w:val="00201FC2"/>
    <w:rsid w:val="00203E58"/>
    <w:rsid w:val="0020453F"/>
    <w:rsid w:val="0020509E"/>
    <w:rsid w:val="00205889"/>
    <w:rsid w:val="00206035"/>
    <w:rsid w:val="002063A7"/>
    <w:rsid w:val="00206746"/>
    <w:rsid w:val="002077C6"/>
    <w:rsid w:val="00210EFC"/>
    <w:rsid w:val="002119F8"/>
    <w:rsid w:val="00211B26"/>
    <w:rsid w:val="002126ED"/>
    <w:rsid w:val="00212703"/>
    <w:rsid w:val="00212B40"/>
    <w:rsid w:val="00212CF2"/>
    <w:rsid w:val="00212FE7"/>
    <w:rsid w:val="002157A7"/>
    <w:rsid w:val="002163D2"/>
    <w:rsid w:val="002164CC"/>
    <w:rsid w:val="002172EF"/>
    <w:rsid w:val="0021771C"/>
    <w:rsid w:val="00220522"/>
    <w:rsid w:val="002206DB"/>
    <w:rsid w:val="00220DE2"/>
    <w:rsid w:val="002213C9"/>
    <w:rsid w:val="00221A12"/>
    <w:rsid w:val="0022211A"/>
    <w:rsid w:val="00222C4C"/>
    <w:rsid w:val="00223FC6"/>
    <w:rsid w:val="00225FC5"/>
    <w:rsid w:val="0022789D"/>
    <w:rsid w:val="00230170"/>
    <w:rsid w:val="0023063C"/>
    <w:rsid w:val="00230D9B"/>
    <w:rsid w:val="00231D61"/>
    <w:rsid w:val="002321BE"/>
    <w:rsid w:val="002321CC"/>
    <w:rsid w:val="002344E6"/>
    <w:rsid w:val="0023574C"/>
    <w:rsid w:val="002360AA"/>
    <w:rsid w:val="00236666"/>
    <w:rsid w:val="0023691D"/>
    <w:rsid w:val="0023763C"/>
    <w:rsid w:val="002379B0"/>
    <w:rsid w:val="0024015E"/>
    <w:rsid w:val="00240368"/>
    <w:rsid w:val="00240DFD"/>
    <w:rsid w:val="002412FC"/>
    <w:rsid w:val="0024174A"/>
    <w:rsid w:val="00241768"/>
    <w:rsid w:val="0024265C"/>
    <w:rsid w:val="002429F3"/>
    <w:rsid w:val="002438F5"/>
    <w:rsid w:val="00243D58"/>
    <w:rsid w:val="002449FA"/>
    <w:rsid w:val="00244C0A"/>
    <w:rsid w:val="00245029"/>
    <w:rsid w:val="00245BE0"/>
    <w:rsid w:val="00247335"/>
    <w:rsid w:val="0024736C"/>
    <w:rsid w:val="00247659"/>
    <w:rsid w:val="00247739"/>
    <w:rsid w:val="00250677"/>
    <w:rsid w:val="00250F4E"/>
    <w:rsid w:val="002513F1"/>
    <w:rsid w:val="00252978"/>
    <w:rsid w:val="00253C75"/>
    <w:rsid w:val="00254635"/>
    <w:rsid w:val="0025549D"/>
    <w:rsid w:val="00255975"/>
    <w:rsid w:val="00256367"/>
    <w:rsid w:val="002570AE"/>
    <w:rsid w:val="00257404"/>
    <w:rsid w:val="00260762"/>
    <w:rsid w:val="00261239"/>
    <w:rsid w:val="002619E2"/>
    <w:rsid w:val="00261F5A"/>
    <w:rsid w:val="002636A0"/>
    <w:rsid w:val="00263FEC"/>
    <w:rsid w:val="002650F9"/>
    <w:rsid w:val="00265298"/>
    <w:rsid w:val="002658A0"/>
    <w:rsid w:val="00265AB3"/>
    <w:rsid w:val="00265D45"/>
    <w:rsid w:val="00267C3C"/>
    <w:rsid w:val="00267FC1"/>
    <w:rsid w:val="00270016"/>
    <w:rsid w:val="00270A38"/>
    <w:rsid w:val="00271B3E"/>
    <w:rsid w:val="0027311D"/>
    <w:rsid w:val="00274AFF"/>
    <w:rsid w:val="0027570E"/>
    <w:rsid w:val="002765CB"/>
    <w:rsid w:val="00280690"/>
    <w:rsid w:val="002817E1"/>
    <w:rsid w:val="00281E1B"/>
    <w:rsid w:val="0028243D"/>
    <w:rsid w:val="0028244F"/>
    <w:rsid w:val="002826A9"/>
    <w:rsid w:val="00282DF0"/>
    <w:rsid w:val="0028415A"/>
    <w:rsid w:val="002845B7"/>
    <w:rsid w:val="00284A3B"/>
    <w:rsid w:val="0028554D"/>
    <w:rsid w:val="00285C86"/>
    <w:rsid w:val="002866FB"/>
    <w:rsid w:val="00287AE4"/>
    <w:rsid w:val="002903E7"/>
    <w:rsid w:val="002905F7"/>
    <w:rsid w:val="002908F1"/>
    <w:rsid w:val="00291585"/>
    <w:rsid w:val="002923B3"/>
    <w:rsid w:val="00292473"/>
    <w:rsid w:val="00292BB1"/>
    <w:rsid w:val="0029576B"/>
    <w:rsid w:val="00295E99"/>
    <w:rsid w:val="0029612F"/>
    <w:rsid w:val="00296EAC"/>
    <w:rsid w:val="00296FEA"/>
    <w:rsid w:val="00297DA5"/>
    <w:rsid w:val="00297EE6"/>
    <w:rsid w:val="002A132F"/>
    <w:rsid w:val="002A18B5"/>
    <w:rsid w:val="002A2581"/>
    <w:rsid w:val="002A29F6"/>
    <w:rsid w:val="002A2B3F"/>
    <w:rsid w:val="002A31C0"/>
    <w:rsid w:val="002A36FA"/>
    <w:rsid w:val="002A3BA8"/>
    <w:rsid w:val="002A5A70"/>
    <w:rsid w:val="002A6B86"/>
    <w:rsid w:val="002A6FB6"/>
    <w:rsid w:val="002A7112"/>
    <w:rsid w:val="002A7171"/>
    <w:rsid w:val="002A7435"/>
    <w:rsid w:val="002A78A1"/>
    <w:rsid w:val="002B0176"/>
    <w:rsid w:val="002B0CE5"/>
    <w:rsid w:val="002B18ED"/>
    <w:rsid w:val="002B18FD"/>
    <w:rsid w:val="002B2B58"/>
    <w:rsid w:val="002B400E"/>
    <w:rsid w:val="002B4D02"/>
    <w:rsid w:val="002B6BE0"/>
    <w:rsid w:val="002B79CD"/>
    <w:rsid w:val="002B7AD2"/>
    <w:rsid w:val="002C02D2"/>
    <w:rsid w:val="002C0888"/>
    <w:rsid w:val="002C09EA"/>
    <w:rsid w:val="002C1201"/>
    <w:rsid w:val="002C14A6"/>
    <w:rsid w:val="002C1B2E"/>
    <w:rsid w:val="002C1BEF"/>
    <w:rsid w:val="002C2328"/>
    <w:rsid w:val="002C3856"/>
    <w:rsid w:val="002C4053"/>
    <w:rsid w:val="002C40E9"/>
    <w:rsid w:val="002C5024"/>
    <w:rsid w:val="002C5696"/>
    <w:rsid w:val="002C5AE6"/>
    <w:rsid w:val="002C5CA3"/>
    <w:rsid w:val="002C60FE"/>
    <w:rsid w:val="002C618E"/>
    <w:rsid w:val="002C61F0"/>
    <w:rsid w:val="002C7CBB"/>
    <w:rsid w:val="002D01B4"/>
    <w:rsid w:val="002D0BCE"/>
    <w:rsid w:val="002D0EF4"/>
    <w:rsid w:val="002D195A"/>
    <w:rsid w:val="002D2CB5"/>
    <w:rsid w:val="002D3041"/>
    <w:rsid w:val="002D34C3"/>
    <w:rsid w:val="002D4C58"/>
    <w:rsid w:val="002D60AB"/>
    <w:rsid w:val="002D60CD"/>
    <w:rsid w:val="002D6304"/>
    <w:rsid w:val="002D7657"/>
    <w:rsid w:val="002E0355"/>
    <w:rsid w:val="002E16C9"/>
    <w:rsid w:val="002E1925"/>
    <w:rsid w:val="002E2537"/>
    <w:rsid w:val="002E25B9"/>
    <w:rsid w:val="002E3CE3"/>
    <w:rsid w:val="002E4532"/>
    <w:rsid w:val="002E498C"/>
    <w:rsid w:val="002E5A58"/>
    <w:rsid w:val="002E74B0"/>
    <w:rsid w:val="002E7541"/>
    <w:rsid w:val="002E7E60"/>
    <w:rsid w:val="002F14F8"/>
    <w:rsid w:val="002F1702"/>
    <w:rsid w:val="002F25F4"/>
    <w:rsid w:val="002F420F"/>
    <w:rsid w:val="002F5723"/>
    <w:rsid w:val="002F5B45"/>
    <w:rsid w:val="002F6311"/>
    <w:rsid w:val="002F6A5A"/>
    <w:rsid w:val="002F6E80"/>
    <w:rsid w:val="002F7085"/>
    <w:rsid w:val="002F79D4"/>
    <w:rsid w:val="002F7D7A"/>
    <w:rsid w:val="002F7D87"/>
    <w:rsid w:val="003003B6"/>
    <w:rsid w:val="0030086C"/>
    <w:rsid w:val="00300F28"/>
    <w:rsid w:val="003011D8"/>
    <w:rsid w:val="003019B0"/>
    <w:rsid w:val="00303844"/>
    <w:rsid w:val="00304ACF"/>
    <w:rsid w:val="00304F6E"/>
    <w:rsid w:val="00305811"/>
    <w:rsid w:val="00306262"/>
    <w:rsid w:val="003062D3"/>
    <w:rsid w:val="003075B7"/>
    <w:rsid w:val="003104C8"/>
    <w:rsid w:val="00310735"/>
    <w:rsid w:val="00311161"/>
    <w:rsid w:val="0031116E"/>
    <w:rsid w:val="003111E2"/>
    <w:rsid w:val="00311D78"/>
    <w:rsid w:val="00312B19"/>
    <w:rsid w:val="00314E47"/>
    <w:rsid w:val="00316133"/>
    <w:rsid w:val="00316A98"/>
    <w:rsid w:val="00320057"/>
    <w:rsid w:val="00320536"/>
    <w:rsid w:val="0032155A"/>
    <w:rsid w:val="00322AE4"/>
    <w:rsid w:val="00323254"/>
    <w:rsid w:val="0032370C"/>
    <w:rsid w:val="00323DCE"/>
    <w:rsid w:val="00323F25"/>
    <w:rsid w:val="003259FE"/>
    <w:rsid w:val="003263AC"/>
    <w:rsid w:val="003267AE"/>
    <w:rsid w:val="00330777"/>
    <w:rsid w:val="00331C6B"/>
    <w:rsid w:val="003324D0"/>
    <w:rsid w:val="003325D9"/>
    <w:rsid w:val="00332912"/>
    <w:rsid w:val="00332E42"/>
    <w:rsid w:val="003348A4"/>
    <w:rsid w:val="0033514F"/>
    <w:rsid w:val="003355E0"/>
    <w:rsid w:val="003358FD"/>
    <w:rsid w:val="00335CAD"/>
    <w:rsid w:val="00337A68"/>
    <w:rsid w:val="00337C8F"/>
    <w:rsid w:val="00337E1D"/>
    <w:rsid w:val="00337E90"/>
    <w:rsid w:val="0034016A"/>
    <w:rsid w:val="00340931"/>
    <w:rsid w:val="0034169A"/>
    <w:rsid w:val="00342927"/>
    <w:rsid w:val="00342B97"/>
    <w:rsid w:val="003438E5"/>
    <w:rsid w:val="00343B47"/>
    <w:rsid w:val="00344DC8"/>
    <w:rsid w:val="003463A7"/>
    <w:rsid w:val="0034729C"/>
    <w:rsid w:val="003479FB"/>
    <w:rsid w:val="00350425"/>
    <w:rsid w:val="00351425"/>
    <w:rsid w:val="003515BE"/>
    <w:rsid w:val="0035335D"/>
    <w:rsid w:val="003549DE"/>
    <w:rsid w:val="0035577D"/>
    <w:rsid w:val="00355CB2"/>
    <w:rsid w:val="00355F31"/>
    <w:rsid w:val="00356266"/>
    <w:rsid w:val="00360DED"/>
    <w:rsid w:val="00361770"/>
    <w:rsid w:val="00361CA6"/>
    <w:rsid w:val="00362FFD"/>
    <w:rsid w:val="003643B7"/>
    <w:rsid w:val="00366972"/>
    <w:rsid w:val="00367086"/>
    <w:rsid w:val="00367ACF"/>
    <w:rsid w:val="00370167"/>
    <w:rsid w:val="00370E05"/>
    <w:rsid w:val="0037295A"/>
    <w:rsid w:val="00374273"/>
    <w:rsid w:val="00374388"/>
    <w:rsid w:val="00374F98"/>
    <w:rsid w:val="003752D1"/>
    <w:rsid w:val="003754E8"/>
    <w:rsid w:val="00375B5C"/>
    <w:rsid w:val="00375F6D"/>
    <w:rsid w:val="00376270"/>
    <w:rsid w:val="00376433"/>
    <w:rsid w:val="003775F4"/>
    <w:rsid w:val="0037786B"/>
    <w:rsid w:val="00377B18"/>
    <w:rsid w:val="0038044B"/>
    <w:rsid w:val="00380C5E"/>
    <w:rsid w:val="00380EEC"/>
    <w:rsid w:val="00382233"/>
    <w:rsid w:val="0038315B"/>
    <w:rsid w:val="00383F84"/>
    <w:rsid w:val="003841E9"/>
    <w:rsid w:val="00384851"/>
    <w:rsid w:val="00384FCC"/>
    <w:rsid w:val="00385068"/>
    <w:rsid w:val="00385839"/>
    <w:rsid w:val="0038583D"/>
    <w:rsid w:val="00385FB4"/>
    <w:rsid w:val="00386067"/>
    <w:rsid w:val="00386855"/>
    <w:rsid w:val="00387659"/>
    <w:rsid w:val="00390814"/>
    <w:rsid w:val="00390D52"/>
    <w:rsid w:val="00390E27"/>
    <w:rsid w:val="003911B0"/>
    <w:rsid w:val="00391D45"/>
    <w:rsid w:val="00391F69"/>
    <w:rsid w:val="00393205"/>
    <w:rsid w:val="0039398A"/>
    <w:rsid w:val="00394817"/>
    <w:rsid w:val="00395C03"/>
    <w:rsid w:val="003A0107"/>
    <w:rsid w:val="003A0C2B"/>
    <w:rsid w:val="003A287C"/>
    <w:rsid w:val="003A2A87"/>
    <w:rsid w:val="003A3705"/>
    <w:rsid w:val="003A470D"/>
    <w:rsid w:val="003A514E"/>
    <w:rsid w:val="003A5AE8"/>
    <w:rsid w:val="003A606D"/>
    <w:rsid w:val="003A6287"/>
    <w:rsid w:val="003A658C"/>
    <w:rsid w:val="003A680D"/>
    <w:rsid w:val="003A698E"/>
    <w:rsid w:val="003A71F8"/>
    <w:rsid w:val="003A7687"/>
    <w:rsid w:val="003B1934"/>
    <w:rsid w:val="003B1EAE"/>
    <w:rsid w:val="003B1F0B"/>
    <w:rsid w:val="003B1F68"/>
    <w:rsid w:val="003B2A68"/>
    <w:rsid w:val="003B3EF7"/>
    <w:rsid w:val="003B4146"/>
    <w:rsid w:val="003B417F"/>
    <w:rsid w:val="003B4AD1"/>
    <w:rsid w:val="003B4BBA"/>
    <w:rsid w:val="003B524B"/>
    <w:rsid w:val="003B52FA"/>
    <w:rsid w:val="003B5C49"/>
    <w:rsid w:val="003B6130"/>
    <w:rsid w:val="003B6EF7"/>
    <w:rsid w:val="003B7350"/>
    <w:rsid w:val="003C018A"/>
    <w:rsid w:val="003C03D5"/>
    <w:rsid w:val="003C1323"/>
    <w:rsid w:val="003C15EA"/>
    <w:rsid w:val="003C221F"/>
    <w:rsid w:val="003C315C"/>
    <w:rsid w:val="003C39A6"/>
    <w:rsid w:val="003C3A89"/>
    <w:rsid w:val="003C413B"/>
    <w:rsid w:val="003C4263"/>
    <w:rsid w:val="003C5DA0"/>
    <w:rsid w:val="003C6827"/>
    <w:rsid w:val="003D01A0"/>
    <w:rsid w:val="003D0744"/>
    <w:rsid w:val="003D0BD0"/>
    <w:rsid w:val="003D3690"/>
    <w:rsid w:val="003D376F"/>
    <w:rsid w:val="003D3AC6"/>
    <w:rsid w:val="003D3E3C"/>
    <w:rsid w:val="003D4555"/>
    <w:rsid w:val="003D47F5"/>
    <w:rsid w:val="003D56F8"/>
    <w:rsid w:val="003D57D8"/>
    <w:rsid w:val="003D5983"/>
    <w:rsid w:val="003D60BB"/>
    <w:rsid w:val="003D6C6F"/>
    <w:rsid w:val="003D6E14"/>
    <w:rsid w:val="003D6F99"/>
    <w:rsid w:val="003D723F"/>
    <w:rsid w:val="003D7F79"/>
    <w:rsid w:val="003E0106"/>
    <w:rsid w:val="003E0ACF"/>
    <w:rsid w:val="003E0DD9"/>
    <w:rsid w:val="003E3D4B"/>
    <w:rsid w:val="003E47E9"/>
    <w:rsid w:val="003E4A4E"/>
    <w:rsid w:val="003E517D"/>
    <w:rsid w:val="003E5190"/>
    <w:rsid w:val="003E551A"/>
    <w:rsid w:val="003E679A"/>
    <w:rsid w:val="003F0057"/>
    <w:rsid w:val="003F0CAF"/>
    <w:rsid w:val="003F1FB5"/>
    <w:rsid w:val="003F2279"/>
    <w:rsid w:val="003F330D"/>
    <w:rsid w:val="003F34B6"/>
    <w:rsid w:val="003F39D5"/>
    <w:rsid w:val="003F4DDF"/>
    <w:rsid w:val="003F5191"/>
    <w:rsid w:val="003F5450"/>
    <w:rsid w:val="003F6747"/>
    <w:rsid w:val="003F725C"/>
    <w:rsid w:val="003F763E"/>
    <w:rsid w:val="004001CE"/>
    <w:rsid w:val="00400200"/>
    <w:rsid w:val="00401107"/>
    <w:rsid w:val="0040116B"/>
    <w:rsid w:val="004014AC"/>
    <w:rsid w:val="004017BE"/>
    <w:rsid w:val="00401D73"/>
    <w:rsid w:val="0040232B"/>
    <w:rsid w:val="00402597"/>
    <w:rsid w:val="00402A29"/>
    <w:rsid w:val="00402B45"/>
    <w:rsid w:val="00402F07"/>
    <w:rsid w:val="00403436"/>
    <w:rsid w:val="0040514A"/>
    <w:rsid w:val="004055E7"/>
    <w:rsid w:val="00405668"/>
    <w:rsid w:val="004066A7"/>
    <w:rsid w:val="00407271"/>
    <w:rsid w:val="0040730A"/>
    <w:rsid w:val="00407F7B"/>
    <w:rsid w:val="004109AB"/>
    <w:rsid w:val="00410D50"/>
    <w:rsid w:val="004118AB"/>
    <w:rsid w:val="00412A2A"/>
    <w:rsid w:val="00412DD9"/>
    <w:rsid w:val="00412FBF"/>
    <w:rsid w:val="00413FC9"/>
    <w:rsid w:val="004141B4"/>
    <w:rsid w:val="00415239"/>
    <w:rsid w:val="00415375"/>
    <w:rsid w:val="004157EF"/>
    <w:rsid w:val="00416859"/>
    <w:rsid w:val="004175B1"/>
    <w:rsid w:val="00417680"/>
    <w:rsid w:val="00417711"/>
    <w:rsid w:val="004178AF"/>
    <w:rsid w:val="004179AA"/>
    <w:rsid w:val="00421636"/>
    <w:rsid w:val="004217F0"/>
    <w:rsid w:val="00422E06"/>
    <w:rsid w:val="00423C3E"/>
    <w:rsid w:val="00423DB6"/>
    <w:rsid w:val="00423F3C"/>
    <w:rsid w:val="004241AC"/>
    <w:rsid w:val="00424E9E"/>
    <w:rsid w:val="004255C5"/>
    <w:rsid w:val="004258AF"/>
    <w:rsid w:val="00425D9F"/>
    <w:rsid w:val="00430358"/>
    <w:rsid w:val="00431091"/>
    <w:rsid w:val="0043281F"/>
    <w:rsid w:val="00433534"/>
    <w:rsid w:val="0043454A"/>
    <w:rsid w:val="00434AAF"/>
    <w:rsid w:val="00434DE8"/>
    <w:rsid w:val="00434FCB"/>
    <w:rsid w:val="00435447"/>
    <w:rsid w:val="004356F3"/>
    <w:rsid w:val="0043610F"/>
    <w:rsid w:val="00436966"/>
    <w:rsid w:val="00437626"/>
    <w:rsid w:val="00440765"/>
    <w:rsid w:val="00441A93"/>
    <w:rsid w:val="00441E13"/>
    <w:rsid w:val="00441E51"/>
    <w:rsid w:val="0044208C"/>
    <w:rsid w:val="00442C77"/>
    <w:rsid w:val="004434DA"/>
    <w:rsid w:val="004445BE"/>
    <w:rsid w:val="00445CD6"/>
    <w:rsid w:val="00445DB6"/>
    <w:rsid w:val="00446A40"/>
    <w:rsid w:val="00446FDE"/>
    <w:rsid w:val="00447FD1"/>
    <w:rsid w:val="0045016A"/>
    <w:rsid w:val="004502EF"/>
    <w:rsid w:val="00450336"/>
    <w:rsid w:val="00451036"/>
    <w:rsid w:val="00451F81"/>
    <w:rsid w:val="004532ED"/>
    <w:rsid w:val="004536C5"/>
    <w:rsid w:val="0045427D"/>
    <w:rsid w:val="004547D1"/>
    <w:rsid w:val="00455CC4"/>
    <w:rsid w:val="00456131"/>
    <w:rsid w:val="00460768"/>
    <w:rsid w:val="00460906"/>
    <w:rsid w:val="00461721"/>
    <w:rsid w:val="00461E8D"/>
    <w:rsid w:val="00462347"/>
    <w:rsid w:val="00462349"/>
    <w:rsid w:val="00462A38"/>
    <w:rsid w:val="00462D69"/>
    <w:rsid w:val="00465D74"/>
    <w:rsid w:val="00466148"/>
    <w:rsid w:val="00471031"/>
    <w:rsid w:val="00472BBC"/>
    <w:rsid w:val="00472EE5"/>
    <w:rsid w:val="00473647"/>
    <w:rsid w:val="00473EEA"/>
    <w:rsid w:val="00473FC0"/>
    <w:rsid w:val="004742B6"/>
    <w:rsid w:val="00474B43"/>
    <w:rsid w:val="004751CC"/>
    <w:rsid w:val="0047588C"/>
    <w:rsid w:val="004763B6"/>
    <w:rsid w:val="00476BFE"/>
    <w:rsid w:val="00476D98"/>
    <w:rsid w:val="0048009E"/>
    <w:rsid w:val="004808DC"/>
    <w:rsid w:val="004810FE"/>
    <w:rsid w:val="00481DCD"/>
    <w:rsid w:val="00481EFF"/>
    <w:rsid w:val="0048215C"/>
    <w:rsid w:val="0048250C"/>
    <w:rsid w:val="0048298D"/>
    <w:rsid w:val="00482CFC"/>
    <w:rsid w:val="004836DB"/>
    <w:rsid w:val="00483F82"/>
    <w:rsid w:val="004846E7"/>
    <w:rsid w:val="0048482B"/>
    <w:rsid w:val="00484A29"/>
    <w:rsid w:val="00485647"/>
    <w:rsid w:val="004857F8"/>
    <w:rsid w:val="00485EE2"/>
    <w:rsid w:val="00486FA8"/>
    <w:rsid w:val="0048725D"/>
    <w:rsid w:val="00487A01"/>
    <w:rsid w:val="0049003E"/>
    <w:rsid w:val="00490378"/>
    <w:rsid w:val="004922B9"/>
    <w:rsid w:val="00492749"/>
    <w:rsid w:val="0049311A"/>
    <w:rsid w:val="00493843"/>
    <w:rsid w:val="0049391B"/>
    <w:rsid w:val="00493E25"/>
    <w:rsid w:val="00494D5B"/>
    <w:rsid w:val="00495B69"/>
    <w:rsid w:val="0049635C"/>
    <w:rsid w:val="004969CE"/>
    <w:rsid w:val="00497972"/>
    <w:rsid w:val="00497C7C"/>
    <w:rsid w:val="004A02FC"/>
    <w:rsid w:val="004A08AD"/>
    <w:rsid w:val="004A0DC0"/>
    <w:rsid w:val="004A0E30"/>
    <w:rsid w:val="004A24BB"/>
    <w:rsid w:val="004A278B"/>
    <w:rsid w:val="004A2F1A"/>
    <w:rsid w:val="004A3926"/>
    <w:rsid w:val="004A4C8C"/>
    <w:rsid w:val="004A567C"/>
    <w:rsid w:val="004A6334"/>
    <w:rsid w:val="004A76BB"/>
    <w:rsid w:val="004B0319"/>
    <w:rsid w:val="004B08A2"/>
    <w:rsid w:val="004B25B8"/>
    <w:rsid w:val="004B43B5"/>
    <w:rsid w:val="004B4468"/>
    <w:rsid w:val="004B4470"/>
    <w:rsid w:val="004B503A"/>
    <w:rsid w:val="004B5712"/>
    <w:rsid w:val="004C020D"/>
    <w:rsid w:val="004C0853"/>
    <w:rsid w:val="004C09C9"/>
    <w:rsid w:val="004C12B5"/>
    <w:rsid w:val="004C154D"/>
    <w:rsid w:val="004C1FA8"/>
    <w:rsid w:val="004C22D7"/>
    <w:rsid w:val="004C2FC2"/>
    <w:rsid w:val="004C4AC1"/>
    <w:rsid w:val="004C4AE2"/>
    <w:rsid w:val="004C4C48"/>
    <w:rsid w:val="004C5613"/>
    <w:rsid w:val="004C6A37"/>
    <w:rsid w:val="004C6BEA"/>
    <w:rsid w:val="004C6E84"/>
    <w:rsid w:val="004C70DD"/>
    <w:rsid w:val="004D053D"/>
    <w:rsid w:val="004D112B"/>
    <w:rsid w:val="004D140D"/>
    <w:rsid w:val="004D226A"/>
    <w:rsid w:val="004D3AE1"/>
    <w:rsid w:val="004D3BC4"/>
    <w:rsid w:val="004D4A2C"/>
    <w:rsid w:val="004D52FD"/>
    <w:rsid w:val="004D5AD7"/>
    <w:rsid w:val="004D6545"/>
    <w:rsid w:val="004D7183"/>
    <w:rsid w:val="004D7C5C"/>
    <w:rsid w:val="004E069D"/>
    <w:rsid w:val="004E09A7"/>
    <w:rsid w:val="004E1159"/>
    <w:rsid w:val="004E1504"/>
    <w:rsid w:val="004E1788"/>
    <w:rsid w:val="004E18FD"/>
    <w:rsid w:val="004E2845"/>
    <w:rsid w:val="004E29C7"/>
    <w:rsid w:val="004E33CD"/>
    <w:rsid w:val="004E3404"/>
    <w:rsid w:val="004E3833"/>
    <w:rsid w:val="004E39E9"/>
    <w:rsid w:val="004E4AFD"/>
    <w:rsid w:val="004E5144"/>
    <w:rsid w:val="004E63F9"/>
    <w:rsid w:val="004E67B8"/>
    <w:rsid w:val="004E6BC7"/>
    <w:rsid w:val="004E791E"/>
    <w:rsid w:val="004F000D"/>
    <w:rsid w:val="004F0BAF"/>
    <w:rsid w:val="004F0CD8"/>
    <w:rsid w:val="004F1F5C"/>
    <w:rsid w:val="004F1FB3"/>
    <w:rsid w:val="004F27FA"/>
    <w:rsid w:val="004F2C9D"/>
    <w:rsid w:val="004F367A"/>
    <w:rsid w:val="004F3682"/>
    <w:rsid w:val="004F39F3"/>
    <w:rsid w:val="004F3C16"/>
    <w:rsid w:val="004F3D4B"/>
    <w:rsid w:val="004F3E65"/>
    <w:rsid w:val="004F416C"/>
    <w:rsid w:val="004F43E5"/>
    <w:rsid w:val="004F4492"/>
    <w:rsid w:val="004F48C5"/>
    <w:rsid w:val="004F61F7"/>
    <w:rsid w:val="004F6301"/>
    <w:rsid w:val="004F7951"/>
    <w:rsid w:val="004F7CE9"/>
    <w:rsid w:val="00501DB1"/>
    <w:rsid w:val="00503A64"/>
    <w:rsid w:val="00504A25"/>
    <w:rsid w:val="005053DA"/>
    <w:rsid w:val="005055B1"/>
    <w:rsid w:val="00506207"/>
    <w:rsid w:val="00506B51"/>
    <w:rsid w:val="00506D5D"/>
    <w:rsid w:val="00507179"/>
    <w:rsid w:val="005075F9"/>
    <w:rsid w:val="00507E8A"/>
    <w:rsid w:val="00510D4B"/>
    <w:rsid w:val="00510E45"/>
    <w:rsid w:val="00511B40"/>
    <w:rsid w:val="00512834"/>
    <w:rsid w:val="0051284A"/>
    <w:rsid w:val="00512AFF"/>
    <w:rsid w:val="00513D33"/>
    <w:rsid w:val="005145EF"/>
    <w:rsid w:val="005148D3"/>
    <w:rsid w:val="00515354"/>
    <w:rsid w:val="00515DDB"/>
    <w:rsid w:val="0051640B"/>
    <w:rsid w:val="005164E3"/>
    <w:rsid w:val="0051767C"/>
    <w:rsid w:val="00520931"/>
    <w:rsid w:val="00520E44"/>
    <w:rsid w:val="0052115C"/>
    <w:rsid w:val="005217DD"/>
    <w:rsid w:val="00521A4D"/>
    <w:rsid w:val="00527319"/>
    <w:rsid w:val="005276B4"/>
    <w:rsid w:val="005300AF"/>
    <w:rsid w:val="0053061C"/>
    <w:rsid w:val="00530FC2"/>
    <w:rsid w:val="00531050"/>
    <w:rsid w:val="00532448"/>
    <w:rsid w:val="00532455"/>
    <w:rsid w:val="00533B60"/>
    <w:rsid w:val="00535863"/>
    <w:rsid w:val="00535933"/>
    <w:rsid w:val="00535F75"/>
    <w:rsid w:val="00535FA5"/>
    <w:rsid w:val="005374FE"/>
    <w:rsid w:val="0054009A"/>
    <w:rsid w:val="00540525"/>
    <w:rsid w:val="00540A33"/>
    <w:rsid w:val="00542304"/>
    <w:rsid w:val="00542508"/>
    <w:rsid w:val="0054253C"/>
    <w:rsid w:val="00542B3C"/>
    <w:rsid w:val="00542B46"/>
    <w:rsid w:val="00545B0F"/>
    <w:rsid w:val="00545FA6"/>
    <w:rsid w:val="005476B8"/>
    <w:rsid w:val="005506D4"/>
    <w:rsid w:val="00552ACF"/>
    <w:rsid w:val="00552C2E"/>
    <w:rsid w:val="005531B9"/>
    <w:rsid w:val="00553585"/>
    <w:rsid w:val="00554E12"/>
    <w:rsid w:val="00554F5A"/>
    <w:rsid w:val="00555622"/>
    <w:rsid w:val="00555953"/>
    <w:rsid w:val="0056009E"/>
    <w:rsid w:val="0056071C"/>
    <w:rsid w:val="00560EE3"/>
    <w:rsid w:val="00561ACC"/>
    <w:rsid w:val="00562D42"/>
    <w:rsid w:val="00563E3B"/>
    <w:rsid w:val="005664A4"/>
    <w:rsid w:val="00567962"/>
    <w:rsid w:val="00567DBE"/>
    <w:rsid w:val="00567E01"/>
    <w:rsid w:val="00571A8C"/>
    <w:rsid w:val="00572E92"/>
    <w:rsid w:val="005730C8"/>
    <w:rsid w:val="0057315A"/>
    <w:rsid w:val="005735BD"/>
    <w:rsid w:val="00574036"/>
    <w:rsid w:val="00574774"/>
    <w:rsid w:val="005747DB"/>
    <w:rsid w:val="00574ECC"/>
    <w:rsid w:val="005752AA"/>
    <w:rsid w:val="0057557B"/>
    <w:rsid w:val="00576FC9"/>
    <w:rsid w:val="00577AB3"/>
    <w:rsid w:val="00580888"/>
    <w:rsid w:val="005818D9"/>
    <w:rsid w:val="0058210E"/>
    <w:rsid w:val="005823BE"/>
    <w:rsid w:val="00585459"/>
    <w:rsid w:val="005854D1"/>
    <w:rsid w:val="00586C64"/>
    <w:rsid w:val="00586F6C"/>
    <w:rsid w:val="005873A7"/>
    <w:rsid w:val="005903CD"/>
    <w:rsid w:val="00590426"/>
    <w:rsid w:val="00591594"/>
    <w:rsid w:val="00592A80"/>
    <w:rsid w:val="00592FE5"/>
    <w:rsid w:val="005935BE"/>
    <w:rsid w:val="00593984"/>
    <w:rsid w:val="0059630B"/>
    <w:rsid w:val="00596E74"/>
    <w:rsid w:val="00597D3F"/>
    <w:rsid w:val="005A01A6"/>
    <w:rsid w:val="005A0CE0"/>
    <w:rsid w:val="005A15B2"/>
    <w:rsid w:val="005A18D6"/>
    <w:rsid w:val="005A1B13"/>
    <w:rsid w:val="005A28C6"/>
    <w:rsid w:val="005A47DD"/>
    <w:rsid w:val="005A4E51"/>
    <w:rsid w:val="005A535A"/>
    <w:rsid w:val="005A554C"/>
    <w:rsid w:val="005A5A5B"/>
    <w:rsid w:val="005A5CD2"/>
    <w:rsid w:val="005A6976"/>
    <w:rsid w:val="005A6CD5"/>
    <w:rsid w:val="005A6ECB"/>
    <w:rsid w:val="005A7153"/>
    <w:rsid w:val="005A76F2"/>
    <w:rsid w:val="005B0CF6"/>
    <w:rsid w:val="005B143E"/>
    <w:rsid w:val="005B1C1A"/>
    <w:rsid w:val="005B22F4"/>
    <w:rsid w:val="005B25BB"/>
    <w:rsid w:val="005B2669"/>
    <w:rsid w:val="005B3302"/>
    <w:rsid w:val="005B3986"/>
    <w:rsid w:val="005B3A86"/>
    <w:rsid w:val="005B42D9"/>
    <w:rsid w:val="005B43B7"/>
    <w:rsid w:val="005B4882"/>
    <w:rsid w:val="005B7937"/>
    <w:rsid w:val="005B7F5B"/>
    <w:rsid w:val="005C054E"/>
    <w:rsid w:val="005C072D"/>
    <w:rsid w:val="005C1A42"/>
    <w:rsid w:val="005C201D"/>
    <w:rsid w:val="005C3388"/>
    <w:rsid w:val="005C3943"/>
    <w:rsid w:val="005C394D"/>
    <w:rsid w:val="005C3E01"/>
    <w:rsid w:val="005C4551"/>
    <w:rsid w:val="005C486F"/>
    <w:rsid w:val="005C5369"/>
    <w:rsid w:val="005C5775"/>
    <w:rsid w:val="005C5BC3"/>
    <w:rsid w:val="005C6A4D"/>
    <w:rsid w:val="005C7FF7"/>
    <w:rsid w:val="005D098E"/>
    <w:rsid w:val="005D0EE7"/>
    <w:rsid w:val="005D38E3"/>
    <w:rsid w:val="005D4397"/>
    <w:rsid w:val="005D4CB6"/>
    <w:rsid w:val="005D58AF"/>
    <w:rsid w:val="005D5B18"/>
    <w:rsid w:val="005D7225"/>
    <w:rsid w:val="005D7750"/>
    <w:rsid w:val="005E118C"/>
    <w:rsid w:val="005E1253"/>
    <w:rsid w:val="005E1F4E"/>
    <w:rsid w:val="005E2481"/>
    <w:rsid w:val="005E2DF3"/>
    <w:rsid w:val="005E304A"/>
    <w:rsid w:val="005E3D97"/>
    <w:rsid w:val="005E428E"/>
    <w:rsid w:val="005E4A84"/>
    <w:rsid w:val="005E5911"/>
    <w:rsid w:val="005E5D05"/>
    <w:rsid w:val="005E6251"/>
    <w:rsid w:val="005E65D3"/>
    <w:rsid w:val="005E66FC"/>
    <w:rsid w:val="005E796C"/>
    <w:rsid w:val="005F0229"/>
    <w:rsid w:val="005F087C"/>
    <w:rsid w:val="005F13F1"/>
    <w:rsid w:val="005F1A47"/>
    <w:rsid w:val="005F207D"/>
    <w:rsid w:val="005F2401"/>
    <w:rsid w:val="005F291F"/>
    <w:rsid w:val="005F3D78"/>
    <w:rsid w:val="005F59AD"/>
    <w:rsid w:val="005F5B64"/>
    <w:rsid w:val="005F6126"/>
    <w:rsid w:val="005F636F"/>
    <w:rsid w:val="005F63F0"/>
    <w:rsid w:val="005F65B1"/>
    <w:rsid w:val="005F6BEC"/>
    <w:rsid w:val="005F6D7D"/>
    <w:rsid w:val="005F70F1"/>
    <w:rsid w:val="005F7264"/>
    <w:rsid w:val="005F7268"/>
    <w:rsid w:val="005F7E92"/>
    <w:rsid w:val="00600E97"/>
    <w:rsid w:val="00601E4B"/>
    <w:rsid w:val="0060240F"/>
    <w:rsid w:val="00603733"/>
    <w:rsid w:val="006040E6"/>
    <w:rsid w:val="00604C63"/>
    <w:rsid w:val="0060651E"/>
    <w:rsid w:val="0060664E"/>
    <w:rsid w:val="006067EC"/>
    <w:rsid w:val="00606882"/>
    <w:rsid w:val="00607009"/>
    <w:rsid w:val="00607835"/>
    <w:rsid w:val="00611329"/>
    <w:rsid w:val="00611A80"/>
    <w:rsid w:val="006134E3"/>
    <w:rsid w:val="00613CEB"/>
    <w:rsid w:val="00614AE8"/>
    <w:rsid w:val="00614F99"/>
    <w:rsid w:val="006153FC"/>
    <w:rsid w:val="006154CC"/>
    <w:rsid w:val="00615D03"/>
    <w:rsid w:val="00615D7E"/>
    <w:rsid w:val="00616806"/>
    <w:rsid w:val="00616D65"/>
    <w:rsid w:val="00617348"/>
    <w:rsid w:val="0061787B"/>
    <w:rsid w:val="00617C1D"/>
    <w:rsid w:val="0062003B"/>
    <w:rsid w:val="006200C2"/>
    <w:rsid w:val="00621157"/>
    <w:rsid w:val="00621553"/>
    <w:rsid w:val="0062172D"/>
    <w:rsid w:val="00621B69"/>
    <w:rsid w:val="00622890"/>
    <w:rsid w:val="0062358E"/>
    <w:rsid w:val="00623B47"/>
    <w:rsid w:val="0062448E"/>
    <w:rsid w:val="00625043"/>
    <w:rsid w:val="00625B60"/>
    <w:rsid w:val="00626486"/>
    <w:rsid w:val="00626918"/>
    <w:rsid w:val="00627C8A"/>
    <w:rsid w:val="006302F6"/>
    <w:rsid w:val="006303C1"/>
    <w:rsid w:val="00630642"/>
    <w:rsid w:val="00631C43"/>
    <w:rsid w:val="0063352A"/>
    <w:rsid w:val="006336D9"/>
    <w:rsid w:val="00634470"/>
    <w:rsid w:val="006350AA"/>
    <w:rsid w:val="00635A3A"/>
    <w:rsid w:val="00635B70"/>
    <w:rsid w:val="00635C97"/>
    <w:rsid w:val="00636595"/>
    <w:rsid w:val="00636952"/>
    <w:rsid w:val="0063720A"/>
    <w:rsid w:val="00640122"/>
    <w:rsid w:val="00641A6C"/>
    <w:rsid w:val="0064216D"/>
    <w:rsid w:val="00643513"/>
    <w:rsid w:val="00643F7C"/>
    <w:rsid w:val="00644E85"/>
    <w:rsid w:val="0064669E"/>
    <w:rsid w:val="00646C1E"/>
    <w:rsid w:val="0064708D"/>
    <w:rsid w:val="006479AC"/>
    <w:rsid w:val="00647B02"/>
    <w:rsid w:val="0065021C"/>
    <w:rsid w:val="00650934"/>
    <w:rsid w:val="00650AE4"/>
    <w:rsid w:val="00651204"/>
    <w:rsid w:val="006515DD"/>
    <w:rsid w:val="006517F6"/>
    <w:rsid w:val="006524A6"/>
    <w:rsid w:val="00652E02"/>
    <w:rsid w:val="0065335D"/>
    <w:rsid w:val="00653D30"/>
    <w:rsid w:val="00654403"/>
    <w:rsid w:val="00654408"/>
    <w:rsid w:val="006544C5"/>
    <w:rsid w:val="00654623"/>
    <w:rsid w:val="006547C2"/>
    <w:rsid w:val="00654BFF"/>
    <w:rsid w:val="00654EA4"/>
    <w:rsid w:val="00655C1E"/>
    <w:rsid w:val="00655FBB"/>
    <w:rsid w:val="00656204"/>
    <w:rsid w:val="00656520"/>
    <w:rsid w:val="00657759"/>
    <w:rsid w:val="006577B9"/>
    <w:rsid w:val="00657B93"/>
    <w:rsid w:val="00657C86"/>
    <w:rsid w:val="00657F56"/>
    <w:rsid w:val="00661516"/>
    <w:rsid w:val="006618B7"/>
    <w:rsid w:val="00663BC8"/>
    <w:rsid w:val="00664714"/>
    <w:rsid w:val="00665568"/>
    <w:rsid w:val="006655C6"/>
    <w:rsid w:val="00665B32"/>
    <w:rsid w:val="00666C7B"/>
    <w:rsid w:val="006675D3"/>
    <w:rsid w:val="00670417"/>
    <w:rsid w:val="00670AC4"/>
    <w:rsid w:val="00670C30"/>
    <w:rsid w:val="00670CAB"/>
    <w:rsid w:val="00670DA3"/>
    <w:rsid w:val="00671617"/>
    <w:rsid w:val="00671F4D"/>
    <w:rsid w:val="00673CD6"/>
    <w:rsid w:val="00675397"/>
    <w:rsid w:val="00675DFD"/>
    <w:rsid w:val="00675E29"/>
    <w:rsid w:val="006772F8"/>
    <w:rsid w:val="00677349"/>
    <w:rsid w:val="00677623"/>
    <w:rsid w:val="0067787B"/>
    <w:rsid w:val="006802D9"/>
    <w:rsid w:val="006806B8"/>
    <w:rsid w:val="0068105E"/>
    <w:rsid w:val="006812F2"/>
    <w:rsid w:val="006814E2"/>
    <w:rsid w:val="00681B76"/>
    <w:rsid w:val="00683A43"/>
    <w:rsid w:val="00683E71"/>
    <w:rsid w:val="00684D82"/>
    <w:rsid w:val="00684FC9"/>
    <w:rsid w:val="006850E0"/>
    <w:rsid w:val="00686B31"/>
    <w:rsid w:val="00686ED0"/>
    <w:rsid w:val="00690E96"/>
    <w:rsid w:val="0069145C"/>
    <w:rsid w:val="0069299C"/>
    <w:rsid w:val="00693FF9"/>
    <w:rsid w:val="00694932"/>
    <w:rsid w:val="00694964"/>
    <w:rsid w:val="006975D9"/>
    <w:rsid w:val="006A0044"/>
    <w:rsid w:val="006A09DB"/>
    <w:rsid w:val="006A1229"/>
    <w:rsid w:val="006A1365"/>
    <w:rsid w:val="006A20B1"/>
    <w:rsid w:val="006A367A"/>
    <w:rsid w:val="006A374A"/>
    <w:rsid w:val="006A382D"/>
    <w:rsid w:val="006A3C0E"/>
    <w:rsid w:val="006A4146"/>
    <w:rsid w:val="006A4D0E"/>
    <w:rsid w:val="006A4D12"/>
    <w:rsid w:val="006A5883"/>
    <w:rsid w:val="006A6BFD"/>
    <w:rsid w:val="006A7176"/>
    <w:rsid w:val="006A7CFD"/>
    <w:rsid w:val="006B01C7"/>
    <w:rsid w:val="006B04ED"/>
    <w:rsid w:val="006B314F"/>
    <w:rsid w:val="006B3CDF"/>
    <w:rsid w:val="006B40C8"/>
    <w:rsid w:val="006B44AA"/>
    <w:rsid w:val="006B49C0"/>
    <w:rsid w:val="006B534B"/>
    <w:rsid w:val="006B56EE"/>
    <w:rsid w:val="006B56F5"/>
    <w:rsid w:val="006B5C15"/>
    <w:rsid w:val="006B5C85"/>
    <w:rsid w:val="006B611B"/>
    <w:rsid w:val="006B6338"/>
    <w:rsid w:val="006B6351"/>
    <w:rsid w:val="006B65CC"/>
    <w:rsid w:val="006B7104"/>
    <w:rsid w:val="006B74E3"/>
    <w:rsid w:val="006B7BB8"/>
    <w:rsid w:val="006B7E15"/>
    <w:rsid w:val="006C28B5"/>
    <w:rsid w:val="006C3A90"/>
    <w:rsid w:val="006C4292"/>
    <w:rsid w:val="006C4FC3"/>
    <w:rsid w:val="006C5223"/>
    <w:rsid w:val="006D018A"/>
    <w:rsid w:val="006D0462"/>
    <w:rsid w:val="006D1293"/>
    <w:rsid w:val="006D1993"/>
    <w:rsid w:val="006D202C"/>
    <w:rsid w:val="006D21D2"/>
    <w:rsid w:val="006D2FA8"/>
    <w:rsid w:val="006D30FB"/>
    <w:rsid w:val="006D3C64"/>
    <w:rsid w:val="006D3ECB"/>
    <w:rsid w:val="006D472B"/>
    <w:rsid w:val="006D5814"/>
    <w:rsid w:val="006D70DE"/>
    <w:rsid w:val="006D7E22"/>
    <w:rsid w:val="006E1CC1"/>
    <w:rsid w:val="006E21E7"/>
    <w:rsid w:val="006E2F11"/>
    <w:rsid w:val="006E309C"/>
    <w:rsid w:val="006E3891"/>
    <w:rsid w:val="006E3F9A"/>
    <w:rsid w:val="006E440F"/>
    <w:rsid w:val="006E49BC"/>
    <w:rsid w:val="006E51DA"/>
    <w:rsid w:val="006E627E"/>
    <w:rsid w:val="006E7572"/>
    <w:rsid w:val="006E7D45"/>
    <w:rsid w:val="006F0E90"/>
    <w:rsid w:val="006F0FE2"/>
    <w:rsid w:val="006F106F"/>
    <w:rsid w:val="006F1C1E"/>
    <w:rsid w:val="006F20D3"/>
    <w:rsid w:val="006F336E"/>
    <w:rsid w:val="006F39C4"/>
    <w:rsid w:val="006F3C90"/>
    <w:rsid w:val="006F3E6F"/>
    <w:rsid w:val="006F4747"/>
    <w:rsid w:val="006F4E58"/>
    <w:rsid w:val="006F5CFC"/>
    <w:rsid w:val="006F705B"/>
    <w:rsid w:val="006F723D"/>
    <w:rsid w:val="006F7EF6"/>
    <w:rsid w:val="00700709"/>
    <w:rsid w:val="00700894"/>
    <w:rsid w:val="00700C1E"/>
    <w:rsid w:val="00700EBF"/>
    <w:rsid w:val="007018B3"/>
    <w:rsid w:val="00701972"/>
    <w:rsid w:val="007023E7"/>
    <w:rsid w:val="00702A75"/>
    <w:rsid w:val="00703151"/>
    <w:rsid w:val="007039A6"/>
    <w:rsid w:val="00703F48"/>
    <w:rsid w:val="007049A6"/>
    <w:rsid w:val="00705440"/>
    <w:rsid w:val="00705504"/>
    <w:rsid w:val="00706848"/>
    <w:rsid w:val="00706885"/>
    <w:rsid w:val="00706DBE"/>
    <w:rsid w:val="0070790B"/>
    <w:rsid w:val="00707F5B"/>
    <w:rsid w:val="007101A4"/>
    <w:rsid w:val="007101F3"/>
    <w:rsid w:val="007107E2"/>
    <w:rsid w:val="007136B4"/>
    <w:rsid w:val="00713E8E"/>
    <w:rsid w:val="00714199"/>
    <w:rsid w:val="00714420"/>
    <w:rsid w:val="00714BF7"/>
    <w:rsid w:val="0071535C"/>
    <w:rsid w:val="00715676"/>
    <w:rsid w:val="00715FE2"/>
    <w:rsid w:val="00716921"/>
    <w:rsid w:val="007176E9"/>
    <w:rsid w:val="00720950"/>
    <w:rsid w:val="0072200B"/>
    <w:rsid w:val="00722BD4"/>
    <w:rsid w:val="0072540B"/>
    <w:rsid w:val="00725676"/>
    <w:rsid w:val="00725A43"/>
    <w:rsid w:val="00725D98"/>
    <w:rsid w:val="0072642A"/>
    <w:rsid w:val="00727535"/>
    <w:rsid w:val="00727DD0"/>
    <w:rsid w:val="007305B9"/>
    <w:rsid w:val="00730670"/>
    <w:rsid w:val="00730E06"/>
    <w:rsid w:val="007313FE"/>
    <w:rsid w:val="0073177B"/>
    <w:rsid w:val="007330FF"/>
    <w:rsid w:val="0073431E"/>
    <w:rsid w:val="00734941"/>
    <w:rsid w:val="00735F78"/>
    <w:rsid w:val="007375D7"/>
    <w:rsid w:val="0074062E"/>
    <w:rsid w:val="00740C04"/>
    <w:rsid w:val="00741140"/>
    <w:rsid w:val="00741357"/>
    <w:rsid w:val="0074196B"/>
    <w:rsid w:val="007422DE"/>
    <w:rsid w:val="007437F9"/>
    <w:rsid w:val="00743850"/>
    <w:rsid w:val="00743898"/>
    <w:rsid w:val="007439C3"/>
    <w:rsid w:val="0074531E"/>
    <w:rsid w:val="007458B3"/>
    <w:rsid w:val="007477CE"/>
    <w:rsid w:val="007479DE"/>
    <w:rsid w:val="0075071A"/>
    <w:rsid w:val="007523D1"/>
    <w:rsid w:val="007548EC"/>
    <w:rsid w:val="00755CC9"/>
    <w:rsid w:val="00755D42"/>
    <w:rsid w:val="00755E95"/>
    <w:rsid w:val="00755F40"/>
    <w:rsid w:val="0075630A"/>
    <w:rsid w:val="00757B74"/>
    <w:rsid w:val="007608A1"/>
    <w:rsid w:val="00760F87"/>
    <w:rsid w:val="00763D85"/>
    <w:rsid w:val="007646BC"/>
    <w:rsid w:val="00764A47"/>
    <w:rsid w:val="00764F35"/>
    <w:rsid w:val="00766FD8"/>
    <w:rsid w:val="007671C5"/>
    <w:rsid w:val="00767867"/>
    <w:rsid w:val="00767F0B"/>
    <w:rsid w:val="00771182"/>
    <w:rsid w:val="00771E32"/>
    <w:rsid w:val="00772ADE"/>
    <w:rsid w:val="00772F64"/>
    <w:rsid w:val="00774362"/>
    <w:rsid w:val="007747BA"/>
    <w:rsid w:val="007754FA"/>
    <w:rsid w:val="00776A12"/>
    <w:rsid w:val="0077704D"/>
    <w:rsid w:val="007809C6"/>
    <w:rsid w:val="00780C45"/>
    <w:rsid w:val="00780DE4"/>
    <w:rsid w:val="007812DF"/>
    <w:rsid w:val="00781F76"/>
    <w:rsid w:val="00782186"/>
    <w:rsid w:val="00783493"/>
    <w:rsid w:val="00784054"/>
    <w:rsid w:val="007842F7"/>
    <w:rsid w:val="00784B39"/>
    <w:rsid w:val="00785BD1"/>
    <w:rsid w:val="00785E65"/>
    <w:rsid w:val="00786138"/>
    <w:rsid w:val="00786637"/>
    <w:rsid w:val="00786CA7"/>
    <w:rsid w:val="007901C4"/>
    <w:rsid w:val="00791153"/>
    <w:rsid w:val="00791C1D"/>
    <w:rsid w:val="00791E4D"/>
    <w:rsid w:val="007921BF"/>
    <w:rsid w:val="0079280E"/>
    <w:rsid w:val="00796E2B"/>
    <w:rsid w:val="00797C1A"/>
    <w:rsid w:val="00797CBD"/>
    <w:rsid w:val="00797DFE"/>
    <w:rsid w:val="007A0680"/>
    <w:rsid w:val="007A0DD0"/>
    <w:rsid w:val="007A0EC2"/>
    <w:rsid w:val="007A1656"/>
    <w:rsid w:val="007A1842"/>
    <w:rsid w:val="007A2271"/>
    <w:rsid w:val="007A30C7"/>
    <w:rsid w:val="007A33DD"/>
    <w:rsid w:val="007A37EE"/>
    <w:rsid w:val="007A45D4"/>
    <w:rsid w:val="007A5296"/>
    <w:rsid w:val="007A6435"/>
    <w:rsid w:val="007A6AC4"/>
    <w:rsid w:val="007A7311"/>
    <w:rsid w:val="007B1FAE"/>
    <w:rsid w:val="007B3C0D"/>
    <w:rsid w:val="007B46A9"/>
    <w:rsid w:val="007B47DD"/>
    <w:rsid w:val="007B5D06"/>
    <w:rsid w:val="007B66D9"/>
    <w:rsid w:val="007B755B"/>
    <w:rsid w:val="007C0FA1"/>
    <w:rsid w:val="007C1392"/>
    <w:rsid w:val="007C14C3"/>
    <w:rsid w:val="007C16C3"/>
    <w:rsid w:val="007C187D"/>
    <w:rsid w:val="007C1D2A"/>
    <w:rsid w:val="007C1E6A"/>
    <w:rsid w:val="007C2227"/>
    <w:rsid w:val="007C2DA0"/>
    <w:rsid w:val="007C3135"/>
    <w:rsid w:val="007C3371"/>
    <w:rsid w:val="007C3726"/>
    <w:rsid w:val="007C4C26"/>
    <w:rsid w:val="007C5EEF"/>
    <w:rsid w:val="007C6672"/>
    <w:rsid w:val="007C715E"/>
    <w:rsid w:val="007C75A2"/>
    <w:rsid w:val="007C762E"/>
    <w:rsid w:val="007C7AD7"/>
    <w:rsid w:val="007D2630"/>
    <w:rsid w:val="007D2EA7"/>
    <w:rsid w:val="007D349C"/>
    <w:rsid w:val="007D7569"/>
    <w:rsid w:val="007E0941"/>
    <w:rsid w:val="007E0994"/>
    <w:rsid w:val="007E2D24"/>
    <w:rsid w:val="007E37CD"/>
    <w:rsid w:val="007E3918"/>
    <w:rsid w:val="007E3DF0"/>
    <w:rsid w:val="007E5191"/>
    <w:rsid w:val="007E531A"/>
    <w:rsid w:val="007E5BD3"/>
    <w:rsid w:val="007E5CA5"/>
    <w:rsid w:val="007E5E9E"/>
    <w:rsid w:val="007E7CFF"/>
    <w:rsid w:val="007F0D87"/>
    <w:rsid w:val="007F2D79"/>
    <w:rsid w:val="007F3F34"/>
    <w:rsid w:val="007F415E"/>
    <w:rsid w:val="007F60FA"/>
    <w:rsid w:val="007F754D"/>
    <w:rsid w:val="007F790D"/>
    <w:rsid w:val="007F7E6B"/>
    <w:rsid w:val="00800279"/>
    <w:rsid w:val="00801094"/>
    <w:rsid w:val="008014B1"/>
    <w:rsid w:val="00801E1F"/>
    <w:rsid w:val="008026AA"/>
    <w:rsid w:val="00803276"/>
    <w:rsid w:val="008037D0"/>
    <w:rsid w:val="008039CA"/>
    <w:rsid w:val="008041DF"/>
    <w:rsid w:val="0080522D"/>
    <w:rsid w:val="00806BA9"/>
    <w:rsid w:val="00806FF1"/>
    <w:rsid w:val="00807D47"/>
    <w:rsid w:val="0081079E"/>
    <w:rsid w:val="00810E62"/>
    <w:rsid w:val="00810F39"/>
    <w:rsid w:val="008110FA"/>
    <w:rsid w:val="00811806"/>
    <w:rsid w:val="0081182B"/>
    <w:rsid w:val="00811A8C"/>
    <w:rsid w:val="00813617"/>
    <w:rsid w:val="008137E8"/>
    <w:rsid w:val="00814EBB"/>
    <w:rsid w:val="0081594D"/>
    <w:rsid w:val="00815D72"/>
    <w:rsid w:val="00815DB4"/>
    <w:rsid w:val="00816079"/>
    <w:rsid w:val="00817219"/>
    <w:rsid w:val="00821146"/>
    <w:rsid w:val="00822E89"/>
    <w:rsid w:val="0082373A"/>
    <w:rsid w:val="00823D3E"/>
    <w:rsid w:val="008248B5"/>
    <w:rsid w:val="0082693F"/>
    <w:rsid w:val="00827ABC"/>
    <w:rsid w:val="008300D2"/>
    <w:rsid w:val="00830CA1"/>
    <w:rsid w:val="00831433"/>
    <w:rsid w:val="008318AD"/>
    <w:rsid w:val="00833BBC"/>
    <w:rsid w:val="00833ED0"/>
    <w:rsid w:val="00834A88"/>
    <w:rsid w:val="00834D83"/>
    <w:rsid w:val="0083567C"/>
    <w:rsid w:val="0083583B"/>
    <w:rsid w:val="008358CD"/>
    <w:rsid w:val="00836E2F"/>
    <w:rsid w:val="00836F5E"/>
    <w:rsid w:val="008371D6"/>
    <w:rsid w:val="00837265"/>
    <w:rsid w:val="00837DE8"/>
    <w:rsid w:val="008422E4"/>
    <w:rsid w:val="00842823"/>
    <w:rsid w:val="008443FC"/>
    <w:rsid w:val="00844CF9"/>
    <w:rsid w:val="008457C9"/>
    <w:rsid w:val="00846D34"/>
    <w:rsid w:val="008476D0"/>
    <w:rsid w:val="00847919"/>
    <w:rsid w:val="00850268"/>
    <w:rsid w:val="00850311"/>
    <w:rsid w:val="00851944"/>
    <w:rsid w:val="00851A9C"/>
    <w:rsid w:val="0085211C"/>
    <w:rsid w:val="00854D7E"/>
    <w:rsid w:val="0085521D"/>
    <w:rsid w:val="008557A9"/>
    <w:rsid w:val="00855A0F"/>
    <w:rsid w:val="00855F29"/>
    <w:rsid w:val="00856B0A"/>
    <w:rsid w:val="008576A5"/>
    <w:rsid w:val="00860BDC"/>
    <w:rsid w:val="00860C48"/>
    <w:rsid w:val="0086127C"/>
    <w:rsid w:val="00861B5E"/>
    <w:rsid w:val="008629E8"/>
    <w:rsid w:val="00864B78"/>
    <w:rsid w:val="008651BD"/>
    <w:rsid w:val="008653F6"/>
    <w:rsid w:val="00866098"/>
    <w:rsid w:val="008662A8"/>
    <w:rsid w:val="00866F1B"/>
    <w:rsid w:val="00867A90"/>
    <w:rsid w:val="008705E2"/>
    <w:rsid w:val="0087087F"/>
    <w:rsid w:val="00871022"/>
    <w:rsid w:val="00872E37"/>
    <w:rsid w:val="0087304E"/>
    <w:rsid w:val="00873842"/>
    <w:rsid w:val="00873E9E"/>
    <w:rsid w:val="008746D7"/>
    <w:rsid w:val="00874A4F"/>
    <w:rsid w:val="00875786"/>
    <w:rsid w:val="0087679F"/>
    <w:rsid w:val="008768C3"/>
    <w:rsid w:val="00876AA9"/>
    <w:rsid w:val="00877098"/>
    <w:rsid w:val="008776E8"/>
    <w:rsid w:val="0088140F"/>
    <w:rsid w:val="008821F2"/>
    <w:rsid w:val="00882304"/>
    <w:rsid w:val="00882B47"/>
    <w:rsid w:val="00882CEE"/>
    <w:rsid w:val="00883049"/>
    <w:rsid w:val="008836BA"/>
    <w:rsid w:val="00883FBB"/>
    <w:rsid w:val="00884D4B"/>
    <w:rsid w:val="008857FD"/>
    <w:rsid w:val="00885870"/>
    <w:rsid w:val="00885C0D"/>
    <w:rsid w:val="00886B3C"/>
    <w:rsid w:val="00887EC4"/>
    <w:rsid w:val="00887FBF"/>
    <w:rsid w:val="00890232"/>
    <w:rsid w:val="008902C5"/>
    <w:rsid w:val="0089061B"/>
    <w:rsid w:val="00891761"/>
    <w:rsid w:val="008918E6"/>
    <w:rsid w:val="00893113"/>
    <w:rsid w:val="0089323C"/>
    <w:rsid w:val="0089328B"/>
    <w:rsid w:val="0089359C"/>
    <w:rsid w:val="00896443"/>
    <w:rsid w:val="008965BA"/>
    <w:rsid w:val="00896F69"/>
    <w:rsid w:val="008A13C1"/>
    <w:rsid w:val="008A3579"/>
    <w:rsid w:val="008A4188"/>
    <w:rsid w:val="008A4C5C"/>
    <w:rsid w:val="008A4F5A"/>
    <w:rsid w:val="008A4FE3"/>
    <w:rsid w:val="008A571F"/>
    <w:rsid w:val="008A5BEC"/>
    <w:rsid w:val="008A645A"/>
    <w:rsid w:val="008A6E9E"/>
    <w:rsid w:val="008A7038"/>
    <w:rsid w:val="008A7166"/>
    <w:rsid w:val="008A7AC1"/>
    <w:rsid w:val="008A7E9A"/>
    <w:rsid w:val="008A7EA1"/>
    <w:rsid w:val="008B1164"/>
    <w:rsid w:val="008B2A2B"/>
    <w:rsid w:val="008B3F5D"/>
    <w:rsid w:val="008C0629"/>
    <w:rsid w:val="008C148B"/>
    <w:rsid w:val="008C1B88"/>
    <w:rsid w:val="008C2585"/>
    <w:rsid w:val="008C301F"/>
    <w:rsid w:val="008C371E"/>
    <w:rsid w:val="008C3D02"/>
    <w:rsid w:val="008C3E38"/>
    <w:rsid w:val="008C5E48"/>
    <w:rsid w:val="008C692F"/>
    <w:rsid w:val="008C6CB7"/>
    <w:rsid w:val="008C70A1"/>
    <w:rsid w:val="008D0639"/>
    <w:rsid w:val="008D0B41"/>
    <w:rsid w:val="008D0ED4"/>
    <w:rsid w:val="008D169E"/>
    <w:rsid w:val="008D21E4"/>
    <w:rsid w:val="008D24D9"/>
    <w:rsid w:val="008D253B"/>
    <w:rsid w:val="008D2A57"/>
    <w:rsid w:val="008D2D35"/>
    <w:rsid w:val="008D2E6B"/>
    <w:rsid w:val="008D469C"/>
    <w:rsid w:val="008D4B5E"/>
    <w:rsid w:val="008D547A"/>
    <w:rsid w:val="008D55BF"/>
    <w:rsid w:val="008D5CA5"/>
    <w:rsid w:val="008D61F9"/>
    <w:rsid w:val="008D7475"/>
    <w:rsid w:val="008D7752"/>
    <w:rsid w:val="008E00F7"/>
    <w:rsid w:val="008E077C"/>
    <w:rsid w:val="008E3665"/>
    <w:rsid w:val="008E3F0A"/>
    <w:rsid w:val="008E4006"/>
    <w:rsid w:val="008E48A2"/>
    <w:rsid w:val="008E545C"/>
    <w:rsid w:val="008E5892"/>
    <w:rsid w:val="008E6AD4"/>
    <w:rsid w:val="008F066A"/>
    <w:rsid w:val="008F0A71"/>
    <w:rsid w:val="008F13D8"/>
    <w:rsid w:val="008F1F04"/>
    <w:rsid w:val="008F271A"/>
    <w:rsid w:val="008F28FE"/>
    <w:rsid w:val="008F2B30"/>
    <w:rsid w:val="008F4864"/>
    <w:rsid w:val="008F563E"/>
    <w:rsid w:val="008F5772"/>
    <w:rsid w:val="008F7F82"/>
    <w:rsid w:val="009007D3"/>
    <w:rsid w:val="009013B2"/>
    <w:rsid w:val="00903DF8"/>
    <w:rsid w:val="0090488F"/>
    <w:rsid w:val="009048CA"/>
    <w:rsid w:val="00905403"/>
    <w:rsid w:val="00905743"/>
    <w:rsid w:val="00905798"/>
    <w:rsid w:val="009059F0"/>
    <w:rsid w:val="009068A7"/>
    <w:rsid w:val="00907D34"/>
    <w:rsid w:val="00910AAB"/>
    <w:rsid w:val="00910C93"/>
    <w:rsid w:val="00911389"/>
    <w:rsid w:val="00912056"/>
    <w:rsid w:val="00912EE6"/>
    <w:rsid w:val="009137C0"/>
    <w:rsid w:val="0091406A"/>
    <w:rsid w:val="009149B9"/>
    <w:rsid w:val="00914D7D"/>
    <w:rsid w:val="00916052"/>
    <w:rsid w:val="00916A8C"/>
    <w:rsid w:val="0091700C"/>
    <w:rsid w:val="0091766A"/>
    <w:rsid w:val="00917A23"/>
    <w:rsid w:val="00920BB9"/>
    <w:rsid w:val="0092115F"/>
    <w:rsid w:val="009212D4"/>
    <w:rsid w:val="00921DCC"/>
    <w:rsid w:val="00922F0D"/>
    <w:rsid w:val="00923423"/>
    <w:rsid w:val="00923F4E"/>
    <w:rsid w:val="00923FCB"/>
    <w:rsid w:val="009245CE"/>
    <w:rsid w:val="00924FB6"/>
    <w:rsid w:val="00925D97"/>
    <w:rsid w:val="00926012"/>
    <w:rsid w:val="00927253"/>
    <w:rsid w:val="009274F7"/>
    <w:rsid w:val="009311B9"/>
    <w:rsid w:val="009316E5"/>
    <w:rsid w:val="00931782"/>
    <w:rsid w:val="009321CB"/>
    <w:rsid w:val="00932CF4"/>
    <w:rsid w:val="009335B4"/>
    <w:rsid w:val="00933D33"/>
    <w:rsid w:val="00933F11"/>
    <w:rsid w:val="00934AD8"/>
    <w:rsid w:val="00934AEF"/>
    <w:rsid w:val="00935698"/>
    <w:rsid w:val="00935757"/>
    <w:rsid w:val="009358F9"/>
    <w:rsid w:val="00935BC3"/>
    <w:rsid w:val="00936109"/>
    <w:rsid w:val="0093668B"/>
    <w:rsid w:val="0093696D"/>
    <w:rsid w:val="00936975"/>
    <w:rsid w:val="00936C62"/>
    <w:rsid w:val="00940297"/>
    <w:rsid w:val="009403FF"/>
    <w:rsid w:val="00940F85"/>
    <w:rsid w:val="00941C0E"/>
    <w:rsid w:val="0094259E"/>
    <w:rsid w:val="009430FA"/>
    <w:rsid w:val="00943337"/>
    <w:rsid w:val="009437C6"/>
    <w:rsid w:val="00943AA2"/>
    <w:rsid w:val="009442C1"/>
    <w:rsid w:val="009445A9"/>
    <w:rsid w:val="0094534A"/>
    <w:rsid w:val="009458AD"/>
    <w:rsid w:val="009459CC"/>
    <w:rsid w:val="0094617C"/>
    <w:rsid w:val="00946B37"/>
    <w:rsid w:val="00946E20"/>
    <w:rsid w:val="0094701B"/>
    <w:rsid w:val="00947534"/>
    <w:rsid w:val="00951F8E"/>
    <w:rsid w:val="00952BC4"/>
    <w:rsid w:val="00953359"/>
    <w:rsid w:val="009539AE"/>
    <w:rsid w:val="00953E7B"/>
    <w:rsid w:val="00954524"/>
    <w:rsid w:val="009569D3"/>
    <w:rsid w:val="00956C82"/>
    <w:rsid w:val="009571EE"/>
    <w:rsid w:val="009572A1"/>
    <w:rsid w:val="009576DC"/>
    <w:rsid w:val="00957C90"/>
    <w:rsid w:val="00961027"/>
    <w:rsid w:val="00961AE7"/>
    <w:rsid w:val="00961B8A"/>
    <w:rsid w:val="00962701"/>
    <w:rsid w:val="00962B95"/>
    <w:rsid w:val="009635A8"/>
    <w:rsid w:val="00963B90"/>
    <w:rsid w:val="009644FA"/>
    <w:rsid w:val="00964589"/>
    <w:rsid w:val="0096575B"/>
    <w:rsid w:val="0096583A"/>
    <w:rsid w:val="00965EE0"/>
    <w:rsid w:val="00966ACE"/>
    <w:rsid w:val="00966C8D"/>
    <w:rsid w:val="00966F42"/>
    <w:rsid w:val="00967753"/>
    <w:rsid w:val="0097022F"/>
    <w:rsid w:val="009704C0"/>
    <w:rsid w:val="009708C7"/>
    <w:rsid w:val="00970AAD"/>
    <w:rsid w:val="0097231F"/>
    <w:rsid w:val="009725C5"/>
    <w:rsid w:val="009725FF"/>
    <w:rsid w:val="00974555"/>
    <w:rsid w:val="00974985"/>
    <w:rsid w:val="00976B6E"/>
    <w:rsid w:val="009771FB"/>
    <w:rsid w:val="00977F40"/>
    <w:rsid w:val="00980BEF"/>
    <w:rsid w:val="00980C94"/>
    <w:rsid w:val="00980D5F"/>
    <w:rsid w:val="00980F19"/>
    <w:rsid w:val="00982F64"/>
    <w:rsid w:val="00983359"/>
    <w:rsid w:val="00983AAE"/>
    <w:rsid w:val="0098447C"/>
    <w:rsid w:val="0098481D"/>
    <w:rsid w:val="00984C5B"/>
    <w:rsid w:val="00984DE5"/>
    <w:rsid w:val="009850B9"/>
    <w:rsid w:val="009856E2"/>
    <w:rsid w:val="00985DC0"/>
    <w:rsid w:val="00986C5F"/>
    <w:rsid w:val="00986F5C"/>
    <w:rsid w:val="009874CB"/>
    <w:rsid w:val="00987E98"/>
    <w:rsid w:val="00987EF0"/>
    <w:rsid w:val="009901AE"/>
    <w:rsid w:val="009907EE"/>
    <w:rsid w:val="00990A1F"/>
    <w:rsid w:val="00992243"/>
    <w:rsid w:val="0099235F"/>
    <w:rsid w:val="009924C4"/>
    <w:rsid w:val="009925BC"/>
    <w:rsid w:val="00992635"/>
    <w:rsid w:val="009927E8"/>
    <w:rsid w:val="0099321C"/>
    <w:rsid w:val="0099325F"/>
    <w:rsid w:val="00993C33"/>
    <w:rsid w:val="00994634"/>
    <w:rsid w:val="00994D60"/>
    <w:rsid w:val="009956F2"/>
    <w:rsid w:val="009968AE"/>
    <w:rsid w:val="009A1A58"/>
    <w:rsid w:val="009A1D4D"/>
    <w:rsid w:val="009A2F42"/>
    <w:rsid w:val="009A34BB"/>
    <w:rsid w:val="009A3CC0"/>
    <w:rsid w:val="009A4DF1"/>
    <w:rsid w:val="009A5253"/>
    <w:rsid w:val="009A5CF3"/>
    <w:rsid w:val="009A767B"/>
    <w:rsid w:val="009B0D2B"/>
    <w:rsid w:val="009B2901"/>
    <w:rsid w:val="009B2F42"/>
    <w:rsid w:val="009B3D68"/>
    <w:rsid w:val="009B4F6C"/>
    <w:rsid w:val="009B5FE3"/>
    <w:rsid w:val="009B6422"/>
    <w:rsid w:val="009B6F2D"/>
    <w:rsid w:val="009B7C71"/>
    <w:rsid w:val="009C0CDB"/>
    <w:rsid w:val="009C15B5"/>
    <w:rsid w:val="009C1B61"/>
    <w:rsid w:val="009C386C"/>
    <w:rsid w:val="009C38B3"/>
    <w:rsid w:val="009C3D36"/>
    <w:rsid w:val="009C4715"/>
    <w:rsid w:val="009C5114"/>
    <w:rsid w:val="009C5907"/>
    <w:rsid w:val="009C6227"/>
    <w:rsid w:val="009C6BDA"/>
    <w:rsid w:val="009C730F"/>
    <w:rsid w:val="009D058F"/>
    <w:rsid w:val="009D0F88"/>
    <w:rsid w:val="009D18E4"/>
    <w:rsid w:val="009D2196"/>
    <w:rsid w:val="009D3333"/>
    <w:rsid w:val="009D35D3"/>
    <w:rsid w:val="009D46F4"/>
    <w:rsid w:val="009D60C3"/>
    <w:rsid w:val="009D6461"/>
    <w:rsid w:val="009D683E"/>
    <w:rsid w:val="009D6CBA"/>
    <w:rsid w:val="009D7010"/>
    <w:rsid w:val="009D72BC"/>
    <w:rsid w:val="009E029C"/>
    <w:rsid w:val="009E15C6"/>
    <w:rsid w:val="009E177C"/>
    <w:rsid w:val="009E230E"/>
    <w:rsid w:val="009E23D4"/>
    <w:rsid w:val="009E3177"/>
    <w:rsid w:val="009E31D3"/>
    <w:rsid w:val="009E33E8"/>
    <w:rsid w:val="009E6786"/>
    <w:rsid w:val="009E783F"/>
    <w:rsid w:val="009E7871"/>
    <w:rsid w:val="009F22C6"/>
    <w:rsid w:val="009F2D26"/>
    <w:rsid w:val="009F4F07"/>
    <w:rsid w:val="009F5338"/>
    <w:rsid w:val="009F57C7"/>
    <w:rsid w:val="00A0072E"/>
    <w:rsid w:val="00A00E1C"/>
    <w:rsid w:val="00A014D5"/>
    <w:rsid w:val="00A01C88"/>
    <w:rsid w:val="00A02C7C"/>
    <w:rsid w:val="00A035D5"/>
    <w:rsid w:val="00A037B4"/>
    <w:rsid w:val="00A04049"/>
    <w:rsid w:val="00A040D2"/>
    <w:rsid w:val="00A06DFC"/>
    <w:rsid w:val="00A07021"/>
    <w:rsid w:val="00A071FD"/>
    <w:rsid w:val="00A072E9"/>
    <w:rsid w:val="00A07C69"/>
    <w:rsid w:val="00A109FB"/>
    <w:rsid w:val="00A10E98"/>
    <w:rsid w:val="00A1114F"/>
    <w:rsid w:val="00A113D0"/>
    <w:rsid w:val="00A11FC8"/>
    <w:rsid w:val="00A120D2"/>
    <w:rsid w:val="00A12D97"/>
    <w:rsid w:val="00A12F5B"/>
    <w:rsid w:val="00A15AA4"/>
    <w:rsid w:val="00A16713"/>
    <w:rsid w:val="00A16B7C"/>
    <w:rsid w:val="00A16D48"/>
    <w:rsid w:val="00A1735E"/>
    <w:rsid w:val="00A1762B"/>
    <w:rsid w:val="00A179BF"/>
    <w:rsid w:val="00A20AF5"/>
    <w:rsid w:val="00A20D72"/>
    <w:rsid w:val="00A219A0"/>
    <w:rsid w:val="00A21A71"/>
    <w:rsid w:val="00A21E75"/>
    <w:rsid w:val="00A22128"/>
    <w:rsid w:val="00A2271E"/>
    <w:rsid w:val="00A22AED"/>
    <w:rsid w:val="00A23ED5"/>
    <w:rsid w:val="00A24305"/>
    <w:rsid w:val="00A244AD"/>
    <w:rsid w:val="00A245D4"/>
    <w:rsid w:val="00A246D7"/>
    <w:rsid w:val="00A24D5F"/>
    <w:rsid w:val="00A258FE"/>
    <w:rsid w:val="00A300A6"/>
    <w:rsid w:val="00A30CC6"/>
    <w:rsid w:val="00A30FEF"/>
    <w:rsid w:val="00A31508"/>
    <w:rsid w:val="00A318ED"/>
    <w:rsid w:val="00A32AFB"/>
    <w:rsid w:val="00A32B10"/>
    <w:rsid w:val="00A32C81"/>
    <w:rsid w:val="00A3343B"/>
    <w:rsid w:val="00A33E92"/>
    <w:rsid w:val="00A346CC"/>
    <w:rsid w:val="00A349AD"/>
    <w:rsid w:val="00A35804"/>
    <w:rsid w:val="00A376E1"/>
    <w:rsid w:val="00A37CC6"/>
    <w:rsid w:val="00A37E1C"/>
    <w:rsid w:val="00A37E54"/>
    <w:rsid w:val="00A40B73"/>
    <w:rsid w:val="00A427FE"/>
    <w:rsid w:val="00A42B7F"/>
    <w:rsid w:val="00A436FC"/>
    <w:rsid w:val="00A43B6D"/>
    <w:rsid w:val="00A43BF9"/>
    <w:rsid w:val="00A44012"/>
    <w:rsid w:val="00A458F1"/>
    <w:rsid w:val="00A45D94"/>
    <w:rsid w:val="00A47845"/>
    <w:rsid w:val="00A505ED"/>
    <w:rsid w:val="00A50679"/>
    <w:rsid w:val="00A50912"/>
    <w:rsid w:val="00A51680"/>
    <w:rsid w:val="00A527D0"/>
    <w:rsid w:val="00A52EA8"/>
    <w:rsid w:val="00A530F3"/>
    <w:rsid w:val="00A53D78"/>
    <w:rsid w:val="00A54553"/>
    <w:rsid w:val="00A545B4"/>
    <w:rsid w:val="00A54CFF"/>
    <w:rsid w:val="00A5518D"/>
    <w:rsid w:val="00A562E1"/>
    <w:rsid w:val="00A5635B"/>
    <w:rsid w:val="00A5719B"/>
    <w:rsid w:val="00A571A4"/>
    <w:rsid w:val="00A57D35"/>
    <w:rsid w:val="00A60F10"/>
    <w:rsid w:val="00A61DBD"/>
    <w:rsid w:val="00A62BD0"/>
    <w:rsid w:val="00A62DA5"/>
    <w:rsid w:val="00A63595"/>
    <w:rsid w:val="00A63FDD"/>
    <w:rsid w:val="00A64933"/>
    <w:rsid w:val="00A64BCD"/>
    <w:rsid w:val="00A64DFB"/>
    <w:rsid w:val="00A65381"/>
    <w:rsid w:val="00A660DB"/>
    <w:rsid w:val="00A70C89"/>
    <w:rsid w:val="00A7151A"/>
    <w:rsid w:val="00A715DF"/>
    <w:rsid w:val="00A71FFE"/>
    <w:rsid w:val="00A72C21"/>
    <w:rsid w:val="00A7350F"/>
    <w:rsid w:val="00A738C6"/>
    <w:rsid w:val="00A73AAA"/>
    <w:rsid w:val="00A7415B"/>
    <w:rsid w:val="00A746D3"/>
    <w:rsid w:val="00A74EBA"/>
    <w:rsid w:val="00A7600E"/>
    <w:rsid w:val="00A76557"/>
    <w:rsid w:val="00A768DB"/>
    <w:rsid w:val="00A774CC"/>
    <w:rsid w:val="00A80108"/>
    <w:rsid w:val="00A807CD"/>
    <w:rsid w:val="00A808B1"/>
    <w:rsid w:val="00A81A78"/>
    <w:rsid w:val="00A8290E"/>
    <w:rsid w:val="00A8340F"/>
    <w:rsid w:val="00A83F0F"/>
    <w:rsid w:val="00A8476E"/>
    <w:rsid w:val="00A84EF4"/>
    <w:rsid w:val="00A85301"/>
    <w:rsid w:val="00A85EFD"/>
    <w:rsid w:val="00A86088"/>
    <w:rsid w:val="00A86EEE"/>
    <w:rsid w:val="00A87459"/>
    <w:rsid w:val="00A90931"/>
    <w:rsid w:val="00A914E0"/>
    <w:rsid w:val="00A921D5"/>
    <w:rsid w:val="00A928BE"/>
    <w:rsid w:val="00A9482E"/>
    <w:rsid w:val="00A94E7F"/>
    <w:rsid w:val="00A9633E"/>
    <w:rsid w:val="00A967C5"/>
    <w:rsid w:val="00A974D3"/>
    <w:rsid w:val="00A979AE"/>
    <w:rsid w:val="00A97AFE"/>
    <w:rsid w:val="00AA0046"/>
    <w:rsid w:val="00AA0DF3"/>
    <w:rsid w:val="00AA37DF"/>
    <w:rsid w:val="00AA3924"/>
    <w:rsid w:val="00AA460E"/>
    <w:rsid w:val="00AA469A"/>
    <w:rsid w:val="00AA4715"/>
    <w:rsid w:val="00AA48DD"/>
    <w:rsid w:val="00AA5A78"/>
    <w:rsid w:val="00AA63CD"/>
    <w:rsid w:val="00AA6837"/>
    <w:rsid w:val="00AA6848"/>
    <w:rsid w:val="00AA6BBD"/>
    <w:rsid w:val="00AA7BC8"/>
    <w:rsid w:val="00AB035E"/>
    <w:rsid w:val="00AB0EFE"/>
    <w:rsid w:val="00AB1894"/>
    <w:rsid w:val="00AB1A79"/>
    <w:rsid w:val="00AB1AC2"/>
    <w:rsid w:val="00AB1C1D"/>
    <w:rsid w:val="00AB3524"/>
    <w:rsid w:val="00AB3CBE"/>
    <w:rsid w:val="00AB40F1"/>
    <w:rsid w:val="00AB46D6"/>
    <w:rsid w:val="00AB4A07"/>
    <w:rsid w:val="00AB4AE8"/>
    <w:rsid w:val="00AB55D8"/>
    <w:rsid w:val="00AB5740"/>
    <w:rsid w:val="00AB5BF0"/>
    <w:rsid w:val="00AB6376"/>
    <w:rsid w:val="00AB693B"/>
    <w:rsid w:val="00AB79D5"/>
    <w:rsid w:val="00AB7FEE"/>
    <w:rsid w:val="00AC2589"/>
    <w:rsid w:val="00AC3273"/>
    <w:rsid w:val="00AC4272"/>
    <w:rsid w:val="00AC47BE"/>
    <w:rsid w:val="00AC4843"/>
    <w:rsid w:val="00AC4EA6"/>
    <w:rsid w:val="00AC57BC"/>
    <w:rsid w:val="00AC65CC"/>
    <w:rsid w:val="00AC66E0"/>
    <w:rsid w:val="00AC67C0"/>
    <w:rsid w:val="00AC6B97"/>
    <w:rsid w:val="00AC6F35"/>
    <w:rsid w:val="00AC73CB"/>
    <w:rsid w:val="00AD0670"/>
    <w:rsid w:val="00AD07B1"/>
    <w:rsid w:val="00AD081E"/>
    <w:rsid w:val="00AD1435"/>
    <w:rsid w:val="00AD266B"/>
    <w:rsid w:val="00AD2764"/>
    <w:rsid w:val="00AD341A"/>
    <w:rsid w:val="00AD40CC"/>
    <w:rsid w:val="00AD417E"/>
    <w:rsid w:val="00AD4D22"/>
    <w:rsid w:val="00AD55DC"/>
    <w:rsid w:val="00AD5B17"/>
    <w:rsid w:val="00AD64EB"/>
    <w:rsid w:val="00AD658A"/>
    <w:rsid w:val="00AD6EE4"/>
    <w:rsid w:val="00AD714C"/>
    <w:rsid w:val="00AD7D30"/>
    <w:rsid w:val="00AE0923"/>
    <w:rsid w:val="00AE0952"/>
    <w:rsid w:val="00AE0C70"/>
    <w:rsid w:val="00AE10DF"/>
    <w:rsid w:val="00AE135F"/>
    <w:rsid w:val="00AE18C7"/>
    <w:rsid w:val="00AE2D10"/>
    <w:rsid w:val="00AE438B"/>
    <w:rsid w:val="00AE53B6"/>
    <w:rsid w:val="00AE6443"/>
    <w:rsid w:val="00AE6846"/>
    <w:rsid w:val="00AE6E19"/>
    <w:rsid w:val="00AE708B"/>
    <w:rsid w:val="00AF01EE"/>
    <w:rsid w:val="00AF11EC"/>
    <w:rsid w:val="00AF12D1"/>
    <w:rsid w:val="00AF21D4"/>
    <w:rsid w:val="00AF255B"/>
    <w:rsid w:val="00AF2BEF"/>
    <w:rsid w:val="00AF354E"/>
    <w:rsid w:val="00AF3B73"/>
    <w:rsid w:val="00AF4207"/>
    <w:rsid w:val="00AF5435"/>
    <w:rsid w:val="00AF5D2A"/>
    <w:rsid w:val="00AF606C"/>
    <w:rsid w:val="00AF72A3"/>
    <w:rsid w:val="00AF74A1"/>
    <w:rsid w:val="00AF7E04"/>
    <w:rsid w:val="00AF7E8C"/>
    <w:rsid w:val="00AF7F50"/>
    <w:rsid w:val="00B00127"/>
    <w:rsid w:val="00B0143C"/>
    <w:rsid w:val="00B02211"/>
    <w:rsid w:val="00B02304"/>
    <w:rsid w:val="00B02C3C"/>
    <w:rsid w:val="00B03F26"/>
    <w:rsid w:val="00B04783"/>
    <w:rsid w:val="00B07408"/>
    <w:rsid w:val="00B07D65"/>
    <w:rsid w:val="00B1086B"/>
    <w:rsid w:val="00B10B9F"/>
    <w:rsid w:val="00B113BC"/>
    <w:rsid w:val="00B11E4A"/>
    <w:rsid w:val="00B121E3"/>
    <w:rsid w:val="00B1281E"/>
    <w:rsid w:val="00B12B92"/>
    <w:rsid w:val="00B12CDB"/>
    <w:rsid w:val="00B12D6B"/>
    <w:rsid w:val="00B13474"/>
    <w:rsid w:val="00B13BC2"/>
    <w:rsid w:val="00B14750"/>
    <w:rsid w:val="00B154ED"/>
    <w:rsid w:val="00B15593"/>
    <w:rsid w:val="00B1574F"/>
    <w:rsid w:val="00B1643A"/>
    <w:rsid w:val="00B170C9"/>
    <w:rsid w:val="00B171AF"/>
    <w:rsid w:val="00B172F5"/>
    <w:rsid w:val="00B17913"/>
    <w:rsid w:val="00B20077"/>
    <w:rsid w:val="00B20253"/>
    <w:rsid w:val="00B21019"/>
    <w:rsid w:val="00B21287"/>
    <w:rsid w:val="00B21FC4"/>
    <w:rsid w:val="00B22645"/>
    <w:rsid w:val="00B23146"/>
    <w:rsid w:val="00B25248"/>
    <w:rsid w:val="00B25488"/>
    <w:rsid w:val="00B259B5"/>
    <w:rsid w:val="00B267B8"/>
    <w:rsid w:val="00B26B21"/>
    <w:rsid w:val="00B27DA8"/>
    <w:rsid w:val="00B306F5"/>
    <w:rsid w:val="00B3071F"/>
    <w:rsid w:val="00B307A5"/>
    <w:rsid w:val="00B31A8E"/>
    <w:rsid w:val="00B326A8"/>
    <w:rsid w:val="00B32F53"/>
    <w:rsid w:val="00B332E0"/>
    <w:rsid w:val="00B33B54"/>
    <w:rsid w:val="00B345E9"/>
    <w:rsid w:val="00B35924"/>
    <w:rsid w:val="00B35B84"/>
    <w:rsid w:val="00B35C9B"/>
    <w:rsid w:val="00B35CC9"/>
    <w:rsid w:val="00B360CC"/>
    <w:rsid w:val="00B36139"/>
    <w:rsid w:val="00B4008D"/>
    <w:rsid w:val="00B4116D"/>
    <w:rsid w:val="00B420C3"/>
    <w:rsid w:val="00B4231E"/>
    <w:rsid w:val="00B427AE"/>
    <w:rsid w:val="00B42A18"/>
    <w:rsid w:val="00B43B0A"/>
    <w:rsid w:val="00B43C9E"/>
    <w:rsid w:val="00B44ACB"/>
    <w:rsid w:val="00B4549C"/>
    <w:rsid w:val="00B50A16"/>
    <w:rsid w:val="00B50AE6"/>
    <w:rsid w:val="00B53020"/>
    <w:rsid w:val="00B55921"/>
    <w:rsid w:val="00B57BBC"/>
    <w:rsid w:val="00B57C31"/>
    <w:rsid w:val="00B6018A"/>
    <w:rsid w:val="00B62115"/>
    <w:rsid w:val="00B63F6B"/>
    <w:rsid w:val="00B65197"/>
    <w:rsid w:val="00B652B0"/>
    <w:rsid w:val="00B66ED7"/>
    <w:rsid w:val="00B701A8"/>
    <w:rsid w:val="00B702BD"/>
    <w:rsid w:val="00B706CD"/>
    <w:rsid w:val="00B707A9"/>
    <w:rsid w:val="00B71541"/>
    <w:rsid w:val="00B72101"/>
    <w:rsid w:val="00B722C1"/>
    <w:rsid w:val="00B72330"/>
    <w:rsid w:val="00B736EA"/>
    <w:rsid w:val="00B74965"/>
    <w:rsid w:val="00B75282"/>
    <w:rsid w:val="00B75CA1"/>
    <w:rsid w:val="00B76936"/>
    <w:rsid w:val="00B76BF8"/>
    <w:rsid w:val="00B770D7"/>
    <w:rsid w:val="00B80167"/>
    <w:rsid w:val="00B80237"/>
    <w:rsid w:val="00B80E8E"/>
    <w:rsid w:val="00B81953"/>
    <w:rsid w:val="00B81B46"/>
    <w:rsid w:val="00B825BC"/>
    <w:rsid w:val="00B82DEC"/>
    <w:rsid w:val="00B83D00"/>
    <w:rsid w:val="00B83DE3"/>
    <w:rsid w:val="00B8454B"/>
    <w:rsid w:val="00B84BD9"/>
    <w:rsid w:val="00B85345"/>
    <w:rsid w:val="00B8558B"/>
    <w:rsid w:val="00B859E9"/>
    <w:rsid w:val="00B863AF"/>
    <w:rsid w:val="00B86861"/>
    <w:rsid w:val="00B86D62"/>
    <w:rsid w:val="00B87880"/>
    <w:rsid w:val="00B90392"/>
    <w:rsid w:val="00B92184"/>
    <w:rsid w:val="00B92620"/>
    <w:rsid w:val="00B9271F"/>
    <w:rsid w:val="00B92EB8"/>
    <w:rsid w:val="00B947A4"/>
    <w:rsid w:val="00B95856"/>
    <w:rsid w:val="00BA0F78"/>
    <w:rsid w:val="00BA14FC"/>
    <w:rsid w:val="00BA183C"/>
    <w:rsid w:val="00BA1990"/>
    <w:rsid w:val="00BA31D7"/>
    <w:rsid w:val="00BA3DD3"/>
    <w:rsid w:val="00BA43CD"/>
    <w:rsid w:val="00BA4DAF"/>
    <w:rsid w:val="00BA546C"/>
    <w:rsid w:val="00BA5C6C"/>
    <w:rsid w:val="00BA5FA4"/>
    <w:rsid w:val="00BA6B15"/>
    <w:rsid w:val="00BA740C"/>
    <w:rsid w:val="00BA793F"/>
    <w:rsid w:val="00BA79DF"/>
    <w:rsid w:val="00BA7BFD"/>
    <w:rsid w:val="00BA7DF3"/>
    <w:rsid w:val="00BA7F7D"/>
    <w:rsid w:val="00BB0215"/>
    <w:rsid w:val="00BB071D"/>
    <w:rsid w:val="00BB11E5"/>
    <w:rsid w:val="00BB1455"/>
    <w:rsid w:val="00BB165D"/>
    <w:rsid w:val="00BB1DDC"/>
    <w:rsid w:val="00BB202E"/>
    <w:rsid w:val="00BB23B7"/>
    <w:rsid w:val="00BB257E"/>
    <w:rsid w:val="00BB29AC"/>
    <w:rsid w:val="00BB3BF5"/>
    <w:rsid w:val="00BB431D"/>
    <w:rsid w:val="00BB4785"/>
    <w:rsid w:val="00BB53B3"/>
    <w:rsid w:val="00BB53EE"/>
    <w:rsid w:val="00BB5CEF"/>
    <w:rsid w:val="00BB7CF4"/>
    <w:rsid w:val="00BC06BE"/>
    <w:rsid w:val="00BC0C60"/>
    <w:rsid w:val="00BC0E79"/>
    <w:rsid w:val="00BC145E"/>
    <w:rsid w:val="00BC1499"/>
    <w:rsid w:val="00BC1677"/>
    <w:rsid w:val="00BC1E53"/>
    <w:rsid w:val="00BC2A11"/>
    <w:rsid w:val="00BC3125"/>
    <w:rsid w:val="00BC34D3"/>
    <w:rsid w:val="00BC3558"/>
    <w:rsid w:val="00BC355A"/>
    <w:rsid w:val="00BC36C1"/>
    <w:rsid w:val="00BC3D2D"/>
    <w:rsid w:val="00BC5804"/>
    <w:rsid w:val="00BC5911"/>
    <w:rsid w:val="00BC6593"/>
    <w:rsid w:val="00BC6B74"/>
    <w:rsid w:val="00BC7020"/>
    <w:rsid w:val="00BC7087"/>
    <w:rsid w:val="00BC77F6"/>
    <w:rsid w:val="00BD0249"/>
    <w:rsid w:val="00BD13E4"/>
    <w:rsid w:val="00BD1733"/>
    <w:rsid w:val="00BD24F9"/>
    <w:rsid w:val="00BD27B4"/>
    <w:rsid w:val="00BD41B8"/>
    <w:rsid w:val="00BD4461"/>
    <w:rsid w:val="00BD46F8"/>
    <w:rsid w:val="00BD79AE"/>
    <w:rsid w:val="00BD7A73"/>
    <w:rsid w:val="00BE1A78"/>
    <w:rsid w:val="00BE2C17"/>
    <w:rsid w:val="00BE2E32"/>
    <w:rsid w:val="00BE2FE1"/>
    <w:rsid w:val="00BE3CE4"/>
    <w:rsid w:val="00BE505D"/>
    <w:rsid w:val="00BE5543"/>
    <w:rsid w:val="00BE5A4C"/>
    <w:rsid w:val="00BE6373"/>
    <w:rsid w:val="00BE6FA7"/>
    <w:rsid w:val="00BE7876"/>
    <w:rsid w:val="00BF0953"/>
    <w:rsid w:val="00BF1141"/>
    <w:rsid w:val="00BF134A"/>
    <w:rsid w:val="00BF14FF"/>
    <w:rsid w:val="00BF18CB"/>
    <w:rsid w:val="00BF1C84"/>
    <w:rsid w:val="00BF1D31"/>
    <w:rsid w:val="00BF384E"/>
    <w:rsid w:val="00BF4133"/>
    <w:rsid w:val="00BF622C"/>
    <w:rsid w:val="00BF63BE"/>
    <w:rsid w:val="00BF7827"/>
    <w:rsid w:val="00C007C5"/>
    <w:rsid w:val="00C01398"/>
    <w:rsid w:val="00C025F4"/>
    <w:rsid w:val="00C026B8"/>
    <w:rsid w:val="00C028B8"/>
    <w:rsid w:val="00C0548F"/>
    <w:rsid w:val="00C0587A"/>
    <w:rsid w:val="00C066E1"/>
    <w:rsid w:val="00C06E3A"/>
    <w:rsid w:val="00C07D84"/>
    <w:rsid w:val="00C07E92"/>
    <w:rsid w:val="00C1000A"/>
    <w:rsid w:val="00C11063"/>
    <w:rsid w:val="00C111CE"/>
    <w:rsid w:val="00C12886"/>
    <w:rsid w:val="00C14B47"/>
    <w:rsid w:val="00C1544B"/>
    <w:rsid w:val="00C1570C"/>
    <w:rsid w:val="00C15DE5"/>
    <w:rsid w:val="00C175F7"/>
    <w:rsid w:val="00C17D83"/>
    <w:rsid w:val="00C17EA8"/>
    <w:rsid w:val="00C2070E"/>
    <w:rsid w:val="00C2115D"/>
    <w:rsid w:val="00C21C7D"/>
    <w:rsid w:val="00C21FBF"/>
    <w:rsid w:val="00C23774"/>
    <w:rsid w:val="00C255A9"/>
    <w:rsid w:val="00C268B4"/>
    <w:rsid w:val="00C271E1"/>
    <w:rsid w:val="00C27EA1"/>
    <w:rsid w:val="00C301C6"/>
    <w:rsid w:val="00C3080F"/>
    <w:rsid w:val="00C31C8D"/>
    <w:rsid w:val="00C31F2D"/>
    <w:rsid w:val="00C32891"/>
    <w:rsid w:val="00C3292F"/>
    <w:rsid w:val="00C32993"/>
    <w:rsid w:val="00C335C3"/>
    <w:rsid w:val="00C33F6A"/>
    <w:rsid w:val="00C34102"/>
    <w:rsid w:val="00C347ED"/>
    <w:rsid w:val="00C36BF8"/>
    <w:rsid w:val="00C36D20"/>
    <w:rsid w:val="00C412BA"/>
    <w:rsid w:val="00C4130A"/>
    <w:rsid w:val="00C41FD3"/>
    <w:rsid w:val="00C431B2"/>
    <w:rsid w:val="00C432BC"/>
    <w:rsid w:val="00C43C8A"/>
    <w:rsid w:val="00C43CB0"/>
    <w:rsid w:val="00C43FE8"/>
    <w:rsid w:val="00C44C3A"/>
    <w:rsid w:val="00C450FE"/>
    <w:rsid w:val="00C45F44"/>
    <w:rsid w:val="00C4618C"/>
    <w:rsid w:val="00C46E79"/>
    <w:rsid w:val="00C46EF5"/>
    <w:rsid w:val="00C50466"/>
    <w:rsid w:val="00C514D3"/>
    <w:rsid w:val="00C51669"/>
    <w:rsid w:val="00C532D4"/>
    <w:rsid w:val="00C54169"/>
    <w:rsid w:val="00C5542C"/>
    <w:rsid w:val="00C560A7"/>
    <w:rsid w:val="00C57380"/>
    <w:rsid w:val="00C60985"/>
    <w:rsid w:val="00C626D0"/>
    <w:rsid w:val="00C6314A"/>
    <w:rsid w:val="00C635BB"/>
    <w:rsid w:val="00C63EE1"/>
    <w:rsid w:val="00C6646D"/>
    <w:rsid w:val="00C664A4"/>
    <w:rsid w:val="00C667DD"/>
    <w:rsid w:val="00C6716B"/>
    <w:rsid w:val="00C67243"/>
    <w:rsid w:val="00C67468"/>
    <w:rsid w:val="00C70578"/>
    <w:rsid w:val="00C7090D"/>
    <w:rsid w:val="00C73ECF"/>
    <w:rsid w:val="00C748A6"/>
    <w:rsid w:val="00C755D2"/>
    <w:rsid w:val="00C7640A"/>
    <w:rsid w:val="00C76F0E"/>
    <w:rsid w:val="00C77216"/>
    <w:rsid w:val="00C77BC1"/>
    <w:rsid w:val="00C80A70"/>
    <w:rsid w:val="00C811A1"/>
    <w:rsid w:val="00C82980"/>
    <w:rsid w:val="00C82C18"/>
    <w:rsid w:val="00C82DF6"/>
    <w:rsid w:val="00C83122"/>
    <w:rsid w:val="00C83779"/>
    <w:rsid w:val="00C83B4B"/>
    <w:rsid w:val="00C848A4"/>
    <w:rsid w:val="00C84B07"/>
    <w:rsid w:val="00C84B42"/>
    <w:rsid w:val="00C8521C"/>
    <w:rsid w:val="00C85EF6"/>
    <w:rsid w:val="00C85F51"/>
    <w:rsid w:val="00C86651"/>
    <w:rsid w:val="00C86912"/>
    <w:rsid w:val="00C86C17"/>
    <w:rsid w:val="00C86F1A"/>
    <w:rsid w:val="00C874E0"/>
    <w:rsid w:val="00C87EB1"/>
    <w:rsid w:val="00C9049F"/>
    <w:rsid w:val="00C90633"/>
    <w:rsid w:val="00C91239"/>
    <w:rsid w:val="00C91BC5"/>
    <w:rsid w:val="00C92698"/>
    <w:rsid w:val="00C9328D"/>
    <w:rsid w:val="00C93899"/>
    <w:rsid w:val="00C9431A"/>
    <w:rsid w:val="00C947F5"/>
    <w:rsid w:val="00C94B8C"/>
    <w:rsid w:val="00C94E9D"/>
    <w:rsid w:val="00C95A2E"/>
    <w:rsid w:val="00C95CF9"/>
    <w:rsid w:val="00C964F7"/>
    <w:rsid w:val="00C979EC"/>
    <w:rsid w:val="00C97C83"/>
    <w:rsid w:val="00CA028C"/>
    <w:rsid w:val="00CA0D71"/>
    <w:rsid w:val="00CA1048"/>
    <w:rsid w:val="00CA1DBF"/>
    <w:rsid w:val="00CA3060"/>
    <w:rsid w:val="00CA3438"/>
    <w:rsid w:val="00CA4CB7"/>
    <w:rsid w:val="00CA509E"/>
    <w:rsid w:val="00CA5E87"/>
    <w:rsid w:val="00CA6422"/>
    <w:rsid w:val="00CA689C"/>
    <w:rsid w:val="00CA6902"/>
    <w:rsid w:val="00CA6DBE"/>
    <w:rsid w:val="00CA7225"/>
    <w:rsid w:val="00CA7EEB"/>
    <w:rsid w:val="00CB01EE"/>
    <w:rsid w:val="00CB14D7"/>
    <w:rsid w:val="00CB1B16"/>
    <w:rsid w:val="00CB3F42"/>
    <w:rsid w:val="00CB50E7"/>
    <w:rsid w:val="00CB5630"/>
    <w:rsid w:val="00CB5AEC"/>
    <w:rsid w:val="00CC0EDE"/>
    <w:rsid w:val="00CC1243"/>
    <w:rsid w:val="00CC1693"/>
    <w:rsid w:val="00CC1D46"/>
    <w:rsid w:val="00CC2137"/>
    <w:rsid w:val="00CC2CD2"/>
    <w:rsid w:val="00CC3212"/>
    <w:rsid w:val="00CC4243"/>
    <w:rsid w:val="00CC4467"/>
    <w:rsid w:val="00CC5868"/>
    <w:rsid w:val="00CC5F89"/>
    <w:rsid w:val="00CC77E2"/>
    <w:rsid w:val="00CD05F2"/>
    <w:rsid w:val="00CD27E1"/>
    <w:rsid w:val="00CD27E4"/>
    <w:rsid w:val="00CD3EE6"/>
    <w:rsid w:val="00CD5464"/>
    <w:rsid w:val="00CD57C6"/>
    <w:rsid w:val="00CD6E8A"/>
    <w:rsid w:val="00CD6F99"/>
    <w:rsid w:val="00CD7099"/>
    <w:rsid w:val="00CD770F"/>
    <w:rsid w:val="00CD7D34"/>
    <w:rsid w:val="00CE02E3"/>
    <w:rsid w:val="00CE0996"/>
    <w:rsid w:val="00CE128D"/>
    <w:rsid w:val="00CE152C"/>
    <w:rsid w:val="00CE242A"/>
    <w:rsid w:val="00CE444D"/>
    <w:rsid w:val="00CE4475"/>
    <w:rsid w:val="00CE55ED"/>
    <w:rsid w:val="00CE656D"/>
    <w:rsid w:val="00CE6B1C"/>
    <w:rsid w:val="00CE79F0"/>
    <w:rsid w:val="00CF0705"/>
    <w:rsid w:val="00CF0DA9"/>
    <w:rsid w:val="00CF21D4"/>
    <w:rsid w:val="00CF24EA"/>
    <w:rsid w:val="00CF27F3"/>
    <w:rsid w:val="00CF304D"/>
    <w:rsid w:val="00CF344E"/>
    <w:rsid w:val="00CF42F7"/>
    <w:rsid w:val="00CF527C"/>
    <w:rsid w:val="00CF551B"/>
    <w:rsid w:val="00CF564A"/>
    <w:rsid w:val="00CF5956"/>
    <w:rsid w:val="00CF5E2B"/>
    <w:rsid w:val="00CF60AE"/>
    <w:rsid w:val="00CF792D"/>
    <w:rsid w:val="00CF7CC9"/>
    <w:rsid w:val="00D00EE7"/>
    <w:rsid w:val="00D0194C"/>
    <w:rsid w:val="00D01AD8"/>
    <w:rsid w:val="00D024AC"/>
    <w:rsid w:val="00D03C80"/>
    <w:rsid w:val="00D049E1"/>
    <w:rsid w:val="00D05A56"/>
    <w:rsid w:val="00D05FF0"/>
    <w:rsid w:val="00D0677D"/>
    <w:rsid w:val="00D1081E"/>
    <w:rsid w:val="00D10ABB"/>
    <w:rsid w:val="00D10D7A"/>
    <w:rsid w:val="00D11B81"/>
    <w:rsid w:val="00D127B9"/>
    <w:rsid w:val="00D12CD6"/>
    <w:rsid w:val="00D13A89"/>
    <w:rsid w:val="00D14311"/>
    <w:rsid w:val="00D14B1F"/>
    <w:rsid w:val="00D14C56"/>
    <w:rsid w:val="00D14E2F"/>
    <w:rsid w:val="00D15123"/>
    <w:rsid w:val="00D153D1"/>
    <w:rsid w:val="00D15D65"/>
    <w:rsid w:val="00D15F9A"/>
    <w:rsid w:val="00D16616"/>
    <w:rsid w:val="00D16BEB"/>
    <w:rsid w:val="00D16FF9"/>
    <w:rsid w:val="00D174CA"/>
    <w:rsid w:val="00D2006A"/>
    <w:rsid w:val="00D20616"/>
    <w:rsid w:val="00D20786"/>
    <w:rsid w:val="00D21B64"/>
    <w:rsid w:val="00D21C64"/>
    <w:rsid w:val="00D22059"/>
    <w:rsid w:val="00D22BA4"/>
    <w:rsid w:val="00D23394"/>
    <w:rsid w:val="00D23E96"/>
    <w:rsid w:val="00D242D0"/>
    <w:rsid w:val="00D25DF1"/>
    <w:rsid w:val="00D26BCF"/>
    <w:rsid w:val="00D31542"/>
    <w:rsid w:val="00D32421"/>
    <w:rsid w:val="00D3337C"/>
    <w:rsid w:val="00D33CA0"/>
    <w:rsid w:val="00D349DF"/>
    <w:rsid w:val="00D34D62"/>
    <w:rsid w:val="00D35E47"/>
    <w:rsid w:val="00D37A3B"/>
    <w:rsid w:val="00D40341"/>
    <w:rsid w:val="00D42766"/>
    <w:rsid w:val="00D4318A"/>
    <w:rsid w:val="00D432D3"/>
    <w:rsid w:val="00D4349B"/>
    <w:rsid w:val="00D43E52"/>
    <w:rsid w:val="00D43F73"/>
    <w:rsid w:val="00D4410B"/>
    <w:rsid w:val="00D4430F"/>
    <w:rsid w:val="00D44696"/>
    <w:rsid w:val="00D44FBA"/>
    <w:rsid w:val="00D45951"/>
    <w:rsid w:val="00D45E89"/>
    <w:rsid w:val="00D460C8"/>
    <w:rsid w:val="00D462A9"/>
    <w:rsid w:val="00D517CE"/>
    <w:rsid w:val="00D51F2C"/>
    <w:rsid w:val="00D52869"/>
    <w:rsid w:val="00D52982"/>
    <w:rsid w:val="00D5393F"/>
    <w:rsid w:val="00D53A5F"/>
    <w:rsid w:val="00D545C4"/>
    <w:rsid w:val="00D56C0F"/>
    <w:rsid w:val="00D56D2C"/>
    <w:rsid w:val="00D57334"/>
    <w:rsid w:val="00D57415"/>
    <w:rsid w:val="00D60FAB"/>
    <w:rsid w:val="00D617A4"/>
    <w:rsid w:val="00D623DA"/>
    <w:rsid w:val="00D62C2B"/>
    <w:rsid w:val="00D62CD2"/>
    <w:rsid w:val="00D63910"/>
    <w:rsid w:val="00D6396A"/>
    <w:rsid w:val="00D63A38"/>
    <w:rsid w:val="00D63D4D"/>
    <w:rsid w:val="00D64232"/>
    <w:rsid w:val="00D6472F"/>
    <w:rsid w:val="00D64E14"/>
    <w:rsid w:val="00D65776"/>
    <w:rsid w:val="00D66041"/>
    <w:rsid w:val="00D67EE7"/>
    <w:rsid w:val="00D70812"/>
    <w:rsid w:val="00D70DA6"/>
    <w:rsid w:val="00D71369"/>
    <w:rsid w:val="00D71D95"/>
    <w:rsid w:val="00D722DB"/>
    <w:rsid w:val="00D723E8"/>
    <w:rsid w:val="00D7269A"/>
    <w:rsid w:val="00D72765"/>
    <w:rsid w:val="00D736FC"/>
    <w:rsid w:val="00D73CA4"/>
    <w:rsid w:val="00D73E6D"/>
    <w:rsid w:val="00D740AA"/>
    <w:rsid w:val="00D75793"/>
    <w:rsid w:val="00D7582A"/>
    <w:rsid w:val="00D802B6"/>
    <w:rsid w:val="00D810D2"/>
    <w:rsid w:val="00D811B5"/>
    <w:rsid w:val="00D81A8D"/>
    <w:rsid w:val="00D82CEF"/>
    <w:rsid w:val="00D83B29"/>
    <w:rsid w:val="00D84290"/>
    <w:rsid w:val="00D843D1"/>
    <w:rsid w:val="00D8558B"/>
    <w:rsid w:val="00D85F11"/>
    <w:rsid w:val="00D86694"/>
    <w:rsid w:val="00D86F26"/>
    <w:rsid w:val="00D87EF3"/>
    <w:rsid w:val="00D9006A"/>
    <w:rsid w:val="00D90B07"/>
    <w:rsid w:val="00D9182B"/>
    <w:rsid w:val="00D919A0"/>
    <w:rsid w:val="00D91BE9"/>
    <w:rsid w:val="00D91EAC"/>
    <w:rsid w:val="00D91F24"/>
    <w:rsid w:val="00D92CF6"/>
    <w:rsid w:val="00D93621"/>
    <w:rsid w:val="00D93838"/>
    <w:rsid w:val="00D94801"/>
    <w:rsid w:val="00D9486A"/>
    <w:rsid w:val="00D94FD1"/>
    <w:rsid w:val="00D95AD9"/>
    <w:rsid w:val="00D9648A"/>
    <w:rsid w:val="00D96886"/>
    <w:rsid w:val="00D96F94"/>
    <w:rsid w:val="00D97A26"/>
    <w:rsid w:val="00D97C05"/>
    <w:rsid w:val="00DA001B"/>
    <w:rsid w:val="00DA04BC"/>
    <w:rsid w:val="00DA1A6D"/>
    <w:rsid w:val="00DA1AEE"/>
    <w:rsid w:val="00DA1DD8"/>
    <w:rsid w:val="00DA1F76"/>
    <w:rsid w:val="00DA22C3"/>
    <w:rsid w:val="00DA2F53"/>
    <w:rsid w:val="00DA3896"/>
    <w:rsid w:val="00DA3CCC"/>
    <w:rsid w:val="00DA3D84"/>
    <w:rsid w:val="00DA4011"/>
    <w:rsid w:val="00DA417C"/>
    <w:rsid w:val="00DA41DB"/>
    <w:rsid w:val="00DA4633"/>
    <w:rsid w:val="00DA4D4A"/>
    <w:rsid w:val="00DA4FD4"/>
    <w:rsid w:val="00DA5722"/>
    <w:rsid w:val="00DA6E43"/>
    <w:rsid w:val="00DA76D2"/>
    <w:rsid w:val="00DA7888"/>
    <w:rsid w:val="00DB0785"/>
    <w:rsid w:val="00DB2258"/>
    <w:rsid w:val="00DB2877"/>
    <w:rsid w:val="00DB2D7A"/>
    <w:rsid w:val="00DB2F0F"/>
    <w:rsid w:val="00DB31B3"/>
    <w:rsid w:val="00DB39DC"/>
    <w:rsid w:val="00DB3DFF"/>
    <w:rsid w:val="00DB44A0"/>
    <w:rsid w:val="00DB473E"/>
    <w:rsid w:val="00DB5153"/>
    <w:rsid w:val="00DB64DA"/>
    <w:rsid w:val="00DB655D"/>
    <w:rsid w:val="00DB67E9"/>
    <w:rsid w:val="00DB79FF"/>
    <w:rsid w:val="00DC0223"/>
    <w:rsid w:val="00DC1B7F"/>
    <w:rsid w:val="00DC329A"/>
    <w:rsid w:val="00DC34E8"/>
    <w:rsid w:val="00DC3F1B"/>
    <w:rsid w:val="00DC4401"/>
    <w:rsid w:val="00DC639B"/>
    <w:rsid w:val="00DC659F"/>
    <w:rsid w:val="00DC72B1"/>
    <w:rsid w:val="00DC756D"/>
    <w:rsid w:val="00DC788B"/>
    <w:rsid w:val="00DC7B26"/>
    <w:rsid w:val="00DD010A"/>
    <w:rsid w:val="00DD0626"/>
    <w:rsid w:val="00DD08A1"/>
    <w:rsid w:val="00DD2417"/>
    <w:rsid w:val="00DD250F"/>
    <w:rsid w:val="00DD2F44"/>
    <w:rsid w:val="00DD36BB"/>
    <w:rsid w:val="00DD3D7B"/>
    <w:rsid w:val="00DD3FE4"/>
    <w:rsid w:val="00DD401C"/>
    <w:rsid w:val="00DD52CD"/>
    <w:rsid w:val="00DD59BA"/>
    <w:rsid w:val="00DD6201"/>
    <w:rsid w:val="00DD6537"/>
    <w:rsid w:val="00DD6644"/>
    <w:rsid w:val="00DD709C"/>
    <w:rsid w:val="00DD7209"/>
    <w:rsid w:val="00DD7486"/>
    <w:rsid w:val="00DE0240"/>
    <w:rsid w:val="00DE03BA"/>
    <w:rsid w:val="00DE17D6"/>
    <w:rsid w:val="00DE3630"/>
    <w:rsid w:val="00DE370D"/>
    <w:rsid w:val="00DE37CF"/>
    <w:rsid w:val="00DE4A2A"/>
    <w:rsid w:val="00DE5139"/>
    <w:rsid w:val="00DE5A96"/>
    <w:rsid w:val="00DE5AFA"/>
    <w:rsid w:val="00DF00C6"/>
    <w:rsid w:val="00DF0416"/>
    <w:rsid w:val="00DF0A37"/>
    <w:rsid w:val="00DF0B4D"/>
    <w:rsid w:val="00DF2294"/>
    <w:rsid w:val="00DF3BDC"/>
    <w:rsid w:val="00DF4357"/>
    <w:rsid w:val="00DF4976"/>
    <w:rsid w:val="00DF4D08"/>
    <w:rsid w:val="00DF6419"/>
    <w:rsid w:val="00E000DE"/>
    <w:rsid w:val="00E0049F"/>
    <w:rsid w:val="00E00B22"/>
    <w:rsid w:val="00E00BDF"/>
    <w:rsid w:val="00E00D49"/>
    <w:rsid w:val="00E014D0"/>
    <w:rsid w:val="00E025ED"/>
    <w:rsid w:val="00E02B99"/>
    <w:rsid w:val="00E03646"/>
    <w:rsid w:val="00E03BA1"/>
    <w:rsid w:val="00E04718"/>
    <w:rsid w:val="00E04B29"/>
    <w:rsid w:val="00E04CEF"/>
    <w:rsid w:val="00E05DC8"/>
    <w:rsid w:val="00E0608D"/>
    <w:rsid w:val="00E060EA"/>
    <w:rsid w:val="00E065E9"/>
    <w:rsid w:val="00E07A05"/>
    <w:rsid w:val="00E07ED3"/>
    <w:rsid w:val="00E103B8"/>
    <w:rsid w:val="00E11C3B"/>
    <w:rsid w:val="00E13CE2"/>
    <w:rsid w:val="00E15CF5"/>
    <w:rsid w:val="00E1775A"/>
    <w:rsid w:val="00E20C67"/>
    <w:rsid w:val="00E20C93"/>
    <w:rsid w:val="00E215E3"/>
    <w:rsid w:val="00E21B24"/>
    <w:rsid w:val="00E22301"/>
    <w:rsid w:val="00E22306"/>
    <w:rsid w:val="00E22350"/>
    <w:rsid w:val="00E2268E"/>
    <w:rsid w:val="00E22E06"/>
    <w:rsid w:val="00E23CAD"/>
    <w:rsid w:val="00E2437E"/>
    <w:rsid w:val="00E24A2E"/>
    <w:rsid w:val="00E24D06"/>
    <w:rsid w:val="00E25EFE"/>
    <w:rsid w:val="00E26AA7"/>
    <w:rsid w:val="00E2720F"/>
    <w:rsid w:val="00E27899"/>
    <w:rsid w:val="00E30BE6"/>
    <w:rsid w:val="00E3186C"/>
    <w:rsid w:val="00E31953"/>
    <w:rsid w:val="00E31A3F"/>
    <w:rsid w:val="00E343E3"/>
    <w:rsid w:val="00E34864"/>
    <w:rsid w:val="00E34D9A"/>
    <w:rsid w:val="00E34E36"/>
    <w:rsid w:val="00E35605"/>
    <w:rsid w:val="00E37437"/>
    <w:rsid w:val="00E414B5"/>
    <w:rsid w:val="00E4442F"/>
    <w:rsid w:val="00E4469E"/>
    <w:rsid w:val="00E4553F"/>
    <w:rsid w:val="00E45667"/>
    <w:rsid w:val="00E45A1C"/>
    <w:rsid w:val="00E4641D"/>
    <w:rsid w:val="00E47867"/>
    <w:rsid w:val="00E47AD5"/>
    <w:rsid w:val="00E52A3A"/>
    <w:rsid w:val="00E5319A"/>
    <w:rsid w:val="00E53749"/>
    <w:rsid w:val="00E553CA"/>
    <w:rsid w:val="00E5546A"/>
    <w:rsid w:val="00E557A4"/>
    <w:rsid w:val="00E561B1"/>
    <w:rsid w:val="00E601A5"/>
    <w:rsid w:val="00E60AC9"/>
    <w:rsid w:val="00E60EF6"/>
    <w:rsid w:val="00E60F3A"/>
    <w:rsid w:val="00E615DF"/>
    <w:rsid w:val="00E63AEC"/>
    <w:rsid w:val="00E63C69"/>
    <w:rsid w:val="00E643BD"/>
    <w:rsid w:val="00E645C3"/>
    <w:rsid w:val="00E6533F"/>
    <w:rsid w:val="00E659C4"/>
    <w:rsid w:val="00E66584"/>
    <w:rsid w:val="00E676AC"/>
    <w:rsid w:val="00E677CC"/>
    <w:rsid w:val="00E67FDC"/>
    <w:rsid w:val="00E700EE"/>
    <w:rsid w:val="00E702D1"/>
    <w:rsid w:val="00E7045F"/>
    <w:rsid w:val="00E7086E"/>
    <w:rsid w:val="00E7160C"/>
    <w:rsid w:val="00E72483"/>
    <w:rsid w:val="00E72F36"/>
    <w:rsid w:val="00E73239"/>
    <w:rsid w:val="00E74292"/>
    <w:rsid w:val="00E7532B"/>
    <w:rsid w:val="00E75DED"/>
    <w:rsid w:val="00E76581"/>
    <w:rsid w:val="00E7682A"/>
    <w:rsid w:val="00E77AE6"/>
    <w:rsid w:val="00E77C85"/>
    <w:rsid w:val="00E80F3E"/>
    <w:rsid w:val="00E816B6"/>
    <w:rsid w:val="00E81D1F"/>
    <w:rsid w:val="00E81FCF"/>
    <w:rsid w:val="00E83759"/>
    <w:rsid w:val="00E83FB5"/>
    <w:rsid w:val="00E8446A"/>
    <w:rsid w:val="00E844C9"/>
    <w:rsid w:val="00E8514C"/>
    <w:rsid w:val="00E856D8"/>
    <w:rsid w:val="00E91C32"/>
    <w:rsid w:val="00E93005"/>
    <w:rsid w:val="00E93836"/>
    <w:rsid w:val="00E942AB"/>
    <w:rsid w:val="00E94E35"/>
    <w:rsid w:val="00E95B2B"/>
    <w:rsid w:val="00E95DCE"/>
    <w:rsid w:val="00E969C3"/>
    <w:rsid w:val="00E96BE6"/>
    <w:rsid w:val="00E975E4"/>
    <w:rsid w:val="00EA02ED"/>
    <w:rsid w:val="00EA1C4C"/>
    <w:rsid w:val="00EA2434"/>
    <w:rsid w:val="00EA24ED"/>
    <w:rsid w:val="00EA2AA6"/>
    <w:rsid w:val="00EA3080"/>
    <w:rsid w:val="00EA3A16"/>
    <w:rsid w:val="00EA4020"/>
    <w:rsid w:val="00EA40E9"/>
    <w:rsid w:val="00EA4240"/>
    <w:rsid w:val="00EA530F"/>
    <w:rsid w:val="00EA7C9E"/>
    <w:rsid w:val="00EA7D1F"/>
    <w:rsid w:val="00EB0628"/>
    <w:rsid w:val="00EB1151"/>
    <w:rsid w:val="00EB13B5"/>
    <w:rsid w:val="00EB1EE5"/>
    <w:rsid w:val="00EB24E6"/>
    <w:rsid w:val="00EB2E64"/>
    <w:rsid w:val="00EB3362"/>
    <w:rsid w:val="00EB384A"/>
    <w:rsid w:val="00EB3ABF"/>
    <w:rsid w:val="00EB7954"/>
    <w:rsid w:val="00EB7C76"/>
    <w:rsid w:val="00EC00B7"/>
    <w:rsid w:val="00EC118E"/>
    <w:rsid w:val="00EC22A7"/>
    <w:rsid w:val="00EC3464"/>
    <w:rsid w:val="00EC4028"/>
    <w:rsid w:val="00EC5714"/>
    <w:rsid w:val="00EC57CB"/>
    <w:rsid w:val="00EC5C04"/>
    <w:rsid w:val="00EC69A6"/>
    <w:rsid w:val="00EC7563"/>
    <w:rsid w:val="00EC7959"/>
    <w:rsid w:val="00EC7C09"/>
    <w:rsid w:val="00EC7EA4"/>
    <w:rsid w:val="00ED04E9"/>
    <w:rsid w:val="00ED2EA4"/>
    <w:rsid w:val="00ED4258"/>
    <w:rsid w:val="00ED7408"/>
    <w:rsid w:val="00ED76C7"/>
    <w:rsid w:val="00ED7E10"/>
    <w:rsid w:val="00EE02B9"/>
    <w:rsid w:val="00EE04A2"/>
    <w:rsid w:val="00EE24DE"/>
    <w:rsid w:val="00EE2BC0"/>
    <w:rsid w:val="00EE3395"/>
    <w:rsid w:val="00EE4439"/>
    <w:rsid w:val="00EE4BB2"/>
    <w:rsid w:val="00EE56D0"/>
    <w:rsid w:val="00EE5E0B"/>
    <w:rsid w:val="00EE71B0"/>
    <w:rsid w:val="00EE7222"/>
    <w:rsid w:val="00EE754A"/>
    <w:rsid w:val="00EE7C3A"/>
    <w:rsid w:val="00EE7F5A"/>
    <w:rsid w:val="00EF08EA"/>
    <w:rsid w:val="00EF17E9"/>
    <w:rsid w:val="00EF26EA"/>
    <w:rsid w:val="00EF3DC4"/>
    <w:rsid w:val="00EF4A34"/>
    <w:rsid w:val="00EF52F2"/>
    <w:rsid w:val="00EF5755"/>
    <w:rsid w:val="00EF6852"/>
    <w:rsid w:val="00EF703B"/>
    <w:rsid w:val="00EF7CDE"/>
    <w:rsid w:val="00F00446"/>
    <w:rsid w:val="00F00844"/>
    <w:rsid w:val="00F00952"/>
    <w:rsid w:val="00F014D4"/>
    <w:rsid w:val="00F01D81"/>
    <w:rsid w:val="00F024DD"/>
    <w:rsid w:val="00F02742"/>
    <w:rsid w:val="00F0279F"/>
    <w:rsid w:val="00F02C1D"/>
    <w:rsid w:val="00F03444"/>
    <w:rsid w:val="00F0451A"/>
    <w:rsid w:val="00F04F58"/>
    <w:rsid w:val="00F0665F"/>
    <w:rsid w:val="00F067B1"/>
    <w:rsid w:val="00F07E15"/>
    <w:rsid w:val="00F10254"/>
    <w:rsid w:val="00F1034B"/>
    <w:rsid w:val="00F10791"/>
    <w:rsid w:val="00F109C5"/>
    <w:rsid w:val="00F10F88"/>
    <w:rsid w:val="00F11B67"/>
    <w:rsid w:val="00F11BD5"/>
    <w:rsid w:val="00F1227B"/>
    <w:rsid w:val="00F1338B"/>
    <w:rsid w:val="00F14C68"/>
    <w:rsid w:val="00F15578"/>
    <w:rsid w:val="00F158FA"/>
    <w:rsid w:val="00F16C1B"/>
    <w:rsid w:val="00F179A2"/>
    <w:rsid w:val="00F2009B"/>
    <w:rsid w:val="00F2088F"/>
    <w:rsid w:val="00F20F1F"/>
    <w:rsid w:val="00F211B8"/>
    <w:rsid w:val="00F21D15"/>
    <w:rsid w:val="00F22ECA"/>
    <w:rsid w:val="00F23241"/>
    <w:rsid w:val="00F24724"/>
    <w:rsid w:val="00F24D13"/>
    <w:rsid w:val="00F24EFB"/>
    <w:rsid w:val="00F267FB"/>
    <w:rsid w:val="00F274B7"/>
    <w:rsid w:val="00F27B81"/>
    <w:rsid w:val="00F27E2F"/>
    <w:rsid w:val="00F30C48"/>
    <w:rsid w:val="00F30D4A"/>
    <w:rsid w:val="00F31110"/>
    <w:rsid w:val="00F32226"/>
    <w:rsid w:val="00F33165"/>
    <w:rsid w:val="00F332EA"/>
    <w:rsid w:val="00F3387E"/>
    <w:rsid w:val="00F338A7"/>
    <w:rsid w:val="00F33962"/>
    <w:rsid w:val="00F33A23"/>
    <w:rsid w:val="00F33B77"/>
    <w:rsid w:val="00F344C8"/>
    <w:rsid w:val="00F36803"/>
    <w:rsid w:val="00F36930"/>
    <w:rsid w:val="00F40317"/>
    <w:rsid w:val="00F404F7"/>
    <w:rsid w:val="00F40D01"/>
    <w:rsid w:val="00F42963"/>
    <w:rsid w:val="00F42B29"/>
    <w:rsid w:val="00F430F5"/>
    <w:rsid w:val="00F43102"/>
    <w:rsid w:val="00F43C6E"/>
    <w:rsid w:val="00F44818"/>
    <w:rsid w:val="00F44995"/>
    <w:rsid w:val="00F44EC9"/>
    <w:rsid w:val="00F457CB"/>
    <w:rsid w:val="00F465C4"/>
    <w:rsid w:val="00F4711A"/>
    <w:rsid w:val="00F47306"/>
    <w:rsid w:val="00F50B8C"/>
    <w:rsid w:val="00F51565"/>
    <w:rsid w:val="00F5174D"/>
    <w:rsid w:val="00F52048"/>
    <w:rsid w:val="00F52D2D"/>
    <w:rsid w:val="00F531CE"/>
    <w:rsid w:val="00F538B1"/>
    <w:rsid w:val="00F53AF3"/>
    <w:rsid w:val="00F54C26"/>
    <w:rsid w:val="00F54CFC"/>
    <w:rsid w:val="00F55E81"/>
    <w:rsid w:val="00F560D1"/>
    <w:rsid w:val="00F5672B"/>
    <w:rsid w:val="00F602D3"/>
    <w:rsid w:val="00F607F5"/>
    <w:rsid w:val="00F61B99"/>
    <w:rsid w:val="00F62DB8"/>
    <w:rsid w:val="00F634C3"/>
    <w:rsid w:val="00F63A3B"/>
    <w:rsid w:val="00F63B23"/>
    <w:rsid w:val="00F64666"/>
    <w:rsid w:val="00F65515"/>
    <w:rsid w:val="00F661A8"/>
    <w:rsid w:val="00F67D96"/>
    <w:rsid w:val="00F70C17"/>
    <w:rsid w:val="00F71053"/>
    <w:rsid w:val="00F710DC"/>
    <w:rsid w:val="00F710DF"/>
    <w:rsid w:val="00F71CA5"/>
    <w:rsid w:val="00F72290"/>
    <w:rsid w:val="00F7377E"/>
    <w:rsid w:val="00F73EFC"/>
    <w:rsid w:val="00F74406"/>
    <w:rsid w:val="00F74575"/>
    <w:rsid w:val="00F74E09"/>
    <w:rsid w:val="00F75C42"/>
    <w:rsid w:val="00F7745B"/>
    <w:rsid w:val="00F774E5"/>
    <w:rsid w:val="00F775A2"/>
    <w:rsid w:val="00F7798C"/>
    <w:rsid w:val="00F77A83"/>
    <w:rsid w:val="00F807F6"/>
    <w:rsid w:val="00F80B20"/>
    <w:rsid w:val="00F812AF"/>
    <w:rsid w:val="00F81435"/>
    <w:rsid w:val="00F81CE8"/>
    <w:rsid w:val="00F826AD"/>
    <w:rsid w:val="00F82C02"/>
    <w:rsid w:val="00F82F6D"/>
    <w:rsid w:val="00F8337E"/>
    <w:rsid w:val="00F8387F"/>
    <w:rsid w:val="00F83F84"/>
    <w:rsid w:val="00F84E70"/>
    <w:rsid w:val="00F852CC"/>
    <w:rsid w:val="00F857B5"/>
    <w:rsid w:val="00F861FD"/>
    <w:rsid w:val="00F908DE"/>
    <w:rsid w:val="00F90FC6"/>
    <w:rsid w:val="00F9109C"/>
    <w:rsid w:val="00F936AC"/>
    <w:rsid w:val="00F94961"/>
    <w:rsid w:val="00F951BF"/>
    <w:rsid w:val="00F953DB"/>
    <w:rsid w:val="00FA0623"/>
    <w:rsid w:val="00FA07E2"/>
    <w:rsid w:val="00FA0C3E"/>
    <w:rsid w:val="00FA11C9"/>
    <w:rsid w:val="00FA1820"/>
    <w:rsid w:val="00FA1A63"/>
    <w:rsid w:val="00FA1A7C"/>
    <w:rsid w:val="00FA2430"/>
    <w:rsid w:val="00FA32B0"/>
    <w:rsid w:val="00FA32F7"/>
    <w:rsid w:val="00FA33C9"/>
    <w:rsid w:val="00FA4062"/>
    <w:rsid w:val="00FA5A87"/>
    <w:rsid w:val="00FA6DAA"/>
    <w:rsid w:val="00FA7B41"/>
    <w:rsid w:val="00FA7C43"/>
    <w:rsid w:val="00FB2D3A"/>
    <w:rsid w:val="00FB35FF"/>
    <w:rsid w:val="00FB39E7"/>
    <w:rsid w:val="00FB3C0D"/>
    <w:rsid w:val="00FB47B9"/>
    <w:rsid w:val="00FB4B35"/>
    <w:rsid w:val="00FB500D"/>
    <w:rsid w:val="00FB5572"/>
    <w:rsid w:val="00FB5F7B"/>
    <w:rsid w:val="00FB628A"/>
    <w:rsid w:val="00FC082F"/>
    <w:rsid w:val="00FC1269"/>
    <w:rsid w:val="00FC245C"/>
    <w:rsid w:val="00FC30C0"/>
    <w:rsid w:val="00FC3D9E"/>
    <w:rsid w:val="00FC3FCE"/>
    <w:rsid w:val="00FC44E8"/>
    <w:rsid w:val="00FC4908"/>
    <w:rsid w:val="00FC4CF6"/>
    <w:rsid w:val="00FC4F5B"/>
    <w:rsid w:val="00FC731E"/>
    <w:rsid w:val="00FC73BC"/>
    <w:rsid w:val="00FC7915"/>
    <w:rsid w:val="00FD04CC"/>
    <w:rsid w:val="00FD0774"/>
    <w:rsid w:val="00FD149A"/>
    <w:rsid w:val="00FD2048"/>
    <w:rsid w:val="00FD34A5"/>
    <w:rsid w:val="00FD38A9"/>
    <w:rsid w:val="00FD40FF"/>
    <w:rsid w:val="00FD453D"/>
    <w:rsid w:val="00FD462D"/>
    <w:rsid w:val="00FD5830"/>
    <w:rsid w:val="00FD660F"/>
    <w:rsid w:val="00FD6BA5"/>
    <w:rsid w:val="00FD7363"/>
    <w:rsid w:val="00FD7D82"/>
    <w:rsid w:val="00FD7EDC"/>
    <w:rsid w:val="00FE0387"/>
    <w:rsid w:val="00FE07A3"/>
    <w:rsid w:val="00FE18CC"/>
    <w:rsid w:val="00FE240B"/>
    <w:rsid w:val="00FE240C"/>
    <w:rsid w:val="00FE4EEF"/>
    <w:rsid w:val="00FE4F91"/>
    <w:rsid w:val="00FE568C"/>
    <w:rsid w:val="00FE6018"/>
    <w:rsid w:val="00FE6E3F"/>
    <w:rsid w:val="00FE7571"/>
    <w:rsid w:val="00FF097A"/>
    <w:rsid w:val="00FF0DF3"/>
    <w:rsid w:val="00FF0EE3"/>
    <w:rsid w:val="00FF16DE"/>
    <w:rsid w:val="00FF1870"/>
    <w:rsid w:val="00FF23F9"/>
    <w:rsid w:val="00FF2469"/>
    <w:rsid w:val="00FF3180"/>
    <w:rsid w:val="00FF43E5"/>
    <w:rsid w:val="00FF44BA"/>
    <w:rsid w:val="00FF4D35"/>
    <w:rsid w:val="00FF4DA9"/>
    <w:rsid w:val="00FF62D5"/>
    <w:rsid w:val="00FF6DA8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4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549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62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6287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1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B193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1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19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, Знак,Основной текст1"/>
    <w:basedOn w:val="a"/>
    <w:link w:val="a8"/>
    <w:rsid w:val="00FC4F5B"/>
    <w:pPr>
      <w:spacing w:after="120"/>
    </w:pPr>
  </w:style>
  <w:style w:type="character" w:customStyle="1" w:styleId="a8">
    <w:name w:val="Основной текст Знак"/>
    <w:aliases w:val="Знак Знак, Знак Знак,Основной текст1 Знак"/>
    <w:basedOn w:val="a0"/>
    <w:link w:val="a7"/>
    <w:locked/>
    <w:rsid w:val="00FC4F5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6C28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sid w:val="006C28B5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6C28B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locked/>
    <w:rsid w:val="006C28B5"/>
    <w:rPr>
      <w:rFonts w:ascii="Arial" w:hAnsi="Arial" w:cs="Arial"/>
      <w:sz w:val="24"/>
      <w:szCs w:val="24"/>
      <w:lang w:eastAsia="ru-RU"/>
    </w:rPr>
  </w:style>
  <w:style w:type="paragraph" w:styleId="ad">
    <w:name w:val="Body Text Indent"/>
    <w:basedOn w:val="a"/>
    <w:link w:val="ae"/>
    <w:rsid w:val="00D87EF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D87EF3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E67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E673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7231F"/>
    <w:pPr>
      <w:ind w:left="720"/>
      <w:contextualSpacing/>
    </w:pPr>
  </w:style>
  <w:style w:type="paragraph" w:customStyle="1" w:styleId="12">
    <w:name w:val="Абзац списка1"/>
    <w:basedOn w:val="a"/>
    <w:qFormat/>
    <w:rsid w:val="0097231F"/>
    <w:pPr>
      <w:ind w:left="720"/>
      <w:contextualSpacing/>
    </w:pPr>
  </w:style>
  <w:style w:type="paragraph" w:customStyle="1" w:styleId="13">
    <w:name w:val="Название1"/>
    <w:basedOn w:val="a"/>
    <w:rsid w:val="00E677CC"/>
    <w:pPr>
      <w:suppressAutoHyphens/>
      <w:ind w:right="-96" w:firstLine="567"/>
      <w:jc w:val="center"/>
    </w:pPr>
    <w:rPr>
      <w:rFonts w:eastAsia="Arial"/>
      <w:b/>
      <w:sz w:val="28"/>
      <w:szCs w:val="20"/>
      <w:lang w:eastAsia="ar-SA"/>
    </w:rPr>
  </w:style>
  <w:style w:type="character" w:customStyle="1" w:styleId="af2">
    <w:name w:val="Цветовое выделение"/>
    <w:uiPriority w:val="99"/>
    <w:rsid w:val="004F61F7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basedOn w:val="af2"/>
    <w:uiPriority w:val="99"/>
    <w:rsid w:val="001D13B1"/>
    <w:rPr>
      <w:b/>
      <w:bCs/>
      <w:color w:val="106BBE"/>
      <w:sz w:val="26"/>
      <w:szCs w:val="26"/>
    </w:rPr>
  </w:style>
  <w:style w:type="paragraph" w:customStyle="1" w:styleId="af4">
    <w:name w:val="Нормальный (таблица)"/>
    <w:basedOn w:val="a"/>
    <w:next w:val="a"/>
    <w:uiPriority w:val="99"/>
    <w:rsid w:val="00844CF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Hyperlink"/>
    <w:basedOn w:val="a0"/>
    <w:uiPriority w:val="99"/>
    <w:unhideWhenUsed/>
    <w:rsid w:val="00210EFC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77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0BCC-FB49-4753-B17F-228DBA1A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10872382</TotalTime>
  <Pages>1</Pages>
  <Words>8314</Words>
  <Characters>47394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198</cp:revision>
  <cp:lastPrinted>2016-04-13T03:51:00Z</cp:lastPrinted>
  <dcterms:created xsi:type="dcterms:W3CDTF">2011-04-29T03:10:00Z</dcterms:created>
  <dcterms:modified xsi:type="dcterms:W3CDTF">2016-04-13T03:52:00Z</dcterms:modified>
</cp:coreProperties>
</file>