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84" w:rsidRDefault="001B2C84" w:rsidP="001B2C84">
      <w:pPr>
        <w:tabs>
          <w:tab w:val="left" w:pos="7513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ИРКУТСКАЯ ОБЛАСТЬ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  <w:rPr>
          <w:b/>
        </w:rPr>
      </w:pPr>
      <w:r>
        <w:rPr>
          <w:b/>
        </w:rPr>
        <w:t>КОНТРОЛЬНО-СЧЕТНАЯ ПАЛАТА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МО   КУЙТУНСКИЙ РАЙОН</w:t>
      </w:r>
    </w:p>
    <w:p w:rsidR="005852B5" w:rsidRDefault="005852B5" w:rsidP="001B2C84">
      <w:pPr>
        <w:jc w:val="center"/>
        <w:rPr>
          <w:b/>
        </w:rPr>
      </w:pPr>
    </w:p>
    <w:p w:rsidR="001B2C84" w:rsidRDefault="001B2C84" w:rsidP="001B2C84">
      <w:pPr>
        <w:jc w:val="both"/>
        <w:rPr>
          <w:sz w:val="28"/>
          <w:szCs w:val="28"/>
        </w:rPr>
      </w:pPr>
      <w:r>
        <w:t xml:space="preserve">                                                         </w:t>
      </w:r>
      <w:r>
        <w:rPr>
          <w:b/>
        </w:rPr>
        <w:t>Заключение №2</w:t>
      </w:r>
      <w:r w:rsidR="00EA1616">
        <w:rPr>
          <w:b/>
        </w:rPr>
        <w:t>8</w:t>
      </w:r>
      <w:r>
        <w:rPr>
          <w:sz w:val="28"/>
          <w:szCs w:val="28"/>
        </w:rPr>
        <w:t xml:space="preserve">                                                        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>по экспертизе Отчета  МКУ «Комитета по управлению муниципальным</w:t>
      </w:r>
    </w:p>
    <w:p w:rsidR="001B2C84" w:rsidRDefault="001B2C84" w:rsidP="001B2C84">
      <w:pPr>
        <w:jc w:val="center"/>
        <w:rPr>
          <w:b/>
        </w:rPr>
      </w:pPr>
      <w:r>
        <w:rPr>
          <w:b/>
        </w:rPr>
        <w:t xml:space="preserve"> имуществом администрации МО Куйтунский район»  об использовании  муни</w:t>
      </w:r>
      <w:r w:rsidR="00EA1616">
        <w:rPr>
          <w:b/>
        </w:rPr>
        <w:t>ципальной собственности  за 2015</w:t>
      </w:r>
      <w:r>
        <w:rPr>
          <w:b/>
        </w:rPr>
        <w:t xml:space="preserve"> год.</w:t>
      </w:r>
    </w:p>
    <w:p w:rsidR="001B2C84" w:rsidRDefault="001B2C84" w:rsidP="001B2C84">
      <w:pPr>
        <w:jc w:val="center"/>
        <w:rPr>
          <w:b/>
        </w:rPr>
      </w:pPr>
    </w:p>
    <w:p w:rsidR="001B2C84" w:rsidRDefault="001B2C84" w:rsidP="001B2C84">
      <w:pPr>
        <w:jc w:val="center"/>
      </w:pPr>
    </w:p>
    <w:p w:rsidR="001B2C84" w:rsidRDefault="001B2C84" w:rsidP="001B2C84">
      <w:pPr>
        <w:jc w:val="both"/>
      </w:pPr>
      <w:r>
        <w:t xml:space="preserve">п. Куйтун                                                                         </w:t>
      </w:r>
      <w:r w:rsidR="00EA1616">
        <w:t xml:space="preserve">                            17 мая  2016</w:t>
      </w:r>
      <w:r>
        <w:t>г.</w:t>
      </w:r>
    </w:p>
    <w:p w:rsidR="001B2C84" w:rsidRDefault="001B2C84" w:rsidP="001B2C84">
      <w:pPr>
        <w:jc w:val="center"/>
      </w:pPr>
    </w:p>
    <w:p w:rsidR="001B2C84" w:rsidRDefault="001B2C84" w:rsidP="001B2C84">
      <w:pPr>
        <w:ind w:left="-360"/>
        <w:jc w:val="both"/>
      </w:pPr>
      <w:r>
        <w:t xml:space="preserve">     Настоящее заключение подготовлено председателем  КСП МО Куйтунский район Белизовой Т.И. в  соответствии с планом работы К</w:t>
      </w:r>
      <w:r w:rsidR="00EA1616">
        <w:t>онтрольно-счетной палаты на 2016</w:t>
      </w:r>
      <w:r>
        <w:t xml:space="preserve"> год, утвержденного  председателем Контрольно-счетной п</w:t>
      </w:r>
      <w:r w:rsidR="00EA1616">
        <w:t xml:space="preserve">алаты МО Куйтунский район от  28.12.2015 </w:t>
      </w:r>
      <w:r>
        <w:t>года №61,   по результатам экспертизы Отчета МКУ</w:t>
      </w:r>
      <w:r>
        <w:rPr>
          <w:b/>
        </w:rPr>
        <w:t xml:space="preserve"> </w:t>
      </w:r>
      <w:r>
        <w:t>«Комитета по управлению муниципальным имуществом» об использовании муни</w:t>
      </w:r>
      <w:r w:rsidR="00EA1616">
        <w:t>ципальной собственности  за 2015</w:t>
      </w:r>
      <w:r>
        <w:t xml:space="preserve"> год  ( далее – Отчет). В ходе проверки использовались  матери</w:t>
      </w:r>
      <w:r w:rsidR="00EA1616">
        <w:t>алы проверок КСП района за 2015</w:t>
      </w:r>
      <w:r>
        <w:t xml:space="preserve"> год.</w:t>
      </w:r>
    </w:p>
    <w:p w:rsidR="001B2C84" w:rsidRDefault="001B2C84" w:rsidP="001B2C84">
      <w:pPr>
        <w:ind w:left="-360"/>
        <w:jc w:val="both"/>
      </w:pPr>
      <w:r>
        <w:t>Предметный анализ материалов и данных отчета показал следующее:</w:t>
      </w:r>
    </w:p>
    <w:p w:rsidR="001B2C84" w:rsidRDefault="001B2C84" w:rsidP="001B2C84">
      <w:pPr>
        <w:ind w:left="-360"/>
        <w:jc w:val="both"/>
      </w:pPr>
    </w:p>
    <w:p w:rsidR="001B2C84" w:rsidRDefault="001B2C84" w:rsidP="001B2C84">
      <w:pPr>
        <w:ind w:left="-360"/>
        <w:jc w:val="both"/>
        <w:rPr>
          <w:b/>
        </w:rPr>
      </w:pPr>
      <w:r>
        <w:rPr>
          <w:b/>
        </w:rPr>
        <w:t xml:space="preserve">                                  Раздел А</w:t>
      </w:r>
      <w:r>
        <w:t xml:space="preserve"> </w:t>
      </w:r>
      <w:r>
        <w:rPr>
          <w:b/>
        </w:rPr>
        <w:t xml:space="preserve"> Имущественные отношения.</w:t>
      </w:r>
    </w:p>
    <w:p w:rsidR="005852B5" w:rsidRDefault="005852B5" w:rsidP="001B2C84">
      <w:pPr>
        <w:ind w:left="-360"/>
        <w:jc w:val="both"/>
        <w:rPr>
          <w:b/>
        </w:rPr>
      </w:pPr>
    </w:p>
    <w:p w:rsidR="001B2C84" w:rsidRDefault="005852B5" w:rsidP="001B2C84">
      <w:pPr>
        <w:ind w:left="-360"/>
        <w:jc w:val="both"/>
      </w:pPr>
      <w:r>
        <w:rPr>
          <w:b/>
        </w:rPr>
        <w:t xml:space="preserve">     </w:t>
      </w:r>
      <w:r w:rsidR="001B2C84">
        <w:rPr>
          <w:b/>
        </w:rPr>
        <w:t>1. В пункте 1 Отчета</w:t>
      </w:r>
      <w:r w:rsidR="001B2C84">
        <w:t xml:space="preserve">  раскрыты полномочия МКУ «КУМИ по Куйтунскому району» (далее Комитет)  в сфере распоряжения муниципальной собственностью, которые выполняет Комитет по управлению муниципальным имуществом в соответствии с его функциями, закрепленными Уставом Комитета. </w:t>
      </w:r>
    </w:p>
    <w:p w:rsidR="001B2C84" w:rsidRDefault="001B2C84" w:rsidP="001B2C84">
      <w:pPr>
        <w:tabs>
          <w:tab w:val="num" w:pos="-284"/>
          <w:tab w:val="left" w:pos="6345"/>
        </w:tabs>
        <w:spacing w:after="120"/>
        <w:ind w:left="-284" w:right="57"/>
        <w:jc w:val="both"/>
      </w:pPr>
      <w:r>
        <w:t xml:space="preserve">   Однако,  данный раздел не содержит перечень действующих нормативно-правовых актов Российской Федерации, Иркутской области и муниципального образования,  используемых  Комитетом при распоряжении муниципальной собственности. </w:t>
      </w:r>
      <w:r w:rsidR="0048488D">
        <w:t>В период подготовки настоящего заключения Комитетом внесены дополнения в Отчет в  части  перечня нормативных правовых документов, которыми руководству</w:t>
      </w:r>
      <w:r w:rsidR="00554637">
        <w:t>ется Комитет в работе.</w:t>
      </w:r>
    </w:p>
    <w:p w:rsidR="001B2C84" w:rsidRDefault="005852B5" w:rsidP="001B2C84">
      <w:pPr>
        <w:ind w:left="-360"/>
        <w:jc w:val="both"/>
      </w:pPr>
      <w:r>
        <w:rPr>
          <w:b/>
        </w:rPr>
        <w:t xml:space="preserve">     </w:t>
      </w:r>
      <w:r w:rsidR="001B2C84">
        <w:rPr>
          <w:b/>
        </w:rPr>
        <w:t>2. В пункте 2 Отчета «Аналитические и статистически данные»</w:t>
      </w:r>
      <w:r w:rsidR="001B2C84">
        <w:t xml:space="preserve">  отражена характеристика имущественного потенциала.</w:t>
      </w:r>
    </w:p>
    <w:p w:rsidR="001B2C84" w:rsidRDefault="001B2C84" w:rsidP="001B2C84">
      <w:pPr>
        <w:ind w:left="-180"/>
        <w:jc w:val="both"/>
      </w:pPr>
      <w:r>
        <w:t xml:space="preserve">     </w:t>
      </w:r>
      <w:r>
        <w:tab/>
        <w:t>В соответствии с требованиями Положения о порядке управления и распоряжения муниципальным имуществом, находящимся в  муниципальной собственности муниципального  образования Куйтунский район,  КУМИ по Куйтунскому району ведет следующие Реестры  учета муниципального имущества:</w:t>
      </w:r>
    </w:p>
    <w:p w:rsidR="001B2C84" w:rsidRDefault="001B2C84" w:rsidP="001B2C84">
      <w:pPr>
        <w:ind w:left="-360"/>
        <w:jc w:val="both"/>
      </w:pPr>
      <w:r>
        <w:t>-реестр муниципальных предприятий, учреждений</w:t>
      </w:r>
      <w:r w:rsidR="005957EE">
        <w:t>, который содержит наименование 54 учреждений и предприятий</w:t>
      </w:r>
      <w:r>
        <w:t>;</w:t>
      </w:r>
    </w:p>
    <w:p w:rsidR="001B2C84" w:rsidRDefault="001B2C84" w:rsidP="001B2C84">
      <w:pPr>
        <w:ind w:left="-360"/>
        <w:jc w:val="both"/>
      </w:pPr>
      <w:r>
        <w:t>- реестр объектов не жилого фонда</w:t>
      </w:r>
      <w:r w:rsidR="005957EE">
        <w:t xml:space="preserve"> в количестве  289 единиц объектов</w:t>
      </w:r>
      <w:r>
        <w:t>;</w:t>
      </w:r>
    </w:p>
    <w:p w:rsidR="001B2C84" w:rsidRDefault="001B2C84" w:rsidP="001B2C84">
      <w:pPr>
        <w:ind w:left="-360"/>
        <w:jc w:val="both"/>
      </w:pPr>
      <w:r>
        <w:t>- реестр жилого фонда</w:t>
      </w:r>
      <w:r w:rsidR="005957EE">
        <w:t xml:space="preserve"> в количестве 274 единиц объектов</w:t>
      </w:r>
      <w:r>
        <w:t>;</w:t>
      </w:r>
    </w:p>
    <w:p w:rsidR="001B2C84" w:rsidRDefault="001B2C84" w:rsidP="001B2C84">
      <w:pPr>
        <w:ind w:left="-360"/>
        <w:jc w:val="both"/>
      </w:pPr>
      <w:r>
        <w:t>- реестр движимого имущества</w:t>
      </w:r>
      <w:r w:rsidR="005957EE">
        <w:t xml:space="preserve"> в количестве 85 единиц а</w:t>
      </w:r>
      <w:r w:rsidR="004566B5">
        <w:t>в</w:t>
      </w:r>
      <w:r w:rsidR="005957EE">
        <w:t>тотранспорта</w:t>
      </w:r>
      <w:r>
        <w:t xml:space="preserve">. </w:t>
      </w:r>
    </w:p>
    <w:p w:rsidR="001B2C84" w:rsidRDefault="001B2C84" w:rsidP="001B2C84">
      <w:pPr>
        <w:ind w:left="-142" w:hanging="218"/>
        <w:jc w:val="both"/>
      </w:pPr>
      <w:r>
        <w:rPr>
          <w:b/>
        </w:rPr>
        <w:t xml:space="preserve">                </w:t>
      </w:r>
      <w:r>
        <w:t xml:space="preserve">              </w:t>
      </w:r>
    </w:p>
    <w:p w:rsidR="002B1A4B" w:rsidRDefault="001B2C84" w:rsidP="001B2C84">
      <w:pPr>
        <w:ind w:left="-360"/>
        <w:jc w:val="both"/>
      </w:pPr>
      <w:r>
        <w:t xml:space="preserve">            В представленном Отчете КУМИ </w:t>
      </w:r>
      <w:r w:rsidR="002B1A4B">
        <w:t xml:space="preserve"> (п.2.1.6.)</w:t>
      </w:r>
      <w:r>
        <w:t xml:space="preserve"> указано, что в Р</w:t>
      </w:r>
      <w:r w:rsidR="003517DA">
        <w:t>еестрах</w:t>
      </w:r>
      <w:r>
        <w:t xml:space="preserve"> МО</w:t>
      </w:r>
      <w:r w:rsidR="00EA1616">
        <w:t xml:space="preserve"> Куйтунский район </w:t>
      </w:r>
      <w:r w:rsidR="00C43B0B">
        <w:t xml:space="preserve"> на 01.01.2016 года числится 702</w:t>
      </w:r>
      <w:r>
        <w:t xml:space="preserve"> объект</w:t>
      </w:r>
      <w:r w:rsidR="002B1A4B">
        <w:t xml:space="preserve">ов движимого (транспорт) и недвижимого имущества, учреждений,  предприятий. Это нежилой фонд -289 ед., жилой фонд – 274 ед., транспорт- 85 ед. и  количество учреждений, предприятий </w:t>
      </w:r>
      <w:r w:rsidR="00C43B0B">
        <w:t>- 54</w:t>
      </w:r>
      <w:r w:rsidR="002B1A4B">
        <w:t xml:space="preserve">. По мнению КСП, включение   </w:t>
      </w:r>
      <w:r w:rsidR="002B1A4B">
        <w:lastRenderedPageBreak/>
        <w:t>«количе</w:t>
      </w:r>
      <w:r w:rsidR="00C43B0B">
        <w:t>ство учреждений, предприятий -54</w:t>
      </w:r>
      <w:r w:rsidR="002B1A4B">
        <w:t>»</w:t>
      </w:r>
      <w:r w:rsidR="00C43B0B">
        <w:t xml:space="preserve"> </w:t>
      </w:r>
      <w:r w:rsidR="002B1A4B">
        <w:t xml:space="preserve"> в о</w:t>
      </w:r>
      <w:r w:rsidR="0032307C">
        <w:t xml:space="preserve">бщий объем </w:t>
      </w:r>
      <w:r w:rsidR="0032307C" w:rsidRPr="006C3CD2">
        <w:rPr>
          <w:u w:val="single"/>
        </w:rPr>
        <w:t>объектов</w:t>
      </w:r>
      <w:r w:rsidR="0032307C">
        <w:t xml:space="preserve"> некорректен, т.к. наименование учреждений и предприятий не являются объектами имущества. </w:t>
      </w:r>
    </w:p>
    <w:p w:rsidR="001B2C84" w:rsidRDefault="001B2C84" w:rsidP="001B2C84">
      <w:pPr>
        <w:ind w:left="-360"/>
        <w:jc w:val="both"/>
      </w:pPr>
      <w:r>
        <w:t xml:space="preserve"> </w:t>
      </w:r>
      <w:r w:rsidR="003517DA">
        <w:t xml:space="preserve">         </w:t>
      </w:r>
      <w:r w:rsidR="00246DD1">
        <w:t xml:space="preserve">Согласно Реестров  объектов нежилого фонда, жилого фонда и транспорта </w:t>
      </w:r>
      <w:r>
        <w:t xml:space="preserve"> </w:t>
      </w:r>
      <w:r w:rsidR="00246DD1">
        <w:t xml:space="preserve"> по состоянию на 01.01.2016 года  числится объектов </w:t>
      </w:r>
      <w:r>
        <w:t>муниципального имуществ</w:t>
      </w:r>
      <w:r w:rsidR="00EA1616">
        <w:t>а</w:t>
      </w:r>
      <w:r w:rsidR="00246DD1">
        <w:t xml:space="preserve">  648 единиц</w:t>
      </w:r>
      <w:r w:rsidR="00EA1616">
        <w:t>,    по состоянию на 01.01.2015</w:t>
      </w:r>
      <w:r>
        <w:t xml:space="preserve"> </w:t>
      </w:r>
      <w:r w:rsidR="00EA1616">
        <w:t>года числилось  в количестве 701</w:t>
      </w:r>
      <w:r>
        <w:t xml:space="preserve"> единиц ( для сравнения</w:t>
      </w:r>
      <w:r w:rsidR="00EA1616">
        <w:t xml:space="preserve"> на 01.01.2014 -729 единиц,</w:t>
      </w:r>
      <w:r>
        <w:t xml:space="preserve">  на 01.01.2013 года -751 единиц,  на 01.01.2012г – 946 единиц, на 01.01.2011 года – 1036 единиц, на 01.01.2010 года – 1025 единиц).   </w:t>
      </w:r>
      <w:r w:rsidR="00246DD1">
        <w:t xml:space="preserve">По сравнению с прошлым годом количество объектов муниципальной собственности сократилось на 53 единицы и связано это в основном с приватизацией жилья. </w:t>
      </w:r>
      <w:r w:rsidR="00EA1616">
        <w:t>Значительное с</w:t>
      </w:r>
      <w:r>
        <w:t xml:space="preserve">окращение объектов  муниципального имущество произошло </w:t>
      </w:r>
      <w:r w:rsidR="00EA1616">
        <w:t>201</w:t>
      </w:r>
      <w:r w:rsidR="00AD5D01">
        <w:t>0</w:t>
      </w:r>
      <w:r w:rsidR="00EA1616">
        <w:t xml:space="preserve">-2013гг </w:t>
      </w:r>
      <w:r>
        <w:t>вследствие передачи имущества Куйтунской ЦРБ  в областную собственность и передачи  имущества в соответствии с федеральным законом №131-ФЗ в поселения.</w:t>
      </w:r>
    </w:p>
    <w:p w:rsidR="001B2C84" w:rsidRDefault="001B2C84" w:rsidP="001B2C84">
      <w:pPr>
        <w:ind w:left="-360"/>
        <w:jc w:val="both"/>
      </w:pPr>
    </w:p>
    <w:tbl>
      <w:tblPr>
        <w:tblStyle w:val="a5"/>
        <w:tblW w:w="0" w:type="auto"/>
        <w:tblInd w:w="-360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1B2C84" w:rsidTr="001B2C8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Default="001B2C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Default="001B2C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на 01.01.201</w:t>
            </w:r>
            <w:r w:rsidR="00AD5D01">
              <w:rPr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Default="001B2C8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</w:t>
            </w:r>
          </w:p>
          <w:p w:rsidR="001B2C84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2015</w:t>
            </w:r>
            <w:r w:rsidR="001B2C84">
              <w:rPr>
                <w:lang w:eastAsia="en-US"/>
              </w:rPr>
              <w:t>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Выбыло в 2015</w:t>
            </w:r>
            <w:r w:rsidR="001B2C84">
              <w:rPr>
                <w:lang w:eastAsia="en-US"/>
              </w:rPr>
              <w:t>г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C84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на 01.01.2016</w:t>
            </w:r>
            <w:r w:rsidR="001B2C84">
              <w:rPr>
                <w:lang w:eastAsia="en-US"/>
              </w:rPr>
              <w:t>г</w:t>
            </w:r>
          </w:p>
        </w:tc>
      </w:tr>
      <w:tr w:rsidR="00AD5D01" w:rsidTr="001B2C8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Нежилой фонд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 w:rsidP="008E2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D6302">
              <w:rPr>
                <w:lang w:eastAsia="en-US"/>
              </w:rPr>
              <w:t>91 уточ.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DD63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</w:tr>
      <w:tr w:rsidR="00AD5D01" w:rsidTr="001B2C8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фонд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 w:rsidP="008E2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D97D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CD2C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97D04">
              <w:rPr>
                <w:lang w:eastAsia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CD2C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</w:tr>
      <w:tr w:rsidR="00AD5D01" w:rsidTr="001B2C8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 w:rsidP="008E2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4848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4848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C027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</w:tr>
      <w:tr w:rsidR="00AD5D01" w:rsidTr="001B2C84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AD5D01" w:rsidP="008E23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4848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4848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D01" w:rsidRDefault="00246D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648</w:t>
            </w:r>
          </w:p>
        </w:tc>
      </w:tr>
    </w:tbl>
    <w:p w:rsidR="001B2C84" w:rsidRDefault="001B2C84" w:rsidP="001B2C84">
      <w:pPr>
        <w:ind w:left="-360"/>
        <w:jc w:val="both"/>
      </w:pPr>
    </w:p>
    <w:p w:rsidR="00042FE4" w:rsidRDefault="001B2C84" w:rsidP="005957EE">
      <w:pPr>
        <w:ind w:left="-142" w:hanging="218"/>
        <w:jc w:val="both"/>
      </w:pPr>
      <w:r>
        <w:t xml:space="preserve">           Реестры  муниципал</w:t>
      </w:r>
      <w:r w:rsidR="00042FE4">
        <w:t xml:space="preserve">ьной  собственности  </w:t>
      </w:r>
      <w:r>
        <w:t xml:space="preserve">  ведутся в соответствии </w:t>
      </w:r>
      <w:r w:rsidR="00042FE4">
        <w:t xml:space="preserve"> с Приказом Минэкономразвития РФ от 30.08.2011г №424 «Об утверждении порядка ведения органами местного самоуправления реестров муниципального имущества».</w:t>
      </w:r>
    </w:p>
    <w:p w:rsidR="001B2C84" w:rsidRDefault="001A3813" w:rsidP="005957EE">
      <w:pPr>
        <w:ind w:left="-142" w:hanging="218"/>
        <w:jc w:val="both"/>
      </w:pPr>
      <w:r>
        <w:t xml:space="preserve">            </w:t>
      </w:r>
      <w:r w:rsidR="001B2C84">
        <w:t>Имеются отдельные недоработки по  ведению Реестров, не все объекты</w:t>
      </w:r>
      <w:r w:rsidR="00042FE4">
        <w:t xml:space="preserve"> недвижимости </w:t>
      </w:r>
      <w:r w:rsidR="005957EE">
        <w:t xml:space="preserve"> имеют полную информацию</w:t>
      </w:r>
      <w:r w:rsidR="001B2C84">
        <w:t>.   Это касается  в основном реестра жилого фонда, так как были приняты от предприятий банкротов и ВСЖД без       соответствующих документов.</w:t>
      </w:r>
    </w:p>
    <w:p w:rsidR="001B2C84" w:rsidRDefault="001B2C84" w:rsidP="005957EE">
      <w:pPr>
        <w:ind w:left="-142" w:hanging="218"/>
        <w:jc w:val="both"/>
      </w:pPr>
      <w:r>
        <w:t xml:space="preserve">             Так, Реестр  недвижимости нежилого фонда состоит из 289 объектов, из них  в реестре  содержится п</w:t>
      </w:r>
      <w:r w:rsidR="00204E32">
        <w:t xml:space="preserve">олная  информация </w:t>
      </w:r>
      <w:r w:rsidR="001A3813">
        <w:t xml:space="preserve"> на  246 объектов</w:t>
      </w:r>
      <w:r>
        <w:t>, право собст</w:t>
      </w:r>
      <w:r w:rsidR="001A3813">
        <w:t>венности зарегистрировано на 246 объектов.</w:t>
      </w:r>
      <w:r>
        <w:t xml:space="preserve"> </w:t>
      </w:r>
      <w:r w:rsidR="001A3813">
        <w:t>Реестр жилого фонда содержит 274 объекта</w:t>
      </w:r>
      <w:r>
        <w:t>, из них в реестре содержитс</w:t>
      </w:r>
      <w:r w:rsidR="00204E32">
        <w:t xml:space="preserve">я полная информация </w:t>
      </w:r>
      <w:r w:rsidR="001A3813">
        <w:t xml:space="preserve"> на  231 объект.</w:t>
      </w:r>
      <w:r>
        <w:t xml:space="preserve"> Реестр транспортных средств имеет полную информацию на все транспортные средства. </w:t>
      </w:r>
    </w:p>
    <w:p w:rsidR="001B2C84" w:rsidRDefault="005957EE" w:rsidP="005957EE">
      <w:pPr>
        <w:ind w:left="-142" w:hanging="218"/>
        <w:jc w:val="both"/>
      </w:pPr>
      <w:r>
        <w:t xml:space="preserve">          </w:t>
      </w:r>
      <w:r w:rsidR="001B2C84">
        <w:t xml:space="preserve">В  Реестр муниципальных предприятий и учреждений  включены </w:t>
      </w:r>
      <w:r w:rsidR="001A3813">
        <w:t>два предприятия,  52</w:t>
      </w:r>
      <w:r w:rsidR="001B2C84">
        <w:t xml:space="preserve">             муниципальных учреждения.       </w:t>
      </w:r>
    </w:p>
    <w:p w:rsidR="001B2C84" w:rsidRDefault="001B2C84" w:rsidP="005957EE">
      <w:pPr>
        <w:ind w:left="-142" w:hanging="218"/>
        <w:jc w:val="both"/>
      </w:pPr>
      <w:r>
        <w:t xml:space="preserve">              Балансовая стоимость муниципального имущества, находящегося в реестре муниципа</w:t>
      </w:r>
      <w:r w:rsidR="001A3813">
        <w:t xml:space="preserve">льного образования на 01.01.2015 года составляет 648 </w:t>
      </w:r>
      <w:r>
        <w:t>млн.</w:t>
      </w:r>
      <w:r w:rsidR="001A3813">
        <w:t xml:space="preserve">руб., по состоянию на 01.01.2016 года  составляет 640,1 </w:t>
      </w:r>
      <w:r>
        <w:t xml:space="preserve"> млн.руб. в том числе: имущества находящегося в хозяйственном ведении муниципальных унитарных предприятий – 1,8 млн.руб., находящегося в</w:t>
      </w:r>
      <w:r w:rsidR="001A3813">
        <w:t xml:space="preserve"> оперативном управлении – 522,9 </w:t>
      </w:r>
      <w:r>
        <w:t>млн.руб., находящегося на балансе органов местног</w:t>
      </w:r>
      <w:r w:rsidR="001A3813">
        <w:t>о самоуправления (казна) – 117,2</w:t>
      </w:r>
      <w:r>
        <w:t xml:space="preserve"> млн.руб.</w:t>
      </w:r>
    </w:p>
    <w:p w:rsidR="0032307C" w:rsidRDefault="0032307C" w:rsidP="001B2C84">
      <w:pPr>
        <w:ind w:left="-360"/>
        <w:jc w:val="both"/>
      </w:pPr>
    </w:p>
    <w:p w:rsidR="0032307C" w:rsidRDefault="001B2C84" w:rsidP="00306BBE">
      <w:pPr>
        <w:ind w:left="-284"/>
        <w:jc w:val="both"/>
      </w:pPr>
      <w:r>
        <w:t xml:space="preserve">    </w:t>
      </w:r>
      <w:r w:rsidR="0032307C">
        <w:t xml:space="preserve">        В представленном Отчете указано, что в 2015 году из государственной собственности Иркутской области в казну</w:t>
      </w:r>
      <w:r w:rsidR="00933661">
        <w:t xml:space="preserve"> муниципального образования </w:t>
      </w:r>
      <w:r w:rsidR="0032307C">
        <w:t xml:space="preserve"> поступило имущество в размере 6037,7 тыс.руб. </w:t>
      </w:r>
    </w:p>
    <w:p w:rsidR="00306BBE" w:rsidRDefault="00306BBE" w:rsidP="00306BBE">
      <w:pPr>
        <w:ind w:left="-284"/>
        <w:jc w:val="both"/>
      </w:pPr>
      <w:r>
        <w:rPr>
          <w:color w:val="000000"/>
        </w:rPr>
        <w:t xml:space="preserve">    Контрольно-счетной палатой при проверке</w:t>
      </w:r>
      <w:r w:rsidRPr="00306BBE">
        <w:t xml:space="preserve"> </w:t>
      </w:r>
      <w:r w:rsidRPr="00343483">
        <w:t xml:space="preserve">соблюдения установленного Порядка управления и распоряжения имуществом, находящегося в муниципальной </w:t>
      </w:r>
      <w:r>
        <w:t>с</w:t>
      </w:r>
      <w:r w:rsidRPr="00343483">
        <w:t>обственности</w:t>
      </w:r>
      <w:r>
        <w:t xml:space="preserve">  </w:t>
      </w:r>
      <w:r w:rsidRPr="00343483">
        <w:t xml:space="preserve"> за истекший период 2015 года</w:t>
      </w:r>
      <w:r>
        <w:t xml:space="preserve"> (Отчет №17 от 16.11.2015 года) было установлено, что </w:t>
      </w:r>
      <w:r>
        <w:rPr>
          <w:color w:val="000000"/>
        </w:rPr>
        <w:t xml:space="preserve">бюджетный учет не достоверно отражает стоимость муниципальной казны. Установлены случаи числящегося на балансе КУМИ имущества, которое является собственностью иных субъектов права. Выявлены случаи несоответствия стоимости объекта по реестру и по оборотной ведомости,  отсутствия в реестре некоторых объектов, отраженных в оборотных ведомостях и, наоборот, в реестре объекты числятся, в оборотной ведомости – нет. Данные бюджетного учета не содержат информацию о 139 жилых помещениях, учтенных в реестре </w:t>
      </w:r>
      <w:r>
        <w:rPr>
          <w:color w:val="000000"/>
        </w:rPr>
        <w:lastRenderedPageBreak/>
        <w:t>муниципального имущества.</w:t>
      </w:r>
      <w:r>
        <w:t xml:space="preserve">  </w:t>
      </w:r>
      <w:r>
        <w:rPr>
          <w:color w:val="000000"/>
        </w:rPr>
        <w:t xml:space="preserve">Таким образом,  бюджетный учет не достоверно отражает стоимость муниципальной казны, </w:t>
      </w:r>
      <w:r>
        <w:rPr>
          <w:szCs w:val="28"/>
        </w:rPr>
        <w:t xml:space="preserve"> </w:t>
      </w:r>
      <w:r w:rsidRPr="0013114E">
        <w:rPr>
          <w:szCs w:val="28"/>
        </w:rPr>
        <w:t>данные бухгалтерского учета и Реестра муниципальной ка</w:t>
      </w:r>
      <w:r>
        <w:rPr>
          <w:szCs w:val="28"/>
        </w:rPr>
        <w:t>зны не соответствуют друг другу. Данный факт подтверждает искажение учета и отчетности объектов, составляющих  муниципальную казну.</w:t>
      </w:r>
    </w:p>
    <w:p w:rsidR="00306BBE" w:rsidRDefault="00306BBE" w:rsidP="001B2C84">
      <w:pPr>
        <w:ind w:left="-360"/>
        <w:jc w:val="both"/>
      </w:pPr>
      <w:r>
        <w:t xml:space="preserve">                   В представленном Отчете указано,  что Комитет с 01.08.2015г по 01.03.2016 года провел инвентаризацию имущества, находящегося на балансе КУМИ</w:t>
      </w:r>
      <w:r w:rsidR="00E36547">
        <w:t xml:space="preserve">, </w:t>
      </w:r>
      <w:r>
        <w:t xml:space="preserve"> по результатам которой были установленные многочисленные нарушения</w:t>
      </w:r>
      <w:r w:rsidR="00E36547">
        <w:t xml:space="preserve">  достоверности отражения объектов муниципального имущества в бухгалтерском учете</w:t>
      </w:r>
      <w:r w:rsidR="006C2101">
        <w:t xml:space="preserve">. </w:t>
      </w:r>
      <w:r w:rsidR="00E36547">
        <w:t xml:space="preserve"> Комитетом  повторно в бухгалтерию представлены соответствующие документы для устранения нарушений  по ведению бухгалтерского учета муниципальной казны</w:t>
      </w:r>
      <w:r w:rsidR="006C2101">
        <w:t xml:space="preserve"> и дано время на устранение нарушений до 01.08.2016 года</w:t>
      </w:r>
      <w:r w:rsidR="00E36547">
        <w:t xml:space="preserve">. </w:t>
      </w:r>
      <w:r w:rsidR="00933661">
        <w:t xml:space="preserve"> Также п</w:t>
      </w:r>
      <w:r w:rsidR="00E36547">
        <w:t>ри инвентаризации имущества установлен</w:t>
      </w:r>
      <w:r w:rsidR="006C2101">
        <w:t>ы объекты в количестве 22 единиц, которые находятся в разрушенном состоянии, уничтожены пожаром, либо право собственности зарегистрировано за гражданами. По этим объектам будет проведена работа по списанию с б</w:t>
      </w:r>
      <w:r w:rsidR="00933661">
        <w:t xml:space="preserve">аланса и исключению </w:t>
      </w:r>
      <w:r w:rsidR="006C2101">
        <w:t xml:space="preserve"> из реестра муниципального имущества. Комитетом проведена сверка на весь недвижимый фонд с Госреестром. При проведении инвентаризации собственными силами были произведены замеры жилых</w:t>
      </w:r>
      <w:r w:rsidR="00933661">
        <w:t xml:space="preserve"> домов в количестве 185 единиц,</w:t>
      </w:r>
      <w:r w:rsidR="006C2101">
        <w:t xml:space="preserve"> поставлены на кадастровый учет в Россреестре и зарегистрированы на них право собственности.</w:t>
      </w:r>
    </w:p>
    <w:p w:rsidR="00FB67EC" w:rsidRPr="00FB67EC" w:rsidRDefault="00FB67EC" w:rsidP="00FB67EC">
      <w:pPr>
        <w:pStyle w:val="a4"/>
        <w:shd w:val="clear" w:color="auto" w:fill="FFFFFF"/>
        <w:ind w:left="-360" w:firstLine="502"/>
        <w:jc w:val="both"/>
      </w:pPr>
      <w:r w:rsidRPr="00FB67EC">
        <w:t>Следует отметить, что в Отчете  не раскрыта информация в части осуществления контроля за распоряжением муниципального имущества, а именно: о количестве проведенных проверок сохранности и целевого использования имущества, результатах проверок, работе по устранению выявленных нарушений.</w:t>
      </w:r>
    </w:p>
    <w:p w:rsidR="00306BBE" w:rsidRPr="00FB67EC" w:rsidRDefault="00306BBE" w:rsidP="001B2C84">
      <w:pPr>
        <w:ind w:left="-360"/>
        <w:jc w:val="both"/>
      </w:pPr>
    </w:p>
    <w:p w:rsidR="001B2C84" w:rsidRDefault="001B2C84" w:rsidP="001B2C84">
      <w:pPr>
        <w:ind w:left="-360"/>
        <w:jc w:val="both"/>
        <w:rPr>
          <w:b/>
        </w:rPr>
      </w:pPr>
      <w:r>
        <w:rPr>
          <w:b/>
        </w:rPr>
        <w:t xml:space="preserve">    Реестры муниципального имущество содержат:</w:t>
      </w:r>
    </w:p>
    <w:p w:rsidR="00D957A9" w:rsidRDefault="001B2C84" w:rsidP="001B2C84">
      <w:pPr>
        <w:ind w:left="-360"/>
        <w:jc w:val="both"/>
        <w:rPr>
          <w:b/>
          <w:u w:val="single"/>
        </w:rPr>
      </w:pPr>
      <w:r>
        <w:t xml:space="preserve">  </w:t>
      </w:r>
      <w:r>
        <w:rPr>
          <w:b/>
          <w:u w:val="single"/>
        </w:rPr>
        <w:t xml:space="preserve">     Недвижимое имущество</w:t>
      </w:r>
      <w:r w:rsidR="00D957A9">
        <w:rPr>
          <w:b/>
          <w:u w:val="single"/>
        </w:rPr>
        <w:t>:</w:t>
      </w:r>
    </w:p>
    <w:p w:rsidR="001B2C84" w:rsidRDefault="00D957A9" w:rsidP="001B2C84">
      <w:pPr>
        <w:ind w:left="-360"/>
        <w:jc w:val="both"/>
      </w:pPr>
      <w:r>
        <w:rPr>
          <w:b/>
          <w:u w:val="single"/>
        </w:rPr>
        <w:t xml:space="preserve">    </w:t>
      </w:r>
      <w:r w:rsidR="001B2C84">
        <w:rPr>
          <w:b/>
          <w:u w:val="single"/>
        </w:rPr>
        <w:t xml:space="preserve"> - Нежилой фонд</w:t>
      </w:r>
      <w:r>
        <w:rPr>
          <w:b/>
          <w:u w:val="single"/>
        </w:rPr>
        <w:t xml:space="preserve"> в количестве 289 единиц</w:t>
      </w:r>
      <w:r>
        <w:t>. В 2015</w:t>
      </w:r>
      <w:r w:rsidR="001B2C84">
        <w:t xml:space="preserve"> году    </w:t>
      </w:r>
      <w:r w:rsidR="001B2C84">
        <w:rPr>
          <w:u w:val="single"/>
        </w:rPr>
        <w:t>выбыло</w:t>
      </w:r>
      <w:r>
        <w:rPr>
          <w:u w:val="single"/>
        </w:rPr>
        <w:t xml:space="preserve"> в результате списания</w:t>
      </w:r>
      <w:r w:rsidR="001B2C84">
        <w:t xml:space="preserve"> из реестра муниципального </w:t>
      </w:r>
      <w:r w:rsidR="001B2C84">
        <w:rPr>
          <w:u w:val="single"/>
        </w:rPr>
        <w:t>недвижимого</w:t>
      </w:r>
      <w:r w:rsidR="001B2C84">
        <w:t xml:space="preserve"> имущества </w:t>
      </w:r>
      <w:r>
        <w:rPr>
          <w:b/>
        </w:rPr>
        <w:t>5 объектов на сумму 215,6</w:t>
      </w:r>
      <w:r w:rsidR="001B2C84">
        <w:rPr>
          <w:b/>
        </w:rPr>
        <w:t xml:space="preserve"> тыс.руб., </w:t>
      </w:r>
      <w:r>
        <w:t>из них:  здание школы с.Харчев, досчатое строение рынка с.Кундуй, незавершенное пр-во 7 жилых домов с.Усть-Када, сторо</w:t>
      </w:r>
      <w:r w:rsidR="00204E32">
        <w:t>жка на территории больницы</w:t>
      </w:r>
      <w:r>
        <w:t>. Добавле</w:t>
      </w:r>
      <w:r w:rsidR="00DD6302">
        <w:t xml:space="preserve">ны в реестр 3 объекта за счет </w:t>
      </w:r>
      <w:r>
        <w:t xml:space="preserve"> разделение кирпичного здания по ул.Лизы</w:t>
      </w:r>
      <w:r w:rsidR="00DD6302">
        <w:t xml:space="preserve"> Чайкиной,3 на четыре помещения.</w:t>
      </w:r>
    </w:p>
    <w:p w:rsidR="001B2C84" w:rsidRDefault="001B2C84" w:rsidP="001B2C84">
      <w:pPr>
        <w:ind w:left="-284"/>
        <w:jc w:val="both"/>
      </w:pPr>
    </w:p>
    <w:p w:rsidR="001B2C84" w:rsidRDefault="001B2C84" w:rsidP="001B2C84">
      <w:pPr>
        <w:ind w:left="-284"/>
        <w:jc w:val="both"/>
      </w:pPr>
      <w:r>
        <w:rPr>
          <w:b/>
          <w:u w:val="single"/>
        </w:rPr>
        <w:t xml:space="preserve"> Жилой фонд</w:t>
      </w:r>
      <w:r w:rsidR="00FE0865">
        <w:rPr>
          <w:b/>
          <w:u w:val="single"/>
        </w:rPr>
        <w:t xml:space="preserve"> в количестве 274 единиц.</w:t>
      </w:r>
      <w:r w:rsidR="00FE0865">
        <w:t xml:space="preserve"> В 2015 го</w:t>
      </w:r>
      <w:r w:rsidR="001A3813">
        <w:t>ду выбыло из реестра 51</w:t>
      </w:r>
      <w:r>
        <w:t xml:space="preserve"> жилых помещений, в том числе: передано (приватизирова</w:t>
      </w:r>
      <w:r w:rsidR="001A3813">
        <w:t>но) в собственность гражданам 46</w:t>
      </w:r>
      <w:r w:rsidR="00640019">
        <w:t xml:space="preserve"> жилых помещений,  списано 5</w:t>
      </w:r>
      <w:r w:rsidR="007B44E0">
        <w:t xml:space="preserve"> жилых домов</w:t>
      </w:r>
      <w:r>
        <w:t xml:space="preserve">.    В </w:t>
      </w:r>
      <w:r w:rsidR="00640019">
        <w:t>течение года в реестр включены 6</w:t>
      </w:r>
      <w:r w:rsidR="00036D86">
        <w:t xml:space="preserve"> жилых помещений</w:t>
      </w:r>
      <w:r>
        <w:t>, в том числе</w:t>
      </w:r>
      <w:r w:rsidR="00640019">
        <w:t xml:space="preserve">: 3 квартиры по программе «Переселение из ветхого жилья», приобретено 1 служебное жилье, </w:t>
      </w:r>
      <w:r>
        <w:t xml:space="preserve"> </w:t>
      </w:r>
      <w:r w:rsidR="00036D86">
        <w:t xml:space="preserve"> 2 квартиры за счет уточнения.</w:t>
      </w:r>
    </w:p>
    <w:p w:rsidR="001B2C84" w:rsidRDefault="001B2C84" w:rsidP="001B2C84">
      <w:pPr>
        <w:ind w:left="-284"/>
        <w:jc w:val="both"/>
      </w:pPr>
      <w:r>
        <w:t xml:space="preserve">          Специализированный (служебный)  жилой фонд  на начало </w:t>
      </w:r>
      <w:r w:rsidR="00DD6302">
        <w:t xml:space="preserve"> года состоял из 22 единиц,  на конец года состоит из 24 единиц (22</w:t>
      </w:r>
      <w:r>
        <w:t xml:space="preserve"> единиц </w:t>
      </w:r>
      <w:r w:rsidR="00DD6302">
        <w:t xml:space="preserve"> </w:t>
      </w:r>
      <w:r>
        <w:t xml:space="preserve">жилых домов и 2 единицы общежития – 25 комнат),    общей  площадью  1987 м2,  который   находится  в  управлении  в  МКУ  КУМИ.  </w:t>
      </w:r>
    </w:p>
    <w:p w:rsidR="001B2C84" w:rsidRDefault="00DD6302" w:rsidP="001B2C84">
      <w:pPr>
        <w:ind w:left="-142" w:firstLine="709"/>
        <w:jc w:val="both"/>
      </w:pPr>
      <w:r>
        <w:t>Согласно Отчета КУМИ,  в 2015</w:t>
      </w:r>
      <w:r w:rsidR="001B2C84">
        <w:t xml:space="preserve"> году п</w:t>
      </w:r>
      <w:r w:rsidR="00FF5A52">
        <w:t xml:space="preserve">оступило квартплаты за </w:t>
      </w:r>
      <w:r w:rsidR="001B2C84">
        <w:t xml:space="preserve"> жилые помещения, состоящие на балансе КУМИ в сумме  </w:t>
      </w:r>
      <w:r w:rsidR="00FF5A52">
        <w:rPr>
          <w:b/>
        </w:rPr>
        <w:t>59,4</w:t>
      </w:r>
      <w:r w:rsidR="001B2C84">
        <w:rPr>
          <w:b/>
        </w:rPr>
        <w:t>тыс.руб</w:t>
      </w:r>
      <w:r w:rsidR="001B2C84">
        <w:t>.</w:t>
      </w:r>
      <w:r w:rsidR="00FF5A52">
        <w:t>, в.ч. социальное жилье – 34,3 тыс.руб.</w:t>
      </w:r>
      <w:r w:rsidR="001B2C84">
        <w:t xml:space="preserve"> Задолжен</w:t>
      </w:r>
      <w:r w:rsidR="00FF5A52">
        <w:t>ность по состоянию на 01.01.2015 года составляет 5,6 тыс.руб. на 01.01.2016 года – 9,8</w:t>
      </w:r>
      <w:r w:rsidR="001B2C84">
        <w:t xml:space="preserve"> тыс.руб. </w:t>
      </w:r>
    </w:p>
    <w:p w:rsidR="001B2C84" w:rsidRDefault="001B2C84" w:rsidP="001B2C84">
      <w:pPr>
        <w:ind w:left="-142" w:firstLine="709"/>
        <w:jc w:val="both"/>
        <w:rPr>
          <w:b/>
        </w:rPr>
      </w:pPr>
      <w:r>
        <w:t xml:space="preserve">  </w:t>
      </w:r>
      <w:r>
        <w:rPr>
          <w:b/>
          <w:u w:val="single"/>
        </w:rPr>
        <w:t xml:space="preserve"> Движимое имущество - Транспорт</w:t>
      </w:r>
      <w:r>
        <w:t>.   Согласно реестра</w:t>
      </w:r>
      <w:r w:rsidR="00B81D96">
        <w:t>,</w:t>
      </w:r>
      <w:r>
        <w:t xml:space="preserve"> транспортных </w:t>
      </w:r>
      <w:r w:rsidR="00FF5A52">
        <w:t>средств  по состоянию 01.01.2015 года числилось в количестве 93</w:t>
      </w:r>
      <w:r>
        <w:t xml:space="preserve"> единиц,</w:t>
      </w:r>
      <w:r w:rsidR="00FF5A52">
        <w:t xml:space="preserve"> в течение года  выбыло 9 единицы ( списаны) и поступило 1 единица (  автобус для подвоза детей ).    По состоянию на 01.01.2016года реестр содержит 85</w:t>
      </w:r>
      <w:r w:rsidR="00B81D96">
        <w:t>единиц</w:t>
      </w:r>
      <w:r>
        <w:t>.</w:t>
      </w:r>
    </w:p>
    <w:p w:rsidR="001B2C84" w:rsidRDefault="001B2C84" w:rsidP="001B2C84">
      <w:pPr>
        <w:jc w:val="both"/>
        <w:rPr>
          <w:b/>
        </w:rPr>
      </w:pPr>
      <w:r>
        <w:t xml:space="preserve">       </w:t>
      </w:r>
      <w:r>
        <w:rPr>
          <w:u w:val="single"/>
        </w:rPr>
        <w:t xml:space="preserve"> </w:t>
      </w:r>
      <w:r>
        <w:rPr>
          <w:b/>
          <w:u w:val="single"/>
        </w:rPr>
        <w:t>Иму</w:t>
      </w:r>
      <w:r w:rsidR="001A2029">
        <w:rPr>
          <w:b/>
          <w:u w:val="single"/>
        </w:rPr>
        <w:t>щество, переданное  в</w:t>
      </w:r>
      <w:r>
        <w:rPr>
          <w:b/>
          <w:u w:val="single"/>
        </w:rPr>
        <w:t xml:space="preserve"> пользование</w:t>
      </w:r>
      <w:r>
        <w:rPr>
          <w:b/>
        </w:rPr>
        <w:t>.</w:t>
      </w:r>
    </w:p>
    <w:p w:rsidR="001B2C84" w:rsidRDefault="003517DA" w:rsidP="001B2C84">
      <w:pPr>
        <w:pStyle w:val="1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 2015</w:t>
      </w:r>
      <w:r w:rsidR="001B2C84">
        <w:rPr>
          <w:rFonts w:ascii="Times New Roman" w:hAnsi="Times New Roman"/>
          <w:sz w:val="24"/>
          <w:szCs w:val="24"/>
        </w:rPr>
        <w:t xml:space="preserve"> году  </w:t>
      </w:r>
      <w:r>
        <w:rPr>
          <w:rFonts w:ascii="Times New Roman" w:hAnsi="Times New Roman"/>
          <w:sz w:val="24"/>
          <w:szCs w:val="24"/>
        </w:rPr>
        <w:t>действовало 20  договор</w:t>
      </w:r>
      <w:r w:rsidR="0085463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(в 2014 году -31</w:t>
      </w:r>
      <w:r w:rsidR="001B2C84">
        <w:rPr>
          <w:rFonts w:ascii="Times New Roman" w:hAnsi="Times New Roman"/>
          <w:sz w:val="24"/>
          <w:szCs w:val="24"/>
        </w:rPr>
        <w:t xml:space="preserve">)  </w:t>
      </w:r>
      <w:r w:rsidR="001B2C84" w:rsidRPr="007B44E0">
        <w:rPr>
          <w:rFonts w:ascii="Times New Roman" w:hAnsi="Times New Roman"/>
          <w:b/>
          <w:sz w:val="24"/>
          <w:szCs w:val="24"/>
          <w:u w:val="single"/>
        </w:rPr>
        <w:t>безвозмездного  пользования</w:t>
      </w:r>
      <w:r w:rsidR="001B2C84" w:rsidRPr="007B44E0">
        <w:rPr>
          <w:rFonts w:ascii="Times New Roman" w:hAnsi="Times New Roman"/>
          <w:b/>
          <w:sz w:val="24"/>
          <w:szCs w:val="24"/>
        </w:rPr>
        <w:t xml:space="preserve">,  </w:t>
      </w:r>
      <w:r w:rsidR="001B2C84">
        <w:rPr>
          <w:rFonts w:ascii="Times New Roman" w:hAnsi="Times New Roman"/>
          <w:sz w:val="24"/>
          <w:szCs w:val="24"/>
        </w:rPr>
        <w:t>из  них :</w:t>
      </w:r>
      <w:r w:rsidR="007B44E0">
        <w:rPr>
          <w:rFonts w:ascii="Times New Roman" w:hAnsi="Times New Roman"/>
          <w:sz w:val="24"/>
          <w:szCs w:val="24"/>
        </w:rPr>
        <w:t xml:space="preserve"> </w:t>
      </w:r>
      <w:r w:rsidR="001B2C84">
        <w:rPr>
          <w:rFonts w:ascii="Times New Roman" w:hAnsi="Times New Roman"/>
          <w:sz w:val="24"/>
          <w:szCs w:val="24"/>
        </w:rPr>
        <w:t xml:space="preserve">  -  13 с поселениями, </w:t>
      </w:r>
    </w:p>
    <w:p w:rsidR="001B2C84" w:rsidRDefault="001B2C84" w:rsidP="001B2C84">
      <w:pPr>
        <w:pStyle w:val="1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-  5  с  федеральными  и  областными  службами  ( ГИМС  и  МЧС</w:t>
      </w:r>
      <w:r w:rsidR="001A2029">
        <w:rPr>
          <w:rFonts w:ascii="Times New Roman" w:hAnsi="Times New Roman"/>
          <w:sz w:val="24"/>
          <w:szCs w:val="24"/>
        </w:rPr>
        <w:t xml:space="preserve">, Роспотребнадзор, Уголовная инспекция, </w:t>
      </w:r>
      <w:r>
        <w:rPr>
          <w:rFonts w:ascii="Times New Roman" w:hAnsi="Times New Roman"/>
          <w:sz w:val="24"/>
          <w:szCs w:val="24"/>
        </w:rPr>
        <w:t xml:space="preserve"> отдел статистики).</w:t>
      </w:r>
    </w:p>
    <w:p w:rsidR="001B2C84" w:rsidRDefault="001B2C84" w:rsidP="001B2C84">
      <w:pPr>
        <w:pStyle w:val="1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1  договор  безвозмездного  пользования  на  16 объектов  энергетического  хозяйства  с  ОАО  «ИЭСК».   </w:t>
      </w:r>
    </w:p>
    <w:p w:rsidR="001B2C84" w:rsidRDefault="001B2C84" w:rsidP="001B2C84">
      <w:pPr>
        <w:pStyle w:val="1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договор с редакцией газеты «Отчий край».</w:t>
      </w:r>
    </w:p>
    <w:p w:rsidR="001B2C84" w:rsidRDefault="007B44E0" w:rsidP="001B2C8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44E0">
        <w:rPr>
          <w:rFonts w:ascii="Times New Roman" w:hAnsi="Times New Roman"/>
          <w:b/>
          <w:sz w:val="24"/>
          <w:szCs w:val="24"/>
          <w:u w:val="single"/>
        </w:rPr>
        <w:t>Передано в  оперативное  управление</w:t>
      </w:r>
      <w:r w:rsidR="001B2C84" w:rsidRPr="007B44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2029" w:rsidRPr="007B44E0">
        <w:rPr>
          <w:rFonts w:ascii="Times New Roman" w:hAnsi="Times New Roman"/>
          <w:b/>
          <w:sz w:val="24"/>
          <w:szCs w:val="24"/>
        </w:rPr>
        <w:t xml:space="preserve">  -</w:t>
      </w:r>
      <w:r w:rsidR="001A2029">
        <w:rPr>
          <w:rFonts w:ascii="Times New Roman" w:hAnsi="Times New Roman"/>
          <w:sz w:val="24"/>
          <w:szCs w:val="24"/>
        </w:rPr>
        <w:t xml:space="preserve"> 201</w:t>
      </w:r>
      <w:r w:rsidR="001B2C84">
        <w:rPr>
          <w:rFonts w:ascii="Times New Roman" w:hAnsi="Times New Roman"/>
          <w:sz w:val="24"/>
          <w:szCs w:val="24"/>
        </w:rPr>
        <w:t xml:space="preserve">  объек</w:t>
      </w:r>
      <w:r>
        <w:rPr>
          <w:rFonts w:ascii="Times New Roman" w:hAnsi="Times New Roman"/>
          <w:sz w:val="24"/>
          <w:szCs w:val="24"/>
        </w:rPr>
        <w:t>т недвижимого имущества</w:t>
      </w:r>
      <w:r w:rsidR="001A2029">
        <w:rPr>
          <w:rFonts w:ascii="Times New Roman" w:hAnsi="Times New Roman"/>
          <w:sz w:val="24"/>
          <w:szCs w:val="24"/>
        </w:rPr>
        <w:t xml:space="preserve"> </w:t>
      </w:r>
      <w:r w:rsidR="005A515C">
        <w:rPr>
          <w:rFonts w:ascii="Times New Roman" w:hAnsi="Times New Roman"/>
          <w:sz w:val="24"/>
          <w:szCs w:val="24"/>
        </w:rPr>
        <w:t xml:space="preserve">  и 78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="001B2C84">
        <w:rPr>
          <w:rFonts w:ascii="Times New Roman" w:hAnsi="Times New Roman"/>
          <w:sz w:val="24"/>
          <w:szCs w:val="24"/>
        </w:rPr>
        <w:t xml:space="preserve"> движимого имущества. </w:t>
      </w:r>
    </w:p>
    <w:p w:rsidR="00B81D96" w:rsidRDefault="001B2C84" w:rsidP="001B2C8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Муниципальным</w:t>
      </w:r>
      <w:r>
        <w:rPr>
          <w:rFonts w:ascii="Times New Roman" w:hAnsi="Times New Roman"/>
          <w:sz w:val="24"/>
          <w:szCs w:val="24"/>
          <w:u w:val="single"/>
        </w:rPr>
        <w:t xml:space="preserve">  унитарным</w:t>
      </w:r>
      <w:r>
        <w:rPr>
          <w:rFonts w:ascii="Times New Roman" w:hAnsi="Times New Roman"/>
          <w:sz w:val="24"/>
          <w:szCs w:val="24"/>
        </w:rPr>
        <w:t xml:space="preserve"> предприятиям  </w:t>
      </w:r>
      <w:r>
        <w:rPr>
          <w:rFonts w:ascii="Times New Roman" w:hAnsi="Times New Roman"/>
          <w:sz w:val="24"/>
          <w:szCs w:val="24"/>
          <w:u w:val="single"/>
        </w:rPr>
        <w:t>в  хозяйственное  ведение</w:t>
      </w:r>
      <w:r>
        <w:rPr>
          <w:rFonts w:ascii="Times New Roman" w:hAnsi="Times New Roman"/>
          <w:sz w:val="24"/>
          <w:szCs w:val="24"/>
        </w:rPr>
        <w:t xml:space="preserve">  переданы</w:t>
      </w:r>
      <w:r w:rsidR="00B81D96">
        <w:rPr>
          <w:rFonts w:ascii="Times New Roman" w:hAnsi="Times New Roman"/>
          <w:sz w:val="24"/>
          <w:szCs w:val="24"/>
        </w:rPr>
        <w:t xml:space="preserve">: </w:t>
      </w:r>
    </w:p>
    <w:p w:rsidR="00B81D96" w:rsidRDefault="00B81D96" w:rsidP="001B2C8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часть помещения</w:t>
      </w:r>
      <w:r w:rsidR="001B2C84">
        <w:rPr>
          <w:rFonts w:ascii="Times New Roman" w:hAnsi="Times New Roman"/>
          <w:sz w:val="24"/>
          <w:szCs w:val="24"/>
        </w:rPr>
        <w:t xml:space="preserve">    общей  площадью  </w:t>
      </w:r>
      <w:smartTag w:uri="urn:schemas-microsoft-com:office:smarttags" w:element="metricconverter">
        <w:smartTagPr>
          <w:attr w:name="ProductID" w:val="147 м2"/>
        </w:smartTagPr>
        <w:r w:rsidR="001B2C84">
          <w:rPr>
            <w:rFonts w:ascii="Times New Roman" w:hAnsi="Times New Roman"/>
            <w:sz w:val="24"/>
            <w:szCs w:val="24"/>
          </w:rPr>
          <w:t>147 м2</w:t>
        </w:r>
      </w:smartTag>
      <w:r w:rsidR="001B2C84">
        <w:rPr>
          <w:rFonts w:ascii="Times New Roman" w:hAnsi="Times New Roman"/>
          <w:sz w:val="24"/>
          <w:szCs w:val="24"/>
        </w:rPr>
        <w:t xml:space="preserve"> по  адресу  р.п. Куйтун  ул.К.Маркса,17  МУП  «Типография»; </w:t>
      </w:r>
    </w:p>
    <w:p w:rsidR="001B2C84" w:rsidRDefault="00B81D96" w:rsidP="001B2C84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B2C84">
        <w:rPr>
          <w:rFonts w:ascii="Times New Roman" w:hAnsi="Times New Roman"/>
          <w:sz w:val="24"/>
          <w:szCs w:val="24"/>
        </w:rPr>
        <w:t xml:space="preserve">   4 объекта  общей  площадью  </w:t>
      </w:r>
      <w:smartTag w:uri="urn:schemas-microsoft-com:office:smarttags" w:element="metricconverter">
        <w:smartTagPr>
          <w:attr w:name="ProductID" w:val="663 м2"/>
        </w:smartTagPr>
        <w:r w:rsidR="001B2C84">
          <w:rPr>
            <w:rFonts w:ascii="Times New Roman" w:hAnsi="Times New Roman"/>
            <w:sz w:val="24"/>
            <w:szCs w:val="24"/>
          </w:rPr>
          <w:t>663 м2</w:t>
        </w:r>
      </w:smartTag>
      <w:r w:rsidR="001B2C84">
        <w:rPr>
          <w:rFonts w:ascii="Times New Roman" w:hAnsi="Times New Roman"/>
          <w:sz w:val="24"/>
          <w:szCs w:val="24"/>
        </w:rPr>
        <w:t xml:space="preserve">  и 1 единица транспортного средства  МУП  «Аптека».</w:t>
      </w:r>
    </w:p>
    <w:p w:rsidR="001B2C84" w:rsidRDefault="001B2C84" w:rsidP="001B2C84">
      <w:pPr>
        <w:jc w:val="both"/>
      </w:pPr>
      <w:r>
        <w:rPr>
          <w:b/>
        </w:rPr>
        <w:t xml:space="preserve">           В  пункте 3.3 Отчета  представлена информация о передаче муниципального имущества в аренду.   </w:t>
      </w:r>
      <w:r>
        <w:t xml:space="preserve"> Согласн</w:t>
      </w:r>
      <w:r w:rsidR="00AB53F8">
        <w:t>о представленного отчета, в 2015</w:t>
      </w:r>
      <w:r>
        <w:t xml:space="preserve">  году</w:t>
      </w:r>
      <w:r w:rsidR="00AB53F8">
        <w:t xml:space="preserve"> на основании 45 договоров  передано в аренду 34</w:t>
      </w:r>
      <w:r>
        <w:t xml:space="preserve"> нежи</w:t>
      </w:r>
      <w:r w:rsidR="00AB53F8">
        <w:t>лых помещения, 3 единицы транспортных средств и 10 котельных с оборудованием.</w:t>
      </w:r>
      <w:r>
        <w:t xml:space="preserve">  В соответствие приказом ФАС №67 от 10.02.2010 года «О проведении конкурсов или аукционов на право заключения договоров аренды, договоров безвозмездного пользования …» муниципальное имущество передано в аренду по результатам торгов  в форме открытого аукциона ( за исключением федеральных и областных учреждений).</w:t>
      </w:r>
    </w:p>
    <w:p w:rsidR="001B2C84" w:rsidRDefault="00AB53F8" w:rsidP="001B2C84">
      <w:pPr>
        <w:ind w:hanging="180"/>
        <w:jc w:val="both"/>
        <w:rPr>
          <w:color w:val="FF0000"/>
        </w:rPr>
      </w:pPr>
      <w:r>
        <w:t xml:space="preserve">          В 2015</w:t>
      </w:r>
      <w:r w:rsidR="001B2C84">
        <w:t xml:space="preserve">году </w:t>
      </w:r>
      <w:r w:rsidR="001B2C84">
        <w:rPr>
          <w:b/>
        </w:rPr>
        <w:t xml:space="preserve">доходы от аренды нежилых помещений и транспорта </w:t>
      </w:r>
      <w:r w:rsidR="001B2C84">
        <w:t xml:space="preserve">поступили в сумме </w:t>
      </w:r>
      <w:r>
        <w:rPr>
          <w:b/>
        </w:rPr>
        <w:t>1830,8</w:t>
      </w:r>
      <w:r w:rsidR="001B2C84">
        <w:rPr>
          <w:b/>
        </w:rPr>
        <w:t>тыс.руб</w:t>
      </w:r>
      <w:r>
        <w:t>.,  при плане 1789 тыс.руб., что составляет  102,3%.  По сравнению с 2014</w:t>
      </w:r>
      <w:r w:rsidR="001B2C84">
        <w:t xml:space="preserve"> годом  поступление доходов</w:t>
      </w:r>
      <w:r>
        <w:t xml:space="preserve"> увеличилось  на  5,2</w:t>
      </w:r>
      <w:r w:rsidR="001B2C84">
        <w:t>%.  Задолженность арендаторов по догов</w:t>
      </w:r>
      <w:r w:rsidR="008E23EC">
        <w:t xml:space="preserve">орам  по состоянию на 01.01.2016 года составила  301,3 тыс.руб. </w:t>
      </w:r>
    </w:p>
    <w:p w:rsidR="001B2C84" w:rsidRDefault="001B2C84" w:rsidP="001B2C84">
      <w:pPr>
        <w:jc w:val="both"/>
      </w:pPr>
      <w:r>
        <w:t xml:space="preserve">    Доходы </w:t>
      </w:r>
      <w:r w:rsidR="008E23EC">
        <w:t>от оказания платных услуг в 2015</w:t>
      </w:r>
      <w:r>
        <w:t xml:space="preserve"> году составили </w:t>
      </w:r>
      <w:r w:rsidR="008E23EC">
        <w:rPr>
          <w:b/>
        </w:rPr>
        <w:t>513,9</w:t>
      </w:r>
      <w:r>
        <w:t xml:space="preserve"> тыс.руб. Заключено 9 договоров на возмещение  коммунальных и эксплуатационных расходов, в соответствии с заключенными договорами аренды. Задолжен</w:t>
      </w:r>
      <w:r w:rsidR="008E23EC">
        <w:t>ность по состоянию на 01</w:t>
      </w:r>
      <w:r w:rsidR="006520CC">
        <w:t>.01.2016 года   составила –128,4</w:t>
      </w:r>
      <w:r>
        <w:t xml:space="preserve"> тыс.р</w:t>
      </w:r>
      <w:r w:rsidR="008E23EC">
        <w:t>уб.</w:t>
      </w:r>
    </w:p>
    <w:p w:rsidR="008E23EC" w:rsidRDefault="008E23EC" w:rsidP="000A1A2A">
      <w:pPr>
        <w:ind w:hanging="180"/>
        <w:jc w:val="both"/>
      </w:pPr>
      <w:r>
        <w:t xml:space="preserve"> </w:t>
      </w:r>
      <w:r w:rsidR="00585875">
        <w:t xml:space="preserve">         </w:t>
      </w:r>
    </w:p>
    <w:p w:rsidR="00585875" w:rsidRPr="00585875" w:rsidRDefault="00585875" w:rsidP="001B2C84">
      <w:pPr>
        <w:jc w:val="both"/>
        <w:rPr>
          <w:b/>
        </w:rPr>
      </w:pPr>
      <w:r w:rsidRPr="00585875">
        <w:rPr>
          <w:b/>
        </w:rPr>
        <w:t xml:space="preserve">Деятельность муниципальных унитарных предприятий </w:t>
      </w:r>
    </w:p>
    <w:p w:rsidR="001B2C84" w:rsidRDefault="00585875" w:rsidP="001B2C84">
      <w:pPr>
        <w:jc w:val="both"/>
      </w:pPr>
      <w:r>
        <w:t xml:space="preserve">        На 01.01.2016 года осуществляют деятельность  два унитарных предприятия, Это МУП «Типография» и МУП «Куйтунская центральная районная аптека».</w:t>
      </w:r>
      <w:r w:rsidR="001B2C84">
        <w:t xml:space="preserve">   </w:t>
      </w:r>
      <w:r>
        <w:t xml:space="preserve">В Отчете представлена следующая информация о деятельности </w:t>
      </w:r>
      <w:r w:rsidR="001B2C84">
        <w:t xml:space="preserve">   </w:t>
      </w:r>
      <w:r>
        <w:t>МУП:</w:t>
      </w:r>
    </w:p>
    <w:p w:rsidR="00585875" w:rsidRDefault="00585875" w:rsidP="0058587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МУП «Типография» на 01.01.2016 года не имеет задолженности по заработной плате и налоговым платежам в бюджеты всех уровней, трудоустроено на данном предприятии 3 человека. Прибыль за 2015 год оставила 5 тыс.руб.</w:t>
      </w:r>
    </w:p>
    <w:p w:rsidR="00585875" w:rsidRDefault="00585875" w:rsidP="00585875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 «Куйтунская центральная районная аптека» на 01.01.2016 года имеет задолженность по заработной плате в сумме 742 тыс.руб. и налоговым платежам в бюджеты всех уровней в размере 1391,4 тыс.руб. Предприятие находится в стадии ликвидации. Убытки за 2015 год составили 1076 тыс.руб.</w:t>
      </w:r>
    </w:p>
    <w:p w:rsidR="001B2C84" w:rsidRDefault="001B2C84" w:rsidP="001B2C84">
      <w:pPr>
        <w:pStyle w:val="a4"/>
        <w:ind w:left="-142" w:firstLine="502"/>
        <w:jc w:val="both"/>
      </w:pPr>
      <w:r>
        <w:t>В Отчете не представлена  информация  о деятельности балансовой комиссии по вопросам рассмотрения планов и отчетов по выполнению планов финансово-хозяйственной деятельности муниципальных унитарных предприятий.</w:t>
      </w:r>
    </w:p>
    <w:p w:rsidR="001B2C84" w:rsidRDefault="001B2C84" w:rsidP="001B2C84">
      <w:pPr>
        <w:pStyle w:val="a4"/>
        <w:ind w:left="-142" w:firstLine="142"/>
        <w:jc w:val="both"/>
      </w:pPr>
      <w:r>
        <w:t xml:space="preserve"> В анал</w:t>
      </w:r>
      <w:r w:rsidR="00890826">
        <w:t xml:space="preserve">огичных заключениях КСП </w:t>
      </w:r>
      <w:r>
        <w:t xml:space="preserve">указывалось на тот факт, что за пределами представленного Отчета традиционно остаются вопросы состоянию учета, управления  и контроля  муниципальными  унитарными  предприятиями.   </w:t>
      </w:r>
    </w:p>
    <w:p w:rsidR="001B2C84" w:rsidRDefault="001B2C84" w:rsidP="001B2C84">
      <w:pPr>
        <w:ind w:left="-142" w:firstLine="502"/>
        <w:jc w:val="both"/>
      </w:pPr>
      <w:r>
        <w:t xml:space="preserve">П.13 Положения  «О порядке управления и распоряжения муниципальным имуществом», утвержденного решением Думы от 25.04.2012 года №223 определено, что </w:t>
      </w:r>
      <w:r>
        <w:lastRenderedPageBreak/>
        <w:t xml:space="preserve">показатели экономической эффективности  деятельности унитарных предприятий утверждает и контролирует их выполнение Администрация МО Куйтунский район. </w:t>
      </w:r>
    </w:p>
    <w:p w:rsidR="00204E32" w:rsidRDefault="00204E32" w:rsidP="00204E32">
      <w:pPr>
        <w:pStyle w:val="a4"/>
        <w:ind w:left="-142" w:firstLine="502"/>
        <w:jc w:val="both"/>
      </w:pPr>
      <w:r>
        <w:t>Вышеуказанные  замечания отражены в заключениях КСП  по экспертизе Отчета  МУ «Комитета по управлению муниципальным  имуществом администрации МО Куйтунский район»  по распоряжению муниципальной собственностью  за 2012 год, за 2013 год, 2014 год.</w:t>
      </w:r>
    </w:p>
    <w:p w:rsidR="001B2C84" w:rsidRDefault="001B2C84" w:rsidP="001B2C84">
      <w:pPr>
        <w:pStyle w:val="a4"/>
        <w:ind w:left="-142" w:firstLine="142"/>
        <w:jc w:val="both"/>
      </w:pPr>
      <w:r>
        <w:t xml:space="preserve">     Контрольно-счетная палата считает необходимым рекомендовать Думе МО Куйтунский район</w:t>
      </w:r>
      <w:r w:rsidR="00204E32">
        <w:t xml:space="preserve"> ежегодно</w:t>
      </w:r>
      <w:r>
        <w:t xml:space="preserve"> заслушивать информацию Администрации о финансово-хозяйственной  деятельности муниципальных унитарных предприятий.</w:t>
      </w:r>
    </w:p>
    <w:p w:rsidR="001B2C84" w:rsidRDefault="001B2C84" w:rsidP="00204E32">
      <w:pPr>
        <w:pStyle w:val="a4"/>
        <w:ind w:left="-142" w:firstLine="502"/>
        <w:jc w:val="both"/>
      </w:pPr>
      <w:r>
        <w:t xml:space="preserve">     </w:t>
      </w:r>
    </w:p>
    <w:p w:rsidR="001B2C84" w:rsidRDefault="001B2C84" w:rsidP="001B2C84">
      <w:pPr>
        <w:ind w:left="-142" w:firstLine="502"/>
        <w:jc w:val="center"/>
        <w:rPr>
          <w:b/>
        </w:rPr>
      </w:pPr>
      <w:r>
        <w:rPr>
          <w:b/>
        </w:rPr>
        <w:t>Раздел Б . Земельные отношения.</w:t>
      </w:r>
    </w:p>
    <w:p w:rsidR="001B2C84" w:rsidRDefault="001B2C84" w:rsidP="00A74CE1">
      <w:pPr>
        <w:pStyle w:val="a4"/>
        <w:numPr>
          <w:ilvl w:val="0"/>
          <w:numId w:val="2"/>
        </w:numPr>
        <w:tabs>
          <w:tab w:val="left" w:pos="0"/>
        </w:tabs>
        <w:jc w:val="both"/>
      </w:pPr>
      <w:r w:rsidRPr="00A74CE1">
        <w:rPr>
          <w:b/>
        </w:rPr>
        <w:t>Земельный потенциал</w:t>
      </w:r>
      <w:r>
        <w:t>.</w:t>
      </w:r>
    </w:p>
    <w:p w:rsidR="00A74CE1" w:rsidRDefault="00A74CE1" w:rsidP="00A74CE1">
      <w:pPr>
        <w:tabs>
          <w:tab w:val="left" w:pos="0"/>
        </w:tabs>
        <w:jc w:val="both"/>
      </w:pPr>
    </w:p>
    <w:p w:rsidR="006A0FC3" w:rsidRDefault="006A0FC3" w:rsidP="006A0FC3">
      <w:pPr>
        <w:tabs>
          <w:tab w:val="left" w:pos="0"/>
        </w:tabs>
        <w:ind w:left="-142"/>
        <w:jc w:val="both"/>
        <w:rPr>
          <w:u w:val="single"/>
        </w:rPr>
      </w:pPr>
      <w:r>
        <w:t xml:space="preserve">         </w:t>
      </w:r>
      <w:r w:rsidR="006A3202">
        <w:t xml:space="preserve">Земельный потенциал в целом в Отчете не представлен. </w:t>
      </w:r>
      <w:r>
        <w:t>Количество</w:t>
      </w:r>
      <w:r w:rsidRPr="009A7A80">
        <w:t xml:space="preserve"> </w:t>
      </w:r>
      <w:r>
        <w:t xml:space="preserve">действующих по состоянию на 01.01.2016 года  договоров аренды земельных участков и их площадь в Отчете   не указаны.  </w:t>
      </w:r>
    </w:p>
    <w:p w:rsidR="006A3202" w:rsidRDefault="006A3202" w:rsidP="006A3202">
      <w:pPr>
        <w:tabs>
          <w:tab w:val="left" w:pos="0"/>
        </w:tabs>
        <w:ind w:left="-142" w:firstLine="502"/>
        <w:jc w:val="both"/>
      </w:pPr>
      <w:r>
        <w:t xml:space="preserve">В Отчете  кратко представлены показатели  предоставления  земельных участков в аренду и продажа земельных участков только за 2015год. </w:t>
      </w:r>
    </w:p>
    <w:p w:rsidR="001B2C84" w:rsidRDefault="009A7A80" w:rsidP="00D003A5">
      <w:pPr>
        <w:tabs>
          <w:tab w:val="left" w:pos="0"/>
        </w:tabs>
        <w:ind w:left="-142"/>
        <w:jc w:val="both"/>
        <w:rPr>
          <w:u w:val="single"/>
        </w:rPr>
      </w:pPr>
      <w:r>
        <w:t xml:space="preserve">         </w:t>
      </w:r>
    </w:p>
    <w:p w:rsidR="001B2C84" w:rsidRDefault="001B2C84" w:rsidP="001B2C84">
      <w:pPr>
        <w:tabs>
          <w:tab w:val="left" w:pos="0"/>
        </w:tabs>
        <w:ind w:left="-142" w:firstLine="502"/>
        <w:jc w:val="both"/>
        <w:rPr>
          <w:b/>
        </w:rPr>
      </w:pPr>
      <w:r>
        <w:rPr>
          <w:b/>
        </w:rPr>
        <w:t>2. Информация  о  распоряжении    земельными  участками</w:t>
      </w:r>
    </w:p>
    <w:p w:rsidR="004566B5" w:rsidRPr="004566B5" w:rsidRDefault="004566B5" w:rsidP="004566B5">
      <w:pPr>
        <w:keepNext/>
        <w:keepLines/>
        <w:autoSpaceDE w:val="0"/>
        <w:autoSpaceDN w:val="0"/>
        <w:adjustRightInd w:val="0"/>
        <w:contextualSpacing/>
        <w:jc w:val="both"/>
      </w:pPr>
      <w:r>
        <w:t xml:space="preserve">       </w:t>
      </w:r>
    </w:p>
    <w:p w:rsidR="001B2C84" w:rsidRDefault="001B2C84" w:rsidP="001B2C84">
      <w:pPr>
        <w:tabs>
          <w:tab w:val="left" w:pos="0"/>
        </w:tabs>
        <w:ind w:left="-142" w:firstLine="502"/>
        <w:jc w:val="both"/>
      </w:pPr>
      <w:r>
        <w:t xml:space="preserve">По  Куйтунскому </w:t>
      </w:r>
      <w:r w:rsidR="009A7A80">
        <w:t xml:space="preserve"> району   в 2015 году заключено 154</w:t>
      </w:r>
      <w:r>
        <w:t xml:space="preserve"> договор</w:t>
      </w:r>
      <w:r w:rsidR="009A7A80">
        <w:t xml:space="preserve">а </w:t>
      </w:r>
      <w:r>
        <w:t xml:space="preserve"> аренды земли,  площадь  земельных  участков, предоставлен</w:t>
      </w:r>
      <w:r w:rsidR="009A7A80">
        <w:t>ных  в   аренду   составила 4890</w:t>
      </w:r>
      <w:r>
        <w:t xml:space="preserve"> га., из  них:  для  сельскохозяй</w:t>
      </w:r>
      <w:r w:rsidR="009A7A80">
        <w:t>ственного  использования -  4771</w:t>
      </w:r>
      <w:r>
        <w:t xml:space="preserve"> га.,  под  размещение  п</w:t>
      </w:r>
      <w:r w:rsidR="009A7A80">
        <w:t>роизводственных  строений – 110</w:t>
      </w:r>
      <w:r w:rsidR="005A0F1C">
        <w:t>,7</w:t>
      </w:r>
      <w:r>
        <w:t xml:space="preserve">га.,  под  </w:t>
      </w:r>
      <w:r w:rsidR="009A7A80">
        <w:t>объекты жилой  застройки -  7,5</w:t>
      </w:r>
      <w:r>
        <w:t xml:space="preserve"> </w:t>
      </w:r>
      <w:r w:rsidR="009A7A80">
        <w:t>га.,  под  объекты  торговли – 0</w:t>
      </w:r>
      <w:r>
        <w:t>,5 га.</w:t>
      </w:r>
    </w:p>
    <w:p w:rsidR="001B2C84" w:rsidRDefault="005A0F1C" w:rsidP="001B2C84">
      <w:pPr>
        <w:tabs>
          <w:tab w:val="left" w:pos="0"/>
        </w:tabs>
        <w:ind w:left="-142" w:firstLine="502"/>
        <w:jc w:val="both"/>
        <w:rPr>
          <w:color w:val="FF0000"/>
        </w:rPr>
      </w:pPr>
      <w:r>
        <w:t>В 2015</w:t>
      </w:r>
      <w:r w:rsidR="001B2C84">
        <w:t xml:space="preserve"> году  заключено договоров купли-продажи – 203,  в  собствен</w:t>
      </w:r>
      <w:r>
        <w:t xml:space="preserve">ность  за  плату  передано -23,9 </w:t>
      </w:r>
      <w:r w:rsidR="001B2C84">
        <w:t>г</w:t>
      </w:r>
      <w:r>
        <w:t>а ( в 2014</w:t>
      </w:r>
      <w:r w:rsidR="001B2C84">
        <w:t xml:space="preserve"> году – 23,3 га)  из  них:  под  объекты  </w:t>
      </w:r>
      <w:r>
        <w:t>жилой  застройки – 5,5 га.,  под  объекты  торговли – 0,1</w:t>
      </w:r>
      <w:r w:rsidR="001B2C84">
        <w:t xml:space="preserve"> га.,  под  размещение</w:t>
      </w:r>
      <w:r>
        <w:t xml:space="preserve">  производственных  строений- 18,3</w:t>
      </w:r>
      <w:r w:rsidR="001B2C84">
        <w:t xml:space="preserve"> га.  </w:t>
      </w:r>
    </w:p>
    <w:p w:rsidR="009D5D0E" w:rsidRDefault="006A0FC3" w:rsidP="006A0FC3">
      <w:pPr>
        <w:tabs>
          <w:tab w:val="left" w:pos="0"/>
          <w:tab w:val="left" w:pos="142"/>
        </w:tabs>
        <w:jc w:val="both"/>
        <w:rPr>
          <w:color w:val="C00000"/>
        </w:rPr>
      </w:pPr>
      <w:r>
        <w:tab/>
        <w:t xml:space="preserve">  Комитетом в </w:t>
      </w:r>
      <w:r w:rsidR="005A0F1C">
        <w:t>2015</w:t>
      </w:r>
      <w:r>
        <w:t xml:space="preserve"> году</w:t>
      </w:r>
      <w:r w:rsidR="001B2C84">
        <w:t xml:space="preserve">  зарегистрирован  в  Управлении  Федеральной  регистрационной  с</w:t>
      </w:r>
      <w:r w:rsidR="005A0F1C">
        <w:t>лужбы  по  Иркутской  области  1</w:t>
      </w:r>
      <w:r w:rsidR="001B2C84">
        <w:t xml:space="preserve">  зем</w:t>
      </w:r>
      <w:r w:rsidR="005A0F1C">
        <w:t>ельный  участок площадью 0,3 га</w:t>
      </w:r>
      <w:r w:rsidR="001B2C84">
        <w:rPr>
          <w:color w:val="C00000"/>
        </w:rPr>
        <w:t xml:space="preserve">.   </w:t>
      </w:r>
    </w:p>
    <w:p w:rsidR="001B2C84" w:rsidRDefault="009D5D0E" w:rsidP="001B2C84">
      <w:pPr>
        <w:tabs>
          <w:tab w:val="left" w:pos="0"/>
          <w:tab w:val="left" w:pos="855"/>
        </w:tabs>
        <w:jc w:val="both"/>
      </w:pPr>
      <w:r>
        <w:rPr>
          <w:color w:val="C00000"/>
        </w:rPr>
        <w:t xml:space="preserve">        </w:t>
      </w:r>
      <w:r>
        <w:t>Всего по состоянию на 01.01.2016</w:t>
      </w:r>
      <w:r w:rsidR="001B2C84">
        <w:t xml:space="preserve"> года в собственности района находится 104 зе</w:t>
      </w:r>
      <w:r>
        <w:t>мельных участка, площадью 76,3 га</w:t>
      </w:r>
      <w:r w:rsidR="001B2C84">
        <w:t>.   В постоянном бесс</w:t>
      </w:r>
      <w:r>
        <w:t>рочном пользовании на 01.01.2016 года зарегистрировано 13 земельных участков площадью 12,3 га</w:t>
      </w:r>
      <w:r w:rsidR="001B2C84">
        <w:t>.</w:t>
      </w:r>
    </w:p>
    <w:p w:rsidR="001B2C84" w:rsidRDefault="001B2C84" w:rsidP="001B2C84">
      <w:pPr>
        <w:tabs>
          <w:tab w:val="left" w:pos="0"/>
          <w:tab w:val="left" w:pos="855"/>
        </w:tabs>
        <w:jc w:val="both"/>
      </w:pPr>
      <w:r>
        <w:t xml:space="preserve">     В Отчете не представлена  информация  о передачи  земельных участков в безвозмездное  пользование.</w:t>
      </w:r>
    </w:p>
    <w:p w:rsidR="001B2C84" w:rsidRDefault="001B2C84" w:rsidP="001B2C84">
      <w:pPr>
        <w:tabs>
          <w:tab w:val="left" w:pos="0"/>
          <w:tab w:val="left" w:pos="855"/>
        </w:tabs>
        <w:jc w:val="both"/>
      </w:pPr>
      <w:r>
        <w:t xml:space="preserve">     В Отчете   не представлена информация о работе по оформлению земельных участков  на право  собственности.</w:t>
      </w:r>
    </w:p>
    <w:p w:rsidR="004566B5" w:rsidRDefault="004566B5" w:rsidP="004566B5">
      <w:pPr>
        <w:pStyle w:val="2"/>
        <w:tabs>
          <w:tab w:val="left" w:pos="0"/>
          <w:tab w:val="left" w:pos="855"/>
        </w:tabs>
        <w:spacing w:before="12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B2C84">
        <w:rPr>
          <w:rFonts w:ascii="Times New Roman" w:hAnsi="Times New Roman"/>
          <w:b/>
          <w:sz w:val="24"/>
          <w:szCs w:val="24"/>
        </w:rPr>
        <w:t>Доходы  от  использования  земельных  участков.</w:t>
      </w:r>
    </w:p>
    <w:p w:rsidR="00814AEC" w:rsidRDefault="004566B5" w:rsidP="00814AEC">
      <w:pPr>
        <w:pStyle w:val="2"/>
        <w:tabs>
          <w:tab w:val="left" w:pos="0"/>
          <w:tab w:val="left" w:pos="855"/>
        </w:tabs>
        <w:spacing w:before="120"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F3F38">
        <w:rPr>
          <w:color w:val="000000"/>
        </w:rPr>
        <w:t xml:space="preserve">С  </w:t>
      </w:r>
      <w:r w:rsidRPr="004566B5">
        <w:rPr>
          <w:rFonts w:ascii="Times New Roman" w:hAnsi="Times New Roman"/>
          <w:color w:val="000000"/>
          <w:sz w:val="24"/>
          <w:szCs w:val="24"/>
        </w:rPr>
        <w:t xml:space="preserve">01.03.2015  года  в  соответствии  с  Федеральным  законом  от </w:t>
      </w:r>
      <w:r w:rsidRPr="004566B5">
        <w:rPr>
          <w:rFonts w:ascii="Times New Roman" w:hAnsi="Times New Roman"/>
          <w:sz w:val="24"/>
          <w:szCs w:val="24"/>
        </w:rPr>
        <w:t xml:space="preserve">23 июня 2014 г. № 171-ФЗ «О внесении изменений в Земельный кодекс Российской Федерации и отдельные законодательные акты Российской Федерации» </w:t>
      </w:r>
      <w:r w:rsidRPr="004566B5">
        <w:rPr>
          <w:rFonts w:ascii="Times New Roman" w:hAnsi="Times New Roman"/>
          <w:color w:val="000000"/>
          <w:sz w:val="24"/>
          <w:szCs w:val="24"/>
        </w:rPr>
        <w:t xml:space="preserve">полномочия  по  распоряжению  земельными  участками,  государственная  собственность  на  которые  не  разграничена,  </w:t>
      </w:r>
      <w:r w:rsidRPr="004566B5">
        <w:rPr>
          <w:rFonts w:ascii="Times New Roman" w:hAnsi="Times New Roman"/>
          <w:sz w:val="24"/>
          <w:szCs w:val="24"/>
        </w:rPr>
        <w:t xml:space="preserve">осуществляется: органом местного самоуправления городского округа в отношении земельных участков, расположенных на территории городского округа,  и органом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  </w:t>
      </w:r>
      <w:r w:rsidRPr="004566B5">
        <w:rPr>
          <w:rFonts w:ascii="Times New Roman" w:hAnsi="Times New Roman"/>
          <w:color w:val="000000"/>
          <w:sz w:val="24"/>
          <w:szCs w:val="24"/>
        </w:rPr>
        <w:t>На  основании  ст. 62  Бюджетного  кодекса:</w:t>
      </w:r>
    </w:p>
    <w:p w:rsidR="004566B5" w:rsidRPr="00814AEC" w:rsidRDefault="004566B5" w:rsidP="00814AEC">
      <w:pPr>
        <w:pStyle w:val="2"/>
        <w:tabs>
          <w:tab w:val="left" w:pos="0"/>
          <w:tab w:val="left" w:pos="855"/>
        </w:tabs>
        <w:spacing w:before="120" w:after="0"/>
        <w:ind w:left="0"/>
        <w:jc w:val="both"/>
        <w:rPr>
          <w:rFonts w:ascii="Times New Roman" w:hAnsi="Times New Roman"/>
          <w:sz w:val="24"/>
          <w:szCs w:val="24"/>
        </w:rPr>
      </w:pPr>
      <w:r w:rsidRPr="00814AEC">
        <w:rPr>
          <w:rFonts w:ascii="Times New Roman" w:hAnsi="Times New Roman"/>
          <w:color w:val="000000"/>
          <w:sz w:val="24"/>
          <w:szCs w:val="24"/>
        </w:rPr>
        <w:lastRenderedPageBreak/>
        <w:t xml:space="preserve"> -  </w:t>
      </w:r>
      <w:r w:rsidRPr="00814AEC">
        <w:rPr>
          <w:rFonts w:ascii="Times New Roman" w:hAnsi="Times New Roman"/>
          <w:sz w:val="24"/>
          <w:szCs w:val="24"/>
        </w:rPr>
        <w:t>доходы  от продажи земельных участков и  от передачи в аренду земельных 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4566B5" w:rsidRPr="004F3F38" w:rsidRDefault="004566B5" w:rsidP="004566B5">
      <w:pPr>
        <w:keepNext/>
        <w:keepLines/>
        <w:autoSpaceDE w:val="0"/>
        <w:autoSpaceDN w:val="0"/>
        <w:adjustRightInd w:val="0"/>
        <w:ind w:firstLine="720"/>
        <w:contextualSpacing/>
        <w:jc w:val="both"/>
      </w:pPr>
      <w:r w:rsidRPr="004F3F38">
        <w:t xml:space="preserve"> - доходы  от продажи земельных участков </w:t>
      </w:r>
      <w:r>
        <w:t xml:space="preserve"> и </w:t>
      </w:r>
      <w:r w:rsidRPr="004F3F38">
        <w:t>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</w:t>
      </w:r>
      <w:r>
        <w:t>ов - по нормативу 100 процентов.</w:t>
      </w:r>
    </w:p>
    <w:p w:rsidR="00012796" w:rsidRDefault="001B2C84" w:rsidP="001B2C84">
      <w:pPr>
        <w:tabs>
          <w:tab w:val="left" w:pos="0"/>
          <w:tab w:val="left" w:pos="855"/>
        </w:tabs>
        <w:jc w:val="both"/>
      </w:pPr>
      <w:r>
        <w:t xml:space="preserve">        За  арен</w:t>
      </w:r>
      <w:r w:rsidR="00012796">
        <w:t>ду  земельных  участков  в  2015</w:t>
      </w:r>
      <w:r>
        <w:t xml:space="preserve"> году  в  бюджет  МО  Куйтунский  район  и  бюджеты</w:t>
      </w:r>
      <w:r w:rsidR="00012796">
        <w:t xml:space="preserve">  поселений  поступило  - 6663,1 тыс.рублей, в т</w:t>
      </w:r>
      <w:r w:rsidR="00814AEC">
        <w:t>ом числе в районный бюджет  5434</w:t>
      </w:r>
      <w:r w:rsidR="00012796">
        <w:t xml:space="preserve"> тыс.руб.</w:t>
      </w:r>
    </w:p>
    <w:p w:rsidR="00012796" w:rsidRDefault="00012796" w:rsidP="001B2C84">
      <w:pPr>
        <w:tabs>
          <w:tab w:val="left" w:pos="0"/>
          <w:tab w:val="left" w:pos="855"/>
        </w:tabs>
        <w:jc w:val="both"/>
      </w:pPr>
      <w:r>
        <w:t xml:space="preserve">     </w:t>
      </w:r>
      <w:r w:rsidR="001B2C84">
        <w:t>От  продаж</w:t>
      </w:r>
      <w:r w:rsidR="005852B5">
        <w:t xml:space="preserve">и  земельных  участков  </w:t>
      </w:r>
      <w:r w:rsidR="00814AEC">
        <w:t xml:space="preserve"> в районный бюджет </w:t>
      </w:r>
      <w:r w:rsidR="005852B5">
        <w:t xml:space="preserve"> поступило </w:t>
      </w:r>
      <w:r w:rsidR="00814AEC">
        <w:t>1038</w:t>
      </w:r>
      <w:r>
        <w:t xml:space="preserve"> тыс.руб.</w:t>
      </w:r>
    </w:p>
    <w:p w:rsidR="00640D0E" w:rsidRDefault="00012796" w:rsidP="001B2C84">
      <w:pPr>
        <w:tabs>
          <w:tab w:val="left" w:pos="0"/>
          <w:tab w:val="left" w:pos="855"/>
        </w:tabs>
        <w:jc w:val="both"/>
      </w:pPr>
      <w:r>
        <w:t xml:space="preserve">                В  2015</w:t>
      </w:r>
      <w:r w:rsidR="001B2C84">
        <w:t xml:space="preserve">  году  проводилась  работа по  взысканию  в  добровольном  порядке  платы  за  фактическое  пользование  земельными  участками без заключения договоров аренды.    В  бюджет  от  данных  плательщиков  поступило  в виде </w:t>
      </w:r>
      <w:r w:rsidR="00CD377A">
        <w:t xml:space="preserve"> арендной  платы  в  сумме – 497,4 </w:t>
      </w:r>
      <w:r w:rsidR="001B2C84">
        <w:t xml:space="preserve">тыс. рублей. Недоимка   по  арендной  плате </w:t>
      </w:r>
      <w:r w:rsidR="00CD377A">
        <w:t xml:space="preserve"> на 01.01.2016 года составила – 1028,9 тыс.руб.</w:t>
      </w:r>
      <w:r w:rsidR="003B12A2">
        <w:t>, в том числе в районный бюджет 860 тыс.руб.</w:t>
      </w:r>
      <w:r w:rsidR="00CD377A">
        <w:t xml:space="preserve"> </w:t>
      </w:r>
    </w:p>
    <w:p w:rsidR="003B12A2" w:rsidRDefault="003B12A2" w:rsidP="001B2C84">
      <w:pPr>
        <w:tabs>
          <w:tab w:val="left" w:pos="0"/>
          <w:tab w:val="left" w:pos="855"/>
        </w:tabs>
        <w:jc w:val="both"/>
      </w:pPr>
    </w:p>
    <w:p w:rsidR="00640D0E" w:rsidRDefault="00640D0E" w:rsidP="001B2C84">
      <w:pPr>
        <w:tabs>
          <w:tab w:val="left" w:pos="0"/>
          <w:tab w:val="left" w:pos="855"/>
        </w:tabs>
        <w:jc w:val="both"/>
        <w:rPr>
          <w:b/>
          <w:sz w:val="28"/>
          <w:szCs w:val="28"/>
        </w:rPr>
      </w:pPr>
      <w:r w:rsidRPr="00640D0E">
        <w:rPr>
          <w:b/>
          <w:sz w:val="28"/>
          <w:szCs w:val="28"/>
        </w:rPr>
        <w:t>Претензионно-исковая работа КУМИ</w:t>
      </w:r>
    </w:p>
    <w:p w:rsidR="005852B5" w:rsidRDefault="005852B5" w:rsidP="001B2C84">
      <w:pPr>
        <w:tabs>
          <w:tab w:val="left" w:pos="0"/>
          <w:tab w:val="left" w:pos="855"/>
        </w:tabs>
        <w:jc w:val="both"/>
        <w:rPr>
          <w:b/>
          <w:sz w:val="28"/>
          <w:szCs w:val="28"/>
        </w:rPr>
      </w:pPr>
    </w:p>
    <w:p w:rsidR="00972E08" w:rsidRDefault="00A0096B" w:rsidP="001B2C84">
      <w:pPr>
        <w:tabs>
          <w:tab w:val="left" w:pos="0"/>
          <w:tab w:val="left" w:pos="855"/>
        </w:tabs>
        <w:jc w:val="both"/>
      </w:pPr>
      <w:r>
        <w:t xml:space="preserve">         В бюджет района в 2015 году поступило доходов от использования  муниципального имущества в сумме </w:t>
      </w:r>
      <w:r w:rsidR="00972E08">
        <w:t xml:space="preserve">8824 тыс.руб. , в том числе: аренда имущества  1830 тыс.руб., аренда земельных участков – 5434 тыс.руб., продажа  имущества и земли – 1046 тыс.руб., возмещение коммунальных услуг – 514 тыс.руб. </w:t>
      </w:r>
    </w:p>
    <w:p w:rsidR="00640D0E" w:rsidRDefault="00972E08" w:rsidP="001B2C84">
      <w:pPr>
        <w:tabs>
          <w:tab w:val="left" w:pos="0"/>
          <w:tab w:val="left" w:pos="855"/>
        </w:tabs>
        <w:jc w:val="both"/>
      </w:pPr>
      <w:r>
        <w:t>Задолженность по платежам по состоянию на 01.01.2016 года  составляет 1290 тыс.руб.</w:t>
      </w:r>
    </w:p>
    <w:p w:rsidR="000A1A2A" w:rsidRDefault="00640D0E" w:rsidP="005722AC">
      <w:pPr>
        <w:tabs>
          <w:tab w:val="left" w:pos="0"/>
          <w:tab w:val="left" w:pos="855"/>
        </w:tabs>
        <w:jc w:val="both"/>
      </w:pPr>
      <w:r>
        <w:t xml:space="preserve">          В представленном Отчете указано, что Комитетом проводится работа по взысканию задолженности по арендной плате и пени.  Арендаторы постоянно уведомляются письменно и устно о задолженности,</w:t>
      </w:r>
      <w:r w:rsidRPr="00640D0E">
        <w:t xml:space="preserve"> </w:t>
      </w:r>
      <w:r>
        <w:t xml:space="preserve">  проводится  работа по  взысканию  в  добровольном  порядке  платы  за  фактическое  пользование  земельными  участками без заключения договоров аренды.  В 2014 – 2015 гг  отмечена практика подачи исковых заявлений в суд на неплательщиков.  Несмотря на проделанную работу задолженность по </w:t>
      </w:r>
      <w:r w:rsidR="005722AC">
        <w:t>договорам остается значительной.</w:t>
      </w:r>
      <w:r>
        <w:t xml:space="preserve">        Динамика  недоимки  по годам свидетельствует, что в 2015 году задолженность</w:t>
      </w:r>
      <w:r w:rsidR="003B12A2">
        <w:t xml:space="preserve"> в районный бюджет</w:t>
      </w:r>
      <w:r>
        <w:t xml:space="preserve"> возросла в разы. </w:t>
      </w:r>
      <w:r w:rsidR="005722AC">
        <w:t>Так:</w:t>
      </w:r>
    </w:p>
    <w:p w:rsidR="00640D0E" w:rsidRDefault="000A1A2A" w:rsidP="00640D0E">
      <w:pPr>
        <w:ind w:hanging="180"/>
        <w:jc w:val="both"/>
        <w:rPr>
          <w:color w:val="FF0000"/>
        </w:rPr>
      </w:pPr>
      <w:r>
        <w:t xml:space="preserve">       -</w:t>
      </w:r>
      <w:r w:rsidR="00640D0E">
        <w:t xml:space="preserve"> </w:t>
      </w:r>
      <w:r w:rsidRPr="00D2169F">
        <w:rPr>
          <w:b/>
        </w:rPr>
        <w:t>задолженность арендаторов по договорам  аренды</w:t>
      </w:r>
      <w:r>
        <w:t xml:space="preserve"> </w:t>
      </w:r>
      <w:r>
        <w:rPr>
          <w:b/>
        </w:rPr>
        <w:t>нежилых помещений и транспорта</w:t>
      </w:r>
      <w:r w:rsidR="003B12A2">
        <w:t xml:space="preserve">  по состоянию на 01.01.2016</w:t>
      </w:r>
      <w:r>
        <w:t xml:space="preserve"> года  со</w:t>
      </w:r>
      <w:r w:rsidR="003B12A2">
        <w:t>ставила 301,3 тыс.руб., на 01.01.2015 года – 66,8 тыс.руб., на  01.01. 2014</w:t>
      </w:r>
      <w:r>
        <w:t xml:space="preserve"> года – задолженность отсутствовала,</w:t>
      </w:r>
      <w:r w:rsidRPr="000A1A2A">
        <w:t xml:space="preserve"> </w:t>
      </w:r>
      <w:r w:rsidR="003B12A2">
        <w:t xml:space="preserve">на  01.01.2013 года -  4,4 тыс.руб. </w:t>
      </w:r>
      <w:r w:rsidR="00D2169F">
        <w:t xml:space="preserve"> </w:t>
      </w:r>
      <w:r w:rsidR="005722AC">
        <w:t xml:space="preserve"> </w:t>
      </w:r>
      <w:r w:rsidR="00640D0E">
        <w:t>Кроме того, пени за просроченную оплату за аренду муниципального имущества начислено в программе САУМИ в сумме 523 тыс.руб. В  течение 2015 года арендаторами в добровольном порядке перечислено в бюджет пени в сумме 47,4 тыс.руб. По трем арендаторам судом принято решение о взыскании пени  в сумме 69,8 тыс.руб.</w:t>
      </w:r>
    </w:p>
    <w:p w:rsidR="001B2C84" w:rsidRDefault="001B2C84" w:rsidP="00D2169F">
      <w:pPr>
        <w:ind w:left="-142" w:hanging="180"/>
        <w:jc w:val="both"/>
      </w:pPr>
      <w:r>
        <w:t xml:space="preserve">               </w:t>
      </w:r>
      <w:r w:rsidRPr="00D2169F">
        <w:rPr>
          <w:b/>
        </w:rPr>
        <w:t>- задолженность  по возмещению затрат по состоянию</w:t>
      </w:r>
      <w:r w:rsidR="000A1A2A">
        <w:t xml:space="preserve"> на 01</w:t>
      </w:r>
      <w:r w:rsidR="006520CC">
        <w:t>.01.2016 года составила  - 128,4</w:t>
      </w:r>
      <w:r w:rsidR="000A1A2A">
        <w:t xml:space="preserve"> тыс.руб., на 01.01</w:t>
      </w:r>
      <w:r w:rsidR="006C3CD2">
        <w:t>.2015 – 28,7</w:t>
      </w:r>
      <w:r w:rsidR="000A1A2A">
        <w:t xml:space="preserve"> тыс.руб., </w:t>
      </w:r>
      <w:r>
        <w:t xml:space="preserve"> на 01.01.2014 </w:t>
      </w:r>
      <w:r w:rsidR="00D2169F">
        <w:t>года   составила –94,5</w:t>
      </w:r>
      <w:r w:rsidR="000A1A2A">
        <w:t xml:space="preserve"> тыс.руб.</w:t>
      </w:r>
      <w:r>
        <w:t xml:space="preserve"> </w:t>
      </w:r>
    </w:p>
    <w:p w:rsidR="001B2C84" w:rsidRDefault="001B2C84" w:rsidP="00D2169F">
      <w:pPr>
        <w:tabs>
          <w:tab w:val="left" w:pos="0"/>
          <w:tab w:val="left" w:pos="855"/>
        </w:tabs>
        <w:ind w:left="-142"/>
        <w:jc w:val="both"/>
      </w:pPr>
      <w:r>
        <w:t xml:space="preserve">   - </w:t>
      </w:r>
      <w:r w:rsidRPr="00D2169F">
        <w:rPr>
          <w:b/>
        </w:rPr>
        <w:t xml:space="preserve">задолженность </w:t>
      </w:r>
      <w:r w:rsidR="00D2169F">
        <w:rPr>
          <w:b/>
        </w:rPr>
        <w:t xml:space="preserve"> в районный бюджет</w:t>
      </w:r>
      <w:r w:rsidRPr="00D2169F">
        <w:rPr>
          <w:b/>
        </w:rPr>
        <w:t xml:space="preserve">  по  арендной  плате за земельные участки</w:t>
      </w:r>
      <w:r>
        <w:t xml:space="preserve"> </w:t>
      </w:r>
      <w:r w:rsidR="000A1A2A">
        <w:t xml:space="preserve"> на 01.01.2016 года сос</w:t>
      </w:r>
      <w:r w:rsidR="00D2169F">
        <w:t>тавила 860</w:t>
      </w:r>
      <w:r w:rsidR="000A1A2A">
        <w:t xml:space="preserve"> тыс.</w:t>
      </w:r>
      <w:r w:rsidR="00D2169F">
        <w:t>руб., на 01.01.2015 года – 166,6</w:t>
      </w:r>
      <w:r w:rsidR="000A1A2A">
        <w:t xml:space="preserve"> тыс.руб., </w:t>
      </w:r>
      <w:r w:rsidR="006A0FC3">
        <w:t xml:space="preserve">  на  01.01.2014 года  </w:t>
      </w:r>
      <w:r w:rsidR="00D2169F">
        <w:t xml:space="preserve"> – 126,7</w:t>
      </w:r>
      <w:r>
        <w:t xml:space="preserve"> тыс.руб.</w:t>
      </w:r>
    </w:p>
    <w:p w:rsidR="005722AC" w:rsidRDefault="005722AC" w:rsidP="00D2169F">
      <w:pPr>
        <w:tabs>
          <w:tab w:val="left" w:pos="0"/>
          <w:tab w:val="left" w:pos="855"/>
        </w:tabs>
        <w:ind w:left="-142"/>
        <w:jc w:val="both"/>
      </w:pPr>
      <w:r>
        <w:t xml:space="preserve">      Таким образом,  задолженность по договорам</w:t>
      </w:r>
      <w:r w:rsidR="00D2169F">
        <w:t xml:space="preserve"> в районный бюджет </w:t>
      </w:r>
      <w:r>
        <w:t xml:space="preserve"> по состоянию на 01.01.2016 года составила всего </w:t>
      </w:r>
      <w:r w:rsidR="006C3CD2" w:rsidRPr="006C3CD2">
        <w:rPr>
          <w:b/>
        </w:rPr>
        <w:t>1</w:t>
      </w:r>
      <w:r w:rsidR="00D2169F">
        <w:rPr>
          <w:b/>
        </w:rPr>
        <w:t>290</w:t>
      </w:r>
      <w:r>
        <w:t xml:space="preserve"> тыс.руб.</w:t>
      </w:r>
      <w:r w:rsidR="006C3CD2">
        <w:t xml:space="preserve"> (301,3+128,4+</w:t>
      </w:r>
      <w:r w:rsidR="00D2169F">
        <w:t>860</w:t>
      </w:r>
      <w:r w:rsidR="006C3CD2">
        <w:t>).</w:t>
      </w:r>
      <w:r>
        <w:t xml:space="preserve"> Кроме того задолженность по пени  составляет 523 тыс.руб. Задолженность</w:t>
      </w:r>
      <w:r w:rsidR="00204E32">
        <w:t xml:space="preserve"> по договорам</w:t>
      </w:r>
      <w:r>
        <w:t xml:space="preserve"> по состоянию н</w:t>
      </w:r>
      <w:r w:rsidR="00D2169F">
        <w:t xml:space="preserve">а 01.01.2015 года составляла  </w:t>
      </w:r>
      <w:r w:rsidR="00D2169F" w:rsidRPr="00D2169F">
        <w:rPr>
          <w:b/>
        </w:rPr>
        <w:t>262</w:t>
      </w:r>
      <w:r w:rsidRPr="00D2169F">
        <w:rPr>
          <w:b/>
        </w:rPr>
        <w:t xml:space="preserve"> тыс.руб</w:t>
      </w:r>
      <w:r>
        <w:t>.</w:t>
      </w:r>
      <w:r w:rsidR="006C3CD2">
        <w:t xml:space="preserve"> (66,8+28,7</w:t>
      </w:r>
      <w:r w:rsidR="004B4475">
        <w:t>+</w:t>
      </w:r>
      <w:r w:rsidR="00D2169F">
        <w:t>166,6</w:t>
      </w:r>
      <w:r w:rsidR="004B4475">
        <w:t>)</w:t>
      </w:r>
      <w:r w:rsidR="00D2169F">
        <w:t>, т.е. возросла в 5 раз.</w:t>
      </w:r>
    </w:p>
    <w:p w:rsidR="001B2C84" w:rsidRDefault="001B2C84" w:rsidP="001B2C84">
      <w:pPr>
        <w:pStyle w:val="a3"/>
        <w:ind w:left="142" w:firstLine="1004"/>
        <w:jc w:val="both"/>
        <w:rPr>
          <w:b/>
        </w:rPr>
      </w:pPr>
      <w:r>
        <w:rPr>
          <w:b/>
        </w:rPr>
        <w:lastRenderedPageBreak/>
        <w:t xml:space="preserve">                Выводы и рекомендации:</w:t>
      </w:r>
    </w:p>
    <w:p w:rsidR="001B2C84" w:rsidRDefault="001B2C84" w:rsidP="001B2C84">
      <w:pPr>
        <w:ind w:left="-142" w:firstLine="142"/>
        <w:jc w:val="both"/>
      </w:pPr>
      <w:r>
        <w:t xml:space="preserve">     На основании  вышеизложенного  рекомендовать Думе МО Куйтунский район   Отчет МКУ «Комитета по управлению муниципальным имуществом администрации МО Куйтунский район» </w:t>
      </w:r>
      <w:r>
        <w:rPr>
          <w:b/>
        </w:rPr>
        <w:t xml:space="preserve">об использовании  муниципальной собственности  </w:t>
      </w:r>
      <w:r w:rsidR="004A74CA">
        <w:t xml:space="preserve">  за 2015</w:t>
      </w:r>
      <w:r>
        <w:t xml:space="preserve"> год</w:t>
      </w:r>
      <w:r>
        <w:rPr>
          <w:b/>
        </w:rPr>
        <w:t xml:space="preserve"> </w:t>
      </w:r>
      <w:r>
        <w:t xml:space="preserve"> утвердить, с учетом  замечаний,  изложенных в настоящем заключении и предложить Администрации МО Куйтунский район, МКУ «КУМИ по Куйтунскому района» при подготовке Отчета об использовании мун</w:t>
      </w:r>
      <w:r w:rsidR="004A74CA">
        <w:t>иципальной собственности за 2016</w:t>
      </w:r>
      <w:r>
        <w:t xml:space="preserve"> год учесть предложения, изложенные в настоящем заключении.</w:t>
      </w:r>
    </w:p>
    <w:p w:rsidR="001B2C84" w:rsidRDefault="001B2C84" w:rsidP="001B2C84">
      <w:pPr>
        <w:pStyle w:val="a4"/>
        <w:ind w:left="-142" w:firstLine="142"/>
        <w:jc w:val="both"/>
      </w:pPr>
      <w:r>
        <w:t xml:space="preserve">     </w:t>
      </w:r>
    </w:p>
    <w:p w:rsidR="001B2C84" w:rsidRDefault="001B2C84" w:rsidP="001B2C84">
      <w:pPr>
        <w:ind w:left="-180"/>
        <w:jc w:val="both"/>
      </w:pPr>
    </w:p>
    <w:p w:rsidR="001B2C84" w:rsidRDefault="001B2C84" w:rsidP="001B2C84">
      <w:pPr>
        <w:ind w:left="-540"/>
        <w:jc w:val="both"/>
      </w:pPr>
      <w:r>
        <w:t xml:space="preserve">         Председатель КСП                                                         Т.И.Белизова                     </w:t>
      </w: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1B2C84" w:rsidRDefault="001B2C84" w:rsidP="001B2C84">
      <w:pPr>
        <w:ind w:left="-180"/>
        <w:jc w:val="both"/>
      </w:pPr>
    </w:p>
    <w:p w:rsidR="001B2C84" w:rsidRDefault="001B2C84" w:rsidP="001B2C84">
      <w:pPr>
        <w:ind w:left="-142" w:firstLine="502"/>
        <w:jc w:val="center"/>
        <w:rPr>
          <w:b/>
        </w:rPr>
      </w:pPr>
    </w:p>
    <w:p w:rsidR="00496F9F" w:rsidRDefault="00496F9F"/>
    <w:sectPr w:rsidR="00496F9F" w:rsidSect="00496F9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32" w:rsidRDefault="00C62232" w:rsidP="003517DA">
      <w:r>
        <w:separator/>
      </w:r>
    </w:p>
  </w:endnote>
  <w:endnote w:type="continuationSeparator" w:id="0">
    <w:p w:rsidR="00C62232" w:rsidRDefault="00C62232" w:rsidP="0035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82"/>
      <w:docPartObj>
        <w:docPartGallery w:val="Page Numbers (Bottom of Page)"/>
        <w:docPartUnique/>
      </w:docPartObj>
    </w:sdtPr>
    <w:sdtContent>
      <w:p w:rsidR="00972E08" w:rsidRDefault="008F5DE4">
        <w:pPr>
          <w:pStyle w:val="a8"/>
          <w:jc w:val="right"/>
        </w:pPr>
        <w:fldSimple w:instr=" PAGE   \* MERGEFORMAT ">
          <w:r w:rsidR="006E61FC">
            <w:rPr>
              <w:noProof/>
            </w:rPr>
            <w:t>7</w:t>
          </w:r>
        </w:fldSimple>
      </w:p>
    </w:sdtContent>
  </w:sdt>
  <w:p w:rsidR="00972E08" w:rsidRDefault="00972E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32" w:rsidRDefault="00C62232" w:rsidP="003517DA">
      <w:r>
        <w:separator/>
      </w:r>
    </w:p>
  </w:footnote>
  <w:footnote w:type="continuationSeparator" w:id="0">
    <w:p w:rsidR="00C62232" w:rsidRDefault="00C62232" w:rsidP="00351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3D4D"/>
    <w:multiLevelType w:val="hybridMultilevel"/>
    <w:tmpl w:val="2B48DAC0"/>
    <w:lvl w:ilvl="0" w:tplc="2820C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A604D"/>
    <w:multiLevelType w:val="hybridMultilevel"/>
    <w:tmpl w:val="456EEDC8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84"/>
    <w:rsid w:val="00012796"/>
    <w:rsid w:val="00036D86"/>
    <w:rsid w:val="00042FE4"/>
    <w:rsid w:val="000A1A2A"/>
    <w:rsid w:val="001550BE"/>
    <w:rsid w:val="001A2029"/>
    <w:rsid w:val="001A3813"/>
    <w:rsid w:val="001B2C84"/>
    <w:rsid w:val="00204E32"/>
    <w:rsid w:val="00246DD1"/>
    <w:rsid w:val="002B1A4B"/>
    <w:rsid w:val="002F082D"/>
    <w:rsid w:val="00306BBE"/>
    <w:rsid w:val="0032307C"/>
    <w:rsid w:val="003517DA"/>
    <w:rsid w:val="003B12A2"/>
    <w:rsid w:val="003B72B2"/>
    <w:rsid w:val="004566B5"/>
    <w:rsid w:val="0048488D"/>
    <w:rsid w:val="00496F9F"/>
    <w:rsid w:val="004A74CA"/>
    <w:rsid w:val="004B4475"/>
    <w:rsid w:val="00554637"/>
    <w:rsid w:val="005722AC"/>
    <w:rsid w:val="005852B5"/>
    <w:rsid w:val="00585875"/>
    <w:rsid w:val="005957EE"/>
    <w:rsid w:val="005A0F1C"/>
    <w:rsid w:val="005A515C"/>
    <w:rsid w:val="00640019"/>
    <w:rsid w:val="00640D0E"/>
    <w:rsid w:val="006520CC"/>
    <w:rsid w:val="006A0FC3"/>
    <w:rsid w:val="006A3202"/>
    <w:rsid w:val="006C2101"/>
    <w:rsid w:val="006C3CD2"/>
    <w:rsid w:val="006E61FC"/>
    <w:rsid w:val="00765E91"/>
    <w:rsid w:val="007B44E0"/>
    <w:rsid w:val="0080146C"/>
    <w:rsid w:val="00814AEC"/>
    <w:rsid w:val="00854638"/>
    <w:rsid w:val="00890826"/>
    <w:rsid w:val="008E23EC"/>
    <w:rsid w:val="008F5DE4"/>
    <w:rsid w:val="009068EF"/>
    <w:rsid w:val="00933661"/>
    <w:rsid w:val="00972E08"/>
    <w:rsid w:val="009A7A80"/>
    <w:rsid w:val="009D5D0E"/>
    <w:rsid w:val="00A0096B"/>
    <w:rsid w:val="00A12E9F"/>
    <w:rsid w:val="00A74CE1"/>
    <w:rsid w:val="00AB53F8"/>
    <w:rsid w:val="00AD071E"/>
    <w:rsid w:val="00AD5D01"/>
    <w:rsid w:val="00B64A79"/>
    <w:rsid w:val="00B81D96"/>
    <w:rsid w:val="00B92E53"/>
    <w:rsid w:val="00BB7200"/>
    <w:rsid w:val="00C0276F"/>
    <w:rsid w:val="00C43B0B"/>
    <w:rsid w:val="00C62232"/>
    <w:rsid w:val="00C773D3"/>
    <w:rsid w:val="00CD2CD8"/>
    <w:rsid w:val="00CD377A"/>
    <w:rsid w:val="00D003A5"/>
    <w:rsid w:val="00D2169F"/>
    <w:rsid w:val="00D957A9"/>
    <w:rsid w:val="00D97D04"/>
    <w:rsid w:val="00DD6302"/>
    <w:rsid w:val="00E36547"/>
    <w:rsid w:val="00EA1616"/>
    <w:rsid w:val="00FB67EC"/>
    <w:rsid w:val="00FE0865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C8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2C84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1B2C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B2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1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51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2016-05-18T04:50:00Z</cp:lastPrinted>
  <dcterms:created xsi:type="dcterms:W3CDTF">2016-05-16T04:20:00Z</dcterms:created>
  <dcterms:modified xsi:type="dcterms:W3CDTF">2016-05-18T10:05:00Z</dcterms:modified>
</cp:coreProperties>
</file>