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A5" w:rsidRDefault="00FD6BA5" w:rsidP="004B4470">
      <w:pPr>
        <w:pStyle w:val="a9"/>
        <w:spacing w:before="0" w:after="0"/>
        <w:ind w:firstLine="397"/>
        <w:rPr>
          <w:rFonts w:ascii="Times New Roman" w:hAnsi="Times New Roman" w:cs="Times New Roman"/>
          <w:b w:val="0"/>
          <w:sz w:val="28"/>
          <w:szCs w:val="28"/>
        </w:rPr>
      </w:pPr>
      <w:r w:rsidRPr="00492749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D01B4" w:rsidRPr="00492749" w:rsidRDefault="002D01B4" w:rsidP="004B4470">
      <w:pPr>
        <w:pStyle w:val="a9"/>
        <w:spacing w:before="0" w:after="0"/>
        <w:ind w:firstLine="39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D6BA5" w:rsidRPr="00492749" w:rsidRDefault="00FD6BA5" w:rsidP="004B4470">
      <w:pPr>
        <w:pStyle w:val="ab"/>
        <w:spacing w:after="0"/>
        <w:ind w:firstLine="397"/>
        <w:rPr>
          <w:rFonts w:ascii="Times New Roman" w:hAnsi="Times New Roman" w:cs="Times New Roman"/>
          <w:b/>
        </w:rPr>
      </w:pPr>
      <w:r w:rsidRPr="00492749">
        <w:rPr>
          <w:rFonts w:ascii="Times New Roman" w:hAnsi="Times New Roman" w:cs="Times New Roman"/>
          <w:b/>
        </w:rPr>
        <w:t>КОНТРОЛЬНО-СЧЕТНАЯ ПАЛАТА</w:t>
      </w:r>
    </w:p>
    <w:p w:rsidR="00FD6BA5" w:rsidRPr="00492749" w:rsidRDefault="00FD6BA5" w:rsidP="004B4470">
      <w:pPr>
        <w:pStyle w:val="ab"/>
        <w:spacing w:after="0"/>
        <w:ind w:firstLine="397"/>
        <w:rPr>
          <w:rFonts w:ascii="Times New Roman" w:hAnsi="Times New Roman" w:cs="Times New Roman"/>
          <w:b/>
        </w:rPr>
      </w:pPr>
      <w:r w:rsidRPr="00492749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FD6BA5" w:rsidRDefault="00C84718" w:rsidP="004B4470">
      <w:pPr>
        <w:ind w:firstLine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  <w:r w:rsidR="00FD6BA5" w:rsidRPr="00D10D7A">
        <w:rPr>
          <w:b/>
          <w:sz w:val="32"/>
          <w:szCs w:val="32"/>
        </w:rPr>
        <w:t xml:space="preserve">  </w:t>
      </w:r>
      <w:r w:rsidR="00C70304">
        <w:rPr>
          <w:b/>
          <w:sz w:val="32"/>
          <w:szCs w:val="32"/>
        </w:rPr>
        <w:t>№09</w:t>
      </w:r>
    </w:p>
    <w:p w:rsidR="00C70304" w:rsidRDefault="00C70304" w:rsidP="00C70304">
      <w:pPr>
        <w:ind w:left="360"/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C70304" w:rsidRPr="009E15C6" w:rsidRDefault="00C70304" w:rsidP="00C70304">
      <w:pPr>
        <w:rPr>
          <w:b/>
          <w:sz w:val="32"/>
          <w:szCs w:val="32"/>
        </w:rPr>
      </w:pPr>
      <w:r>
        <w:rPr>
          <w:b/>
        </w:rPr>
        <w:t xml:space="preserve">               «Внешняя проверка годового отчета об исполнении бюджета  </w:t>
      </w:r>
    </w:p>
    <w:p w:rsidR="00FD6BA5" w:rsidRDefault="001C37CE" w:rsidP="004B4470">
      <w:pPr>
        <w:ind w:firstLine="397"/>
        <w:jc w:val="center"/>
        <w:rPr>
          <w:b/>
        </w:rPr>
      </w:pPr>
      <w:r>
        <w:rPr>
          <w:b/>
        </w:rPr>
        <w:t>Уховс</w:t>
      </w:r>
      <w:r w:rsidR="00FD6BA5">
        <w:rPr>
          <w:b/>
        </w:rPr>
        <w:t>кого  сельского  поселения за  201</w:t>
      </w:r>
      <w:r w:rsidR="00B1574F">
        <w:rPr>
          <w:b/>
        </w:rPr>
        <w:t>5</w:t>
      </w:r>
      <w:r w:rsidR="00FD6BA5">
        <w:rPr>
          <w:b/>
        </w:rPr>
        <w:t>год</w:t>
      </w:r>
      <w:r w:rsidR="00C70304">
        <w:rPr>
          <w:b/>
        </w:rPr>
        <w:t>»</w:t>
      </w:r>
      <w:r w:rsidR="00FD6BA5">
        <w:rPr>
          <w:b/>
        </w:rPr>
        <w:t>.</w:t>
      </w:r>
    </w:p>
    <w:p w:rsidR="00492749" w:rsidRPr="00BD4461" w:rsidRDefault="00492749" w:rsidP="004B4470">
      <w:pPr>
        <w:ind w:firstLine="397"/>
        <w:jc w:val="center"/>
        <w:rPr>
          <w:b/>
        </w:rPr>
      </w:pPr>
    </w:p>
    <w:p w:rsidR="00FD6BA5" w:rsidRDefault="00492749" w:rsidP="004B4470">
      <w:pPr>
        <w:ind w:firstLine="397"/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304">
        <w:t>25</w:t>
      </w:r>
      <w:r w:rsidR="00B1574F">
        <w:t xml:space="preserve"> марта 2016</w:t>
      </w:r>
      <w:r w:rsidR="00FD6BA5">
        <w:t>г.</w:t>
      </w:r>
    </w:p>
    <w:p w:rsidR="00C70304" w:rsidRPr="00CA7225" w:rsidRDefault="00C70304" w:rsidP="004B4470">
      <w:pPr>
        <w:ind w:firstLine="397"/>
        <w:jc w:val="both"/>
      </w:pPr>
    </w:p>
    <w:p w:rsidR="00C70304" w:rsidRDefault="00C70304" w:rsidP="00C70304">
      <w:pPr>
        <w:ind w:left="-142"/>
        <w:jc w:val="both"/>
      </w:pPr>
      <w:r>
        <w:rPr>
          <w:b/>
        </w:rPr>
        <w:t xml:space="preserve"> </w:t>
      </w:r>
      <w:r>
        <w:rPr>
          <w:color w:val="000000"/>
        </w:rPr>
        <w:t xml:space="preserve">           Настоящее заключение подготовлено председателем Контрольно-счетной палаты муниципального образования Куйтунский район Белизовой Т.И по результатам  экспертно-аналитического мероприятия </w:t>
      </w:r>
      <w:r>
        <w:t>«Внешняя проверка годового отчета об исполнении бюджета Уховского сельского  поселения за  2015 год».</w:t>
      </w:r>
    </w:p>
    <w:p w:rsidR="00C70304" w:rsidRDefault="00C70304" w:rsidP="00C70304">
      <w:pPr>
        <w:jc w:val="both"/>
        <w:rPr>
          <w:sz w:val="28"/>
          <w:szCs w:val="28"/>
        </w:rPr>
      </w:pPr>
      <w:r>
        <w:t xml:space="preserve">     При подготовке заключения </w:t>
      </w:r>
      <w:r w:rsidR="006558BC">
        <w:t>использованы  материалы акта №15 от 17</w:t>
      </w:r>
      <w:r>
        <w:t>.03.2016 года, составленного по итогам внешней проверки ведущим инспектором  Контрольно-счетной палаты  Гришкевич Е.И.</w:t>
      </w:r>
    </w:p>
    <w:p w:rsidR="00C70304" w:rsidRDefault="00C70304" w:rsidP="00C70304">
      <w:pPr>
        <w:pStyle w:val="a7"/>
        <w:spacing w:after="0"/>
        <w:jc w:val="both"/>
        <w:rPr>
          <w:color w:val="FF0000"/>
        </w:rPr>
      </w:pPr>
      <w:r>
        <w:t xml:space="preserve">         </w:t>
      </w:r>
    </w:p>
    <w:p w:rsidR="00C70304" w:rsidRDefault="00C70304" w:rsidP="00C70304">
      <w:pPr>
        <w:jc w:val="both"/>
        <w:rPr>
          <w:b/>
        </w:rPr>
      </w:pPr>
      <w:r>
        <w:rPr>
          <w:b/>
        </w:rPr>
        <w:t xml:space="preserve">                                             Общие положения</w:t>
      </w:r>
    </w:p>
    <w:p w:rsidR="00C70304" w:rsidRDefault="00C70304" w:rsidP="00C70304">
      <w:pPr>
        <w:tabs>
          <w:tab w:val="left" w:pos="5529"/>
        </w:tabs>
        <w:ind w:hanging="360"/>
        <w:jc w:val="both"/>
      </w:pPr>
      <w:r>
        <w:t xml:space="preserve">                    В соответствии со статьей 264.4 Бюджетного кодекса РФ годовой отчет об исполнении бюджета до его рассмотрения в   законодательном (представительном) органе подлежит внешней проверке. </w:t>
      </w:r>
    </w:p>
    <w:p w:rsidR="00C70304" w:rsidRDefault="00C70304" w:rsidP="00C70304">
      <w:pPr>
        <w:ind w:hanging="360"/>
        <w:jc w:val="both"/>
      </w:pPr>
      <w:r>
        <w:t xml:space="preserve">          В ходе внешней проверки исследованы показатели доходной и расходной части местного бюджета за 2015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достоверности данных годового отчета.      </w:t>
      </w:r>
    </w:p>
    <w:p w:rsidR="00FD6BA5" w:rsidRPr="00F109C5" w:rsidRDefault="001D7507" w:rsidP="004B4470">
      <w:pPr>
        <w:shd w:val="clear" w:color="auto" w:fill="FFFFFF"/>
        <w:ind w:firstLine="397"/>
        <w:jc w:val="both"/>
      </w:pPr>
      <w:r w:rsidRPr="00F109C5">
        <w:t>Законом Иркутской области от 16.12.2004 г. № 92-ОЗ «О статусе и границах муниципальных образований Куйтунского района Иркутской области»</w:t>
      </w:r>
      <w:r w:rsidR="000C4465">
        <w:t xml:space="preserve"> </w:t>
      </w:r>
      <w:r w:rsidR="00F109C5" w:rsidRPr="00F109C5">
        <w:t>Ухов</w:t>
      </w:r>
      <w:r w:rsidR="007101F3" w:rsidRPr="00F109C5">
        <w:t>с</w:t>
      </w:r>
      <w:r w:rsidR="009856E2" w:rsidRPr="00F109C5">
        <w:t xml:space="preserve">кое муниципальное образование наделено статусом сельского поселения </w:t>
      </w:r>
      <w:r w:rsidRPr="00F109C5">
        <w:t xml:space="preserve">с административным центром в </w:t>
      </w:r>
      <w:r w:rsidR="00F109C5" w:rsidRPr="00F109C5">
        <w:t>п</w:t>
      </w:r>
      <w:r w:rsidRPr="00F109C5">
        <w:t xml:space="preserve">. </w:t>
      </w:r>
      <w:r w:rsidR="00F109C5" w:rsidRPr="00F109C5">
        <w:t>Уховский</w:t>
      </w:r>
      <w:r w:rsidR="000C4465">
        <w:t xml:space="preserve"> </w:t>
      </w:r>
      <w:r w:rsidR="004547D1" w:rsidRPr="00F109C5">
        <w:t xml:space="preserve">(далее </w:t>
      </w:r>
      <w:r w:rsidRPr="00F109C5">
        <w:t>МО</w:t>
      </w:r>
      <w:r w:rsidR="00256367" w:rsidRPr="00F109C5">
        <w:t>, сельское поселение</w:t>
      </w:r>
      <w:r w:rsidR="004547D1" w:rsidRPr="00F109C5">
        <w:t>)</w:t>
      </w:r>
      <w:r w:rsidR="00FD6BA5" w:rsidRPr="00F109C5">
        <w:t xml:space="preserve">. </w:t>
      </w:r>
      <w:r w:rsidRPr="00F109C5">
        <w:t xml:space="preserve">В состав </w:t>
      </w:r>
      <w:r w:rsidR="007101F3" w:rsidRPr="00F109C5">
        <w:t xml:space="preserve">сельского </w:t>
      </w:r>
      <w:r w:rsidRPr="00F109C5">
        <w:t xml:space="preserve">поселения входит   </w:t>
      </w:r>
      <w:r w:rsidR="00F109C5" w:rsidRPr="00F109C5">
        <w:t>один</w:t>
      </w:r>
      <w:r w:rsidR="000C4465">
        <w:t xml:space="preserve"> </w:t>
      </w:r>
      <w:r w:rsidRPr="00F109C5">
        <w:t>населенны</w:t>
      </w:r>
      <w:r w:rsidR="00F109C5" w:rsidRPr="00F109C5">
        <w:t>й</w:t>
      </w:r>
      <w:r w:rsidR="000C4465">
        <w:t xml:space="preserve"> </w:t>
      </w:r>
      <w:r w:rsidRPr="00F109C5">
        <w:t>пунк</w:t>
      </w:r>
      <w:r w:rsidR="000C4465">
        <w:t xml:space="preserve">т </w:t>
      </w:r>
      <w:r w:rsidR="00F109C5" w:rsidRPr="00F109C5">
        <w:t>п. Уховский</w:t>
      </w:r>
      <w:r w:rsidRPr="00F109C5">
        <w:t>.</w:t>
      </w:r>
    </w:p>
    <w:p w:rsidR="001D7507" w:rsidRDefault="001D7507" w:rsidP="004B4470">
      <w:pPr>
        <w:ind w:firstLine="397"/>
        <w:jc w:val="both"/>
      </w:pPr>
      <w:r w:rsidRPr="00F109C5">
        <w:t xml:space="preserve">По данным отдела сбора и обработки  статистической информации в Куйтунском районе Федеральной службы государственной статистики по Иркутской области численность населения </w:t>
      </w:r>
      <w:r w:rsidR="00F109C5" w:rsidRPr="00F109C5">
        <w:t>Ухов</w:t>
      </w:r>
      <w:r w:rsidRPr="00F109C5">
        <w:t>ского</w:t>
      </w:r>
      <w:r w:rsidR="004178AF">
        <w:t xml:space="preserve"> </w:t>
      </w:r>
      <w:r w:rsidR="00F7745B" w:rsidRPr="00F109C5">
        <w:t>муниципального образования</w:t>
      </w:r>
      <w:r w:rsidRPr="00F109C5">
        <w:t xml:space="preserve"> на 01.01.201</w:t>
      </w:r>
      <w:r w:rsidR="00A90931">
        <w:t>4</w:t>
      </w:r>
      <w:r w:rsidRPr="00F109C5">
        <w:t xml:space="preserve">г. составляла  </w:t>
      </w:r>
      <w:r w:rsidR="00A90931">
        <w:t xml:space="preserve">1126 </w:t>
      </w:r>
      <w:r w:rsidRPr="00F109C5">
        <w:t>человек, по состоянию на 01.01.201</w:t>
      </w:r>
      <w:r w:rsidR="00A90931">
        <w:t>5</w:t>
      </w:r>
      <w:r w:rsidRPr="00F109C5">
        <w:t>г. – 1</w:t>
      </w:r>
      <w:r w:rsidR="00F109C5" w:rsidRPr="00F109C5">
        <w:t>1</w:t>
      </w:r>
      <w:r w:rsidR="00A90931">
        <w:t>05</w:t>
      </w:r>
      <w:r w:rsidRPr="00F109C5">
        <w:t xml:space="preserve"> человек</w:t>
      </w:r>
      <w:r w:rsidR="005E118C">
        <w:t>.</w:t>
      </w:r>
    </w:p>
    <w:p w:rsidR="00C50AA3" w:rsidRPr="00F109C5" w:rsidRDefault="00C50AA3" w:rsidP="004B4470">
      <w:pPr>
        <w:ind w:firstLine="397"/>
        <w:jc w:val="both"/>
      </w:pPr>
      <w:r w:rsidRPr="00F0632C">
        <w:t xml:space="preserve">Главой </w:t>
      </w:r>
      <w:r>
        <w:t>Ухов</w:t>
      </w:r>
      <w:r w:rsidRPr="00F0632C">
        <w:t xml:space="preserve">ского сельского поселения за проверяемый период </w:t>
      </w:r>
      <w:r>
        <w:t xml:space="preserve">является Дроздов Владимир Константинович. </w:t>
      </w:r>
    </w:p>
    <w:p w:rsidR="00A63FDD" w:rsidRPr="00BA7DF3" w:rsidRDefault="00304ACF" w:rsidP="004B4470">
      <w:pPr>
        <w:ind w:firstLine="397"/>
        <w:jc w:val="both"/>
      </w:pPr>
      <w:r w:rsidRPr="00BA7DF3">
        <w:rPr>
          <w:b/>
        </w:rPr>
        <w:t>Глава</w:t>
      </w:r>
      <w:r w:rsidRPr="00BA7DF3">
        <w:t xml:space="preserve"> Поселения является высшим должностным лицом</w:t>
      </w:r>
      <w:r w:rsidR="009572A1" w:rsidRPr="00BA7DF3">
        <w:t xml:space="preserve"> Поселения, возглавляет администрацию Поселения и исполняет полномочия председателя Думы Поселения. </w:t>
      </w:r>
    </w:p>
    <w:p w:rsidR="00A63FDD" w:rsidRPr="00D736FC" w:rsidRDefault="009572A1" w:rsidP="004B4470">
      <w:pPr>
        <w:ind w:firstLine="397"/>
        <w:jc w:val="both"/>
      </w:pPr>
      <w:r w:rsidRPr="00D736FC">
        <w:rPr>
          <w:b/>
        </w:rPr>
        <w:t xml:space="preserve">Администрация </w:t>
      </w:r>
      <w:r w:rsidR="00D736FC" w:rsidRPr="00D736FC">
        <w:rPr>
          <w:b/>
        </w:rPr>
        <w:t>Ухов</w:t>
      </w:r>
      <w:r w:rsidRPr="00D736FC">
        <w:rPr>
          <w:b/>
        </w:rPr>
        <w:t xml:space="preserve">ского муниципального образования    </w:t>
      </w:r>
      <w:r w:rsidRPr="00D736FC">
        <w:t>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</w:t>
      </w:r>
      <w:r w:rsidR="00A63FDD" w:rsidRPr="00D736FC">
        <w:t>.</w:t>
      </w:r>
    </w:p>
    <w:p w:rsidR="00830CA1" w:rsidRPr="00A80108" w:rsidRDefault="009572A1" w:rsidP="004B4470">
      <w:pPr>
        <w:ind w:firstLine="397"/>
        <w:jc w:val="both"/>
      </w:pPr>
      <w:r w:rsidRPr="00A80108">
        <w:t xml:space="preserve">Администрация поселения наделена правами юридического лица и зарегистрирована в Межрайонной ИФНС № 14 по Иркутской области. В собственности поселения находится одно муниципальное </w:t>
      </w:r>
      <w:r w:rsidR="00926012" w:rsidRPr="00A80108">
        <w:t xml:space="preserve">казенное </w:t>
      </w:r>
      <w:r w:rsidRPr="00A80108">
        <w:t xml:space="preserve">учреждение культуры </w:t>
      </w:r>
      <w:r w:rsidR="00193753" w:rsidRPr="00A80108">
        <w:t>«</w:t>
      </w:r>
      <w:r w:rsidR="00830CA1" w:rsidRPr="00A80108">
        <w:t>Ухов</w:t>
      </w:r>
      <w:r w:rsidR="00193753" w:rsidRPr="00A80108">
        <w:t>ский социально-культурный центр</w:t>
      </w:r>
      <w:r w:rsidR="00830CA1" w:rsidRPr="00A80108">
        <w:t xml:space="preserve"> «Сибирь»</w:t>
      </w:r>
      <w:r w:rsidR="00193753" w:rsidRPr="00A80108">
        <w:t xml:space="preserve">» </w:t>
      </w:r>
      <w:r w:rsidRPr="00A80108">
        <w:t xml:space="preserve"> (далее </w:t>
      </w:r>
      <w:r w:rsidR="00B02C3C" w:rsidRPr="00A80108">
        <w:t>–МКУК</w:t>
      </w:r>
      <w:r w:rsidR="00193753" w:rsidRPr="00A80108">
        <w:t xml:space="preserve"> «</w:t>
      </w:r>
      <w:r w:rsidR="00830CA1" w:rsidRPr="00A80108">
        <w:t>Ухов</w:t>
      </w:r>
      <w:r w:rsidR="00193753" w:rsidRPr="00A80108">
        <w:t>ский СКЦ</w:t>
      </w:r>
      <w:r w:rsidR="00830CA1" w:rsidRPr="00A80108">
        <w:t xml:space="preserve"> «Сибирь»</w:t>
      </w:r>
      <w:r w:rsidR="00300F28" w:rsidRPr="00A80108">
        <w:t>,</w:t>
      </w:r>
      <w:r w:rsidR="00830CA1" w:rsidRPr="00A80108">
        <w:t xml:space="preserve"> или МКУК</w:t>
      </w:r>
      <w:r w:rsidR="00385839" w:rsidRPr="00A80108">
        <w:t>)</w:t>
      </w:r>
      <w:r w:rsidR="00830CA1" w:rsidRPr="00A80108">
        <w:t xml:space="preserve"> со статусом юридического лица.</w:t>
      </w:r>
    </w:p>
    <w:p w:rsidR="008110FA" w:rsidRPr="00D736FC" w:rsidRDefault="00F82C02" w:rsidP="004B4470">
      <w:pPr>
        <w:ind w:firstLine="397"/>
        <w:jc w:val="center"/>
        <w:rPr>
          <w:b/>
        </w:rPr>
      </w:pPr>
      <w:r w:rsidRPr="00D736FC">
        <w:rPr>
          <w:b/>
        </w:rPr>
        <w:lastRenderedPageBreak/>
        <w:t>2</w:t>
      </w:r>
      <w:r w:rsidR="008110FA" w:rsidRPr="00D736FC">
        <w:rPr>
          <w:b/>
        </w:rPr>
        <w:t xml:space="preserve">. Соблюдение бюджетного законодательства </w:t>
      </w:r>
    </w:p>
    <w:p w:rsidR="005C486F" w:rsidRDefault="008110FA" w:rsidP="004B4470">
      <w:pPr>
        <w:ind w:firstLine="397"/>
        <w:jc w:val="center"/>
        <w:rPr>
          <w:b/>
        </w:rPr>
      </w:pPr>
      <w:r w:rsidRPr="00D736FC">
        <w:rPr>
          <w:b/>
        </w:rPr>
        <w:t xml:space="preserve">при утверждении </w:t>
      </w:r>
      <w:r w:rsidR="009C38B3" w:rsidRPr="00D736FC">
        <w:rPr>
          <w:b/>
        </w:rPr>
        <w:t xml:space="preserve">и исполнении </w:t>
      </w:r>
      <w:r w:rsidRPr="00D736FC">
        <w:rPr>
          <w:b/>
        </w:rPr>
        <w:t>бюджета поселения на 201</w:t>
      </w:r>
      <w:r w:rsidR="00912056">
        <w:rPr>
          <w:b/>
        </w:rPr>
        <w:t>5</w:t>
      </w:r>
      <w:r w:rsidRPr="00D736FC">
        <w:rPr>
          <w:b/>
        </w:rPr>
        <w:t xml:space="preserve"> год</w:t>
      </w:r>
      <w:r w:rsidR="0087679F">
        <w:rPr>
          <w:b/>
        </w:rPr>
        <w:t>.</w:t>
      </w:r>
    </w:p>
    <w:p w:rsidR="00C50AA3" w:rsidRDefault="00AC4272" w:rsidP="004B4470">
      <w:pPr>
        <w:ind w:firstLine="397"/>
        <w:jc w:val="both"/>
      </w:pPr>
      <w:r w:rsidRPr="00665568">
        <w:rPr>
          <w:b/>
        </w:rPr>
        <w:t xml:space="preserve">Первоначальный бюджет </w:t>
      </w:r>
      <w:r w:rsidRPr="00665568">
        <w:t xml:space="preserve">поселения </w:t>
      </w:r>
      <w:r w:rsidRPr="00665568">
        <w:rPr>
          <w:b/>
        </w:rPr>
        <w:t xml:space="preserve"> на 201</w:t>
      </w:r>
      <w:r w:rsidR="00F338A7">
        <w:rPr>
          <w:b/>
        </w:rPr>
        <w:t>5</w:t>
      </w:r>
      <w:r w:rsidRPr="00665568">
        <w:rPr>
          <w:b/>
        </w:rPr>
        <w:t xml:space="preserve"> год </w:t>
      </w:r>
      <w:r w:rsidRPr="00665568">
        <w:t xml:space="preserve"> утвержден решением Думы от </w:t>
      </w:r>
      <w:r w:rsidR="00D460C8">
        <w:t>30.12.2014</w:t>
      </w:r>
      <w:r w:rsidRPr="00665568">
        <w:t xml:space="preserve">г. № </w:t>
      </w:r>
      <w:r w:rsidR="00D460C8">
        <w:t xml:space="preserve">66 </w:t>
      </w:r>
      <w:r w:rsidR="00300F28">
        <w:t>по</w:t>
      </w:r>
      <w:r w:rsidR="000C4465">
        <w:t xml:space="preserve"> </w:t>
      </w:r>
      <w:r w:rsidR="00300F28" w:rsidRPr="00300F28">
        <w:rPr>
          <w:b/>
        </w:rPr>
        <w:t>доход</w:t>
      </w:r>
      <w:r w:rsidR="00300F28">
        <w:rPr>
          <w:b/>
        </w:rPr>
        <w:t>ам</w:t>
      </w:r>
      <w:r w:rsidR="000C4465">
        <w:rPr>
          <w:b/>
        </w:rPr>
        <w:t xml:space="preserve"> </w:t>
      </w:r>
      <w:r w:rsidR="00300F28" w:rsidRPr="00300F28">
        <w:rPr>
          <w:b/>
        </w:rPr>
        <w:t xml:space="preserve">в сумме   </w:t>
      </w:r>
      <w:r w:rsidR="002E74B0">
        <w:rPr>
          <w:b/>
        </w:rPr>
        <w:t>5</w:t>
      </w:r>
      <w:r w:rsidR="00F44EC9">
        <w:rPr>
          <w:b/>
        </w:rPr>
        <w:t xml:space="preserve">390 </w:t>
      </w:r>
      <w:r w:rsidR="00300F28" w:rsidRPr="00300F28">
        <w:rPr>
          <w:b/>
        </w:rPr>
        <w:t xml:space="preserve">тыс. руб., </w:t>
      </w:r>
      <w:r w:rsidR="00300F28" w:rsidRPr="00300F28">
        <w:t>в том числе</w:t>
      </w:r>
      <w:r w:rsidR="000C4465">
        <w:t xml:space="preserve"> </w:t>
      </w:r>
      <w:r w:rsidR="002E74B0" w:rsidRPr="002E74B0">
        <w:t>объем</w:t>
      </w:r>
      <w:r w:rsidR="000C4465">
        <w:t xml:space="preserve"> </w:t>
      </w:r>
      <w:r w:rsidR="002E74B0" w:rsidRPr="002E74B0">
        <w:t>межбюджетных трансфертов, получаемых из других бюджетов</w:t>
      </w:r>
      <w:r w:rsidR="002E74B0">
        <w:t xml:space="preserve"> бюджетной системы РФ</w:t>
      </w:r>
      <w:r w:rsidR="00300F28" w:rsidRPr="002E74B0">
        <w:t xml:space="preserve"> в сумме</w:t>
      </w:r>
      <w:r w:rsidR="00C50AA3">
        <w:t xml:space="preserve"> </w:t>
      </w:r>
      <w:r w:rsidR="00300F28" w:rsidRPr="00DA6E43">
        <w:t>4</w:t>
      </w:r>
      <w:r w:rsidR="00F44EC9" w:rsidRPr="00DA6E43">
        <w:t xml:space="preserve">552,3 </w:t>
      </w:r>
      <w:r w:rsidR="00300F28" w:rsidRPr="00DA6E43">
        <w:t>тыс. руб.,</w:t>
      </w:r>
      <w:r w:rsidR="000C4465">
        <w:t xml:space="preserve"> </w:t>
      </w:r>
      <w:r w:rsidR="00300F28">
        <w:rPr>
          <w:b/>
        </w:rPr>
        <w:t xml:space="preserve">по </w:t>
      </w:r>
      <w:r w:rsidR="00300F28" w:rsidRPr="00300F28">
        <w:rPr>
          <w:b/>
        </w:rPr>
        <w:t>расход</w:t>
      </w:r>
      <w:r w:rsidR="00300F28">
        <w:rPr>
          <w:b/>
        </w:rPr>
        <w:t>ам</w:t>
      </w:r>
      <w:r w:rsidR="00300F28" w:rsidRPr="00300F28">
        <w:rPr>
          <w:b/>
        </w:rPr>
        <w:t xml:space="preserve"> в сумме </w:t>
      </w:r>
      <w:r w:rsidR="002E74B0">
        <w:rPr>
          <w:b/>
        </w:rPr>
        <w:t>5</w:t>
      </w:r>
      <w:r w:rsidR="00F44EC9">
        <w:rPr>
          <w:b/>
        </w:rPr>
        <w:t>390</w:t>
      </w:r>
      <w:r w:rsidR="00300F28" w:rsidRPr="00300F28">
        <w:rPr>
          <w:b/>
        </w:rPr>
        <w:t>тыс. руб</w:t>
      </w:r>
      <w:r w:rsidR="008557A9">
        <w:rPr>
          <w:b/>
        </w:rPr>
        <w:t>лей</w:t>
      </w:r>
      <w:r w:rsidR="00300F28" w:rsidRPr="00300F28">
        <w:t xml:space="preserve">. </w:t>
      </w:r>
    </w:p>
    <w:p w:rsidR="008A4FE3" w:rsidRPr="00C50AA3" w:rsidRDefault="008A4FE3" w:rsidP="004B4470">
      <w:pPr>
        <w:ind w:firstLine="397"/>
        <w:jc w:val="both"/>
      </w:pPr>
      <w:r>
        <w:t xml:space="preserve">Пунктом 17 решения о бюджете </w:t>
      </w:r>
      <w:r w:rsidR="005A28C6">
        <w:t xml:space="preserve">установлен верхний предел муниципального долга по состоянию </w:t>
      </w:r>
      <w:r w:rsidR="005A28C6" w:rsidRPr="005A28C6">
        <w:rPr>
          <w:b/>
        </w:rPr>
        <w:t>на 01.01.2015г.</w:t>
      </w:r>
      <w:r w:rsidR="005A28C6">
        <w:t xml:space="preserve"> в размере 0 рублей, в том числе предельный объем обязательств по муниципальным гарантиям 0 рублей.</w:t>
      </w:r>
      <w:r w:rsidR="000C4465">
        <w:t xml:space="preserve"> </w:t>
      </w:r>
      <w:r w:rsidRPr="00946BF6">
        <w:t xml:space="preserve">В соответствии со ст.184.1БК РФ решением о бюджете </w:t>
      </w:r>
      <w:r w:rsidRPr="00C937CD">
        <w:t>устанавливается верхний предел муниципального долга</w:t>
      </w:r>
      <w:r w:rsidR="000C4465">
        <w:t xml:space="preserve"> </w:t>
      </w:r>
      <w:r w:rsidRPr="00C50AA3">
        <w:rPr>
          <w:u w:val="single"/>
        </w:rPr>
        <w:t>по</w:t>
      </w:r>
      <w:r w:rsidR="000C4465" w:rsidRPr="00C50AA3">
        <w:rPr>
          <w:u w:val="single"/>
        </w:rPr>
        <w:t xml:space="preserve"> </w:t>
      </w:r>
      <w:r w:rsidRPr="00C50AA3">
        <w:rPr>
          <w:u w:val="single"/>
        </w:rPr>
        <w:t>состоянию на 1 января года, следующег</w:t>
      </w:r>
      <w:r w:rsidR="00BD7A73" w:rsidRPr="00C50AA3">
        <w:rPr>
          <w:u w:val="single"/>
        </w:rPr>
        <w:t>о за очередным финансовым годом</w:t>
      </w:r>
      <w:r w:rsidRPr="00C50AA3">
        <w:rPr>
          <w:u w:val="single"/>
        </w:rPr>
        <w:t xml:space="preserve">, </w:t>
      </w:r>
      <w:r w:rsidRPr="00C50AA3">
        <w:t xml:space="preserve">с </w:t>
      </w:r>
      <w:r w:rsidR="002F5B45" w:rsidRPr="00C50AA3">
        <w:t>указанием,</w:t>
      </w:r>
      <w:r w:rsidRPr="00C50AA3">
        <w:t xml:space="preserve"> в том числе </w:t>
      </w:r>
      <w:r w:rsidRPr="00C50AA3">
        <w:rPr>
          <w:u w:val="single"/>
        </w:rPr>
        <w:t>верхнего предела долга по</w:t>
      </w:r>
      <w:r w:rsidR="000C4465" w:rsidRPr="00C50AA3">
        <w:rPr>
          <w:u w:val="single"/>
        </w:rPr>
        <w:t xml:space="preserve"> </w:t>
      </w:r>
      <w:r w:rsidRPr="00C50AA3">
        <w:rPr>
          <w:u w:val="single"/>
        </w:rPr>
        <w:t>муниципальным гарантиям</w:t>
      </w:r>
      <w:r w:rsidRPr="00C50AA3">
        <w:t>.</w:t>
      </w:r>
    </w:p>
    <w:p w:rsidR="00AF2BEF" w:rsidRDefault="002F5B45" w:rsidP="004B4470">
      <w:pPr>
        <w:ind w:firstLine="397"/>
        <w:jc w:val="both"/>
      </w:pPr>
      <w:r>
        <w:t xml:space="preserve">Данное нарушение было отражено </w:t>
      </w:r>
      <w:r w:rsidR="0089359C">
        <w:t xml:space="preserve">КСП </w:t>
      </w:r>
      <w:r>
        <w:t xml:space="preserve">в </w:t>
      </w:r>
      <w:r w:rsidR="0022789D">
        <w:t>заключение по результатам экспертизы проекта бюджета Уховского сельского поселения на 2015 год и на плановый период 2016 и 2017 годов</w:t>
      </w:r>
      <w:r w:rsidR="008918E6">
        <w:t xml:space="preserve"> от 05.12.2014г.№ 50.</w:t>
      </w:r>
      <w:r w:rsidR="00C50AA3">
        <w:t xml:space="preserve"> Однако при утверждении бюджета данное замечание не было учтено.</w:t>
      </w:r>
    </w:p>
    <w:p w:rsidR="0022789D" w:rsidRDefault="0023691D" w:rsidP="004B4470">
      <w:pPr>
        <w:ind w:firstLine="397"/>
        <w:jc w:val="both"/>
      </w:pPr>
      <w:r w:rsidRPr="00935698">
        <w:t xml:space="preserve">В расходной части бюджета </w:t>
      </w:r>
      <w:r w:rsidR="0022789D">
        <w:t>на</w:t>
      </w:r>
      <w:r w:rsidRPr="00935698">
        <w:t xml:space="preserve"> 201</w:t>
      </w:r>
      <w:r w:rsidR="0022789D">
        <w:t>5</w:t>
      </w:r>
      <w:r w:rsidRPr="00935698">
        <w:t xml:space="preserve"> год предусмотрены бюджетные ассигнования на  создание резервного фонда местной администраци</w:t>
      </w:r>
      <w:r w:rsidR="007548EC">
        <w:t>и</w:t>
      </w:r>
      <w:r w:rsidR="00297DA5" w:rsidRPr="00935698">
        <w:t xml:space="preserve"> в размере </w:t>
      </w:r>
      <w:r w:rsidR="00935698" w:rsidRPr="00935698">
        <w:t>8</w:t>
      </w:r>
      <w:r w:rsidR="00297DA5" w:rsidRPr="00935698">
        <w:t xml:space="preserve"> тыс. руб.</w:t>
      </w:r>
      <w:r w:rsidR="006C4FC3" w:rsidRPr="00935698">
        <w:t>, что составляет  0,</w:t>
      </w:r>
      <w:r w:rsidR="00797DFE">
        <w:t>1</w:t>
      </w:r>
      <w:r w:rsidR="006C4FC3" w:rsidRPr="00935698">
        <w:t xml:space="preserve">% от общего объема расходов  и не превышает </w:t>
      </w:r>
      <w:r w:rsidR="00C07D84" w:rsidRPr="00935698">
        <w:t>норматив,</w:t>
      </w:r>
      <w:r w:rsidR="006C4FC3" w:rsidRPr="00935698">
        <w:t xml:space="preserve"> установленный ст. 81 БК РФ</w:t>
      </w:r>
      <w:r w:rsidRPr="00935698">
        <w:t>.</w:t>
      </w:r>
    </w:p>
    <w:p w:rsidR="00797DFE" w:rsidRPr="00935698" w:rsidRDefault="00C77BC1" w:rsidP="004B4470">
      <w:pPr>
        <w:ind w:firstLine="397"/>
        <w:jc w:val="both"/>
      </w:pPr>
      <w:r w:rsidRPr="00C77BC1">
        <w:t>Пунктом 1</w:t>
      </w:r>
      <w:r w:rsidR="0022789D">
        <w:t>3</w:t>
      </w:r>
      <w:r w:rsidRPr="00C77BC1">
        <w:t xml:space="preserve"> решения о бюджете утвержден объем бюджетных ассигнований дорожного фонда </w:t>
      </w:r>
      <w:r>
        <w:t>Ух</w:t>
      </w:r>
      <w:r w:rsidRPr="00C77BC1">
        <w:t xml:space="preserve">овского МО в размере </w:t>
      </w:r>
      <w:r w:rsidR="0022789D">
        <w:t xml:space="preserve">303,2 </w:t>
      </w:r>
      <w:r w:rsidRPr="00C77BC1">
        <w:t>тыс. руб., в объеме прогнозируемых доходов от акцизов.</w:t>
      </w:r>
    </w:p>
    <w:p w:rsidR="00E04CEF" w:rsidRPr="00E04CEF" w:rsidRDefault="00AC4272" w:rsidP="004B4470">
      <w:pPr>
        <w:pStyle w:val="a7"/>
        <w:spacing w:after="0"/>
        <w:ind w:firstLine="397"/>
        <w:jc w:val="both"/>
      </w:pPr>
      <w:r w:rsidRPr="00935698">
        <w:t>В течени</w:t>
      </w:r>
      <w:r w:rsidR="00D4318A" w:rsidRPr="00935698">
        <w:t>е</w:t>
      </w:r>
      <w:r w:rsidRPr="00935698">
        <w:t xml:space="preserve"> 201</w:t>
      </w:r>
      <w:r w:rsidR="0022789D">
        <w:t>5</w:t>
      </w:r>
      <w:r w:rsidRPr="00935698">
        <w:t>года в решение о бюджете</w:t>
      </w:r>
      <w:r w:rsidR="000C4465">
        <w:t xml:space="preserve"> </w:t>
      </w:r>
      <w:r w:rsidR="00976B6E" w:rsidRPr="00976B6E">
        <w:rPr>
          <w:b/>
        </w:rPr>
        <w:t>семь</w:t>
      </w:r>
      <w:r w:rsidRPr="00935698">
        <w:rPr>
          <w:b/>
        </w:rPr>
        <w:t xml:space="preserve"> раз </w:t>
      </w:r>
      <w:r w:rsidRPr="00935698">
        <w:t xml:space="preserve">вносились изменения </w:t>
      </w:r>
      <w:r w:rsidR="000D76E0" w:rsidRPr="00935698">
        <w:t>решениями</w:t>
      </w:r>
      <w:r w:rsidR="000C4465">
        <w:t xml:space="preserve"> </w:t>
      </w:r>
      <w:r w:rsidR="00EB3ABF">
        <w:t xml:space="preserve">Думы. </w:t>
      </w:r>
      <w:r w:rsidR="00E04CEF" w:rsidRPr="00E04CEF">
        <w:t>Изменения связаны с перемещением расходов между разделами и видами расходов, увеличением доходной и расходной части бюджета.</w:t>
      </w:r>
    </w:p>
    <w:p w:rsidR="002438F5" w:rsidRPr="002438F5" w:rsidRDefault="002438F5" w:rsidP="004B4470">
      <w:pPr>
        <w:pStyle w:val="a7"/>
        <w:spacing w:after="0"/>
        <w:ind w:firstLine="397"/>
        <w:jc w:val="both"/>
      </w:pPr>
      <w:r w:rsidRPr="002438F5">
        <w:rPr>
          <w:b/>
        </w:rPr>
        <w:t>В последней редакции</w:t>
      </w:r>
      <w:r w:rsidRPr="002438F5">
        <w:t xml:space="preserve"> решением Думы от </w:t>
      </w:r>
      <w:r w:rsidR="00EB3ABF">
        <w:rPr>
          <w:b/>
        </w:rPr>
        <w:t>2</w:t>
      </w:r>
      <w:r w:rsidR="00976B6E">
        <w:rPr>
          <w:b/>
        </w:rPr>
        <w:t>3</w:t>
      </w:r>
      <w:r w:rsidRPr="002438F5">
        <w:rPr>
          <w:b/>
        </w:rPr>
        <w:t>.12.201</w:t>
      </w:r>
      <w:r w:rsidR="00976B6E">
        <w:rPr>
          <w:b/>
        </w:rPr>
        <w:t>5</w:t>
      </w:r>
      <w:r w:rsidRPr="002438F5">
        <w:rPr>
          <w:b/>
        </w:rPr>
        <w:t xml:space="preserve">г. № </w:t>
      </w:r>
      <w:r w:rsidR="00976B6E">
        <w:rPr>
          <w:b/>
        </w:rPr>
        <w:t xml:space="preserve">96 </w:t>
      </w:r>
      <w:r w:rsidRPr="002438F5">
        <w:t xml:space="preserve">«О внесении изменений </w:t>
      </w:r>
      <w:r w:rsidR="00976B6E">
        <w:t>и дополнений в решение Думы от 30</w:t>
      </w:r>
      <w:r w:rsidRPr="002438F5">
        <w:t>.12.201</w:t>
      </w:r>
      <w:r w:rsidR="00976B6E">
        <w:t>4</w:t>
      </w:r>
      <w:r w:rsidRPr="002438F5">
        <w:t xml:space="preserve">г. № </w:t>
      </w:r>
      <w:r w:rsidR="00976B6E">
        <w:t>66</w:t>
      </w:r>
      <w:r w:rsidRPr="002438F5">
        <w:t>»  бюджет утвержден со следующими основными характеристиками:</w:t>
      </w:r>
    </w:p>
    <w:p w:rsidR="002438F5" w:rsidRPr="002438F5" w:rsidRDefault="002438F5" w:rsidP="004B4470">
      <w:pPr>
        <w:pStyle w:val="a7"/>
        <w:spacing w:after="0"/>
        <w:ind w:firstLine="397"/>
        <w:jc w:val="both"/>
      </w:pPr>
      <w:r w:rsidRPr="002438F5">
        <w:rPr>
          <w:b/>
        </w:rPr>
        <w:t xml:space="preserve">- общий объем прогнозируемых доходов поселения – </w:t>
      </w:r>
      <w:r w:rsidR="00EB3ABF">
        <w:rPr>
          <w:b/>
        </w:rPr>
        <w:t>6</w:t>
      </w:r>
      <w:r w:rsidR="005C3E01">
        <w:rPr>
          <w:b/>
        </w:rPr>
        <w:t>499,3</w:t>
      </w:r>
      <w:r w:rsidR="002D0BCE">
        <w:rPr>
          <w:b/>
        </w:rPr>
        <w:t xml:space="preserve"> </w:t>
      </w:r>
      <w:r w:rsidRPr="002438F5">
        <w:rPr>
          <w:b/>
        </w:rPr>
        <w:t>тыс.</w:t>
      </w:r>
      <w:r w:rsidR="002D0BCE">
        <w:rPr>
          <w:b/>
        </w:rPr>
        <w:t xml:space="preserve"> </w:t>
      </w:r>
      <w:r w:rsidRPr="002438F5">
        <w:rPr>
          <w:b/>
        </w:rPr>
        <w:t>руб.</w:t>
      </w:r>
      <w:r w:rsidRPr="002438F5">
        <w:t xml:space="preserve">, в том числе </w:t>
      </w:r>
      <w:r w:rsidR="00EB3ABF">
        <w:t>объем межбюджетных трансфертов, получаемых из других бюджетов бюджетной системы РФ</w:t>
      </w:r>
      <w:r w:rsidRPr="002438F5">
        <w:t xml:space="preserve"> – </w:t>
      </w:r>
      <w:r w:rsidR="00EB3ABF">
        <w:t>5</w:t>
      </w:r>
      <w:r w:rsidR="005C3E01">
        <w:t>553,9</w:t>
      </w:r>
      <w:r w:rsidRPr="002438F5">
        <w:t>тыс.</w:t>
      </w:r>
      <w:r w:rsidR="002D0BCE">
        <w:t xml:space="preserve"> </w:t>
      </w:r>
      <w:r w:rsidRPr="002438F5">
        <w:t>руб., или 8</w:t>
      </w:r>
      <w:r w:rsidR="005C3E01">
        <w:t>5,4</w:t>
      </w:r>
      <w:r w:rsidRPr="002438F5">
        <w:t>% от общего объема доходов</w:t>
      </w:r>
      <w:r w:rsidR="005E304A">
        <w:t>;</w:t>
      </w:r>
    </w:p>
    <w:p w:rsidR="002438F5" w:rsidRPr="002438F5" w:rsidRDefault="002438F5" w:rsidP="004B4470">
      <w:pPr>
        <w:pStyle w:val="a7"/>
        <w:spacing w:after="0"/>
        <w:ind w:firstLine="397"/>
        <w:jc w:val="both"/>
      </w:pPr>
      <w:r w:rsidRPr="002438F5">
        <w:rPr>
          <w:b/>
        </w:rPr>
        <w:t xml:space="preserve">- общий объем расходов – </w:t>
      </w:r>
      <w:r w:rsidR="005E304A">
        <w:rPr>
          <w:b/>
        </w:rPr>
        <w:t>6</w:t>
      </w:r>
      <w:r w:rsidR="005C3E01">
        <w:rPr>
          <w:b/>
        </w:rPr>
        <w:t>539,3</w:t>
      </w:r>
      <w:r w:rsidRPr="002438F5">
        <w:rPr>
          <w:b/>
        </w:rPr>
        <w:t xml:space="preserve"> тыс. руб</w:t>
      </w:r>
      <w:r w:rsidRPr="002438F5">
        <w:t xml:space="preserve">.; </w:t>
      </w:r>
    </w:p>
    <w:p w:rsidR="00A84EF4" w:rsidRDefault="002438F5" w:rsidP="004B4470">
      <w:pPr>
        <w:pStyle w:val="a7"/>
        <w:spacing w:after="0"/>
        <w:ind w:firstLine="397"/>
        <w:jc w:val="both"/>
        <w:rPr>
          <w:color w:val="000000"/>
        </w:rPr>
      </w:pPr>
      <w:r w:rsidRPr="002438F5">
        <w:t xml:space="preserve">- </w:t>
      </w:r>
      <w:r w:rsidRPr="002438F5">
        <w:rPr>
          <w:b/>
        </w:rPr>
        <w:t>дефицит бюджета</w:t>
      </w:r>
      <w:r w:rsidRPr="002438F5">
        <w:t xml:space="preserve">  установлен в размере </w:t>
      </w:r>
      <w:r w:rsidR="005C3E01" w:rsidRPr="005C3E01">
        <w:rPr>
          <w:b/>
        </w:rPr>
        <w:t>40</w:t>
      </w:r>
      <w:r w:rsidRPr="002438F5">
        <w:rPr>
          <w:b/>
        </w:rPr>
        <w:t>тыс. руб.,</w:t>
      </w:r>
      <w:r w:rsidR="000C4465">
        <w:rPr>
          <w:b/>
        </w:rPr>
        <w:t xml:space="preserve"> </w:t>
      </w:r>
      <w:r w:rsidRPr="002438F5">
        <w:rPr>
          <w:b/>
        </w:rPr>
        <w:t>или</w:t>
      </w:r>
      <w:r w:rsidR="002D0BCE">
        <w:rPr>
          <w:b/>
        </w:rPr>
        <w:t xml:space="preserve"> </w:t>
      </w:r>
      <w:r w:rsidR="005C3E01">
        <w:rPr>
          <w:b/>
        </w:rPr>
        <w:t>4</w:t>
      </w:r>
      <w:r w:rsidR="005E304A">
        <w:rPr>
          <w:b/>
        </w:rPr>
        <w:t>,2</w:t>
      </w:r>
      <w:r w:rsidRPr="002438F5">
        <w:rPr>
          <w:b/>
        </w:rPr>
        <w:t>%</w:t>
      </w:r>
      <w:r w:rsidRPr="002438F5">
        <w:t xml:space="preserve"> утвержденного  общего годового объема  доходов бюджета сельского поселения без учета утвержденного объема безвозмездных поступлений,</w:t>
      </w:r>
      <w:r w:rsidR="00A32B10">
        <w:t xml:space="preserve"> что не превышает </w:t>
      </w:r>
      <w:r w:rsidR="00A84EF4">
        <w:t>ограничения,</w:t>
      </w:r>
      <w:r w:rsidR="00A32B10">
        <w:t xml:space="preserve"> установленные ст.92.1 БК РФ (10%).</w:t>
      </w:r>
      <w:r w:rsidR="002D0BCE">
        <w:t xml:space="preserve"> </w:t>
      </w:r>
      <w:r w:rsidR="00A32B10">
        <w:rPr>
          <w:color w:val="000000"/>
        </w:rPr>
        <w:t>Источника</w:t>
      </w:r>
      <w:r w:rsidR="00A32B10" w:rsidRPr="006815F8">
        <w:rPr>
          <w:color w:val="000000"/>
        </w:rPr>
        <w:t>м</w:t>
      </w:r>
      <w:r w:rsidR="00A32B10">
        <w:rPr>
          <w:color w:val="000000"/>
        </w:rPr>
        <w:t>и</w:t>
      </w:r>
      <w:r w:rsidR="00A32B10" w:rsidRPr="006815F8">
        <w:rPr>
          <w:color w:val="000000"/>
        </w:rPr>
        <w:t xml:space="preserve"> финансирования дефицита бюджета является </w:t>
      </w:r>
      <w:r w:rsidR="00A84EF4">
        <w:rPr>
          <w:color w:val="000000"/>
        </w:rPr>
        <w:t>снижение</w:t>
      </w:r>
      <w:r w:rsidR="00A32B10" w:rsidRPr="006815F8">
        <w:rPr>
          <w:color w:val="000000"/>
        </w:rPr>
        <w:t xml:space="preserve"> остатков средств на счетах по учету средств местного бюджета  по состоянию на 01.01.2015г. в сумме </w:t>
      </w:r>
      <w:r w:rsidR="00A84EF4">
        <w:rPr>
          <w:color w:val="000000"/>
        </w:rPr>
        <w:t>40</w:t>
      </w:r>
      <w:r w:rsidR="00A32B10" w:rsidRPr="006815F8">
        <w:rPr>
          <w:color w:val="000000"/>
        </w:rPr>
        <w:t xml:space="preserve"> тыс. руб. </w:t>
      </w:r>
    </w:p>
    <w:p w:rsidR="00F36803" w:rsidRPr="00F664FE" w:rsidRDefault="00F36803" w:rsidP="004B4470">
      <w:pPr>
        <w:ind w:firstLine="397"/>
        <w:jc w:val="both"/>
        <w:rPr>
          <w:color w:val="000000" w:themeColor="text1"/>
        </w:rPr>
      </w:pPr>
      <w:r w:rsidRPr="00F664FE">
        <w:rPr>
          <w:color w:val="000000" w:themeColor="text1"/>
        </w:rPr>
        <w:t xml:space="preserve">Показатели </w:t>
      </w:r>
      <w:r>
        <w:rPr>
          <w:color w:val="000000" w:themeColor="text1"/>
        </w:rPr>
        <w:t xml:space="preserve">сводной бюджетной росписи соответствуют бюджету Уховского муниципального образования на 2015 год. В течение года в бюджетную роспись вносились изменения </w:t>
      </w:r>
      <w:r w:rsidR="002D0BCE">
        <w:rPr>
          <w:color w:val="000000" w:themeColor="text1"/>
        </w:rPr>
        <w:t xml:space="preserve"> в соответствии с решениями Думы о внесении изменений в бюджет, </w:t>
      </w:r>
      <w:r>
        <w:rPr>
          <w:color w:val="000000" w:themeColor="text1"/>
        </w:rPr>
        <w:t xml:space="preserve">в порядке и сроках, установленных Положением о бюджетном процессе. </w:t>
      </w:r>
    </w:p>
    <w:p w:rsidR="00F36803" w:rsidRDefault="00F36803" w:rsidP="004B4470">
      <w:pPr>
        <w:ind w:firstLine="397"/>
        <w:jc w:val="both"/>
        <w:rPr>
          <w:color w:val="000000" w:themeColor="text1"/>
        </w:rPr>
      </w:pPr>
      <w:r w:rsidRPr="00F664FE">
        <w:rPr>
          <w:color w:val="000000" w:themeColor="text1"/>
        </w:rPr>
        <w:t>Согласно ст. 221 БК РФ, утвержденные  показатели бюджетных смет на 201</w:t>
      </w:r>
      <w:r>
        <w:rPr>
          <w:color w:val="000000" w:themeColor="text1"/>
        </w:rPr>
        <w:t>5</w:t>
      </w:r>
      <w:r w:rsidRPr="00F664FE">
        <w:rPr>
          <w:color w:val="000000" w:themeColor="text1"/>
        </w:rPr>
        <w:t>год соответствуют доведенным лимитам.</w:t>
      </w:r>
    </w:p>
    <w:p w:rsidR="007B5D06" w:rsidRPr="00654BFF" w:rsidRDefault="007B5D06" w:rsidP="004B4470">
      <w:pPr>
        <w:ind w:firstLine="397"/>
        <w:jc w:val="both"/>
        <w:rPr>
          <w:color w:val="000000"/>
        </w:rPr>
      </w:pPr>
      <w:r w:rsidRPr="006149DA">
        <w:rPr>
          <w:b/>
          <w:color w:val="000000"/>
        </w:rPr>
        <w:t>Фактическое исполнение</w:t>
      </w:r>
      <w:r w:rsidRPr="006149DA">
        <w:rPr>
          <w:color w:val="000000"/>
        </w:rPr>
        <w:t xml:space="preserve"> бюджета </w:t>
      </w:r>
      <w:r w:rsidR="00535863">
        <w:rPr>
          <w:color w:val="000000"/>
        </w:rPr>
        <w:t>Ухов</w:t>
      </w:r>
      <w:r w:rsidRPr="006149DA">
        <w:rPr>
          <w:color w:val="000000"/>
        </w:rPr>
        <w:t xml:space="preserve">ского МО </w:t>
      </w:r>
      <w:r w:rsidRPr="006149DA">
        <w:rPr>
          <w:b/>
          <w:color w:val="000000"/>
        </w:rPr>
        <w:t>за 201</w:t>
      </w:r>
      <w:r w:rsidR="00F338A7">
        <w:rPr>
          <w:b/>
          <w:color w:val="000000"/>
        </w:rPr>
        <w:t>5</w:t>
      </w:r>
      <w:r w:rsidRPr="006149DA">
        <w:rPr>
          <w:b/>
          <w:color w:val="000000"/>
        </w:rPr>
        <w:t>год</w:t>
      </w:r>
      <w:r w:rsidRPr="006149DA">
        <w:rPr>
          <w:color w:val="000000"/>
        </w:rPr>
        <w:t xml:space="preserve"> сложилось </w:t>
      </w:r>
      <w:r w:rsidRPr="006149DA">
        <w:rPr>
          <w:b/>
          <w:color w:val="000000"/>
        </w:rPr>
        <w:t xml:space="preserve">по доходам в объеме </w:t>
      </w:r>
      <w:r w:rsidR="00034C3F">
        <w:rPr>
          <w:b/>
          <w:color w:val="000000"/>
        </w:rPr>
        <w:t>6</w:t>
      </w:r>
      <w:r w:rsidR="005E1253">
        <w:rPr>
          <w:b/>
          <w:color w:val="000000"/>
        </w:rPr>
        <w:t>448,4</w:t>
      </w:r>
      <w:r w:rsidRPr="006149DA">
        <w:rPr>
          <w:b/>
          <w:color w:val="000000"/>
        </w:rPr>
        <w:t xml:space="preserve">тыс. руб., по расходам в объеме </w:t>
      </w:r>
      <w:r w:rsidR="00535863">
        <w:rPr>
          <w:b/>
          <w:color w:val="000000"/>
        </w:rPr>
        <w:t>6</w:t>
      </w:r>
      <w:r w:rsidR="005E1253">
        <w:rPr>
          <w:b/>
          <w:color w:val="000000"/>
        </w:rPr>
        <w:t>454,7</w:t>
      </w:r>
      <w:r w:rsidRPr="006149DA">
        <w:rPr>
          <w:b/>
          <w:color w:val="000000"/>
        </w:rPr>
        <w:t xml:space="preserve">тыс. руб., </w:t>
      </w:r>
      <w:r w:rsidR="006544C5">
        <w:rPr>
          <w:b/>
          <w:color w:val="000000"/>
        </w:rPr>
        <w:t>дефицит</w:t>
      </w:r>
      <w:r w:rsidRPr="006149DA">
        <w:rPr>
          <w:b/>
          <w:color w:val="000000"/>
        </w:rPr>
        <w:t xml:space="preserve"> бюджета составил </w:t>
      </w:r>
      <w:r w:rsidR="006544C5">
        <w:rPr>
          <w:b/>
          <w:color w:val="000000"/>
        </w:rPr>
        <w:t xml:space="preserve">6,3 </w:t>
      </w:r>
      <w:r w:rsidRPr="006149DA">
        <w:rPr>
          <w:b/>
          <w:color w:val="000000"/>
        </w:rPr>
        <w:t>тыс. руб.</w:t>
      </w:r>
    </w:p>
    <w:p w:rsidR="007B5D06" w:rsidRPr="00D71D84" w:rsidRDefault="007B5D06" w:rsidP="004B4470">
      <w:pPr>
        <w:ind w:firstLine="397"/>
        <w:jc w:val="both"/>
        <w:rPr>
          <w:b/>
        </w:rPr>
      </w:pPr>
      <w:r w:rsidRPr="006149DA">
        <w:rPr>
          <w:color w:val="000000"/>
        </w:rPr>
        <w:t xml:space="preserve">Остаток средств на счете бюджета на начало отчетного периода составил </w:t>
      </w:r>
      <w:r w:rsidR="006544C5">
        <w:rPr>
          <w:color w:val="000000"/>
        </w:rPr>
        <w:t xml:space="preserve">40 </w:t>
      </w:r>
      <w:r w:rsidRPr="006149DA">
        <w:rPr>
          <w:color w:val="000000"/>
        </w:rPr>
        <w:t xml:space="preserve">тыс. руб., на конец отчетного периода – </w:t>
      </w:r>
      <w:r w:rsidR="006544C5">
        <w:rPr>
          <w:color w:val="000000"/>
        </w:rPr>
        <w:t>33,</w:t>
      </w:r>
      <w:r w:rsidR="00344DC8">
        <w:rPr>
          <w:color w:val="000000"/>
        </w:rPr>
        <w:t>7</w:t>
      </w:r>
      <w:r w:rsidRPr="006149DA">
        <w:rPr>
          <w:color w:val="000000"/>
        </w:rPr>
        <w:t>тыс. руб.</w:t>
      </w:r>
    </w:p>
    <w:p w:rsidR="00946E20" w:rsidRDefault="00946E20" w:rsidP="004B4470">
      <w:pPr>
        <w:pStyle w:val="a7"/>
        <w:spacing w:after="0"/>
        <w:ind w:firstLine="397"/>
        <w:jc w:val="both"/>
      </w:pPr>
    </w:p>
    <w:p w:rsidR="008629E8" w:rsidRDefault="00F82C02" w:rsidP="004B4470">
      <w:pPr>
        <w:ind w:firstLine="397"/>
        <w:jc w:val="center"/>
        <w:rPr>
          <w:b/>
        </w:rPr>
      </w:pPr>
      <w:r w:rsidRPr="00DE5A96">
        <w:rPr>
          <w:b/>
        </w:rPr>
        <w:t>2</w:t>
      </w:r>
      <w:r w:rsidR="009C38B3" w:rsidRPr="00DE5A96">
        <w:rPr>
          <w:b/>
        </w:rPr>
        <w:t xml:space="preserve">.1 </w:t>
      </w:r>
      <w:r w:rsidR="00C36BF8" w:rsidRPr="00DE5A96">
        <w:rPr>
          <w:b/>
        </w:rPr>
        <w:t>Доходы бюджета сельского поселения за 201</w:t>
      </w:r>
      <w:r w:rsidR="00F36803">
        <w:rPr>
          <w:b/>
        </w:rPr>
        <w:t>5</w:t>
      </w:r>
      <w:r w:rsidR="00C36BF8" w:rsidRPr="00DE5A96">
        <w:rPr>
          <w:b/>
        </w:rPr>
        <w:t xml:space="preserve"> год</w:t>
      </w:r>
      <w:r w:rsidR="00F36803">
        <w:rPr>
          <w:b/>
        </w:rPr>
        <w:t>.</w:t>
      </w:r>
    </w:p>
    <w:p w:rsidR="00BC77F6" w:rsidRDefault="00BC77F6" w:rsidP="004B4470">
      <w:pPr>
        <w:ind w:firstLine="397"/>
        <w:jc w:val="center"/>
        <w:rPr>
          <w:b/>
        </w:rPr>
      </w:pPr>
    </w:p>
    <w:p w:rsidR="00AF12D1" w:rsidRPr="007E3DF0" w:rsidRDefault="00AF12D1" w:rsidP="004B4470">
      <w:pPr>
        <w:ind w:firstLine="397"/>
        <w:jc w:val="both"/>
      </w:pPr>
      <w:r w:rsidRPr="00AF12D1">
        <w:lastRenderedPageBreak/>
        <w:t xml:space="preserve">Как </w:t>
      </w:r>
      <w:r>
        <w:t xml:space="preserve">отмечалось выше, в последней редакции решением Думы от </w:t>
      </w:r>
      <w:r w:rsidR="007E3DF0">
        <w:t xml:space="preserve">23.12.2015г. № 96 доходы на 2015 год утверждены в сумме </w:t>
      </w:r>
      <w:r w:rsidR="007E3DF0">
        <w:rPr>
          <w:b/>
        </w:rPr>
        <w:t xml:space="preserve">6499,3 тыс. руб. </w:t>
      </w:r>
      <w:r w:rsidR="007E3DF0" w:rsidRPr="007E3DF0">
        <w:t>Ф</w:t>
      </w:r>
      <w:r w:rsidR="007E3DF0">
        <w:t>актическое поступление доходов за год составило 6448,4 тыс. руб., или 99,2 к уточненному плану.</w:t>
      </w:r>
    </w:p>
    <w:p w:rsidR="002172EF" w:rsidRPr="006F5CFC" w:rsidRDefault="0013521E" w:rsidP="004B4470">
      <w:pPr>
        <w:ind w:firstLine="397"/>
        <w:jc w:val="both"/>
      </w:pPr>
      <w:r w:rsidRPr="006F5CFC">
        <w:t>По сравнению  с  201</w:t>
      </w:r>
      <w:r w:rsidR="00755D42">
        <w:t>4</w:t>
      </w:r>
      <w:r w:rsidRPr="006F5CFC">
        <w:t xml:space="preserve">  годом  доходы  бюджета  у</w:t>
      </w:r>
      <w:r w:rsidR="00654BFF">
        <w:t>меньш</w:t>
      </w:r>
      <w:r w:rsidRPr="006F5CFC">
        <w:t xml:space="preserve">ились  на </w:t>
      </w:r>
      <w:r w:rsidR="00654BFF">
        <w:t>1</w:t>
      </w:r>
      <w:r w:rsidR="00B92184">
        <w:t>57,2</w:t>
      </w:r>
      <w:r w:rsidRPr="006F5CFC">
        <w:t xml:space="preserve"> тыс. рублей</w:t>
      </w:r>
      <w:r w:rsidR="00654BFF">
        <w:t>,</w:t>
      </w:r>
      <w:r w:rsidRPr="006F5CFC">
        <w:t xml:space="preserve"> или на </w:t>
      </w:r>
      <w:r w:rsidR="00654BFF">
        <w:t>2,</w:t>
      </w:r>
      <w:r w:rsidR="00B92184">
        <w:t>4</w:t>
      </w:r>
      <w:r w:rsidRPr="006F5CFC">
        <w:t>%, в</w:t>
      </w:r>
      <w:r w:rsidR="002172EF" w:rsidRPr="006F5CFC">
        <w:t xml:space="preserve"> том числе </w:t>
      </w:r>
      <w:r w:rsidR="00623B47" w:rsidRPr="006F5CFC">
        <w:t>налоговые и неналоговые</w:t>
      </w:r>
      <w:r w:rsidR="002172EF" w:rsidRPr="006F5CFC">
        <w:t xml:space="preserve"> доходы</w:t>
      </w:r>
      <w:r w:rsidR="00623B47" w:rsidRPr="006F5CFC">
        <w:t xml:space="preserve"> у</w:t>
      </w:r>
      <w:r w:rsidR="00B92184">
        <w:t xml:space="preserve">меньшились </w:t>
      </w:r>
      <w:r w:rsidR="002172EF" w:rsidRPr="006F5CFC">
        <w:t xml:space="preserve"> на  </w:t>
      </w:r>
      <w:r w:rsidR="00B92184">
        <w:t xml:space="preserve">303,1 </w:t>
      </w:r>
      <w:r w:rsidR="002172EF" w:rsidRPr="006F5CFC">
        <w:t>тыс. руб.</w:t>
      </w:r>
      <w:r w:rsidR="00654BFF">
        <w:t>,</w:t>
      </w:r>
      <w:r w:rsidR="002172EF" w:rsidRPr="006F5CFC">
        <w:t xml:space="preserve"> или на</w:t>
      </w:r>
      <w:r w:rsidR="00B92184">
        <w:t xml:space="preserve"> 24,2 </w:t>
      </w:r>
      <w:r w:rsidR="002172EF" w:rsidRPr="006F5CFC">
        <w:t xml:space="preserve">% </w:t>
      </w:r>
      <w:r w:rsidR="00B32F53">
        <w:t xml:space="preserve">, а </w:t>
      </w:r>
      <w:r w:rsidR="002172EF" w:rsidRPr="006F5CFC">
        <w:t xml:space="preserve"> безвозмездные поступления </w:t>
      </w:r>
      <w:r w:rsidR="00201D81" w:rsidRPr="006F5CFC">
        <w:t>у</w:t>
      </w:r>
      <w:r w:rsidR="00B32F53">
        <w:t xml:space="preserve">величились </w:t>
      </w:r>
      <w:r w:rsidR="002172EF" w:rsidRPr="006F5CFC">
        <w:t>на</w:t>
      </w:r>
      <w:r w:rsidR="00B32F53">
        <w:t>145,9</w:t>
      </w:r>
      <w:r w:rsidR="002172EF" w:rsidRPr="006F5CFC">
        <w:t xml:space="preserve"> тыс. руб., или на</w:t>
      </w:r>
      <w:r w:rsidR="00B32F53">
        <w:t xml:space="preserve"> 2,7 </w:t>
      </w:r>
      <w:r w:rsidR="002172EF" w:rsidRPr="006F5CFC">
        <w:t>%</w:t>
      </w:r>
      <w:r w:rsidRPr="006F5CFC">
        <w:t>.</w:t>
      </w:r>
    </w:p>
    <w:p w:rsidR="00C36BF8" w:rsidRPr="000676E6" w:rsidRDefault="00C36BF8" w:rsidP="004B4470">
      <w:pPr>
        <w:shd w:val="clear" w:color="auto" w:fill="FFFFFF"/>
        <w:ind w:firstLine="397"/>
        <w:jc w:val="both"/>
      </w:pPr>
      <w:r w:rsidRPr="000676E6">
        <w:t>Исполнение доходной части бюджета сельского поселения за 201</w:t>
      </w:r>
      <w:r w:rsidR="00755D42">
        <w:t>5</w:t>
      </w:r>
      <w:r w:rsidRPr="000676E6">
        <w:t xml:space="preserve"> год представлено в таблице № 1.</w:t>
      </w:r>
    </w:p>
    <w:p w:rsidR="00010637" w:rsidRPr="000676E6" w:rsidRDefault="00010637" w:rsidP="004B4470">
      <w:pPr>
        <w:shd w:val="clear" w:color="auto" w:fill="FFFFFF"/>
        <w:ind w:firstLine="397"/>
        <w:jc w:val="right"/>
      </w:pPr>
      <w:r w:rsidRPr="000676E6">
        <w:t>Таблица № 1 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3F763E" w:rsidRPr="00BA31D7" w:rsidTr="0051767C">
        <w:trPr>
          <w:trHeight w:val="355"/>
        </w:trPr>
        <w:tc>
          <w:tcPr>
            <w:tcW w:w="2411" w:type="dxa"/>
            <w:vMerge w:val="restart"/>
          </w:tcPr>
          <w:p w:rsidR="003F763E" w:rsidRPr="00BA31D7" w:rsidRDefault="003F763E" w:rsidP="004157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F763E" w:rsidRPr="00BA31D7" w:rsidRDefault="003F763E" w:rsidP="004157EF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Факт </w:t>
            </w:r>
          </w:p>
          <w:p w:rsidR="003F763E" w:rsidRPr="00BA31D7" w:rsidRDefault="003F763E" w:rsidP="004157EF">
            <w:pPr>
              <w:jc w:val="center"/>
              <w:rPr>
                <w:color w:val="FF0000"/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201</w:t>
            </w:r>
            <w:r w:rsidR="006544C5">
              <w:rPr>
                <w:sz w:val="16"/>
                <w:szCs w:val="16"/>
              </w:rPr>
              <w:t>4</w:t>
            </w:r>
            <w:r w:rsidRPr="00BA31D7">
              <w:rPr>
                <w:sz w:val="16"/>
                <w:szCs w:val="16"/>
              </w:rPr>
              <w:t>года</w:t>
            </w:r>
          </w:p>
        </w:tc>
        <w:tc>
          <w:tcPr>
            <w:tcW w:w="2268" w:type="dxa"/>
            <w:gridSpan w:val="2"/>
          </w:tcPr>
          <w:p w:rsidR="003F763E" w:rsidRPr="00BA31D7" w:rsidRDefault="003F763E" w:rsidP="004B4470">
            <w:pPr>
              <w:ind w:firstLine="397"/>
              <w:jc w:val="center"/>
              <w:rPr>
                <w:color w:val="FF0000"/>
                <w:sz w:val="16"/>
                <w:szCs w:val="16"/>
              </w:rPr>
            </w:pPr>
            <w:r w:rsidRPr="00BA31D7">
              <w:rPr>
                <w:b/>
                <w:sz w:val="16"/>
                <w:szCs w:val="16"/>
              </w:rPr>
              <w:t>Утверждено на 201</w:t>
            </w:r>
            <w:r w:rsidR="00DF0B4D">
              <w:rPr>
                <w:b/>
                <w:sz w:val="16"/>
                <w:szCs w:val="16"/>
              </w:rPr>
              <w:t>5</w:t>
            </w:r>
            <w:r w:rsidRPr="00BA31D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</w:tcPr>
          <w:p w:rsidR="003F763E" w:rsidRPr="00BA31D7" w:rsidRDefault="003F763E" w:rsidP="00134697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Отклонение окончат.от первонач. редакции</w:t>
            </w:r>
          </w:p>
        </w:tc>
        <w:tc>
          <w:tcPr>
            <w:tcW w:w="993" w:type="dxa"/>
            <w:vMerge w:val="restart"/>
          </w:tcPr>
          <w:p w:rsidR="003F763E" w:rsidRPr="00BA31D7" w:rsidRDefault="003F763E" w:rsidP="00134697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Исполнение бюджета за 201</w:t>
            </w:r>
            <w:r w:rsidR="00DF0B4D">
              <w:rPr>
                <w:sz w:val="16"/>
                <w:szCs w:val="16"/>
              </w:rPr>
              <w:t>5</w:t>
            </w:r>
            <w:r w:rsidRPr="00BA31D7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% исполнения бюджета к плану года</w:t>
            </w:r>
          </w:p>
        </w:tc>
        <w:tc>
          <w:tcPr>
            <w:tcW w:w="1559" w:type="dxa"/>
            <w:gridSpan w:val="2"/>
          </w:tcPr>
          <w:p w:rsidR="003F763E" w:rsidRPr="00BA31D7" w:rsidRDefault="005531B9" w:rsidP="004B4470">
            <w:pPr>
              <w:ind w:firstLine="397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Недоимка</w:t>
            </w:r>
          </w:p>
        </w:tc>
      </w:tr>
      <w:tr w:rsidR="003F763E" w:rsidRPr="00BA31D7" w:rsidTr="0051767C">
        <w:trPr>
          <w:trHeight w:val="690"/>
        </w:trPr>
        <w:tc>
          <w:tcPr>
            <w:tcW w:w="2411" w:type="dxa"/>
            <w:vMerge/>
          </w:tcPr>
          <w:p w:rsidR="003F763E" w:rsidRPr="00BA31D7" w:rsidRDefault="003F763E" w:rsidP="004157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763E" w:rsidRPr="00BA31D7" w:rsidRDefault="003F763E" w:rsidP="0041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763E" w:rsidRPr="00BA31D7" w:rsidRDefault="003F763E" w:rsidP="00134697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Первонач. редакция </w:t>
            </w:r>
          </w:p>
        </w:tc>
        <w:tc>
          <w:tcPr>
            <w:tcW w:w="1134" w:type="dxa"/>
          </w:tcPr>
          <w:p w:rsidR="003F763E" w:rsidRPr="00BA31D7" w:rsidRDefault="003F763E" w:rsidP="00134697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Окончат.</w:t>
            </w:r>
          </w:p>
          <w:p w:rsidR="003F763E" w:rsidRPr="00BA31D7" w:rsidRDefault="003F763E" w:rsidP="00134697">
            <w:pPr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редакция </w:t>
            </w:r>
          </w:p>
        </w:tc>
        <w:tc>
          <w:tcPr>
            <w:tcW w:w="992" w:type="dxa"/>
            <w:vMerge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763E" w:rsidRPr="00BA31D7" w:rsidRDefault="003F763E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763E" w:rsidRPr="00BA31D7" w:rsidRDefault="005531B9" w:rsidP="00134697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На 01.01.1</w:t>
            </w:r>
            <w:r w:rsidR="001323E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763E" w:rsidRPr="00BA31D7" w:rsidRDefault="005531B9" w:rsidP="00134697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На 01.</w:t>
            </w:r>
            <w:r w:rsidR="00430358">
              <w:rPr>
                <w:sz w:val="16"/>
                <w:szCs w:val="16"/>
              </w:rPr>
              <w:t>12</w:t>
            </w:r>
            <w:r w:rsidRPr="00BA31D7">
              <w:rPr>
                <w:sz w:val="16"/>
                <w:szCs w:val="16"/>
              </w:rPr>
              <w:t>. 201</w:t>
            </w:r>
            <w:r w:rsidR="00BD24F9">
              <w:rPr>
                <w:sz w:val="16"/>
                <w:szCs w:val="16"/>
              </w:rPr>
              <w:t>5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Налоговые и неналоговые доходы, в т.ч.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1254,5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945,4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+107,7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951,4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850" w:type="dxa"/>
          </w:tcPr>
          <w:p w:rsidR="00DF0B4D" w:rsidRPr="00BA31D7" w:rsidRDefault="001323EB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69,8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120,1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754,6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747,4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+86,6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  <w:r w:rsidRPr="00BA31D7">
              <w:rPr>
                <w:b/>
                <w:sz w:val="16"/>
                <w:szCs w:val="16"/>
              </w:rPr>
              <w:t>6</w:t>
            </w:r>
            <w:r w:rsidR="001323EB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120,1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НДФЛ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-20,8</w:t>
            </w:r>
          </w:p>
        </w:tc>
        <w:tc>
          <w:tcPr>
            <w:tcW w:w="993" w:type="dxa"/>
          </w:tcPr>
          <w:p w:rsidR="00DF0B4D" w:rsidRPr="00BA31D7" w:rsidRDefault="00451F81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268,1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850" w:type="dxa"/>
          </w:tcPr>
          <w:p w:rsidR="00DF0B4D" w:rsidRPr="00BA31D7" w:rsidRDefault="001323EB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товары (работы, услуги), реализуемые на территории РФ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304,4</w:t>
            </w:r>
          </w:p>
        </w:tc>
        <w:tc>
          <w:tcPr>
            <w:tcW w:w="1134" w:type="dxa"/>
          </w:tcPr>
          <w:p w:rsidR="00DF0B4D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303,2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341,5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+38,3</w:t>
            </w:r>
          </w:p>
        </w:tc>
        <w:tc>
          <w:tcPr>
            <w:tcW w:w="993" w:type="dxa"/>
          </w:tcPr>
          <w:p w:rsidR="00DF0B4D" w:rsidRPr="00BA31D7" w:rsidRDefault="00451F81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</w:t>
            </w:r>
          </w:p>
        </w:tc>
        <w:tc>
          <w:tcPr>
            <w:tcW w:w="993" w:type="dxa"/>
          </w:tcPr>
          <w:p w:rsidR="00DF0B4D" w:rsidRPr="00BA31D7" w:rsidRDefault="0045427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DF0B4D" w:rsidRPr="00BA31D7" w:rsidRDefault="001323EB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+61,1</w:t>
            </w:r>
          </w:p>
        </w:tc>
        <w:tc>
          <w:tcPr>
            <w:tcW w:w="993" w:type="dxa"/>
          </w:tcPr>
          <w:p w:rsidR="00DF0B4D" w:rsidRPr="00BA31D7" w:rsidRDefault="0045427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850" w:type="dxa"/>
          </w:tcPr>
          <w:p w:rsidR="00DF0B4D" w:rsidRPr="00BA31D7" w:rsidRDefault="001323EB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jc w:val="both"/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налог на имущество физических  лиц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64,2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38,6</w:t>
            </w:r>
          </w:p>
        </w:tc>
        <w:tc>
          <w:tcPr>
            <w:tcW w:w="992" w:type="dxa"/>
          </w:tcPr>
          <w:p w:rsidR="00DF0B4D" w:rsidRPr="00BA31D7" w:rsidRDefault="00CA028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-3,7</w:t>
            </w:r>
          </w:p>
        </w:tc>
        <w:tc>
          <w:tcPr>
            <w:tcW w:w="993" w:type="dxa"/>
          </w:tcPr>
          <w:p w:rsidR="00DF0B4D" w:rsidRPr="00BA31D7" w:rsidRDefault="0045427D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39,2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101,5</w:t>
            </w:r>
          </w:p>
        </w:tc>
        <w:tc>
          <w:tcPr>
            <w:tcW w:w="850" w:type="dxa"/>
          </w:tcPr>
          <w:p w:rsidR="00DF0B4D" w:rsidRPr="00BA31D7" w:rsidRDefault="001323EB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30,7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54,2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jc w:val="both"/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86,9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96,9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161,7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+64,8</w:t>
            </w:r>
          </w:p>
        </w:tc>
        <w:tc>
          <w:tcPr>
            <w:tcW w:w="993" w:type="dxa"/>
          </w:tcPr>
          <w:p w:rsidR="00DF0B4D" w:rsidRPr="00BA31D7" w:rsidRDefault="0045427D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164,7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101,8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  <w:r w:rsidRPr="00BA31D7">
              <w:rPr>
                <w:i/>
                <w:sz w:val="16"/>
                <w:szCs w:val="16"/>
              </w:rPr>
              <w:t>3</w:t>
            </w:r>
            <w:r w:rsidR="001323EB">
              <w:rPr>
                <w:i/>
                <w:sz w:val="16"/>
                <w:szCs w:val="16"/>
              </w:rPr>
              <w:t>7,7</w:t>
            </w:r>
          </w:p>
        </w:tc>
        <w:tc>
          <w:tcPr>
            <w:tcW w:w="709" w:type="dxa"/>
          </w:tcPr>
          <w:p w:rsidR="00DF0B4D" w:rsidRPr="00BA31D7" w:rsidRDefault="00430358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64,4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45427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499,9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90,3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+21,1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463,3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+22,3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арендная плата за земельные участки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403,8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доходы от аренды за пользование </w:t>
            </w:r>
            <w:r w:rsidRPr="00BA31D7">
              <w:rPr>
                <w:i/>
                <w:sz w:val="18"/>
                <w:szCs w:val="18"/>
              </w:rPr>
              <w:t xml:space="preserve"> имуществом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59,5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60,7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+22,3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 xml:space="preserve">Доходы от оказания платных услуг и компенсации затрат </w:t>
            </w:r>
            <w:r>
              <w:rPr>
                <w:sz w:val="18"/>
                <w:szCs w:val="18"/>
              </w:rPr>
              <w:t>бюджета поселения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 xml:space="preserve">- доходы от оказания платных услуг (работ) получателями средств бюджетов  поселений 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  <w:tc>
          <w:tcPr>
            <w:tcW w:w="1134" w:type="dxa"/>
          </w:tcPr>
          <w:p w:rsidR="00DF0B4D" w:rsidRPr="00BA31D7" w:rsidRDefault="00CA028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доходы от компенсации затрат бюджетов поселений  (коммунальные услуги)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DF0B4D" w:rsidRPr="00BA31D7" w:rsidRDefault="00CA028C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F0B4D" w:rsidRPr="00BA31D7" w:rsidRDefault="00CA028C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0B4D" w:rsidRPr="00BA31D7" w:rsidRDefault="00CA028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F0B4D" w:rsidRPr="00BA31D7" w:rsidRDefault="00DF0B4D" w:rsidP="00134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Штрафы, санкции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DF0B4D" w:rsidRPr="00BA31D7" w:rsidRDefault="00131D70" w:rsidP="0013469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DF0B4D" w:rsidRPr="00BA31D7" w:rsidRDefault="00CA028C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93" w:type="dxa"/>
          </w:tcPr>
          <w:p w:rsidR="00DF0B4D" w:rsidRPr="00BA31D7" w:rsidRDefault="00DF0B4D" w:rsidP="00134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Безвозмездные</w:t>
            </w:r>
          </w:p>
          <w:p w:rsidR="00DF0B4D" w:rsidRPr="00BA31D7" w:rsidRDefault="00DF0B4D" w:rsidP="004157EF">
            <w:pPr>
              <w:rPr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поступления, всего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5351,1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4552,3</w:t>
            </w:r>
          </w:p>
        </w:tc>
        <w:tc>
          <w:tcPr>
            <w:tcW w:w="1134" w:type="dxa"/>
          </w:tcPr>
          <w:p w:rsidR="00DF0B4D" w:rsidRPr="00BA31D7" w:rsidRDefault="006D202C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5553,9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+1001,6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5497</w:t>
            </w:r>
          </w:p>
        </w:tc>
        <w:tc>
          <w:tcPr>
            <w:tcW w:w="992" w:type="dxa"/>
          </w:tcPr>
          <w:p w:rsidR="00DF0B4D" w:rsidRPr="00BA31D7" w:rsidRDefault="00EB2E64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DF0B4D" w:rsidRPr="00BA31D7" w:rsidRDefault="00DF0B4D" w:rsidP="001346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</w:tr>
      <w:tr w:rsidR="00DF0B4D" w:rsidRPr="00BA31D7" w:rsidTr="0051767C">
        <w:tc>
          <w:tcPr>
            <w:tcW w:w="2411" w:type="dxa"/>
          </w:tcPr>
          <w:p w:rsidR="00DF0B4D" w:rsidRPr="00BA31D7" w:rsidRDefault="00DF0B4D" w:rsidP="004157EF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Доходы,  всего</w:t>
            </w:r>
          </w:p>
        </w:tc>
        <w:tc>
          <w:tcPr>
            <w:tcW w:w="992" w:type="dxa"/>
          </w:tcPr>
          <w:p w:rsidR="00DF0B4D" w:rsidRPr="00BA31D7" w:rsidRDefault="00DF0B4D" w:rsidP="0041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6605,6</w:t>
            </w:r>
          </w:p>
        </w:tc>
        <w:tc>
          <w:tcPr>
            <w:tcW w:w="1134" w:type="dxa"/>
          </w:tcPr>
          <w:p w:rsidR="00DF0B4D" w:rsidRDefault="00131D70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5390</w:t>
            </w:r>
          </w:p>
          <w:p w:rsidR="00D460C8" w:rsidRPr="00BA31D7" w:rsidRDefault="00D460C8" w:rsidP="00134697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B4D" w:rsidRPr="00BA31D7" w:rsidRDefault="00CA028C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6499,3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+1109,3</w:t>
            </w:r>
          </w:p>
        </w:tc>
        <w:tc>
          <w:tcPr>
            <w:tcW w:w="993" w:type="dxa"/>
          </w:tcPr>
          <w:p w:rsidR="00DF0B4D" w:rsidRPr="00BA31D7" w:rsidRDefault="0035335D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6448,4</w:t>
            </w:r>
          </w:p>
        </w:tc>
        <w:tc>
          <w:tcPr>
            <w:tcW w:w="992" w:type="dxa"/>
          </w:tcPr>
          <w:p w:rsidR="00DF0B4D" w:rsidRPr="00BA31D7" w:rsidRDefault="00755D42" w:rsidP="00134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  <w:tc>
          <w:tcPr>
            <w:tcW w:w="850" w:type="dxa"/>
          </w:tcPr>
          <w:p w:rsidR="00DF0B4D" w:rsidRPr="00BA31D7" w:rsidRDefault="00DF0B4D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F0B4D" w:rsidRPr="00BA31D7" w:rsidRDefault="00DF0B4D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54C26" w:rsidRDefault="00F54C26" w:rsidP="004B4470">
      <w:pPr>
        <w:ind w:firstLine="397"/>
        <w:jc w:val="both"/>
      </w:pPr>
      <w:r>
        <w:t xml:space="preserve">Поступление  доходов в бюджет поселения по сравнению с первоначальным планом составило 119,6 %, в том числе налоговых и неналоговых доходов – 113,6 % к первоначальному плану, безвозмездных поступлений </w:t>
      </w:r>
      <w:r w:rsidR="00B07D65">
        <w:t>-  120,7 % к первоначальному плану.</w:t>
      </w:r>
    </w:p>
    <w:p w:rsidR="00F54CFC" w:rsidRDefault="00F54CFC" w:rsidP="004B4470">
      <w:pPr>
        <w:ind w:firstLine="397"/>
        <w:jc w:val="both"/>
        <w:rPr>
          <w:color w:val="000000" w:themeColor="text1"/>
        </w:rPr>
      </w:pPr>
      <w:r w:rsidRPr="00BF1C70">
        <w:rPr>
          <w:b/>
          <w:color w:val="000000" w:themeColor="text1"/>
        </w:rPr>
        <w:t xml:space="preserve">Налоговые и неналоговые доходы </w:t>
      </w:r>
      <w:r>
        <w:rPr>
          <w:color w:val="000000" w:themeColor="text1"/>
        </w:rPr>
        <w:t xml:space="preserve">утверждены в сумме 945,4 тыс. руб., что составляет 14,5% от общего объема доходов (945,4:6499,3). Исполнение налоговых и неналоговых доходов составляет 951,4 тыс. руб., или 100,6 % к плану. </w:t>
      </w:r>
    </w:p>
    <w:p w:rsidR="00AB4AE8" w:rsidRDefault="00AB4AE8" w:rsidP="004B4470">
      <w:pPr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Почти по всем видам доходов сложилось </w:t>
      </w:r>
      <w:r w:rsidR="001966CE">
        <w:rPr>
          <w:color w:val="000000" w:themeColor="text1"/>
        </w:rPr>
        <w:t xml:space="preserve">100 </w:t>
      </w:r>
      <w:r w:rsidR="001966CE" w:rsidRPr="000100F4">
        <w:rPr>
          <w:color w:val="000000" w:themeColor="text1"/>
        </w:rPr>
        <w:t xml:space="preserve">% </w:t>
      </w:r>
      <w:r w:rsidR="009A1A58" w:rsidRPr="000100F4">
        <w:rPr>
          <w:color w:val="000000" w:themeColor="text1"/>
        </w:rPr>
        <w:t xml:space="preserve"> выполнение или </w:t>
      </w:r>
      <w:r w:rsidR="000100F4" w:rsidRPr="000100F4">
        <w:rPr>
          <w:color w:val="000000" w:themeColor="text1"/>
        </w:rPr>
        <w:t xml:space="preserve"> незначительное </w:t>
      </w:r>
      <w:r w:rsidR="009A1A58" w:rsidRPr="000100F4">
        <w:rPr>
          <w:color w:val="000000" w:themeColor="text1"/>
        </w:rPr>
        <w:t>перевыполнение</w:t>
      </w:r>
      <w:r w:rsidR="000100F4">
        <w:rPr>
          <w:color w:val="000000" w:themeColor="text1"/>
        </w:rPr>
        <w:t xml:space="preserve"> (101,9%)</w:t>
      </w:r>
      <w:r w:rsidR="009A1A58">
        <w:rPr>
          <w:color w:val="000000" w:themeColor="text1"/>
        </w:rPr>
        <w:t xml:space="preserve"> плановых назначений, кроме доходов от акцизов по подакцизным товарам </w:t>
      </w:r>
      <w:r w:rsidR="006577B9">
        <w:rPr>
          <w:color w:val="000000" w:themeColor="text1"/>
        </w:rPr>
        <w:t xml:space="preserve">(99,2%) и доходов от единого сельскохозяйственного налога (99%).  Основную долю налоговых и неналоговых доходов занимают акцизы по  подакцизным товарам – 338,8 тыс. руб., или 35,6% и налог на доходы физических лиц </w:t>
      </w:r>
      <w:r w:rsidR="00A85301">
        <w:rPr>
          <w:color w:val="000000" w:themeColor="text1"/>
        </w:rPr>
        <w:t>–268,1 тыс. руб., или 28,2%.</w:t>
      </w:r>
    </w:p>
    <w:p w:rsidR="00F54CFC" w:rsidRDefault="00F54CFC" w:rsidP="004B4470">
      <w:pPr>
        <w:ind w:firstLine="397"/>
        <w:jc w:val="both"/>
        <w:rPr>
          <w:color w:val="000000" w:themeColor="text1"/>
        </w:rPr>
      </w:pPr>
      <w:r w:rsidRPr="000827B5">
        <w:rPr>
          <w:color w:val="000000" w:themeColor="text1"/>
        </w:rPr>
        <w:t>По состоянию на 01.01.201</w:t>
      </w:r>
      <w:r>
        <w:rPr>
          <w:color w:val="000000" w:themeColor="text1"/>
        </w:rPr>
        <w:t>5</w:t>
      </w:r>
      <w:r w:rsidRPr="000827B5">
        <w:rPr>
          <w:color w:val="000000" w:themeColor="text1"/>
        </w:rPr>
        <w:t xml:space="preserve">г. недоимка по налогам составляет  </w:t>
      </w:r>
      <w:r w:rsidR="00A85301">
        <w:rPr>
          <w:color w:val="000000" w:themeColor="text1"/>
        </w:rPr>
        <w:t>69,8</w:t>
      </w:r>
      <w:r w:rsidRPr="000827B5">
        <w:rPr>
          <w:color w:val="000000" w:themeColor="text1"/>
        </w:rPr>
        <w:t xml:space="preserve"> тыс. руб., а  на 01.</w:t>
      </w:r>
      <w:r>
        <w:rPr>
          <w:color w:val="000000" w:themeColor="text1"/>
        </w:rPr>
        <w:t>12</w:t>
      </w:r>
      <w:r w:rsidRPr="000827B5">
        <w:rPr>
          <w:color w:val="000000" w:themeColor="text1"/>
        </w:rPr>
        <w:t xml:space="preserve">.2015г. сумма недоимки увеличилась на </w:t>
      </w:r>
      <w:r w:rsidR="00A85301">
        <w:rPr>
          <w:color w:val="000000" w:themeColor="text1"/>
        </w:rPr>
        <w:t>72</w:t>
      </w:r>
      <w:r w:rsidRPr="000827B5">
        <w:rPr>
          <w:color w:val="000000" w:themeColor="text1"/>
        </w:rPr>
        <w:t xml:space="preserve">% и составляет  </w:t>
      </w:r>
      <w:r>
        <w:rPr>
          <w:color w:val="000000" w:themeColor="text1"/>
        </w:rPr>
        <w:t>1</w:t>
      </w:r>
      <w:r w:rsidR="00A85301">
        <w:rPr>
          <w:color w:val="000000" w:themeColor="text1"/>
        </w:rPr>
        <w:t>20,1</w:t>
      </w:r>
      <w:r w:rsidRPr="000827B5">
        <w:rPr>
          <w:color w:val="000000" w:themeColor="text1"/>
        </w:rPr>
        <w:t xml:space="preserve"> тыс. руб.</w:t>
      </w:r>
    </w:p>
    <w:p w:rsidR="00E624BE" w:rsidRDefault="00DC329A" w:rsidP="004B4470">
      <w:pPr>
        <w:pStyle w:val="a7"/>
        <w:spacing w:after="0"/>
        <w:ind w:firstLine="397"/>
        <w:jc w:val="both"/>
        <w:rPr>
          <w:color w:val="000000" w:themeColor="text1"/>
        </w:rPr>
      </w:pPr>
      <w:r w:rsidRPr="00981D26">
        <w:rPr>
          <w:b/>
          <w:color w:val="000000" w:themeColor="text1"/>
        </w:rPr>
        <w:t>Поступление</w:t>
      </w:r>
      <w:r w:rsidR="0051767C">
        <w:rPr>
          <w:b/>
          <w:color w:val="000000" w:themeColor="text1"/>
        </w:rPr>
        <w:t xml:space="preserve"> </w:t>
      </w:r>
      <w:r w:rsidRPr="00981D26">
        <w:rPr>
          <w:b/>
          <w:color w:val="000000" w:themeColor="text1"/>
        </w:rPr>
        <w:t>доходов по НДФЛ</w:t>
      </w:r>
      <w:r w:rsidRPr="00981D26">
        <w:rPr>
          <w:color w:val="000000" w:themeColor="text1"/>
        </w:rPr>
        <w:t xml:space="preserve"> за 2015год составило  </w:t>
      </w:r>
      <w:r w:rsidRPr="00981D26">
        <w:rPr>
          <w:b/>
          <w:color w:val="000000" w:themeColor="text1"/>
        </w:rPr>
        <w:t>2</w:t>
      </w:r>
      <w:r>
        <w:rPr>
          <w:b/>
          <w:color w:val="000000" w:themeColor="text1"/>
        </w:rPr>
        <w:t>68,1</w:t>
      </w:r>
      <w:r w:rsidRPr="00981D26">
        <w:rPr>
          <w:b/>
          <w:color w:val="000000" w:themeColor="text1"/>
        </w:rPr>
        <w:t xml:space="preserve"> тыс. руб.</w:t>
      </w:r>
      <w:r w:rsidRPr="00981D26">
        <w:rPr>
          <w:color w:val="000000" w:themeColor="text1"/>
        </w:rPr>
        <w:t xml:space="preserve"> при плане </w:t>
      </w:r>
      <w:r w:rsidRPr="00DC329A">
        <w:rPr>
          <w:b/>
          <w:color w:val="000000" w:themeColor="text1"/>
        </w:rPr>
        <w:t>263</w:t>
      </w:r>
      <w:r w:rsidRPr="00981D26">
        <w:rPr>
          <w:b/>
          <w:color w:val="000000" w:themeColor="text1"/>
        </w:rPr>
        <w:t>тыс.руб</w:t>
      </w:r>
      <w:r w:rsidRPr="00981D26">
        <w:rPr>
          <w:color w:val="000000" w:themeColor="text1"/>
        </w:rPr>
        <w:t xml:space="preserve">., т.е. выполнение составляет </w:t>
      </w:r>
      <w:r>
        <w:rPr>
          <w:color w:val="000000" w:themeColor="text1"/>
        </w:rPr>
        <w:t xml:space="preserve">101,9 </w:t>
      </w:r>
      <w:r w:rsidRPr="00DC329A">
        <w:rPr>
          <w:color w:val="000000" w:themeColor="text1"/>
        </w:rPr>
        <w:t>%.</w:t>
      </w:r>
    </w:p>
    <w:p w:rsidR="00041F39" w:rsidRDefault="000B177A" w:rsidP="004B4470">
      <w:pPr>
        <w:pStyle w:val="a7"/>
        <w:spacing w:after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  По сравнению с 2014 годом фактическое поступление доходов по НДФЛ сократилось на </w:t>
      </w:r>
      <w:r w:rsidR="004751CC">
        <w:rPr>
          <w:color w:val="000000" w:themeColor="text1"/>
        </w:rPr>
        <w:t xml:space="preserve">9,5 тыс. руб., или на 3,4%. </w:t>
      </w:r>
    </w:p>
    <w:p w:rsidR="0009110D" w:rsidRDefault="0009110D" w:rsidP="004B4470">
      <w:pPr>
        <w:ind w:firstLine="397"/>
        <w:jc w:val="both"/>
      </w:pPr>
      <w:r w:rsidRPr="00E624BE">
        <w:rPr>
          <w:b/>
        </w:rPr>
        <w:t>Поступление доходов  от акцизов по подакцизным товарам</w:t>
      </w:r>
      <w:r>
        <w:t xml:space="preserve"> за 201</w:t>
      </w:r>
      <w:r w:rsidR="00041F39">
        <w:t>5</w:t>
      </w:r>
      <w:r>
        <w:t xml:space="preserve"> год составило  </w:t>
      </w:r>
      <w:r w:rsidR="00041F39">
        <w:t xml:space="preserve">338,8 </w:t>
      </w:r>
      <w:r>
        <w:t xml:space="preserve">тыс. руб. при плане </w:t>
      </w:r>
      <w:r w:rsidR="00041F39">
        <w:t>341,5</w:t>
      </w:r>
      <w:r>
        <w:t xml:space="preserve"> тыс. руб., т.е. выполнение составляет  9</w:t>
      </w:r>
      <w:r w:rsidR="00041F39">
        <w:t>9,2</w:t>
      </w:r>
      <w:r>
        <w:t xml:space="preserve">%. </w:t>
      </w:r>
      <w:r w:rsidR="00C7090D">
        <w:t xml:space="preserve">По сравнению с 2014 годом поступление налога увеличилось на 11,3 % или на 34,4 тыс. руб. </w:t>
      </w:r>
      <w:r>
        <w:t>Доля  поступления доходов от акцизов на нефтепродукты в 201</w:t>
      </w:r>
      <w:r w:rsidR="00402B45">
        <w:t>5</w:t>
      </w:r>
      <w:r>
        <w:t xml:space="preserve"> году составляет</w:t>
      </w:r>
      <w:r w:rsidR="00402B45">
        <w:t xml:space="preserve"> 40 </w:t>
      </w:r>
      <w:r>
        <w:t xml:space="preserve">% в общем объеме налоговых доходов. </w:t>
      </w:r>
    </w:p>
    <w:p w:rsidR="00F1034B" w:rsidRDefault="00811806" w:rsidP="004B4470">
      <w:pPr>
        <w:ind w:firstLine="397"/>
        <w:jc w:val="both"/>
      </w:pPr>
      <w:r w:rsidRPr="00E15AB7">
        <w:rPr>
          <w:b/>
        </w:rPr>
        <w:t>Е</w:t>
      </w:r>
      <w:r>
        <w:rPr>
          <w:b/>
        </w:rPr>
        <w:t xml:space="preserve">диный сельскохозяйственный налог </w:t>
      </w:r>
      <w:r>
        <w:t xml:space="preserve">поступил в бюджет поселения в сумме </w:t>
      </w:r>
      <w:r w:rsidR="00C7090D" w:rsidRPr="00C7090D">
        <w:rPr>
          <w:b/>
        </w:rPr>
        <w:t>11</w:t>
      </w:r>
      <w:r w:rsidRPr="00C7090D">
        <w:rPr>
          <w:b/>
        </w:rPr>
        <w:t xml:space="preserve"> т</w:t>
      </w:r>
      <w:r>
        <w:rPr>
          <w:b/>
        </w:rPr>
        <w:t xml:space="preserve">ыс. </w:t>
      </w:r>
      <w:r w:rsidRPr="0086532F">
        <w:rPr>
          <w:b/>
        </w:rPr>
        <w:t>руб</w:t>
      </w:r>
      <w:r>
        <w:rPr>
          <w:b/>
        </w:rPr>
        <w:t>.</w:t>
      </w:r>
      <w:r>
        <w:t xml:space="preserve">, или </w:t>
      </w:r>
      <w:r w:rsidR="00C7090D">
        <w:t>99</w:t>
      </w:r>
      <w:r w:rsidR="003E47E9">
        <w:t>0</w:t>
      </w:r>
      <w:r>
        <w:t>% к плану.</w:t>
      </w:r>
      <w:r w:rsidR="0051767C">
        <w:t xml:space="preserve"> </w:t>
      </w:r>
      <w:r w:rsidRPr="0032370C">
        <w:t xml:space="preserve">По сравнению с прошлым годом поступление данного налога </w:t>
      </w:r>
      <w:r w:rsidR="003E47E9">
        <w:t>увелич</w:t>
      </w:r>
      <w:r w:rsidRPr="0032370C">
        <w:t xml:space="preserve">илось </w:t>
      </w:r>
      <w:r w:rsidR="001B3FF5">
        <w:t>3,6</w:t>
      </w:r>
      <w:r>
        <w:t xml:space="preserve"> раз</w:t>
      </w:r>
      <w:r w:rsidR="00922F0D">
        <w:t>а</w:t>
      </w:r>
      <w:r w:rsidRPr="0032370C">
        <w:t xml:space="preserve"> (</w:t>
      </w:r>
      <w:r w:rsidR="001B3FF5">
        <w:t>11</w:t>
      </w:r>
      <w:r w:rsidR="003E47E9">
        <w:t>:3</w:t>
      </w:r>
      <w:r w:rsidRPr="0032370C">
        <w:t>).</w:t>
      </w:r>
      <w:r w:rsidR="001B3FF5">
        <w:t xml:space="preserve"> Согласно п</w:t>
      </w:r>
      <w:r w:rsidR="00576FC9" w:rsidRPr="006814E2">
        <w:t>ояснительной записке</w:t>
      </w:r>
      <w:r w:rsidR="001B3FF5">
        <w:t xml:space="preserve"> к отчету об исполнении бюджета</w:t>
      </w:r>
      <w:r w:rsidR="00F1034B">
        <w:t xml:space="preserve"> рост поступлений ЕСХН связан с тем, что КФХ, которое зарегистрировано на территории поселения развивается, увеличивается сумма полученной прибыли, из которой рассчитывается сумма налога.</w:t>
      </w:r>
    </w:p>
    <w:p w:rsidR="00FD6BA5" w:rsidRPr="000018C4" w:rsidRDefault="00FD6BA5" w:rsidP="004B4470">
      <w:pPr>
        <w:ind w:firstLine="397"/>
        <w:jc w:val="both"/>
      </w:pPr>
      <w:r w:rsidRPr="000018C4">
        <w:rPr>
          <w:b/>
        </w:rPr>
        <w:t>Поступление доходов от налогов на имущество</w:t>
      </w:r>
      <w:r w:rsidRPr="000018C4">
        <w:t xml:space="preserve"> в целом составляет </w:t>
      </w:r>
      <w:r w:rsidR="00560EE3">
        <w:rPr>
          <w:b/>
        </w:rPr>
        <w:t xml:space="preserve">203,9 </w:t>
      </w:r>
      <w:r w:rsidR="005B42D9" w:rsidRPr="00560EE3">
        <w:rPr>
          <w:b/>
        </w:rPr>
        <w:t xml:space="preserve">тыс. </w:t>
      </w:r>
      <w:r w:rsidRPr="00560EE3">
        <w:rPr>
          <w:b/>
        </w:rPr>
        <w:t>руб.</w:t>
      </w:r>
      <w:r w:rsidRPr="000018C4">
        <w:t xml:space="preserve"> при плане </w:t>
      </w:r>
      <w:r w:rsidR="00560EE3">
        <w:t xml:space="preserve"> 200,3</w:t>
      </w:r>
      <w:r w:rsidR="00AA6837" w:rsidRPr="000018C4">
        <w:t xml:space="preserve"> тыс. </w:t>
      </w:r>
      <w:r w:rsidRPr="000018C4">
        <w:t>руб., или</w:t>
      </w:r>
      <w:r w:rsidR="00560EE3">
        <w:t xml:space="preserve"> 101,8 </w:t>
      </w:r>
      <w:r w:rsidRPr="000018C4">
        <w:t>% к плану</w:t>
      </w:r>
      <w:r w:rsidR="00CE02E3">
        <w:t xml:space="preserve">. В составе налога на имущество в бюджет поступает земельный налог и налог на имущество физических лиц. Удельный вес указанного вида дохода </w:t>
      </w:r>
      <w:r w:rsidR="00031A5B">
        <w:t>в собственных доходах поселения составляет 21,4 % (203,9:951,4).</w:t>
      </w:r>
    </w:p>
    <w:p w:rsidR="00FD6BA5" w:rsidRDefault="00FD6BA5" w:rsidP="004B4470">
      <w:pPr>
        <w:pStyle w:val="3"/>
        <w:spacing w:after="0"/>
        <w:ind w:left="0" w:firstLine="397"/>
        <w:jc w:val="both"/>
        <w:rPr>
          <w:sz w:val="24"/>
          <w:szCs w:val="24"/>
        </w:rPr>
      </w:pPr>
      <w:r w:rsidRPr="000018C4">
        <w:rPr>
          <w:b/>
        </w:rPr>
        <w:t xml:space="preserve">-   </w:t>
      </w:r>
      <w:r w:rsidRPr="000018C4">
        <w:rPr>
          <w:b/>
          <w:sz w:val="24"/>
          <w:szCs w:val="24"/>
        </w:rPr>
        <w:t>налог на имущество физических лиц</w:t>
      </w:r>
      <w:r w:rsidRPr="000018C4">
        <w:rPr>
          <w:sz w:val="24"/>
          <w:szCs w:val="24"/>
        </w:rPr>
        <w:t xml:space="preserve"> планировалось получить в сумме </w:t>
      </w:r>
      <w:r w:rsidR="00560EE3">
        <w:rPr>
          <w:sz w:val="24"/>
          <w:szCs w:val="24"/>
        </w:rPr>
        <w:t>38,6 т</w:t>
      </w:r>
      <w:r w:rsidR="00AA6837" w:rsidRPr="000018C4">
        <w:rPr>
          <w:sz w:val="24"/>
          <w:szCs w:val="24"/>
        </w:rPr>
        <w:t xml:space="preserve">ыс. руб. </w:t>
      </w:r>
      <w:r w:rsidRPr="000018C4">
        <w:rPr>
          <w:sz w:val="24"/>
          <w:szCs w:val="24"/>
        </w:rPr>
        <w:t xml:space="preserve">руб., фактически поступило </w:t>
      </w:r>
      <w:r w:rsidR="00EE7C3A">
        <w:rPr>
          <w:sz w:val="24"/>
          <w:szCs w:val="24"/>
        </w:rPr>
        <w:t>39,2</w:t>
      </w:r>
      <w:r w:rsidR="00AA6837" w:rsidRPr="000018C4">
        <w:rPr>
          <w:sz w:val="24"/>
          <w:szCs w:val="24"/>
        </w:rPr>
        <w:t xml:space="preserve"> тыс. </w:t>
      </w:r>
      <w:r w:rsidRPr="000018C4">
        <w:rPr>
          <w:sz w:val="24"/>
          <w:szCs w:val="24"/>
        </w:rPr>
        <w:t xml:space="preserve">руб., или </w:t>
      </w:r>
      <w:r w:rsidR="002D01B4">
        <w:rPr>
          <w:sz w:val="24"/>
          <w:szCs w:val="24"/>
        </w:rPr>
        <w:t>10</w:t>
      </w:r>
      <w:r w:rsidR="00EE7C3A">
        <w:rPr>
          <w:sz w:val="24"/>
          <w:szCs w:val="24"/>
        </w:rPr>
        <w:t xml:space="preserve">1,5 </w:t>
      </w:r>
      <w:r w:rsidRPr="000018C4">
        <w:rPr>
          <w:sz w:val="24"/>
          <w:szCs w:val="24"/>
        </w:rPr>
        <w:t>% к плану.</w:t>
      </w:r>
      <w:r w:rsidR="0051767C">
        <w:rPr>
          <w:sz w:val="24"/>
          <w:szCs w:val="24"/>
        </w:rPr>
        <w:t xml:space="preserve"> </w:t>
      </w:r>
      <w:r w:rsidRPr="0032370C">
        <w:rPr>
          <w:sz w:val="24"/>
          <w:szCs w:val="24"/>
        </w:rPr>
        <w:t>По сравнению с прошлым годом поступл</w:t>
      </w:r>
      <w:r w:rsidR="00AA6837" w:rsidRPr="0032370C">
        <w:rPr>
          <w:sz w:val="24"/>
          <w:szCs w:val="24"/>
        </w:rPr>
        <w:t xml:space="preserve">ение данного </w:t>
      </w:r>
      <w:r w:rsidR="001E5841" w:rsidRPr="0032370C">
        <w:rPr>
          <w:sz w:val="24"/>
          <w:szCs w:val="24"/>
        </w:rPr>
        <w:t xml:space="preserve">вида </w:t>
      </w:r>
      <w:r w:rsidR="00AA6837" w:rsidRPr="0032370C">
        <w:rPr>
          <w:sz w:val="24"/>
          <w:szCs w:val="24"/>
        </w:rPr>
        <w:t xml:space="preserve">налога </w:t>
      </w:r>
      <w:r w:rsidR="001E5841" w:rsidRPr="0032370C">
        <w:rPr>
          <w:sz w:val="24"/>
          <w:szCs w:val="24"/>
        </w:rPr>
        <w:t>у</w:t>
      </w:r>
      <w:r w:rsidR="00EE7C3A">
        <w:rPr>
          <w:sz w:val="24"/>
          <w:szCs w:val="24"/>
        </w:rPr>
        <w:t xml:space="preserve">меньшилось на 25 </w:t>
      </w:r>
      <w:r w:rsidR="002D01B4">
        <w:rPr>
          <w:sz w:val="24"/>
          <w:szCs w:val="24"/>
        </w:rPr>
        <w:t xml:space="preserve">тыс. руб., или на </w:t>
      </w:r>
      <w:r w:rsidR="00EE7C3A">
        <w:rPr>
          <w:sz w:val="24"/>
          <w:szCs w:val="24"/>
        </w:rPr>
        <w:t>38,9%</w:t>
      </w:r>
      <w:r w:rsidRPr="0032370C">
        <w:rPr>
          <w:sz w:val="24"/>
          <w:szCs w:val="24"/>
        </w:rPr>
        <w:t xml:space="preserve"> (</w:t>
      </w:r>
      <w:r w:rsidR="00EE7C3A">
        <w:rPr>
          <w:sz w:val="24"/>
          <w:szCs w:val="24"/>
        </w:rPr>
        <w:t>39,2</w:t>
      </w:r>
      <w:r w:rsidR="002D01B4">
        <w:rPr>
          <w:sz w:val="24"/>
          <w:szCs w:val="24"/>
        </w:rPr>
        <w:t>:</w:t>
      </w:r>
      <w:r w:rsidR="00EE7C3A">
        <w:rPr>
          <w:sz w:val="24"/>
          <w:szCs w:val="24"/>
        </w:rPr>
        <w:t>64,2</w:t>
      </w:r>
      <w:r w:rsidRPr="0032370C">
        <w:rPr>
          <w:sz w:val="24"/>
          <w:szCs w:val="24"/>
        </w:rPr>
        <w:t>).Недоимка по данному виду налога на начало 201</w:t>
      </w:r>
      <w:r w:rsidR="00374388">
        <w:rPr>
          <w:sz w:val="24"/>
          <w:szCs w:val="24"/>
        </w:rPr>
        <w:t>5</w:t>
      </w:r>
      <w:r w:rsidRPr="0032370C">
        <w:rPr>
          <w:sz w:val="24"/>
          <w:szCs w:val="24"/>
        </w:rPr>
        <w:t xml:space="preserve">г. составляла </w:t>
      </w:r>
      <w:r w:rsidR="00374388">
        <w:rPr>
          <w:sz w:val="24"/>
          <w:szCs w:val="24"/>
        </w:rPr>
        <w:t>30,7</w:t>
      </w:r>
      <w:r w:rsidR="00AA6837" w:rsidRPr="0032370C">
        <w:rPr>
          <w:sz w:val="24"/>
          <w:szCs w:val="24"/>
        </w:rPr>
        <w:t xml:space="preserve"> тыс. </w:t>
      </w:r>
      <w:r w:rsidRPr="0032370C">
        <w:rPr>
          <w:sz w:val="24"/>
          <w:szCs w:val="24"/>
        </w:rPr>
        <w:t>руб., а н</w:t>
      </w:r>
      <w:r w:rsidR="00171CCA">
        <w:rPr>
          <w:sz w:val="24"/>
          <w:szCs w:val="24"/>
        </w:rPr>
        <w:t xml:space="preserve">а </w:t>
      </w:r>
      <w:r w:rsidR="00374388">
        <w:rPr>
          <w:sz w:val="24"/>
          <w:szCs w:val="24"/>
        </w:rPr>
        <w:t>01.12.2015 г.</w:t>
      </w:r>
      <w:r w:rsidR="00B65321">
        <w:rPr>
          <w:sz w:val="24"/>
          <w:szCs w:val="24"/>
        </w:rPr>
        <w:t xml:space="preserve"> </w:t>
      </w:r>
      <w:r w:rsidRPr="0032370C">
        <w:rPr>
          <w:sz w:val="24"/>
          <w:szCs w:val="24"/>
        </w:rPr>
        <w:t xml:space="preserve"> составила </w:t>
      </w:r>
      <w:r w:rsidR="007C1D2A">
        <w:rPr>
          <w:sz w:val="24"/>
          <w:szCs w:val="24"/>
        </w:rPr>
        <w:t>54,2</w:t>
      </w:r>
      <w:r w:rsidR="00AA6837" w:rsidRPr="0032370C">
        <w:rPr>
          <w:sz w:val="24"/>
          <w:szCs w:val="24"/>
        </w:rPr>
        <w:t xml:space="preserve"> тыс. </w:t>
      </w:r>
      <w:r w:rsidR="00142104" w:rsidRPr="0032370C">
        <w:rPr>
          <w:sz w:val="24"/>
          <w:szCs w:val="24"/>
        </w:rPr>
        <w:t>руб.</w:t>
      </w:r>
    </w:p>
    <w:p w:rsidR="00755CC9" w:rsidRDefault="00FD6BA5" w:rsidP="004B4470">
      <w:pPr>
        <w:ind w:firstLine="397"/>
        <w:jc w:val="both"/>
      </w:pPr>
      <w:r w:rsidRPr="0032370C">
        <w:rPr>
          <w:b/>
        </w:rPr>
        <w:t>-земельный налог</w:t>
      </w:r>
      <w:r w:rsidRPr="0032370C">
        <w:t xml:space="preserve"> выполнен на </w:t>
      </w:r>
      <w:r w:rsidR="00741357">
        <w:t>101,8</w:t>
      </w:r>
      <w:r w:rsidRPr="0032370C">
        <w:t xml:space="preserve">%, при плане </w:t>
      </w:r>
      <w:r w:rsidR="00741357">
        <w:t>161,7</w:t>
      </w:r>
      <w:r w:rsidR="00AA6837" w:rsidRPr="0032370C">
        <w:t xml:space="preserve"> тыс. </w:t>
      </w:r>
      <w:r w:rsidRPr="0032370C">
        <w:t xml:space="preserve">руб. выполнение составляет </w:t>
      </w:r>
      <w:r w:rsidR="00741357">
        <w:rPr>
          <w:b/>
        </w:rPr>
        <w:t>1</w:t>
      </w:r>
      <w:r w:rsidR="00171CCA" w:rsidRPr="00171CCA">
        <w:rPr>
          <w:b/>
        </w:rPr>
        <w:t>6</w:t>
      </w:r>
      <w:r w:rsidR="00741357">
        <w:rPr>
          <w:b/>
        </w:rPr>
        <w:t>4</w:t>
      </w:r>
      <w:r w:rsidR="00171CCA" w:rsidRPr="00171CCA">
        <w:rPr>
          <w:b/>
        </w:rPr>
        <w:t>,</w:t>
      </w:r>
      <w:r w:rsidR="00741357">
        <w:rPr>
          <w:b/>
        </w:rPr>
        <w:t>7</w:t>
      </w:r>
      <w:r w:rsidR="00AA6837" w:rsidRPr="007C16C3">
        <w:rPr>
          <w:b/>
        </w:rPr>
        <w:t xml:space="preserve">тыс. </w:t>
      </w:r>
      <w:r w:rsidRPr="007C16C3">
        <w:rPr>
          <w:b/>
        </w:rPr>
        <w:t>руб</w:t>
      </w:r>
      <w:r w:rsidRPr="0032370C">
        <w:t xml:space="preserve">. </w:t>
      </w:r>
      <w:r w:rsidR="00670C30" w:rsidRPr="0032370C">
        <w:t xml:space="preserve">По сравнению с прошлым годом поступление данного налога увеличилось </w:t>
      </w:r>
      <w:r w:rsidR="00171CCA">
        <w:t>на</w:t>
      </w:r>
      <w:r w:rsidR="00741357">
        <w:t xml:space="preserve"> 77,8 </w:t>
      </w:r>
      <w:r w:rsidR="00171CCA">
        <w:t xml:space="preserve">тыс. руб., или </w:t>
      </w:r>
      <w:r w:rsidR="00741357">
        <w:t xml:space="preserve"> в 1,9 раза </w:t>
      </w:r>
      <w:r w:rsidR="00670C30" w:rsidRPr="0032370C">
        <w:t>(</w:t>
      </w:r>
      <w:r w:rsidR="00741357">
        <w:t>164,7</w:t>
      </w:r>
      <w:r w:rsidR="00171CCA">
        <w:t>:</w:t>
      </w:r>
      <w:r w:rsidR="00755CC9">
        <w:t>86,9</w:t>
      </w:r>
      <w:r w:rsidR="00670C30" w:rsidRPr="0032370C">
        <w:t>).</w:t>
      </w:r>
      <w:r w:rsidR="00755CC9">
        <w:t xml:space="preserve">  Согласно пояснительной записке н</w:t>
      </w:r>
      <w:r w:rsidRPr="00446A40">
        <w:t xml:space="preserve">а увеличение поступления земельного налога повлияло </w:t>
      </w:r>
      <w:r w:rsidR="00755CC9">
        <w:t xml:space="preserve">массовое оформление земельных участков в собственность и увеличение </w:t>
      </w:r>
      <w:r w:rsidR="005823BE">
        <w:t xml:space="preserve"> кадастровой стоимости з</w:t>
      </w:r>
      <w:r w:rsidR="00755CC9">
        <w:t xml:space="preserve">емли. </w:t>
      </w:r>
      <w:r w:rsidR="00872E37" w:rsidRPr="00872E37">
        <w:t xml:space="preserve">Удельный вес поступлений от земельного налога в объеме </w:t>
      </w:r>
      <w:r w:rsidR="00A94E7F">
        <w:t>налогов</w:t>
      </w:r>
      <w:r w:rsidR="00872E37" w:rsidRPr="00872E37">
        <w:t xml:space="preserve">ых доходов поселения составляет </w:t>
      </w:r>
      <w:r w:rsidR="00755CC9">
        <w:t xml:space="preserve">17,3 </w:t>
      </w:r>
      <w:r w:rsidR="00872E37" w:rsidRPr="00872E37">
        <w:t>%.</w:t>
      </w:r>
    </w:p>
    <w:p w:rsidR="00FD6BA5" w:rsidRDefault="00FD6BA5" w:rsidP="004B4470">
      <w:pPr>
        <w:ind w:firstLine="397"/>
        <w:jc w:val="both"/>
      </w:pPr>
      <w:r w:rsidRPr="0032370C">
        <w:t>Недоимка по земельному налогу на 01.01.201</w:t>
      </w:r>
      <w:r w:rsidR="00755CC9">
        <w:t>5</w:t>
      </w:r>
      <w:r w:rsidRPr="0032370C">
        <w:t xml:space="preserve">г. составляла </w:t>
      </w:r>
      <w:r w:rsidR="00CA3438">
        <w:t>37,7 т</w:t>
      </w:r>
      <w:r w:rsidR="00AA6837" w:rsidRPr="0032370C">
        <w:t xml:space="preserve">ыс. </w:t>
      </w:r>
      <w:r w:rsidRPr="0032370C">
        <w:t>руб., а по состоянию на 01.</w:t>
      </w:r>
      <w:r w:rsidR="00CA3438">
        <w:t>12</w:t>
      </w:r>
      <w:r w:rsidRPr="0032370C">
        <w:t>.201</w:t>
      </w:r>
      <w:r w:rsidR="00506B51">
        <w:t>5</w:t>
      </w:r>
      <w:r w:rsidRPr="0032370C">
        <w:t xml:space="preserve">г.  составила </w:t>
      </w:r>
      <w:r w:rsidR="00CA3438">
        <w:t xml:space="preserve">64,4 </w:t>
      </w:r>
      <w:r w:rsidR="00AA6837" w:rsidRPr="0032370C">
        <w:t xml:space="preserve">тыс. </w:t>
      </w:r>
      <w:r w:rsidRPr="0032370C">
        <w:t xml:space="preserve">руб. </w:t>
      </w:r>
    </w:p>
    <w:p w:rsidR="00A94E7F" w:rsidRDefault="00FD6BA5" w:rsidP="004B4470">
      <w:pPr>
        <w:pStyle w:val="3"/>
        <w:spacing w:after="0"/>
        <w:ind w:left="0" w:firstLine="397"/>
        <w:jc w:val="both"/>
        <w:rPr>
          <w:sz w:val="24"/>
          <w:szCs w:val="24"/>
        </w:rPr>
      </w:pPr>
      <w:r w:rsidRPr="0032370C">
        <w:rPr>
          <w:b/>
          <w:sz w:val="24"/>
          <w:szCs w:val="24"/>
        </w:rPr>
        <w:t>Государственная пошлина</w:t>
      </w:r>
      <w:r w:rsidRPr="0032370C">
        <w:rPr>
          <w:sz w:val="24"/>
          <w:szCs w:val="24"/>
        </w:rPr>
        <w:t xml:space="preserve"> за совершение нотариальных действий поступила в сумме </w:t>
      </w:r>
      <w:r w:rsidR="00C84B42">
        <w:rPr>
          <w:b/>
          <w:sz w:val="24"/>
          <w:szCs w:val="24"/>
        </w:rPr>
        <w:t>18,</w:t>
      </w:r>
      <w:r w:rsidR="00CA3438">
        <w:rPr>
          <w:b/>
          <w:sz w:val="24"/>
          <w:szCs w:val="24"/>
        </w:rPr>
        <w:t>2</w:t>
      </w:r>
      <w:r w:rsidR="008A7038" w:rsidRPr="0032370C">
        <w:rPr>
          <w:sz w:val="24"/>
          <w:szCs w:val="24"/>
        </w:rPr>
        <w:t xml:space="preserve"> тыс. руб</w:t>
      </w:r>
      <w:r w:rsidRPr="0032370C">
        <w:rPr>
          <w:sz w:val="24"/>
          <w:szCs w:val="24"/>
        </w:rPr>
        <w:t xml:space="preserve">., или </w:t>
      </w:r>
      <w:r w:rsidR="0032370C" w:rsidRPr="0032370C">
        <w:rPr>
          <w:sz w:val="24"/>
          <w:szCs w:val="24"/>
        </w:rPr>
        <w:t>10</w:t>
      </w:r>
      <w:r w:rsidR="003A7687">
        <w:rPr>
          <w:sz w:val="24"/>
          <w:szCs w:val="24"/>
        </w:rPr>
        <w:t>0</w:t>
      </w:r>
      <w:r w:rsidR="00407271">
        <w:rPr>
          <w:sz w:val="24"/>
          <w:szCs w:val="24"/>
        </w:rPr>
        <w:t>,</w:t>
      </w:r>
      <w:r w:rsidR="003A7687">
        <w:rPr>
          <w:sz w:val="24"/>
          <w:szCs w:val="24"/>
        </w:rPr>
        <w:t>5</w:t>
      </w:r>
      <w:r w:rsidRPr="0032370C">
        <w:rPr>
          <w:sz w:val="24"/>
          <w:szCs w:val="24"/>
        </w:rPr>
        <w:t>% от плана</w:t>
      </w:r>
      <w:r w:rsidR="00142104" w:rsidRPr="0032370C">
        <w:rPr>
          <w:sz w:val="24"/>
          <w:szCs w:val="24"/>
        </w:rPr>
        <w:t>.</w:t>
      </w:r>
      <w:r w:rsidR="0051767C">
        <w:rPr>
          <w:sz w:val="24"/>
          <w:szCs w:val="24"/>
        </w:rPr>
        <w:t xml:space="preserve"> </w:t>
      </w:r>
      <w:r w:rsidR="0032370C" w:rsidRPr="0032370C">
        <w:rPr>
          <w:sz w:val="24"/>
          <w:szCs w:val="24"/>
        </w:rPr>
        <w:t xml:space="preserve">По сравнению с прошлым годом поступление данного налога </w:t>
      </w:r>
      <w:r w:rsidR="003A7687">
        <w:rPr>
          <w:sz w:val="24"/>
          <w:szCs w:val="24"/>
        </w:rPr>
        <w:t>сниз</w:t>
      </w:r>
      <w:r w:rsidR="0032370C" w:rsidRPr="0032370C">
        <w:rPr>
          <w:sz w:val="24"/>
          <w:szCs w:val="24"/>
        </w:rPr>
        <w:t xml:space="preserve">илось </w:t>
      </w:r>
      <w:r w:rsidR="00CA3438">
        <w:rPr>
          <w:sz w:val="24"/>
          <w:szCs w:val="24"/>
        </w:rPr>
        <w:t xml:space="preserve"> на 0,3 тыс. руб.</w:t>
      </w:r>
      <w:r w:rsidR="0032370C" w:rsidRPr="0032370C">
        <w:rPr>
          <w:sz w:val="24"/>
          <w:szCs w:val="24"/>
        </w:rPr>
        <w:t xml:space="preserve"> (</w:t>
      </w:r>
      <w:r w:rsidR="00CA3438">
        <w:rPr>
          <w:sz w:val="24"/>
          <w:szCs w:val="24"/>
        </w:rPr>
        <w:t>18,2-18</w:t>
      </w:r>
      <w:r w:rsidR="003A7687">
        <w:rPr>
          <w:sz w:val="24"/>
          <w:szCs w:val="24"/>
        </w:rPr>
        <w:t>,5</w:t>
      </w:r>
      <w:r w:rsidR="0032370C" w:rsidRPr="0032370C">
        <w:rPr>
          <w:sz w:val="24"/>
          <w:szCs w:val="24"/>
        </w:rPr>
        <w:t>).</w:t>
      </w:r>
      <w:r w:rsidR="00872E37">
        <w:rPr>
          <w:sz w:val="24"/>
          <w:szCs w:val="24"/>
        </w:rPr>
        <w:t xml:space="preserve"> Удельный вес данного вида дохода в объеме </w:t>
      </w:r>
      <w:r w:rsidR="003A7687">
        <w:rPr>
          <w:sz w:val="24"/>
          <w:szCs w:val="24"/>
        </w:rPr>
        <w:t>налогов</w:t>
      </w:r>
      <w:r w:rsidR="00872E37">
        <w:rPr>
          <w:sz w:val="24"/>
          <w:szCs w:val="24"/>
        </w:rPr>
        <w:t xml:space="preserve">ых доходов составляет </w:t>
      </w:r>
      <w:r w:rsidR="003A7687">
        <w:rPr>
          <w:sz w:val="24"/>
          <w:szCs w:val="24"/>
        </w:rPr>
        <w:t>2,</w:t>
      </w:r>
      <w:r w:rsidR="00CA3438">
        <w:rPr>
          <w:sz w:val="24"/>
          <w:szCs w:val="24"/>
        </w:rPr>
        <w:t>2</w:t>
      </w:r>
      <w:r w:rsidR="00872E37">
        <w:rPr>
          <w:sz w:val="24"/>
          <w:szCs w:val="24"/>
        </w:rPr>
        <w:t>%.</w:t>
      </w:r>
    </w:p>
    <w:p w:rsidR="00827ABC" w:rsidRDefault="00827ABC" w:rsidP="004B4470">
      <w:pPr>
        <w:ind w:firstLine="397"/>
        <w:jc w:val="both"/>
      </w:pPr>
      <w:r w:rsidRPr="00D60EC8">
        <w:rPr>
          <w:b/>
          <w:color w:val="000000" w:themeColor="text1"/>
        </w:rPr>
        <w:t>Неналоговые доходы</w:t>
      </w:r>
      <w:r w:rsidRPr="00AA1173">
        <w:rPr>
          <w:color w:val="000000" w:themeColor="text1"/>
        </w:rPr>
        <w:t xml:space="preserve"> поступили в бюджет поселения в объеме </w:t>
      </w:r>
      <w:r>
        <w:rPr>
          <w:b/>
          <w:color w:val="000000" w:themeColor="text1"/>
        </w:rPr>
        <w:t>111,4</w:t>
      </w:r>
      <w:r w:rsidRPr="00D60EC8">
        <w:rPr>
          <w:b/>
          <w:color w:val="000000" w:themeColor="text1"/>
        </w:rPr>
        <w:t xml:space="preserve"> тыс. руб.,</w:t>
      </w:r>
      <w:r w:rsidRPr="00AA1173">
        <w:rPr>
          <w:color w:val="000000" w:themeColor="text1"/>
        </w:rPr>
        <w:t xml:space="preserve"> что составило </w:t>
      </w:r>
      <w:r>
        <w:rPr>
          <w:color w:val="000000" w:themeColor="text1"/>
        </w:rPr>
        <w:t>100</w:t>
      </w:r>
      <w:r w:rsidRPr="00AA1173">
        <w:rPr>
          <w:color w:val="000000" w:themeColor="text1"/>
        </w:rPr>
        <w:t>% от плановых назначений.</w:t>
      </w:r>
      <w:r>
        <w:rPr>
          <w:color w:val="000000" w:themeColor="text1"/>
        </w:rPr>
        <w:t xml:space="preserve"> По сравнению с прошлым годом неналоговые доходы уменьшились на 388,5 тыс. руб. или в 4,5 раза (499,9:111,4</w:t>
      </w:r>
      <w:r w:rsidR="000A78D0">
        <w:rPr>
          <w:color w:val="000000" w:themeColor="text1"/>
        </w:rPr>
        <w:t>).</w:t>
      </w:r>
      <w:r>
        <w:rPr>
          <w:color w:val="000000" w:themeColor="text1"/>
        </w:rPr>
        <w:t xml:space="preserve">Основная причина снижения связана с </w:t>
      </w:r>
      <w:r w:rsidRPr="00BA3945">
        <w:t xml:space="preserve"> зачислением в бюджет муниципального района с 01.01.2015г. по нормативу 100% доходов от арендной платы за земельные участки, государственная собственность на которые не разграничена</w:t>
      </w:r>
      <w:r>
        <w:t>,</w:t>
      </w:r>
      <w:r w:rsidRPr="00BA3945">
        <w:t xml:space="preserve"> и которые расположены в границах сельских </w:t>
      </w:r>
      <w:r w:rsidRPr="00BA3945">
        <w:lastRenderedPageBreak/>
        <w:t>поселений</w:t>
      </w:r>
      <w:r>
        <w:t xml:space="preserve"> (</w:t>
      </w:r>
      <w:r w:rsidRPr="00BA3945">
        <w:t>в соответствии со ст. 62 БК РФ ранее зачислялось 50% в бюджет поселения и 50% в бюджет района).</w:t>
      </w:r>
    </w:p>
    <w:p w:rsidR="00261239" w:rsidRDefault="00B10B9F" w:rsidP="004B4470">
      <w:pPr>
        <w:ind w:firstLine="397"/>
        <w:jc w:val="both"/>
      </w:pPr>
      <w:r w:rsidRPr="00A76016">
        <w:rPr>
          <w:b/>
        </w:rPr>
        <w:t>- доходы от сдачи в аренду имущества</w:t>
      </w:r>
      <w:r w:rsidRPr="00A76016">
        <w:t xml:space="preserve"> поступили в сумме </w:t>
      </w:r>
      <w:r w:rsidR="005E796C" w:rsidRPr="005E796C">
        <w:rPr>
          <w:b/>
        </w:rPr>
        <w:t>83</w:t>
      </w:r>
      <w:r w:rsidRPr="00A76016">
        <w:rPr>
          <w:b/>
        </w:rPr>
        <w:t xml:space="preserve"> тыс. руб</w:t>
      </w:r>
      <w:r w:rsidRPr="00A76016">
        <w:t>.</w:t>
      </w:r>
      <w:r w:rsidR="003549DE">
        <w:t xml:space="preserve">, что </w:t>
      </w:r>
      <w:r w:rsidR="003549DE" w:rsidRPr="006A09DB">
        <w:t>составляет 100</w:t>
      </w:r>
      <w:r w:rsidRPr="006A09DB">
        <w:t xml:space="preserve">% к плану. </w:t>
      </w:r>
      <w:r w:rsidR="00811806" w:rsidRPr="006A09DB">
        <w:t>По сравнению с 201</w:t>
      </w:r>
      <w:r w:rsidR="005E796C">
        <w:t>4</w:t>
      </w:r>
      <w:r w:rsidR="00811806" w:rsidRPr="006A09DB">
        <w:t>г. поступ</w:t>
      </w:r>
      <w:r w:rsidR="003549DE" w:rsidRPr="006A09DB">
        <w:t>ление данного вида дохода</w:t>
      </w:r>
      <w:r w:rsidR="00601E4B">
        <w:t xml:space="preserve"> </w:t>
      </w:r>
      <w:r w:rsidR="003549DE">
        <w:t>у</w:t>
      </w:r>
      <w:r w:rsidR="005E796C">
        <w:t>величилась</w:t>
      </w:r>
      <w:r w:rsidR="00601E4B">
        <w:t xml:space="preserve"> </w:t>
      </w:r>
      <w:r w:rsidR="00923FCB">
        <w:t>на</w:t>
      </w:r>
      <w:r w:rsidR="00601E4B">
        <w:t xml:space="preserve"> </w:t>
      </w:r>
      <w:r w:rsidR="005E796C">
        <w:t xml:space="preserve">23,5 </w:t>
      </w:r>
      <w:r w:rsidR="00923FCB">
        <w:t>тыс. руб.</w:t>
      </w:r>
      <w:r w:rsidR="00811806" w:rsidRPr="00B10B9F">
        <w:t xml:space="preserve"> (</w:t>
      </w:r>
      <w:r w:rsidR="005E796C">
        <w:t>83</w:t>
      </w:r>
      <w:r w:rsidR="00923FCB">
        <w:t>-</w:t>
      </w:r>
      <w:r w:rsidR="003549DE">
        <w:t>59,5</w:t>
      </w:r>
      <w:r w:rsidR="00811806" w:rsidRPr="00E7682A">
        <w:t xml:space="preserve">). </w:t>
      </w:r>
      <w:r w:rsidR="006814E2" w:rsidRPr="006814E2">
        <w:t>В аренду сдается</w:t>
      </w:r>
      <w:r w:rsidR="0051767C">
        <w:t xml:space="preserve"> </w:t>
      </w:r>
      <w:r w:rsidR="007B66D9" w:rsidRPr="006814E2">
        <w:t>часть здания бывшей котельной по адресу: п. Уховский,  ул. Карла Маркса, д. 1а</w:t>
      </w:r>
      <w:r w:rsidR="00811806" w:rsidRPr="006814E2">
        <w:t>.</w:t>
      </w:r>
    </w:p>
    <w:p w:rsidR="00BE6373" w:rsidRDefault="00BE6373" w:rsidP="004B4470">
      <w:pPr>
        <w:ind w:firstLine="397"/>
        <w:jc w:val="both"/>
      </w:pPr>
      <w:r w:rsidRPr="001E13C3">
        <w:rPr>
          <w:b/>
        </w:rPr>
        <w:t>Доходы от оказания платных услуг и компенсации затрат государства</w:t>
      </w:r>
      <w:r w:rsidR="00816079">
        <w:t xml:space="preserve"> пр</w:t>
      </w:r>
      <w:r w:rsidR="00305811">
        <w:t>и</w:t>
      </w:r>
      <w:r w:rsidR="00816079">
        <w:t xml:space="preserve">  плане 28,4</w:t>
      </w:r>
      <w:r w:rsidR="00305811">
        <w:t xml:space="preserve"> тыс. руб. выполнены на 100%</w:t>
      </w:r>
      <w:r w:rsidRPr="001E13C3">
        <w:t>, в том числе:</w:t>
      </w:r>
    </w:p>
    <w:p w:rsidR="001659A0" w:rsidRDefault="00BE6373" w:rsidP="004B4470">
      <w:pPr>
        <w:ind w:firstLine="397"/>
        <w:jc w:val="both"/>
        <w:rPr>
          <w:i/>
          <w:color w:val="000000" w:themeColor="text1"/>
        </w:rPr>
      </w:pPr>
      <w:r w:rsidRPr="001E13C3">
        <w:rPr>
          <w:b/>
        </w:rPr>
        <w:t>- прочие доходы от  компенсации  затрат  бюджетов поселений</w:t>
      </w:r>
      <w:r w:rsidRPr="00A219A0">
        <w:rPr>
          <w:b/>
        </w:rPr>
        <w:t>(коммунальные услуги)</w:t>
      </w:r>
      <w:r w:rsidR="000D5AC8">
        <w:t>поступили</w:t>
      </w:r>
      <w:r w:rsidRPr="001E13C3">
        <w:t xml:space="preserve"> в сумме  </w:t>
      </w:r>
      <w:r w:rsidR="003549DE">
        <w:rPr>
          <w:b/>
        </w:rPr>
        <w:t>8,</w:t>
      </w:r>
      <w:r w:rsidR="00305811">
        <w:rPr>
          <w:b/>
        </w:rPr>
        <w:t>7</w:t>
      </w:r>
      <w:r w:rsidRPr="001E13C3">
        <w:t>тыс. руб.</w:t>
      </w:r>
      <w:r w:rsidR="003549DE">
        <w:t>,</w:t>
      </w:r>
      <w:r w:rsidR="007A30C7">
        <w:t xml:space="preserve"> или 100% к плану. </w:t>
      </w:r>
      <w:r w:rsidR="001659A0" w:rsidRPr="00A448A3">
        <w:rPr>
          <w:color w:val="000000" w:themeColor="text1"/>
        </w:rPr>
        <w:t>В составе данного вида доходов отражаются поступления в возмещение затрат за потребление электроэнергии водонапорными башнями.</w:t>
      </w:r>
      <w:r w:rsidR="0051767C">
        <w:rPr>
          <w:color w:val="000000" w:themeColor="text1"/>
        </w:rPr>
        <w:t xml:space="preserve"> </w:t>
      </w:r>
      <w:r w:rsidR="00BF14FF">
        <w:rPr>
          <w:color w:val="000000" w:themeColor="text1"/>
        </w:rPr>
        <w:t>В</w:t>
      </w:r>
      <w:r w:rsidR="007A30C7">
        <w:rPr>
          <w:color w:val="000000" w:themeColor="text1"/>
        </w:rPr>
        <w:t xml:space="preserve"> сравнени</w:t>
      </w:r>
      <w:r w:rsidR="00BF14FF">
        <w:rPr>
          <w:color w:val="000000" w:themeColor="text1"/>
        </w:rPr>
        <w:t>и</w:t>
      </w:r>
      <w:r w:rsidR="007A30C7">
        <w:rPr>
          <w:color w:val="000000" w:themeColor="text1"/>
        </w:rPr>
        <w:t xml:space="preserve"> с прошлым годом  доход</w:t>
      </w:r>
      <w:r w:rsidR="00BF14FF">
        <w:rPr>
          <w:color w:val="000000" w:themeColor="text1"/>
        </w:rPr>
        <w:t>ы</w:t>
      </w:r>
      <w:r w:rsidR="007A30C7">
        <w:rPr>
          <w:color w:val="000000" w:themeColor="text1"/>
        </w:rPr>
        <w:t xml:space="preserve"> от компенсац</w:t>
      </w:r>
      <w:r w:rsidR="00BF14FF">
        <w:rPr>
          <w:color w:val="000000" w:themeColor="text1"/>
        </w:rPr>
        <w:t xml:space="preserve">ии затрат государства увеличились незначительно, всего </w:t>
      </w:r>
      <w:r w:rsidR="007A30C7">
        <w:rPr>
          <w:color w:val="000000" w:themeColor="text1"/>
        </w:rPr>
        <w:t xml:space="preserve"> на </w:t>
      </w:r>
      <w:r w:rsidR="00BF14FF">
        <w:rPr>
          <w:color w:val="000000" w:themeColor="text1"/>
        </w:rPr>
        <w:t>0,2 тыс. руб.</w:t>
      </w:r>
      <w:r w:rsidR="007A30C7">
        <w:rPr>
          <w:color w:val="000000" w:themeColor="text1"/>
        </w:rPr>
        <w:t xml:space="preserve"> (8,7</w:t>
      </w:r>
      <w:r w:rsidR="00BF14FF">
        <w:rPr>
          <w:color w:val="000000" w:themeColor="text1"/>
        </w:rPr>
        <w:t>-</w:t>
      </w:r>
      <w:r w:rsidR="007A30C7">
        <w:rPr>
          <w:color w:val="000000" w:themeColor="text1"/>
        </w:rPr>
        <w:t>8,5).</w:t>
      </w:r>
      <w:r w:rsidR="003D60BB">
        <w:rPr>
          <w:color w:val="000000" w:themeColor="text1"/>
        </w:rPr>
        <w:t>В пояснительной записке к отчету об исполнении бюджета за 2015 год</w:t>
      </w:r>
      <w:r w:rsidR="0051767C">
        <w:rPr>
          <w:color w:val="000000" w:themeColor="text1"/>
        </w:rPr>
        <w:t xml:space="preserve"> </w:t>
      </w:r>
      <w:r w:rsidR="004D3BC4">
        <w:rPr>
          <w:color w:val="000000" w:themeColor="text1"/>
        </w:rPr>
        <w:t xml:space="preserve">незначительный рост доходов объясняется тем, что  </w:t>
      </w:r>
      <w:r w:rsidR="000E7821">
        <w:rPr>
          <w:i/>
          <w:color w:val="000000" w:themeColor="text1"/>
        </w:rPr>
        <w:t>«не увеличивается количество потребителей воды».</w:t>
      </w:r>
    </w:p>
    <w:p w:rsidR="00D64E14" w:rsidRDefault="00BE6373" w:rsidP="004B4470">
      <w:pPr>
        <w:ind w:firstLine="397"/>
        <w:jc w:val="both"/>
      </w:pPr>
      <w:r w:rsidRPr="001E13C3">
        <w:rPr>
          <w:b/>
        </w:rPr>
        <w:t>-прочие доходы от оказания платных услуг (работ) получателями средств бюджетов поселений</w:t>
      </w:r>
      <w:r w:rsidR="0051767C">
        <w:rPr>
          <w:b/>
        </w:rPr>
        <w:t xml:space="preserve"> </w:t>
      </w:r>
      <w:r w:rsidR="000D5AC8">
        <w:t>поступили</w:t>
      </w:r>
      <w:r w:rsidRPr="001E13C3">
        <w:t xml:space="preserve"> в сумме </w:t>
      </w:r>
      <w:r w:rsidR="001E13C3" w:rsidRPr="001E13C3">
        <w:rPr>
          <w:b/>
        </w:rPr>
        <w:t>1</w:t>
      </w:r>
      <w:r w:rsidR="006A09DB">
        <w:rPr>
          <w:b/>
        </w:rPr>
        <w:t>9,</w:t>
      </w:r>
      <w:r w:rsidR="009901AE">
        <w:rPr>
          <w:b/>
        </w:rPr>
        <w:t>7</w:t>
      </w:r>
      <w:r w:rsidRPr="001E13C3">
        <w:t xml:space="preserve"> тыс. руб., или </w:t>
      </w:r>
      <w:r w:rsidR="006A09DB">
        <w:t>10</w:t>
      </w:r>
      <w:r w:rsidR="009901AE">
        <w:t>0</w:t>
      </w:r>
      <w:r w:rsidRPr="001E13C3">
        <w:t>%</w:t>
      </w:r>
      <w:r w:rsidR="009901AE">
        <w:t>.</w:t>
      </w:r>
      <w:r w:rsidR="00D64E14">
        <w:t>Данные доходы получены от деятельности МКУК «Уховский СКЦ «Сибирь». По сравнению с 2014 годом поступление доходов от оказания платных услуг сократилось на 0,1 тыс. руб., или на 0,5%.</w:t>
      </w:r>
      <w:r w:rsidR="004A3926">
        <w:t xml:space="preserve">Согласно пояснительной записке к отчету об исполнении бюджета за 2015 год </w:t>
      </w:r>
      <w:r w:rsidR="00B770D7">
        <w:t>«</w:t>
      </w:r>
      <w:r w:rsidR="004A3926" w:rsidRPr="00B770D7">
        <w:rPr>
          <w:i/>
        </w:rPr>
        <w:t>доходы от оказания платных услуг не увеличились т.к. в осенне-зимний период в СКЦ «Сибирь» холодно и не проводятся мероприятии</w:t>
      </w:r>
      <w:r w:rsidR="00B770D7">
        <w:t>».</w:t>
      </w:r>
    </w:p>
    <w:p w:rsidR="005873A7" w:rsidRPr="00BA0F78" w:rsidRDefault="00B35924" w:rsidP="004B4470">
      <w:pPr>
        <w:ind w:firstLine="397"/>
        <w:jc w:val="both"/>
      </w:pPr>
      <w:r w:rsidRPr="00B35924">
        <w:rPr>
          <w:b/>
        </w:rPr>
        <w:t>Штрафы, санкции</w:t>
      </w:r>
      <w:r w:rsidR="00601E4B">
        <w:rPr>
          <w:b/>
        </w:rPr>
        <w:t xml:space="preserve"> </w:t>
      </w:r>
      <w:r w:rsidR="00BA0F78">
        <w:t>в бюджет поселения в 2015 году не поступали.</w:t>
      </w:r>
    </w:p>
    <w:p w:rsidR="006D70DE" w:rsidRPr="001E13C3" w:rsidRDefault="006D70DE" w:rsidP="004B4470">
      <w:pPr>
        <w:ind w:firstLine="397"/>
        <w:jc w:val="both"/>
      </w:pPr>
      <w:r w:rsidRPr="001E13C3">
        <w:rPr>
          <w:b/>
          <w:bCs/>
        </w:rPr>
        <w:t>Безвозмездные поступления</w:t>
      </w:r>
      <w:r w:rsidR="00A245D4">
        <w:t xml:space="preserve"> в 2015 году </w:t>
      </w:r>
      <w:r>
        <w:t xml:space="preserve">составили </w:t>
      </w:r>
      <w:r w:rsidRPr="00BA0F78">
        <w:rPr>
          <w:b/>
        </w:rPr>
        <w:t>5497 тыс. руб.,</w:t>
      </w:r>
      <w:r>
        <w:t xml:space="preserve"> при плане </w:t>
      </w:r>
      <w:r w:rsidRPr="00BA0F78">
        <w:rPr>
          <w:b/>
        </w:rPr>
        <w:t>5553,9 тыс. руб.,</w:t>
      </w:r>
      <w:r>
        <w:t xml:space="preserve"> или 99 % к плану, в </w:t>
      </w:r>
      <w:r w:rsidRPr="001E13C3">
        <w:t>т.ч.:</w:t>
      </w:r>
    </w:p>
    <w:p w:rsidR="005873A7" w:rsidRPr="00712E9D" w:rsidRDefault="005873A7" w:rsidP="004B4470">
      <w:pPr>
        <w:ind w:firstLine="397"/>
        <w:jc w:val="both"/>
        <w:rPr>
          <w:highlight w:val="yellow"/>
        </w:rPr>
      </w:pPr>
      <w:r w:rsidRPr="00712E9D">
        <w:t xml:space="preserve"> -  дотации на выравнивание уровня бюджетной  обеспеченности поступили в сумме  </w:t>
      </w:r>
      <w:r w:rsidR="006D70DE">
        <w:rPr>
          <w:b/>
        </w:rPr>
        <w:t>2137,5</w:t>
      </w:r>
      <w:r w:rsidRPr="00712E9D">
        <w:rPr>
          <w:b/>
        </w:rPr>
        <w:t>тыс.руб</w:t>
      </w:r>
      <w:r w:rsidRPr="00712E9D">
        <w:t xml:space="preserve">. при </w:t>
      </w:r>
      <w:r w:rsidRPr="006D70DE">
        <w:rPr>
          <w:b/>
        </w:rPr>
        <w:t xml:space="preserve">плане  </w:t>
      </w:r>
      <w:r w:rsidR="006D70DE" w:rsidRPr="006D70DE">
        <w:rPr>
          <w:b/>
        </w:rPr>
        <w:t xml:space="preserve">2194,3 </w:t>
      </w:r>
      <w:r w:rsidRPr="006D70DE">
        <w:rPr>
          <w:b/>
        </w:rPr>
        <w:t xml:space="preserve">тыс. руб., </w:t>
      </w:r>
      <w:r w:rsidRPr="00712E9D">
        <w:t>в том числе из областного бюджета поступило –</w:t>
      </w:r>
      <w:r w:rsidR="006D70DE">
        <w:t xml:space="preserve"> 1474,3</w:t>
      </w:r>
      <w:r w:rsidRPr="00712E9D">
        <w:t>тыс.руб., или 100% к плану и  из районного бюджета –</w:t>
      </w:r>
      <w:r w:rsidR="006D70DE">
        <w:t>663,2</w:t>
      </w:r>
      <w:r w:rsidRPr="00712E9D">
        <w:t xml:space="preserve">тыс.руб., </w:t>
      </w:r>
      <w:r w:rsidR="005B3A86">
        <w:t>92,1</w:t>
      </w:r>
      <w:r w:rsidRPr="00712E9D">
        <w:t>% к плану;</w:t>
      </w:r>
    </w:p>
    <w:p w:rsidR="005873A7" w:rsidRPr="00657735" w:rsidRDefault="005873A7" w:rsidP="004B4470">
      <w:pPr>
        <w:shd w:val="clear" w:color="auto" w:fill="FFFFFF"/>
        <w:ind w:firstLine="397"/>
        <w:jc w:val="both"/>
        <w:rPr>
          <w:color w:val="FF0000"/>
        </w:rPr>
      </w:pPr>
      <w:r w:rsidRPr="00FD38F6">
        <w:t xml:space="preserve">-  прочие субсидии бюджетам поселений поступили из областного бюджета  в сумме </w:t>
      </w:r>
      <w:r w:rsidR="005B3A86">
        <w:rPr>
          <w:b/>
        </w:rPr>
        <w:t>3</w:t>
      </w:r>
      <w:r w:rsidRPr="00FD38F6">
        <w:rPr>
          <w:b/>
        </w:rPr>
        <w:t>2</w:t>
      </w:r>
      <w:r w:rsidR="005B3A86">
        <w:rPr>
          <w:b/>
        </w:rPr>
        <w:t>80,2</w:t>
      </w:r>
      <w:r w:rsidRPr="00FD38F6">
        <w:rPr>
          <w:b/>
        </w:rPr>
        <w:t>тыс.руб.</w:t>
      </w:r>
      <w:r w:rsidR="00B65321">
        <w:rPr>
          <w:b/>
        </w:rPr>
        <w:t xml:space="preserve"> </w:t>
      </w:r>
      <w:r w:rsidRPr="00FD38F6">
        <w:t xml:space="preserve">при плане </w:t>
      </w:r>
      <w:r w:rsidR="005B3A86">
        <w:t xml:space="preserve">3280,2 </w:t>
      </w:r>
      <w:r w:rsidRPr="00FD38F6">
        <w:t>тыс.руб</w:t>
      </w:r>
      <w:r w:rsidRPr="00FD38F6">
        <w:rPr>
          <w:color w:val="FF0000"/>
        </w:rPr>
        <w:t>.</w:t>
      </w:r>
      <w:r w:rsidRPr="00FD38F6">
        <w:t>В составе данных средств поступили субсидии на реализацию мероприятий по народным инициативам –2</w:t>
      </w:r>
      <w:r w:rsidR="005B3A86">
        <w:t>54,5</w:t>
      </w:r>
      <w:r w:rsidRPr="00FD38F6">
        <w:t>тыс.руб., субсидия в целях софинансировани</w:t>
      </w:r>
      <w:r>
        <w:t>е</w:t>
      </w:r>
      <w:r w:rsidRPr="00FD38F6">
        <w:t xml:space="preserve"> расходных обязательств по выплате заработной платы с начислениями на нее работникам учреждений бюджетной сферы, находящимся в ведении органов местного самоуправления поселений -  2</w:t>
      </w:r>
      <w:r w:rsidR="005B3A86">
        <w:t>297,3</w:t>
      </w:r>
      <w:r w:rsidRPr="00FD38F6">
        <w:t xml:space="preserve"> тыс. руб., на выравнивание </w:t>
      </w:r>
      <w:r>
        <w:t>обеспеченности поселений Иркутской области в целях реализации ими отде</w:t>
      </w:r>
      <w:r w:rsidR="005B3A86">
        <w:t>льных расходных обязательств – 728,4 тыс. руб.;</w:t>
      </w:r>
    </w:p>
    <w:p w:rsidR="005873A7" w:rsidRPr="00571E6E" w:rsidRDefault="005873A7" w:rsidP="004B4470">
      <w:pPr>
        <w:ind w:firstLine="397"/>
        <w:jc w:val="both"/>
      </w:pPr>
      <w:r w:rsidRPr="00712E9D">
        <w:t xml:space="preserve">- субвенции бюджетам поселений на осуществление первичного воинского учета – </w:t>
      </w:r>
      <w:r w:rsidR="00465D74" w:rsidRPr="00465D74">
        <w:rPr>
          <w:b/>
        </w:rPr>
        <w:t>78,6</w:t>
      </w:r>
      <w:r w:rsidR="00601E4B">
        <w:rPr>
          <w:b/>
        </w:rPr>
        <w:t xml:space="preserve"> </w:t>
      </w:r>
      <w:r w:rsidRPr="00712E9D">
        <w:rPr>
          <w:b/>
        </w:rPr>
        <w:t>тыс.</w:t>
      </w:r>
      <w:r w:rsidR="00601E4B">
        <w:rPr>
          <w:b/>
        </w:rPr>
        <w:t xml:space="preserve"> </w:t>
      </w:r>
      <w:r w:rsidRPr="00712E9D">
        <w:rPr>
          <w:b/>
        </w:rPr>
        <w:t>руб.</w:t>
      </w:r>
      <w:r w:rsidR="00601E4B">
        <w:rPr>
          <w:b/>
        </w:rPr>
        <w:t xml:space="preserve"> </w:t>
      </w:r>
      <w:r w:rsidRPr="00571E6E">
        <w:t>или 100% к плану;</w:t>
      </w:r>
    </w:p>
    <w:p w:rsidR="005873A7" w:rsidRPr="005D59D2" w:rsidRDefault="005873A7" w:rsidP="004B4470">
      <w:pPr>
        <w:ind w:firstLine="397"/>
        <w:jc w:val="both"/>
        <w:rPr>
          <w:b/>
        </w:rPr>
      </w:pPr>
      <w:r w:rsidRPr="00D120C8">
        <w:t xml:space="preserve">- субвенция за счет средств областного бюджета на осуществление 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 поступила в размере 100% от плановых назначений, или </w:t>
      </w:r>
      <w:r w:rsidRPr="005D59D2">
        <w:rPr>
          <w:b/>
        </w:rPr>
        <w:t>0,7 тыс. руб.;</w:t>
      </w:r>
    </w:p>
    <w:p w:rsidR="005873A7" w:rsidRDefault="005873A7" w:rsidP="004B4470">
      <w:pPr>
        <w:ind w:firstLine="397"/>
        <w:jc w:val="both"/>
      </w:pPr>
      <w:r>
        <w:t xml:space="preserve">Доля безвозмездных поступлений в общем объеме доходов бюджета поселения в 2015 году составила  </w:t>
      </w:r>
      <w:r w:rsidR="00465D74">
        <w:t>85,2</w:t>
      </w:r>
      <w:r>
        <w:t xml:space="preserve"> % (</w:t>
      </w:r>
      <w:r w:rsidR="00465D74">
        <w:t>5497</w:t>
      </w:r>
      <w:r>
        <w:t>:</w:t>
      </w:r>
      <w:r w:rsidR="00465D74">
        <w:t>6448,4</w:t>
      </w:r>
      <w:r>
        <w:t xml:space="preserve">), в 2014 году – </w:t>
      </w:r>
      <w:r w:rsidR="00465D74">
        <w:t xml:space="preserve">81 </w:t>
      </w:r>
      <w:r>
        <w:t>%</w:t>
      </w:r>
      <w:r w:rsidR="00465D74">
        <w:t xml:space="preserve">. </w:t>
      </w:r>
      <w:r>
        <w:t xml:space="preserve"> Из областного бюджета в течение 2015 года поступило </w:t>
      </w:r>
      <w:r w:rsidR="002E2537">
        <w:t>4833,8</w:t>
      </w:r>
      <w:r>
        <w:t xml:space="preserve"> тыс. руб. (</w:t>
      </w:r>
      <w:r w:rsidR="002E2537">
        <w:t>87,9</w:t>
      </w:r>
      <w:r>
        <w:t>% от общей суммы безвозмездных поступлений), из районн</w:t>
      </w:r>
      <w:r w:rsidR="002E2537">
        <w:t>ого бюджета – 663,2</w:t>
      </w:r>
      <w:r>
        <w:t xml:space="preserve"> тыс. руб. (</w:t>
      </w:r>
      <w:r w:rsidR="002E2537">
        <w:t>12,1</w:t>
      </w:r>
      <w:r>
        <w:t>%).</w:t>
      </w:r>
    </w:p>
    <w:p w:rsidR="00FD6BA5" w:rsidRPr="001C37CE" w:rsidRDefault="00FD6BA5" w:rsidP="004B4470">
      <w:pPr>
        <w:ind w:firstLine="397"/>
        <w:jc w:val="both"/>
        <w:rPr>
          <w:color w:val="FF0000"/>
        </w:rPr>
      </w:pPr>
    </w:p>
    <w:p w:rsidR="00FD6BA5" w:rsidRDefault="00F82C02" w:rsidP="004B4470">
      <w:pPr>
        <w:shd w:val="clear" w:color="auto" w:fill="FFFFFF"/>
        <w:ind w:firstLine="397"/>
        <w:jc w:val="center"/>
        <w:rPr>
          <w:b/>
        </w:rPr>
      </w:pPr>
      <w:r w:rsidRPr="00730E06">
        <w:rPr>
          <w:b/>
        </w:rPr>
        <w:t>2</w:t>
      </w:r>
      <w:r w:rsidR="009C38B3" w:rsidRPr="00730E06">
        <w:rPr>
          <w:b/>
        </w:rPr>
        <w:t xml:space="preserve">.2 </w:t>
      </w:r>
      <w:r w:rsidR="007812DF" w:rsidRPr="00730E06">
        <w:rPr>
          <w:b/>
        </w:rPr>
        <w:t xml:space="preserve">Расходы бюджета сельского поселения </w:t>
      </w:r>
      <w:r w:rsidR="00FD6BA5" w:rsidRPr="00730E06">
        <w:rPr>
          <w:b/>
        </w:rPr>
        <w:t xml:space="preserve"> за 201</w:t>
      </w:r>
      <w:r w:rsidR="002E2537">
        <w:rPr>
          <w:b/>
        </w:rPr>
        <w:t>5</w:t>
      </w:r>
      <w:r w:rsidR="00FD6BA5" w:rsidRPr="00730E06">
        <w:rPr>
          <w:b/>
        </w:rPr>
        <w:t>г</w:t>
      </w:r>
      <w:r w:rsidR="007812DF" w:rsidRPr="00730E06">
        <w:rPr>
          <w:b/>
        </w:rPr>
        <w:t>од</w:t>
      </w:r>
    </w:p>
    <w:p w:rsidR="00703151" w:rsidRPr="00730E06" w:rsidRDefault="00703151" w:rsidP="004B4470">
      <w:pPr>
        <w:shd w:val="clear" w:color="auto" w:fill="FFFFFF"/>
        <w:ind w:firstLine="397"/>
        <w:jc w:val="center"/>
        <w:rPr>
          <w:b/>
        </w:rPr>
      </w:pPr>
    </w:p>
    <w:p w:rsidR="00A245D4" w:rsidRDefault="00FD6BA5" w:rsidP="004E29C7">
      <w:pPr>
        <w:shd w:val="clear" w:color="auto" w:fill="FFFFFF"/>
        <w:ind w:firstLine="397"/>
        <w:jc w:val="both"/>
      </w:pPr>
      <w:r w:rsidRPr="00C301C6">
        <w:t xml:space="preserve">Исполнение </w:t>
      </w:r>
      <w:r w:rsidRPr="00C301C6">
        <w:rPr>
          <w:b/>
        </w:rPr>
        <w:t>расходной части бюджета за 201</w:t>
      </w:r>
      <w:r w:rsidR="00A245D4">
        <w:rPr>
          <w:b/>
        </w:rPr>
        <w:t>5</w:t>
      </w:r>
      <w:r w:rsidRPr="00C301C6">
        <w:rPr>
          <w:b/>
        </w:rPr>
        <w:t>год</w:t>
      </w:r>
      <w:r w:rsidRPr="00C301C6">
        <w:t xml:space="preserve"> составляет </w:t>
      </w:r>
      <w:r w:rsidR="00F65515">
        <w:rPr>
          <w:b/>
        </w:rPr>
        <w:t>6</w:t>
      </w:r>
      <w:r w:rsidR="00A245D4">
        <w:rPr>
          <w:b/>
        </w:rPr>
        <w:t>454,7</w:t>
      </w:r>
      <w:r w:rsidR="00274AFF" w:rsidRPr="00C301C6">
        <w:t xml:space="preserve"> тыс. </w:t>
      </w:r>
      <w:r w:rsidRPr="00C301C6">
        <w:t xml:space="preserve">руб., или </w:t>
      </w:r>
      <w:r w:rsidR="003F1FB5">
        <w:t>99,</w:t>
      </w:r>
      <w:r w:rsidR="00F65515">
        <w:t>6</w:t>
      </w:r>
      <w:r w:rsidR="00764F35" w:rsidRPr="00C301C6">
        <w:t xml:space="preserve">% к  годовым назначениям </w:t>
      </w:r>
      <w:r w:rsidR="00A245D4">
        <w:t>(6539,3 тыс.руб.).</w:t>
      </w:r>
    </w:p>
    <w:p w:rsidR="00A245D4" w:rsidRPr="00863776" w:rsidRDefault="00A245D4" w:rsidP="004E29C7">
      <w:pPr>
        <w:shd w:val="clear" w:color="auto" w:fill="FFFFFF"/>
        <w:ind w:firstLine="397"/>
        <w:jc w:val="both"/>
        <w:rPr>
          <w:color w:val="FF0000"/>
        </w:rPr>
      </w:pPr>
      <w:r w:rsidRPr="006419DD">
        <w:lastRenderedPageBreak/>
        <w:t>Исполнение расходной части местного бюджета отражено в таблице № 2:</w:t>
      </w:r>
    </w:p>
    <w:p w:rsidR="00844CF9" w:rsidRDefault="00764F35" w:rsidP="004B4470">
      <w:pPr>
        <w:shd w:val="clear" w:color="auto" w:fill="FFFFFF"/>
        <w:ind w:firstLine="397"/>
        <w:jc w:val="right"/>
      </w:pPr>
      <w:r w:rsidRPr="00002566">
        <w:t>Таблица № 2 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1134"/>
        <w:gridCol w:w="992"/>
        <w:gridCol w:w="993"/>
        <w:gridCol w:w="992"/>
        <w:gridCol w:w="1134"/>
        <w:gridCol w:w="992"/>
      </w:tblGrid>
      <w:tr w:rsidR="00C34102" w:rsidRPr="00681198" w:rsidTr="00510E45">
        <w:trPr>
          <w:trHeight w:val="191"/>
        </w:trPr>
        <w:tc>
          <w:tcPr>
            <w:tcW w:w="2836" w:type="dxa"/>
            <w:vMerge w:val="restart"/>
          </w:tcPr>
          <w:p w:rsidR="00C34102" w:rsidRPr="00681198" w:rsidRDefault="00C34102" w:rsidP="007176E9">
            <w:pPr>
              <w:ind w:firstLine="6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7176E9">
            <w:pPr>
              <w:ind w:firstLine="6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850" w:type="dxa"/>
            <w:vMerge w:val="restart"/>
          </w:tcPr>
          <w:p w:rsidR="00C34102" w:rsidRPr="00681198" w:rsidRDefault="00C34102" w:rsidP="007176E9">
            <w:pPr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7176E9">
            <w:pPr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Раздел подраздел</w:t>
            </w:r>
          </w:p>
        </w:tc>
        <w:tc>
          <w:tcPr>
            <w:tcW w:w="1134" w:type="dxa"/>
            <w:vMerge w:val="restart"/>
          </w:tcPr>
          <w:p w:rsidR="00C34102" w:rsidRPr="00681198" w:rsidRDefault="00C34102" w:rsidP="007176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201</w:t>
            </w:r>
            <w:r w:rsidR="009A4DF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103" w:type="dxa"/>
            <w:gridSpan w:val="5"/>
          </w:tcPr>
          <w:p w:rsidR="00C34102" w:rsidRPr="00681198" w:rsidRDefault="00C34102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201</w:t>
            </w:r>
            <w:r w:rsidR="009A4DF1">
              <w:rPr>
                <w:b/>
                <w:sz w:val="16"/>
                <w:szCs w:val="16"/>
              </w:rPr>
              <w:t>5</w:t>
            </w:r>
            <w:r w:rsidRPr="00681198">
              <w:rPr>
                <w:b/>
                <w:sz w:val="16"/>
                <w:szCs w:val="16"/>
              </w:rPr>
              <w:t xml:space="preserve">год                                        </w:t>
            </w:r>
          </w:p>
        </w:tc>
      </w:tr>
      <w:tr w:rsidR="00C34102" w:rsidRPr="00681198" w:rsidTr="00510E45">
        <w:tc>
          <w:tcPr>
            <w:tcW w:w="2836" w:type="dxa"/>
            <w:vMerge/>
          </w:tcPr>
          <w:p w:rsidR="00C34102" w:rsidRPr="00681198" w:rsidRDefault="00C34102" w:rsidP="007176E9">
            <w:pPr>
              <w:ind w:firstLine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4102" w:rsidRPr="00681198" w:rsidRDefault="00C34102" w:rsidP="00717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102" w:rsidRPr="00681198" w:rsidRDefault="00C34102" w:rsidP="00717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34102" w:rsidRPr="00681198" w:rsidRDefault="00C34102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Утверждено на год решениями Думы</w:t>
            </w:r>
          </w:p>
        </w:tc>
        <w:tc>
          <w:tcPr>
            <w:tcW w:w="992" w:type="dxa"/>
            <w:vMerge w:val="restart"/>
          </w:tcPr>
          <w:p w:rsidR="00C34102" w:rsidRPr="00681198" w:rsidRDefault="00C34102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 xml:space="preserve"> Исполнено </w:t>
            </w:r>
          </w:p>
        </w:tc>
        <w:tc>
          <w:tcPr>
            <w:tcW w:w="1134" w:type="dxa"/>
            <w:vMerge w:val="restart"/>
          </w:tcPr>
          <w:p w:rsidR="00C34102" w:rsidRPr="00681198" w:rsidRDefault="00C34102" w:rsidP="004B4470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  <w:p w:rsidR="00C34102" w:rsidRPr="00681198" w:rsidRDefault="00C34102" w:rsidP="00AF5D2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C34102" w:rsidRPr="00681198" w:rsidRDefault="00C34102" w:rsidP="00AF5D2A">
            <w:pPr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C34102" w:rsidRPr="00FD12D4" w:rsidTr="00510E45">
        <w:tc>
          <w:tcPr>
            <w:tcW w:w="2836" w:type="dxa"/>
            <w:vMerge/>
          </w:tcPr>
          <w:p w:rsidR="00C34102" w:rsidRPr="00FD12D4" w:rsidRDefault="00C34102" w:rsidP="007176E9">
            <w:pPr>
              <w:ind w:firstLine="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4102" w:rsidRPr="00FD12D4" w:rsidRDefault="00C34102" w:rsidP="007176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102" w:rsidRPr="00FD12D4" w:rsidRDefault="00C34102" w:rsidP="007176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34102" w:rsidRPr="00681198" w:rsidRDefault="001C109E" w:rsidP="00651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30.12.14</w:t>
            </w:r>
            <w:r w:rsidR="00C34102" w:rsidRPr="0068119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3" w:type="dxa"/>
          </w:tcPr>
          <w:p w:rsidR="00C34102" w:rsidRPr="00857599" w:rsidRDefault="00C34102" w:rsidP="00651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109E">
              <w:rPr>
                <w:b/>
                <w:sz w:val="16"/>
                <w:szCs w:val="16"/>
              </w:rPr>
              <w:t>3</w:t>
            </w:r>
            <w:r w:rsidRPr="00857599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  <w:r w:rsidRPr="00857599">
              <w:rPr>
                <w:b/>
                <w:sz w:val="16"/>
                <w:szCs w:val="16"/>
              </w:rPr>
              <w:t>.1</w:t>
            </w:r>
            <w:r w:rsidR="001C109E">
              <w:rPr>
                <w:b/>
                <w:sz w:val="16"/>
                <w:szCs w:val="16"/>
              </w:rPr>
              <w:t>5</w:t>
            </w:r>
            <w:r w:rsidRPr="0085759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</w:tcPr>
          <w:p w:rsidR="00C34102" w:rsidRPr="00FD12D4" w:rsidRDefault="00C34102" w:rsidP="004B4470">
            <w:pPr>
              <w:ind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102" w:rsidRPr="00FD12D4" w:rsidRDefault="00C34102" w:rsidP="004B4470">
            <w:pPr>
              <w:ind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4102" w:rsidRPr="00FD12D4" w:rsidRDefault="00C34102" w:rsidP="004B4470">
            <w:pPr>
              <w:ind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34102" w:rsidRPr="00681198" w:rsidTr="00510E45">
        <w:tc>
          <w:tcPr>
            <w:tcW w:w="2836" w:type="dxa"/>
          </w:tcPr>
          <w:p w:rsidR="00C34102" w:rsidRPr="00681198" w:rsidRDefault="00C34102" w:rsidP="007176E9">
            <w:pPr>
              <w:ind w:firstLine="6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34102" w:rsidRPr="00681198" w:rsidRDefault="00C34102" w:rsidP="007176E9">
            <w:pPr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34102" w:rsidRPr="00681198" w:rsidRDefault="005E66FC" w:rsidP="007176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34102" w:rsidRPr="00681198" w:rsidRDefault="005E66FC" w:rsidP="00651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C34102" w:rsidRPr="00681198" w:rsidRDefault="005E66FC" w:rsidP="00651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34102" w:rsidRPr="00681198" w:rsidRDefault="005E66FC" w:rsidP="004B4470">
            <w:pPr>
              <w:ind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4102" w:rsidRPr="00681198" w:rsidRDefault="005E66FC" w:rsidP="004B4470">
            <w:pPr>
              <w:ind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4102" w:rsidRPr="00681198" w:rsidRDefault="005E66FC" w:rsidP="004B4470">
            <w:pPr>
              <w:ind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741140" w:rsidRPr="006534BE" w:rsidTr="00510E45">
        <w:trPr>
          <w:trHeight w:val="70"/>
        </w:trPr>
        <w:tc>
          <w:tcPr>
            <w:tcW w:w="2836" w:type="dxa"/>
          </w:tcPr>
          <w:p w:rsidR="00741140" w:rsidRPr="00681198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41140" w:rsidRPr="00681198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3638,2</w:t>
            </w:r>
          </w:p>
        </w:tc>
        <w:tc>
          <w:tcPr>
            <w:tcW w:w="992" w:type="dxa"/>
          </w:tcPr>
          <w:p w:rsidR="00741140" w:rsidRPr="006534BE" w:rsidRDefault="00B947A4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2316,</w:t>
            </w:r>
            <w:r w:rsidR="00933F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41140" w:rsidRPr="006534BE" w:rsidRDefault="00933F11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3996,</w:t>
            </w:r>
            <w:r w:rsidR="006078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1140" w:rsidRPr="006534BE" w:rsidRDefault="0060783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3964,1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</w:t>
            </w:r>
            <w:r w:rsidR="000C584A">
              <w:rPr>
                <w:b/>
                <w:sz w:val="20"/>
                <w:szCs w:val="20"/>
              </w:rPr>
              <w:t>4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01 02</w:t>
            </w:r>
          </w:p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695,1</w:t>
            </w:r>
          </w:p>
        </w:tc>
        <w:tc>
          <w:tcPr>
            <w:tcW w:w="992" w:type="dxa"/>
          </w:tcPr>
          <w:p w:rsidR="00741140" w:rsidRPr="006534BE" w:rsidRDefault="00B947A4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993" w:type="dxa"/>
          </w:tcPr>
          <w:p w:rsidR="00741140" w:rsidRPr="006534BE" w:rsidRDefault="00933F11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92" w:type="dxa"/>
          </w:tcPr>
          <w:p w:rsidR="00741140" w:rsidRPr="006534BE" w:rsidRDefault="0060783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Функционирование местн</w:t>
            </w:r>
            <w:r>
              <w:rPr>
                <w:sz w:val="20"/>
                <w:szCs w:val="20"/>
              </w:rPr>
              <w:t>ой</w:t>
            </w:r>
            <w:r w:rsidRPr="006534BE">
              <w:rPr>
                <w:sz w:val="20"/>
                <w:szCs w:val="20"/>
              </w:rPr>
              <w:t xml:space="preserve"> администраци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01 04</w:t>
            </w:r>
          </w:p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2942,4</w:t>
            </w:r>
          </w:p>
        </w:tc>
        <w:tc>
          <w:tcPr>
            <w:tcW w:w="992" w:type="dxa"/>
          </w:tcPr>
          <w:p w:rsidR="00741140" w:rsidRPr="006534BE" w:rsidRDefault="00B947A4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</w:t>
            </w:r>
            <w:r w:rsidR="00933F1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41140" w:rsidRDefault="00933F11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</w:t>
            </w:r>
            <w:r w:rsidR="00607835">
              <w:rPr>
                <w:sz w:val="20"/>
                <w:szCs w:val="20"/>
              </w:rPr>
              <w:t>9</w:t>
            </w:r>
          </w:p>
          <w:p w:rsidR="00607835" w:rsidRPr="006534BE" w:rsidRDefault="00607835" w:rsidP="0065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1140" w:rsidRPr="006534BE" w:rsidRDefault="0060783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3307,5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0C584A">
              <w:rPr>
                <w:sz w:val="20"/>
                <w:szCs w:val="20"/>
              </w:rPr>
              <w:t>2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01 11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B947A4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41140" w:rsidRPr="006534BE" w:rsidRDefault="00933F11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60783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741140" w:rsidP="00AF5D2A">
            <w:pPr>
              <w:jc w:val="center"/>
              <w:rPr>
                <w:sz w:val="20"/>
                <w:szCs w:val="20"/>
              </w:rPr>
            </w:pP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134" w:type="dxa"/>
          </w:tcPr>
          <w:p w:rsidR="00741140" w:rsidRPr="00473EEA" w:rsidRDefault="00741140" w:rsidP="007176E9">
            <w:pPr>
              <w:jc w:val="center"/>
              <w:rPr>
                <w:sz w:val="20"/>
                <w:szCs w:val="20"/>
              </w:rPr>
            </w:pPr>
            <w:r w:rsidRPr="00473EE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741140" w:rsidRDefault="00B947A4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741140" w:rsidRPr="006534BE" w:rsidRDefault="00933F11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741140" w:rsidRPr="00473EEA" w:rsidRDefault="0060783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741140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02 03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741140" w:rsidRPr="006534BE" w:rsidRDefault="000158AC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0C584A">
              <w:rPr>
                <w:b/>
                <w:sz w:val="20"/>
                <w:szCs w:val="20"/>
              </w:rPr>
              <w:t>2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927465" w:rsidRDefault="00741140" w:rsidP="00B65321">
            <w:pPr>
              <w:ind w:firstLine="6"/>
              <w:rPr>
                <w:b/>
                <w:sz w:val="20"/>
                <w:szCs w:val="20"/>
              </w:rPr>
            </w:pPr>
            <w:r w:rsidRPr="00927465">
              <w:rPr>
                <w:b/>
                <w:sz w:val="20"/>
                <w:szCs w:val="20"/>
              </w:rPr>
              <w:t xml:space="preserve"> Защита населения и территории от </w:t>
            </w:r>
            <w:r w:rsidR="00510E45">
              <w:rPr>
                <w:b/>
                <w:sz w:val="20"/>
                <w:szCs w:val="20"/>
              </w:rPr>
              <w:t xml:space="preserve">ЧС </w:t>
            </w:r>
            <w:r w:rsidR="00B65321">
              <w:rPr>
                <w:b/>
                <w:sz w:val="20"/>
                <w:szCs w:val="20"/>
              </w:rPr>
              <w:t>и ГО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03 09</w:t>
            </w:r>
          </w:p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0158AC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158AC" w:rsidRPr="006534BE" w:rsidTr="00510E45">
        <w:tc>
          <w:tcPr>
            <w:tcW w:w="2836" w:type="dxa"/>
          </w:tcPr>
          <w:p w:rsidR="000158AC" w:rsidRPr="00927465" w:rsidRDefault="00BE5543" w:rsidP="00510E45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158AC" w:rsidRPr="006534BE" w:rsidRDefault="00BE5543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0158AC" w:rsidRDefault="00BE5543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992" w:type="dxa"/>
          </w:tcPr>
          <w:p w:rsidR="000158AC" w:rsidRDefault="00BE5543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377,2</w:t>
            </w:r>
          </w:p>
        </w:tc>
        <w:tc>
          <w:tcPr>
            <w:tcW w:w="993" w:type="dxa"/>
          </w:tcPr>
          <w:p w:rsidR="000158AC" w:rsidRPr="006534BE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0158AC" w:rsidRPr="006534BE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1134" w:type="dxa"/>
          </w:tcPr>
          <w:p w:rsidR="000158AC" w:rsidRDefault="00BA4DAF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992" w:type="dxa"/>
          </w:tcPr>
          <w:p w:rsidR="000158AC" w:rsidRDefault="00BF384E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0158AC" w:rsidRPr="006534BE" w:rsidTr="00510E45">
        <w:tc>
          <w:tcPr>
            <w:tcW w:w="2836" w:type="dxa"/>
          </w:tcPr>
          <w:p w:rsidR="000158AC" w:rsidRPr="00BE5543" w:rsidRDefault="00BE5543" w:rsidP="00510E45">
            <w:pPr>
              <w:ind w:firstLine="6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</w:tcPr>
          <w:p w:rsidR="000158AC" w:rsidRPr="00BE5543" w:rsidRDefault="00BE5543" w:rsidP="007176E9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04 09</w:t>
            </w:r>
          </w:p>
        </w:tc>
        <w:tc>
          <w:tcPr>
            <w:tcW w:w="1134" w:type="dxa"/>
          </w:tcPr>
          <w:p w:rsidR="000158AC" w:rsidRPr="00BE5543" w:rsidRDefault="00BE5543" w:rsidP="007176E9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543</w:t>
            </w:r>
          </w:p>
        </w:tc>
        <w:tc>
          <w:tcPr>
            <w:tcW w:w="992" w:type="dxa"/>
          </w:tcPr>
          <w:p w:rsidR="000158AC" w:rsidRPr="00BE5543" w:rsidRDefault="00BE5543" w:rsidP="006515DD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356,2</w:t>
            </w:r>
          </w:p>
        </w:tc>
        <w:tc>
          <w:tcPr>
            <w:tcW w:w="993" w:type="dxa"/>
          </w:tcPr>
          <w:p w:rsidR="000158AC" w:rsidRPr="00BE5543" w:rsidRDefault="000439F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</w:tcPr>
          <w:p w:rsidR="000158AC" w:rsidRPr="00BE5543" w:rsidRDefault="00162369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134" w:type="dxa"/>
          </w:tcPr>
          <w:p w:rsidR="000158AC" w:rsidRPr="00BE5543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158AC" w:rsidRPr="00BE5543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41140" w:rsidRPr="0028744B" w:rsidTr="00510E45">
        <w:tc>
          <w:tcPr>
            <w:tcW w:w="2836" w:type="dxa"/>
          </w:tcPr>
          <w:p w:rsidR="00741140" w:rsidRPr="00BE5543" w:rsidRDefault="00BE5543" w:rsidP="00510E45">
            <w:pPr>
              <w:ind w:firstLine="6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741140" w:rsidRPr="00BE5543" w:rsidRDefault="00741140" w:rsidP="007176E9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04</w:t>
            </w:r>
            <w:r w:rsidR="00BE5543" w:rsidRPr="00BE5543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</w:tcPr>
          <w:p w:rsidR="00741140" w:rsidRPr="00BE5543" w:rsidRDefault="00BE5543" w:rsidP="007176E9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BE5543" w:rsidRDefault="00BE5543" w:rsidP="006515DD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741140" w:rsidRPr="00BE5543" w:rsidRDefault="000439F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41140" w:rsidRPr="00BE5543" w:rsidRDefault="00162369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1140" w:rsidRPr="00BE5543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BE5543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140" w:rsidRPr="006534BE" w:rsidTr="00510E45"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1140" w:rsidRPr="005A47D5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:rsidR="00741140" w:rsidRPr="006534BE" w:rsidRDefault="00BE5543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370,8</w:t>
            </w:r>
          </w:p>
        </w:tc>
        <w:tc>
          <w:tcPr>
            <w:tcW w:w="993" w:type="dxa"/>
          </w:tcPr>
          <w:p w:rsidR="00741140" w:rsidRPr="005A47D5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185,4</w:t>
            </w:r>
          </w:p>
        </w:tc>
        <w:tc>
          <w:tcPr>
            <w:tcW w:w="992" w:type="dxa"/>
          </w:tcPr>
          <w:p w:rsidR="00741140" w:rsidRPr="005A47D5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</w:t>
            </w:r>
            <w:r w:rsidR="00BA4D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</w:tr>
      <w:tr w:rsidR="00741140" w:rsidRPr="006534BE" w:rsidTr="00510E45">
        <w:trPr>
          <w:trHeight w:val="210"/>
        </w:trPr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05 02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741140" w:rsidRPr="006534BE" w:rsidRDefault="00BE5543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BA4DA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741140" w:rsidRPr="006534BE" w:rsidTr="00510E45">
        <w:trPr>
          <w:trHeight w:val="217"/>
        </w:trPr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05 03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2" w:type="dxa"/>
          </w:tcPr>
          <w:p w:rsidR="00741140" w:rsidRPr="006534BE" w:rsidRDefault="00BE5543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741140" w:rsidRPr="006534BE" w:rsidRDefault="00BA4DAF" w:rsidP="00AF5D2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Pr="006534BE" w:rsidRDefault="00BF384E" w:rsidP="00AF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41140" w:rsidRPr="006534BE" w:rsidTr="00510E45">
        <w:trPr>
          <w:trHeight w:val="249"/>
        </w:trPr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1807,7</w:t>
            </w:r>
          </w:p>
        </w:tc>
        <w:tc>
          <w:tcPr>
            <w:tcW w:w="992" w:type="dxa"/>
          </w:tcPr>
          <w:p w:rsidR="00741140" w:rsidRPr="006534BE" w:rsidRDefault="00BE5543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1665,8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1485,7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1454,2</w:t>
            </w:r>
          </w:p>
        </w:tc>
        <w:tc>
          <w:tcPr>
            <w:tcW w:w="1134" w:type="dxa"/>
          </w:tcPr>
          <w:p w:rsidR="00741140" w:rsidRPr="006534BE" w:rsidRDefault="00BF384E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992" w:type="dxa"/>
          </w:tcPr>
          <w:p w:rsidR="00741140" w:rsidRPr="006534BE" w:rsidRDefault="000C584A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</w:tr>
      <w:tr w:rsidR="00741140" w:rsidRPr="006534BE" w:rsidTr="00510E45">
        <w:trPr>
          <w:trHeight w:val="249"/>
        </w:trPr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Default="00BE5543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</w:tcPr>
          <w:p w:rsidR="00741140" w:rsidRPr="006534BE" w:rsidRDefault="00BF384E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41140" w:rsidRPr="006534BE" w:rsidRDefault="000C584A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741140" w:rsidRPr="006534BE" w:rsidTr="00510E45">
        <w:trPr>
          <w:trHeight w:val="194"/>
        </w:trPr>
        <w:tc>
          <w:tcPr>
            <w:tcW w:w="2836" w:type="dxa"/>
          </w:tcPr>
          <w:p w:rsidR="00741140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741140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Default="00933F11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741140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162369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1140" w:rsidRPr="006534BE" w:rsidRDefault="00BF384E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1140" w:rsidRPr="006534BE" w:rsidRDefault="000C584A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41140" w:rsidRPr="006534BE" w:rsidTr="00510E45">
        <w:trPr>
          <w:trHeight w:val="331"/>
        </w:trPr>
        <w:tc>
          <w:tcPr>
            <w:tcW w:w="2836" w:type="dxa"/>
          </w:tcPr>
          <w:p w:rsidR="00741140" w:rsidRPr="006534BE" w:rsidRDefault="00741140" w:rsidP="00510E45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371,8</w:t>
            </w:r>
          </w:p>
        </w:tc>
        <w:tc>
          <w:tcPr>
            <w:tcW w:w="992" w:type="dxa"/>
          </w:tcPr>
          <w:p w:rsidR="00741140" w:rsidRPr="006534BE" w:rsidRDefault="00933F11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993" w:type="dxa"/>
          </w:tcPr>
          <w:p w:rsidR="00741140" w:rsidRPr="006534BE" w:rsidRDefault="000439F5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368,3</w:t>
            </w:r>
          </w:p>
        </w:tc>
        <w:tc>
          <w:tcPr>
            <w:tcW w:w="992" w:type="dxa"/>
          </w:tcPr>
          <w:p w:rsidR="00E975E4" w:rsidRPr="006534BE" w:rsidRDefault="00E975E4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</w:t>
            </w:r>
            <w:r w:rsidR="00BA4D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1140" w:rsidRPr="006534BE" w:rsidRDefault="00BF384E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741140" w:rsidRPr="006534BE" w:rsidRDefault="000C584A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0429C9">
              <w:rPr>
                <w:b/>
                <w:sz w:val="20"/>
                <w:szCs w:val="20"/>
              </w:rPr>
              <w:t>6</w:t>
            </w:r>
          </w:p>
        </w:tc>
      </w:tr>
      <w:tr w:rsidR="00741140" w:rsidRPr="006534BE" w:rsidTr="00510E45">
        <w:trPr>
          <w:trHeight w:val="320"/>
        </w:trPr>
        <w:tc>
          <w:tcPr>
            <w:tcW w:w="2836" w:type="dxa"/>
          </w:tcPr>
          <w:p w:rsidR="00741140" w:rsidRPr="00FD12D4" w:rsidRDefault="00741140" w:rsidP="007176E9">
            <w:pPr>
              <w:ind w:firstLine="6"/>
              <w:jc w:val="both"/>
              <w:rPr>
                <w:b/>
                <w:color w:val="FF0000"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741140" w:rsidRPr="005E66FC" w:rsidRDefault="00741140" w:rsidP="00717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0" w:rsidRPr="006534BE" w:rsidRDefault="00741140" w:rsidP="00717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6580,8</w:t>
            </w:r>
          </w:p>
        </w:tc>
        <w:tc>
          <w:tcPr>
            <w:tcW w:w="992" w:type="dxa"/>
          </w:tcPr>
          <w:p w:rsidR="00741140" w:rsidRPr="006534BE" w:rsidRDefault="00B947A4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5390</w:t>
            </w:r>
          </w:p>
        </w:tc>
        <w:tc>
          <w:tcPr>
            <w:tcW w:w="993" w:type="dxa"/>
          </w:tcPr>
          <w:p w:rsidR="00741140" w:rsidRPr="006534BE" w:rsidRDefault="00B947A4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6539,3</w:t>
            </w:r>
          </w:p>
        </w:tc>
        <w:tc>
          <w:tcPr>
            <w:tcW w:w="992" w:type="dxa"/>
          </w:tcPr>
          <w:p w:rsidR="00741140" w:rsidRPr="006534BE" w:rsidRDefault="00B947A4" w:rsidP="00651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6454,7</w:t>
            </w:r>
          </w:p>
        </w:tc>
        <w:tc>
          <w:tcPr>
            <w:tcW w:w="1134" w:type="dxa"/>
          </w:tcPr>
          <w:p w:rsidR="00741140" w:rsidRPr="006534BE" w:rsidRDefault="00BF384E" w:rsidP="00AF5D2A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741140" w:rsidRPr="006534BE" w:rsidRDefault="00BA4DAF" w:rsidP="00AF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844CF9" w:rsidRDefault="00844CF9" w:rsidP="004B4470">
      <w:pPr>
        <w:shd w:val="clear" w:color="auto" w:fill="FFFFFF"/>
        <w:ind w:firstLine="397"/>
        <w:jc w:val="both"/>
      </w:pPr>
    </w:p>
    <w:p w:rsidR="00D73CA4" w:rsidRDefault="00D174CA" w:rsidP="004B4470">
      <w:pPr>
        <w:shd w:val="clear" w:color="auto" w:fill="FFFFFF"/>
        <w:ind w:firstLine="397"/>
        <w:jc w:val="both"/>
      </w:pPr>
      <w:r>
        <w:t>И</w:t>
      </w:r>
      <w:r w:rsidR="00FD6BA5" w:rsidRPr="00C301C6">
        <w:t xml:space="preserve">з вышеприведенной таблицы следует, что наибольший удельный вес в структуре расходов занимают расходы на общегосударственные вопросы – </w:t>
      </w:r>
      <w:r w:rsidR="000429C9">
        <w:t>61,4</w:t>
      </w:r>
      <w:r w:rsidR="00FD6BA5" w:rsidRPr="00C301C6">
        <w:t>% (</w:t>
      </w:r>
      <w:r w:rsidR="00D73CA4">
        <w:t>3</w:t>
      </w:r>
      <w:r w:rsidR="000429C9">
        <w:t>964,1</w:t>
      </w:r>
      <w:r w:rsidR="00274AFF" w:rsidRPr="00C301C6">
        <w:t xml:space="preserve"> тыс. </w:t>
      </w:r>
      <w:r w:rsidR="00FD6BA5" w:rsidRPr="00C301C6">
        <w:t xml:space="preserve">руб.) и расходы на культуру – </w:t>
      </w:r>
      <w:r w:rsidR="000429C9">
        <w:t>22,5</w:t>
      </w:r>
      <w:r w:rsidR="00FD6BA5" w:rsidRPr="00C301C6">
        <w:t>% (</w:t>
      </w:r>
      <w:r w:rsidR="00D00EE7">
        <w:t>1807,7</w:t>
      </w:r>
      <w:r w:rsidR="00274AFF" w:rsidRPr="00C301C6">
        <w:t xml:space="preserve"> тыс. </w:t>
      </w:r>
      <w:r w:rsidR="00FD6BA5" w:rsidRPr="00C301C6">
        <w:t>руб.).</w:t>
      </w:r>
      <w:r w:rsidR="00D73CA4">
        <w:t xml:space="preserve"> Остальные расходы бюджета составляют </w:t>
      </w:r>
      <w:r w:rsidR="008D7475">
        <w:t>16,1</w:t>
      </w:r>
      <w:r w:rsidR="00D73CA4">
        <w:t>%.</w:t>
      </w:r>
      <w:r w:rsidR="00601E4B">
        <w:t xml:space="preserve"> </w:t>
      </w:r>
      <w:r w:rsidR="00D73CA4" w:rsidRPr="00D73CA4">
        <w:t xml:space="preserve">В разрезе разделов финансирование осуществлялось в объеме от </w:t>
      </w:r>
      <w:r w:rsidR="00D00EE7">
        <w:t>96,</w:t>
      </w:r>
      <w:r w:rsidR="008D7475">
        <w:t>4</w:t>
      </w:r>
      <w:r w:rsidR="00D73CA4" w:rsidRPr="00D73CA4">
        <w:t xml:space="preserve">% </w:t>
      </w:r>
      <w:r w:rsidR="00D73CA4">
        <w:t>(</w:t>
      </w:r>
      <w:r w:rsidR="00D73CA4" w:rsidRPr="00D73CA4">
        <w:t>«</w:t>
      </w:r>
      <w:r w:rsidR="00D00EE7">
        <w:t>Жилищно-коммунальное хозяйство</w:t>
      </w:r>
      <w:r w:rsidR="00D73CA4" w:rsidRPr="00D73CA4">
        <w:t>»</w:t>
      </w:r>
      <w:r w:rsidR="00D73CA4">
        <w:t>)</w:t>
      </w:r>
      <w:r w:rsidR="00D73CA4" w:rsidRPr="00D73CA4">
        <w:t xml:space="preserve"> до 100% (</w:t>
      </w:r>
      <w:r w:rsidR="00F81435">
        <w:t>«Социальная поли</w:t>
      </w:r>
      <w:r w:rsidR="00B21FC4">
        <w:t>т</w:t>
      </w:r>
      <w:r w:rsidR="00F81435">
        <w:t>ика»</w:t>
      </w:r>
      <w:r w:rsidR="00D73CA4" w:rsidRPr="00D73CA4">
        <w:t>).</w:t>
      </w:r>
      <w:r w:rsidR="00601E4B">
        <w:t xml:space="preserve"> </w:t>
      </w:r>
      <w:r w:rsidR="00D00EE7">
        <w:t>По двум разделам: «Защита территории и населения от ЧС» и «</w:t>
      </w:r>
      <w:r w:rsidR="00FD7363">
        <w:t>Физическая культура и спорт</w:t>
      </w:r>
      <w:r w:rsidR="00D00EE7">
        <w:t>» в первоначальной редакции решения о бюджете планировались расходы, а в окончательном варианте дан</w:t>
      </w:r>
      <w:r w:rsidR="00AA7BC8">
        <w:t>ные расходы не предусмотрены.</w:t>
      </w:r>
    </w:p>
    <w:p w:rsidR="00F81435" w:rsidRDefault="00F81435" w:rsidP="004B4470">
      <w:pPr>
        <w:shd w:val="clear" w:color="auto" w:fill="FFFFFF"/>
        <w:ind w:firstLine="397"/>
        <w:jc w:val="both"/>
      </w:pPr>
      <w:r>
        <w:t xml:space="preserve">По сравнению с 2014 годом фактическое исполнение бюджетных ассигнований в 2015 году в целом </w:t>
      </w:r>
      <w:r w:rsidR="0038044B">
        <w:t>уменьшилось</w:t>
      </w:r>
      <w:r>
        <w:t xml:space="preserve"> на 126,1 тыс. руб. или на  </w:t>
      </w:r>
      <w:r w:rsidR="00D723E8">
        <w:t>1,9</w:t>
      </w:r>
      <w:r>
        <w:t xml:space="preserve"> %.</w:t>
      </w:r>
      <w:r w:rsidR="00D723E8">
        <w:t xml:space="preserve"> Снижение </w:t>
      </w:r>
      <w:r>
        <w:t xml:space="preserve"> расходов произошло по разделам: «</w:t>
      </w:r>
      <w:r w:rsidR="00D723E8">
        <w:t>Национальная экономика</w:t>
      </w:r>
      <w:r>
        <w:t xml:space="preserve">» на </w:t>
      </w:r>
      <w:r w:rsidR="00D723E8">
        <w:t>140</w:t>
      </w:r>
      <w:r>
        <w:t xml:space="preserve"> тыс. руб.</w:t>
      </w:r>
      <w:r w:rsidR="00D723E8">
        <w:t>, или на 51,6%,</w:t>
      </w:r>
      <w:r>
        <w:t xml:space="preserve"> «</w:t>
      </w:r>
      <w:r w:rsidR="00D723E8">
        <w:t>Культура</w:t>
      </w:r>
      <w:r>
        <w:t xml:space="preserve">» на </w:t>
      </w:r>
      <w:r w:rsidR="00D723E8">
        <w:t>353,5</w:t>
      </w:r>
      <w:r>
        <w:t xml:space="preserve"> тыс. руб.</w:t>
      </w:r>
      <w:r w:rsidR="00D723E8">
        <w:t xml:space="preserve">, или на </w:t>
      </w:r>
      <w:r w:rsidR="00720950">
        <w:t xml:space="preserve">19,5%, </w:t>
      </w:r>
      <w:r>
        <w:t xml:space="preserve"> «</w:t>
      </w:r>
      <w:r w:rsidR="00720950">
        <w:t>Межбюджетные трансферты</w:t>
      </w:r>
      <w:r>
        <w:t xml:space="preserve">» на </w:t>
      </w:r>
      <w:r w:rsidR="00720950">
        <w:t>7,5</w:t>
      </w:r>
      <w:r>
        <w:t xml:space="preserve"> тыс. руб.</w:t>
      </w:r>
      <w:r w:rsidR="00720950">
        <w:t>, или на 2</w:t>
      </w:r>
      <w:r w:rsidR="0038044B">
        <w:t>%.</w:t>
      </w:r>
    </w:p>
    <w:p w:rsidR="0065021C" w:rsidRDefault="0065021C" w:rsidP="004B4470">
      <w:pPr>
        <w:shd w:val="clear" w:color="auto" w:fill="FFFFFF"/>
        <w:ind w:firstLine="397"/>
        <w:jc w:val="both"/>
      </w:pPr>
      <w:r w:rsidRPr="0065021C">
        <w:t>В 201</w:t>
      </w:r>
      <w:r w:rsidR="0038044B">
        <w:t>5</w:t>
      </w:r>
      <w:r w:rsidRPr="0065021C">
        <w:t xml:space="preserve"> году предусмотрено  бюджетных ассигнований </w:t>
      </w:r>
      <w:r w:rsidRPr="00FD7363">
        <w:rPr>
          <w:u w:val="single"/>
        </w:rPr>
        <w:t>на  реализацию  мероприятий перечня проектов народных инициатив</w:t>
      </w:r>
      <w:r w:rsidRPr="0065021C">
        <w:t xml:space="preserve"> за счет средств областного бюджета в сумме </w:t>
      </w:r>
      <w:r w:rsidR="0038044B">
        <w:t>254,5</w:t>
      </w:r>
      <w:r w:rsidRPr="0065021C">
        <w:t xml:space="preserve"> тыс. руб. и за счет средств местного бюджета софинансирование  - </w:t>
      </w:r>
      <w:r w:rsidR="0038044B">
        <w:t>13,4</w:t>
      </w:r>
      <w:r w:rsidRPr="0065021C">
        <w:t>тыс. руб</w:t>
      </w:r>
      <w:r w:rsidR="006F7EF6">
        <w:t>лей</w:t>
      </w:r>
      <w:r w:rsidRPr="0065021C">
        <w:t xml:space="preserve">. </w:t>
      </w:r>
      <w:r w:rsidR="00434DE8" w:rsidRPr="0065021C">
        <w:t>Субсидия,</w:t>
      </w:r>
      <w:r w:rsidR="00601E4B">
        <w:t xml:space="preserve"> </w:t>
      </w:r>
      <w:r w:rsidR="00434DE8" w:rsidRPr="0065021C">
        <w:t xml:space="preserve">предусмотренная к перечислению из областного бюджета на софинансирование мероприятий, на счет администрации сельского поселения поступила </w:t>
      </w:r>
      <w:r w:rsidR="00434DE8">
        <w:t>17</w:t>
      </w:r>
      <w:r w:rsidR="00434DE8" w:rsidRPr="0065021C">
        <w:t>.0</w:t>
      </w:r>
      <w:r w:rsidR="00434DE8">
        <w:t>8</w:t>
      </w:r>
      <w:r w:rsidR="00434DE8" w:rsidRPr="0065021C">
        <w:t>.201</w:t>
      </w:r>
      <w:r w:rsidR="00434DE8">
        <w:t>5</w:t>
      </w:r>
      <w:r w:rsidR="00434DE8" w:rsidRPr="0065021C">
        <w:t xml:space="preserve">г. в полном объеме </w:t>
      </w:r>
      <w:r w:rsidR="00434DE8">
        <w:t xml:space="preserve">254,5 </w:t>
      </w:r>
      <w:r w:rsidR="00434DE8" w:rsidRPr="0065021C">
        <w:t>тыс. руб</w:t>
      </w:r>
      <w:r w:rsidR="006F7EF6">
        <w:t>лей</w:t>
      </w:r>
      <w:r w:rsidR="00434DE8" w:rsidRPr="0065021C">
        <w:t>.</w:t>
      </w:r>
      <w:r w:rsidR="00434DE8">
        <w:t xml:space="preserve"> В срок до 31.08.2015г</w:t>
      </w:r>
      <w:r w:rsidR="006F7EF6">
        <w:t>. средства на народные инициативы были ос</w:t>
      </w:r>
      <w:r w:rsidR="007C14C3">
        <w:t xml:space="preserve">воены </w:t>
      </w:r>
      <w:r w:rsidR="006F7EF6">
        <w:t xml:space="preserve">в полном объеме. </w:t>
      </w:r>
      <w:r>
        <w:t xml:space="preserve">Согласно перечня </w:t>
      </w:r>
      <w:r w:rsidR="006F7EF6">
        <w:t xml:space="preserve">проекта </w:t>
      </w:r>
      <w:r>
        <w:lastRenderedPageBreak/>
        <w:t>народных инициатив данные средства направлены на текущий ремонт дороги общего пользования местного значения в п.Уховский</w:t>
      </w:r>
      <w:r w:rsidR="00B65321">
        <w:t xml:space="preserve">  </w:t>
      </w:r>
      <w:r w:rsidR="00EC00B7">
        <w:t>от д. №13 п</w:t>
      </w:r>
      <w:r>
        <w:t>о ул.</w:t>
      </w:r>
      <w:r w:rsidR="00EC00B7">
        <w:t>Пушкина</w:t>
      </w:r>
      <w:r w:rsidR="00B65321">
        <w:t xml:space="preserve"> </w:t>
      </w:r>
      <w:r w:rsidR="00CF344E">
        <w:t xml:space="preserve">до д.№12 по ул. Свердлова;  от д.№2 по ул. Свердлова до д. № 4; от д. №4 по ул. Свердлова до д.№8. </w:t>
      </w:r>
    </w:p>
    <w:p w:rsidR="007C14C3" w:rsidRDefault="007C14C3" w:rsidP="004B4470">
      <w:pPr>
        <w:shd w:val="clear" w:color="auto" w:fill="FFFFFF"/>
        <w:ind w:firstLine="397"/>
        <w:jc w:val="both"/>
      </w:pPr>
    </w:p>
    <w:p w:rsidR="008C6CB7" w:rsidRPr="006153FC" w:rsidRDefault="00081C0A" w:rsidP="004B4470">
      <w:pPr>
        <w:pStyle w:val="af6"/>
        <w:numPr>
          <w:ilvl w:val="0"/>
          <w:numId w:val="5"/>
        </w:numPr>
        <w:shd w:val="clear" w:color="auto" w:fill="FFFFFF"/>
        <w:ind w:left="0" w:firstLine="397"/>
        <w:jc w:val="both"/>
      </w:pPr>
      <w:r>
        <w:t xml:space="preserve">На 2015 год по разделу </w:t>
      </w:r>
      <w:r w:rsidR="006153FC" w:rsidRPr="006153FC">
        <w:rPr>
          <w:b/>
        </w:rPr>
        <w:t>«Общегосударственные вопросы»</w:t>
      </w:r>
      <w:r w:rsidR="00AB140B">
        <w:rPr>
          <w:b/>
        </w:rPr>
        <w:t xml:space="preserve"> </w:t>
      </w:r>
      <w:r w:rsidR="006153FC" w:rsidRPr="006153FC">
        <w:t>зап</w:t>
      </w:r>
      <w:r w:rsidR="006153FC">
        <w:t xml:space="preserve">ланированы бюджетные ассигнования в объеме </w:t>
      </w:r>
      <w:r w:rsidR="006153FC" w:rsidRPr="006153FC">
        <w:rPr>
          <w:b/>
        </w:rPr>
        <w:t>3996,5 тыс. руб</w:t>
      </w:r>
      <w:r w:rsidR="006153FC">
        <w:t xml:space="preserve">. Исполнение за год </w:t>
      </w:r>
      <w:r w:rsidR="00BF1D31">
        <w:t xml:space="preserve">составляет </w:t>
      </w:r>
      <w:r w:rsidR="00BF1D31">
        <w:rPr>
          <w:b/>
        </w:rPr>
        <w:t xml:space="preserve">3964,1 тыс. руб., </w:t>
      </w:r>
      <w:r w:rsidR="00BF1D31">
        <w:t xml:space="preserve">или </w:t>
      </w:r>
      <w:r w:rsidR="00BF1D31" w:rsidRPr="00BF1D31">
        <w:rPr>
          <w:b/>
        </w:rPr>
        <w:t>99,2% к плану.</w:t>
      </w:r>
      <w:r w:rsidR="00601E4B">
        <w:rPr>
          <w:b/>
        </w:rPr>
        <w:t xml:space="preserve"> </w:t>
      </w:r>
      <w:r w:rsidR="00BF1D31">
        <w:t>Доля расходов по данному разделу в общем объеме составляет 61,4%.</w:t>
      </w:r>
    </w:p>
    <w:p w:rsidR="002B6BE0" w:rsidRDefault="00606882" w:rsidP="004B4470">
      <w:pPr>
        <w:pStyle w:val="af6"/>
        <w:numPr>
          <w:ilvl w:val="1"/>
          <w:numId w:val="5"/>
        </w:numPr>
        <w:shd w:val="clear" w:color="auto" w:fill="FFFFFF"/>
        <w:ind w:left="0" w:firstLine="397"/>
        <w:jc w:val="both"/>
      </w:pPr>
      <w:r w:rsidRPr="002B6BE0">
        <w:rPr>
          <w:b/>
        </w:rPr>
        <w:t>По подразделу0102 «Функционирование высшего должностного лица муниципального образования»</w:t>
      </w:r>
      <w:r w:rsidR="00AB140B">
        <w:rPr>
          <w:b/>
        </w:rPr>
        <w:t xml:space="preserve"> </w:t>
      </w:r>
      <w:r w:rsidR="00B75CA1" w:rsidRPr="005B43B7">
        <w:t xml:space="preserve">при плане </w:t>
      </w:r>
      <w:r w:rsidR="00BF1D31">
        <w:t>655,9</w:t>
      </w:r>
      <w:r w:rsidRPr="005B43B7">
        <w:t xml:space="preserve"> тыс. </w:t>
      </w:r>
      <w:r w:rsidR="00FD6BA5" w:rsidRPr="005B43B7">
        <w:t>руб.</w:t>
      </w:r>
      <w:r w:rsidR="00B75CA1" w:rsidRPr="005B43B7">
        <w:t xml:space="preserve"> израсходовано</w:t>
      </w:r>
      <w:r w:rsidR="00F43102">
        <w:t xml:space="preserve"> </w:t>
      </w:r>
      <w:r w:rsidR="00BF1D31" w:rsidRPr="002B6BE0">
        <w:rPr>
          <w:b/>
        </w:rPr>
        <w:t>655,9</w:t>
      </w:r>
      <w:r w:rsidR="00B75CA1" w:rsidRPr="002B6BE0">
        <w:rPr>
          <w:b/>
        </w:rPr>
        <w:t xml:space="preserve"> тыс. руб.</w:t>
      </w:r>
      <w:r w:rsidR="00B80237" w:rsidRPr="005B43B7">
        <w:t xml:space="preserve">, в том числе на заработную плату </w:t>
      </w:r>
      <w:r w:rsidR="002B6BE0">
        <w:t>–</w:t>
      </w:r>
      <w:r w:rsidR="00AA7BC8">
        <w:t>5</w:t>
      </w:r>
      <w:r w:rsidR="002B6BE0">
        <w:t>06,8</w:t>
      </w:r>
      <w:r w:rsidR="00B80237" w:rsidRPr="005B43B7">
        <w:t xml:space="preserve"> тыс. </w:t>
      </w:r>
      <w:r w:rsidR="00FD6BA5" w:rsidRPr="005B43B7">
        <w:t>руб.</w:t>
      </w:r>
      <w:r w:rsidR="00B80237" w:rsidRPr="005B43B7">
        <w:t xml:space="preserve">, начисления на оплату труда -  </w:t>
      </w:r>
      <w:r w:rsidR="00101137">
        <w:t>1</w:t>
      </w:r>
      <w:r w:rsidR="002B6BE0">
        <w:t xml:space="preserve">49,1 </w:t>
      </w:r>
      <w:r w:rsidR="00B80237" w:rsidRPr="005B43B7">
        <w:t>тыс. руб</w:t>
      </w:r>
      <w:r w:rsidR="00B75CA1" w:rsidRPr="005B43B7">
        <w:t xml:space="preserve">. </w:t>
      </w:r>
      <w:r w:rsidR="00FD6BA5" w:rsidRPr="005B43B7">
        <w:t xml:space="preserve">Доля расходов по данному </w:t>
      </w:r>
      <w:r w:rsidR="008D469C" w:rsidRPr="005B43B7">
        <w:t>под</w:t>
      </w:r>
      <w:r w:rsidR="00FD6BA5" w:rsidRPr="005B43B7">
        <w:t xml:space="preserve">разделу в общем объеме расходов составляет </w:t>
      </w:r>
      <w:r w:rsidR="00AA7BC8">
        <w:t>10,</w:t>
      </w:r>
      <w:r w:rsidR="002B6BE0">
        <w:t>2</w:t>
      </w:r>
      <w:r w:rsidR="00A072E9">
        <w:t xml:space="preserve">%. </w:t>
      </w:r>
    </w:p>
    <w:p w:rsidR="006E49BC" w:rsidRDefault="00A072E9" w:rsidP="004B4470">
      <w:pPr>
        <w:shd w:val="clear" w:color="auto" w:fill="FFFFFF"/>
        <w:ind w:firstLine="397"/>
        <w:jc w:val="both"/>
      </w:pPr>
      <w:r>
        <w:t>О</w:t>
      </w:r>
      <w:r w:rsidR="00740C04" w:rsidRPr="0060651E">
        <w:t xml:space="preserve">плата труда </w:t>
      </w:r>
      <w:r w:rsidR="0060651E" w:rsidRPr="0060651E">
        <w:t>главы</w:t>
      </w:r>
      <w:r w:rsidR="00740C04" w:rsidRPr="0060651E">
        <w:t xml:space="preserve"> утверждена </w:t>
      </w:r>
      <w:r w:rsidR="00FD6BA5" w:rsidRPr="0060651E">
        <w:t xml:space="preserve">Решением Думы </w:t>
      </w:r>
      <w:r w:rsidR="0060651E" w:rsidRPr="0060651E">
        <w:t>Уховс</w:t>
      </w:r>
      <w:r w:rsidR="00FD6BA5" w:rsidRPr="0060651E">
        <w:t>кого</w:t>
      </w:r>
      <w:r w:rsidR="006C5AA1">
        <w:t xml:space="preserve"> </w:t>
      </w:r>
      <w:r w:rsidR="00740C04" w:rsidRPr="0060651E">
        <w:t>муниципального</w:t>
      </w:r>
      <w:r w:rsidR="006C5AA1">
        <w:t xml:space="preserve"> </w:t>
      </w:r>
      <w:r w:rsidR="00740C04" w:rsidRPr="0060651E">
        <w:t>образования</w:t>
      </w:r>
      <w:r w:rsidR="006C5AA1">
        <w:t xml:space="preserve"> </w:t>
      </w:r>
      <w:r w:rsidR="00FD6BA5" w:rsidRPr="0060651E">
        <w:t>от</w:t>
      </w:r>
      <w:r w:rsidR="006C5AA1">
        <w:t xml:space="preserve"> </w:t>
      </w:r>
      <w:r w:rsidR="00F30D4A">
        <w:t>30</w:t>
      </w:r>
      <w:r w:rsidR="00FD6BA5" w:rsidRPr="0060651E">
        <w:t>.</w:t>
      </w:r>
      <w:r w:rsidR="00F30D4A">
        <w:t>12.</w:t>
      </w:r>
      <w:r w:rsidR="00FD6BA5" w:rsidRPr="0060651E">
        <w:t>01</w:t>
      </w:r>
      <w:r w:rsidR="00F30D4A">
        <w:t>4</w:t>
      </w:r>
      <w:r w:rsidR="00FD6BA5" w:rsidRPr="0060651E">
        <w:t>г.</w:t>
      </w:r>
      <w:r w:rsidR="00F30D4A">
        <w:t xml:space="preserve">№ 69 </w:t>
      </w:r>
      <w:r w:rsidR="00FD6BA5" w:rsidRPr="0060651E">
        <w:t>«О</w:t>
      </w:r>
      <w:r>
        <w:t xml:space="preserve"> ежемесячном денежном содержании</w:t>
      </w:r>
      <w:r w:rsidR="00601E4B">
        <w:t xml:space="preserve"> </w:t>
      </w:r>
      <w:r w:rsidR="00FD6BA5" w:rsidRPr="0060651E">
        <w:t>глав</w:t>
      </w:r>
      <w:r>
        <w:t>ы</w:t>
      </w:r>
      <w:r w:rsidR="00601E4B">
        <w:t xml:space="preserve"> </w:t>
      </w:r>
      <w:r w:rsidR="0060651E" w:rsidRPr="0060651E">
        <w:t>Ухов</w:t>
      </w:r>
      <w:r w:rsidR="00FD6BA5" w:rsidRPr="0060651E">
        <w:t>ского</w:t>
      </w:r>
      <w:r w:rsidR="00601E4B">
        <w:t xml:space="preserve"> </w:t>
      </w:r>
      <w:r>
        <w:t>сельского</w:t>
      </w:r>
      <w:r w:rsidR="00601E4B">
        <w:t xml:space="preserve"> </w:t>
      </w:r>
      <w:r>
        <w:t>поселения</w:t>
      </w:r>
      <w:r w:rsidR="00FD6BA5" w:rsidRPr="0060651E">
        <w:t>»</w:t>
      </w:r>
      <w:r w:rsidR="00601E4B">
        <w:t xml:space="preserve"> </w:t>
      </w:r>
      <w:r w:rsidR="00EA02ED" w:rsidRPr="00EA02ED">
        <w:t xml:space="preserve">в размере </w:t>
      </w:r>
      <w:r w:rsidR="00EA02ED" w:rsidRPr="002B6BE0">
        <w:rPr>
          <w:b/>
        </w:rPr>
        <w:t>4</w:t>
      </w:r>
      <w:r w:rsidR="00F30D4A">
        <w:rPr>
          <w:b/>
        </w:rPr>
        <w:t>5,7</w:t>
      </w:r>
      <w:r w:rsidR="00EA02ED" w:rsidRPr="002B6BE0">
        <w:rPr>
          <w:b/>
        </w:rPr>
        <w:t>тыс.руб</w:t>
      </w:r>
      <w:r w:rsidR="00EA02ED" w:rsidRPr="00EA02ED">
        <w:t>. в месяц.</w:t>
      </w:r>
      <w:r w:rsidR="00601E4B">
        <w:t xml:space="preserve"> </w:t>
      </w:r>
      <w:r w:rsidR="00FF73B9">
        <w:t xml:space="preserve">Штатным расписанием годовой фонд оплаты труда главы утвержден в объеме </w:t>
      </w:r>
      <w:r w:rsidR="006E49BC">
        <w:t>548,5</w:t>
      </w:r>
      <w:r w:rsidR="00FF73B9">
        <w:t>тыс. руб</w:t>
      </w:r>
      <w:r w:rsidR="006E49BC">
        <w:t>лей</w:t>
      </w:r>
      <w:r w:rsidR="00FF73B9">
        <w:t>.</w:t>
      </w:r>
      <w:r w:rsidR="006E49BC">
        <w:t xml:space="preserve"> Норматив формирования расходов на оплату труда главы </w:t>
      </w:r>
      <w:r w:rsidR="00CE656D">
        <w:t>Уховского</w:t>
      </w:r>
      <w:r w:rsidR="006E49BC">
        <w:t xml:space="preserve"> МО в размере </w:t>
      </w:r>
      <w:r w:rsidR="00CE656D">
        <w:rPr>
          <w:b/>
        </w:rPr>
        <w:t>45,7</w:t>
      </w:r>
      <w:r w:rsidR="006E49BC" w:rsidRPr="00E11C24">
        <w:rPr>
          <w:b/>
        </w:rPr>
        <w:t xml:space="preserve"> тыс. руб.</w:t>
      </w:r>
      <w:r w:rsidR="006E49BC">
        <w:t xml:space="preserve"> в месяц</w:t>
      </w:r>
      <w:r w:rsidR="00CE656D">
        <w:t xml:space="preserve"> и 548,5 </w:t>
      </w:r>
      <w:r w:rsidR="006E49BC">
        <w:t xml:space="preserve">тыс. руб. в год  доведен </w:t>
      </w:r>
      <w:r w:rsidR="006E49BC" w:rsidRPr="000F3C86">
        <w:t xml:space="preserve"> письмом министерства труда и занятости Иркутской области от 24.</w:t>
      </w:r>
      <w:r w:rsidR="006E49BC">
        <w:t>12</w:t>
      </w:r>
      <w:r w:rsidR="006E49BC" w:rsidRPr="000F3C86">
        <w:t>.2014г. № 74-37-</w:t>
      </w:r>
      <w:r w:rsidR="006E49BC">
        <w:t>8183</w:t>
      </w:r>
      <w:r w:rsidR="006E49BC" w:rsidRPr="000F3C86">
        <w:t>/14.</w:t>
      </w:r>
      <w:r w:rsidR="006E49BC">
        <w:t xml:space="preserve"> Таким образом, </w:t>
      </w:r>
      <w:r w:rsidR="006E49BC" w:rsidRPr="000F3C86">
        <w:t>размер оплаты труда главы поселения, утвержденный решением Думы, штатным расписанием, не превышает установленный  норматив.</w:t>
      </w:r>
    </w:p>
    <w:p w:rsidR="00376433" w:rsidRPr="00E438F2" w:rsidRDefault="00376433" w:rsidP="004B4470">
      <w:pPr>
        <w:shd w:val="clear" w:color="auto" w:fill="FFFFFF"/>
        <w:ind w:firstLine="397"/>
        <w:jc w:val="both"/>
      </w:pPr>
      <w:r>
        <w:t xml:space="preserve">Годовое начисление заработной платы главе поселения за 2015 год составило 547,5 тыс. руб., что не превышает годовой норматив (548,5 тыс. руб.) </w:t>
      </w:r>
      <w:r w:rsidRPr="00E438F2">
        <w:t>расходов на оплату труда главе сельского поселения,</w:t>
      </w:r>
      <w:r w:rsidR="00601E4B">
        <w:t xml:space="preserve"> </w:t>
      </w:r>
      <w:r w:rsidRPr="00E438F2">
        <w:t>установленный постановлением Правительства Иркутской области от 27.11.2014г. № 599-пп.  Нарушений при начислении и выплате заработной платы главе поселения не установлено.</w:t>
      </w:r>
      <w:r w:rsidR="00A64933">
        <w:t xml:space="preserve"> Кредиторская задолженность на 01.01.2016 год </w:t>
      </w:r>
      <w:r w:rsidR="00316133">
        <w:t>составляет 46,3т тыс. руб. (декабрь 2015г.).</w:t>
      </w:r>
    </w:p>
    <w:p w:rsidR="00D97A26" w:rsidRPr="00C3292F" w:rsidRDefault="009C6BDA" w:rsidP="004B4470">
      <w:pPr>
        <w:shd w:val="clear" w:color="auto" w:fill="FFFFFF"/>
        <w:ind w:firstLine="397"/>
        <w:jc w:val="both"/>
      </w:pPr>
      <w:r w:rsidRPr="009C6BDA">
        <w:rPr>
          <w:b/>
        </w:rPr>
        <w:t>1.</w:t>
      </w:r>
      <w:r w:rsidR="00FD6BA5" w:rsidRPr="009C6BDA">
        <w:rPr>
          <w:b/>
          <w:bCs/>
        </w:rPr>
        <w:t>2</w:t>
      </w:r>
      <w:r w:rsidR="00FD6BA5" w:rsidRPr="00C3292F">
        <w:t xml:space="preserve">. </w:t>
      </w:r>
      <w:r w:rsidR="00FD6BA5" w:rsidRPr="00C3292F">
        <w:rPr>
          <w:b/>
        </w:rPr>
        <w:t xml:space="preserve">Расходы, связанные с функционированием администрации   </w:t>
      </w:r>
      <w:r w:rsidR="00C3292F" w:rsidRPr="00C3292F">
        <w:rPr>
          <w:b/>
        </w:rPr>
        <w:t>Ухов</w:t>
      </w:r>
      <w:r w:rsidR="00FD6BA5" w:rsidRPr="00C3292F">
        <w:rPr>
          <w:b/>
        </w:rPr>
        <w:t xml:space="preserve">ского сельского поселения (подраздел 0104) </w:t>
      </w:r>
      <w:r w:rsidR="00FD6BA5" w:rsidRPr="00C3292F">
        <w:rPr>
          <w:bCs/>
        </w:rPr>
        <w:t xml:space="preserve">в целом </w:t>
      </w:r>
      <w:r w:rsidR="006D5814" w:rsidRPr="00C3292F">
        <w:rPr>
          <w:bCs/>
        </w:rPr>
        <w:t>исполнены</w:t>
      </w:r>
      <w:r w:rsidR="006B611B">
        <w:rPr>
          <w:bCs/>
        </w:rPr>
        <w:t xml:space="preserve"> на</w:t>
      </w:r>
      <w:r w:rsidR="00601E4B">
        <w:rPr>
          <w:bCs/>
        </w:rPr>
        <w:t xml:space="preserve"> </w:t>
      </w:r>
      <w:r w:rsidR="006B611B" w:rsidRPr="006B611B">
        <w:rPr>
          <w:b/>
          <w:bCs/>
        </w:rPr>
        <w:t>3307,5</w:t>
      </w:r>
      <w:r w:rsidR="006D5814" w:rsidRPr="001E4E01">
        <w:rPr>
          <w:b/>
          <w:bCs/>
        </w:rPr>
        <w:t>тыс. руб.</w:t>
      </w:r>
      <w:r w:rsidR="00FD6BA5" w:rsidRPr="00C3292F">
        <w:t xml:space="preserve"> при плане </w:t>
      </w:r>
      <w:r w:rsidR="006B611B">
        <w:t>3339,9 тыс.</w:t>
      </w:r>
      <w:r w:rsidR="00601E4B">
        <w:t xml:space="preserve"> </w:t>
      </w:r>
      <w:r w:rsidR="00FD6BA5" w:rsidRPr="00C3292F">
        <w:t>руб.,</w:t>
      </w:r>
      <w:r w:rsidR="00601E4B">
        <w:t xml:space="preserve"> </w:t>
      </w:r>
      <w:r w:rsidR="00FD6BA5" w:rsidRPr="00C3292F">
        <w:t xml:space="preserve">или </w:t>
      </w:r>
      <w:r w:rsidR="006B611B">
        <w:t>99,1%</w:t>
      </w:r>
      <w:r w:rsidR="00FD6BA5" w:rsidRPr="00C3292F">
        <w:t xml:space="preserve"> к плану. Удельный вес данных расходов в общем объеме расходов составляет </w:t>
      </w:r>
      <w:r w:rsidR="006B611B">
        <w:t>51,2</w:t>
      </w:r>
      <w:r w:rsidR="00FD6BA5" w:rsidRPr="00C3292F">
        <w:t>%</w:t>
      </w:r>
      <w:r w:rsidR="001E4E01">
        <w:t>.</w:t>
      </w:r>
    </w:p>
    <w:p w:rsidR="00D97A26" w:rsidRPr="00C3292F" w:rsidRDefault="00FD6BA5" w:rsidP="004B4470">
      <w:pPr>
        <w:shd w:val="clear" w:color="auto" w:fill="FFFFFF"/>
        <w:ind w:firstLine="397"/>
        <w:jc w:val="both"/>
      </w:pPr>
      <w:r w:rsidRPr="00C3292F">
        <w:rPr>
          <w:b/>
        </w:rPr>
        <w:t>Заработная плата (ст. 211)</w:t>
      </w:r>
      <w:r w:rsidR="006C5AA1">
        <w:t xml:space="preserve"> выплачена </w:t>
      </w:r>
      <w:r w:rsidRPr="00C3292F">
        <w:t xml:space="preserve">в размере </w:t>
      </w:r>
      <w:r w:rsidR="005E2481" w:rsidRPr="005E2481">
        <w:rPr>
          <w:b/>
        </w:rPr>
        <w:t>2</w:t>
      </w:r>
      <w:r w:rsidR="00D71369">
        <w:rPr>
          <w:b/>
        </w:rPr>
        <w:t xml:space="preserve">228,3 </w:t>
      </w:r>
      <w:r w:rsidR="00AF255B" w:rsidRPr="00C3292F">
        <w:t xml:space="preserve">тыс. </w:t>
      </w:r>
      <w:r w:rsidRPr="00C3292F">
        <w:t>руб.</w:t>
      </w:r>
      <w:r w:rsidR="00AF255B" w:rsidRPr="00C3292F">
        <w:t xml:space="preserve">, или  </w:t>
      </w:r>
      <w:r w:rsidR="00C86C17">
        <w:t>100</w:t>
      </w:r>
      <w:r w:rsidR="00AF255B" w:rsidRPr="00C3292F">
        <w:t>% к плану.</w:t>
      </w:r>
    </w:p>
    <w:p w:rsidR="00D97A26" w:rsidRDefault="00FD6BA5" w:rsidP="004B4470">
      <w:pPr>
        <w:shd w:val="clear" w:color="auto" w:fill="FFFFFF"/>
        <w:ind w:firstLine="397"/>
        <w:jc w:val="both"/>
      </w:pPr>
      <w:r w:rsidRPr="00C3292F">
        <w:rPr>
          <w:b/>
        </w:rPr>
        <w:t>Начисления на оплату труда  (ст. 213)</w:t>
      </w:r>
      <w:r w:rsidRPr="00C3292F">
        <w:t xml:space="preserve"> составля</w:t>
      </w:r>
      <w:r w:rsidR="006D5814" w:rsidRPr="00C3292F">
        <w:t>е</w:t>
      </w:r>
      <w:r w:rsidRPr="00C3292F">
        <w:t xml:space="preserve">т </w:t>
      </w:r>
      <w:r w:rsidR="005E2481">
        <w:rPr>
          <w:b/>
        </w:rPr>
        <w:t>6</w:t>
      </w:r>
      <w:r w:rsidR="00D71369">
        <w:rPr>
          <w:b/>
        </w:rPr>
        <w:t>06,</w:t>
      </w:r>
      <w:r w:rsidR="003C018A">
        <w:rPr>
          <w:b/>
        </w:rPr>
        <w:t>8</w:t>
      </w:r>
      <w:r w:rsidR="00AF255B" w:rsidRPr="00C3292F">
        <w:t xml:space="preserve">тыс. </w:t>
      </w:r>
      <w:r w:rsidRPr="00C3292F">
        <w:t xml:space="preserve">руб., или  </w:t>
      </w:r>
      <w:r w:rsidR="00C3292F" w:rsidRPr="00C3292F">
        <w:t>100</w:t>
      </w:r>
      <w:r w:rsidRPr="00C3292F">
        <w:t>% к плану.</w:t>
      </w:r>
    </w:p>
    <w:p w:rsidR="00C50AA3" w:rsidRDefault="00C50AA3" w:rsidP="00C50AA3">
      <w:pPr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01639E">
        <w:rPr>
          <w:color w:val="000000" w:themeColor="text1"/>
        </w:rPr>
        <w:t>труктура администрации Уховского сельского поселения, утверждена решением Думы от 17.01.2013г. № 15</w:t>
      </w:r>
      <w:r>
        <w:rPr>
          <w:color w:val="000000" w:themeColor="text1"/>
        </w:rPr>
        <w:t xml:space="preserve"> и включает в себя главу администрации, муниципальных служащих (трех ведущих специалистов и двух специалистов), вспомогательный персонал и начальника отдела по спортивной работе, который  </w:t>
      </w:r>
      <w:r w:rsidRPr="0001639E">
        <w:rPr>
          <w:color w:val="000000" w:themeColor="text1"/>
        </w:rPr>
        <w:t>является техническим исполнителем.</w:t>
      </w:r>
    </w:p>
    <w:p w:rsidR="00C50AA3" w:rsidRPr="0001639E" w:rsidRDefault="00C50AA3" w:rsidP="00C50AA3">
      <w:pPr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>Решением Думы Уховского сельского поселения от 20.07.2015г. № 80 утверждена новая организационная структура Администрации Уховского МО.  Администрация поселения, согласно структуре, включает главу администрации, муниципальных служащих (ведущий специалист – 3 шт. ед., специалист – 1,5 шт. ед.), вспомогательный персонал (водитель-1 шт.ед., техничка- курьер - 1 шт. ед., электрик-слесарь - 0,65 шт. ед., сторож - 4 шт. ед.) и работники администрации, не являющиеся муниципальными служащими (</w:t>
      </w:r>
      <w:r w:rsidRPr="004E29C7">
        <w:rPr>
          <w:color w:val="000000" w:themeColor="text1"/>
        </w:rPr>
        <w:t xml:space="preserve">ведущий методист по спортивной работе </w:t>
      </w:r>
      <w:r>
        <w:rPr>
          <w:color w:val="000000" w:themeColor="text1"/>
        </w:rPr>
        <w:t>– 0,5 шт. ед.).</w:t>
      </w:r>
    </w:p>
    <w:p w:rsidR="00DE370D" w:rsidRDefault="00FD6BA5" w:rsidP="004B4470">
      <w:pPr>
        <w:shd w:val="clear" w:color="auto" w:fill="FFFFFF"/>
        <w:ind w:firstLine="397"/>
        <w:jc w:val="both"/>
      </w:pPr>
      <w:r w:rsidRPr="0009604A">
        <w:t xml:space="preserve">Общая численность </w:t>
      </w:r>
      <w:r w:rsidR="008A571F">
        <w:t>работников</w:t>
      </w:r>
      <w:r w:rsidRPr="0009604A">
        <w:t xml:space="preserve"> местной администрации  сельского поселения определ</w:t>
      </w:r>
      <w:r w:rsidR="00101730" w:rsidRPr="0009604A">
        <w:t xml:space="preserve">яется </w:t>
      </w:r>
      <w:r w:rsidR="001D1363">
        <w:t>в соответствии с</w:t>
      </w:r>
      <w:r w:rsidRPr="0009604A">
        <w:t xml:space="preserve"> Методически</w:t>
      </w:r>
      <w:r w:rsidR="001D1363">
        <w:t>ми</w:t>
      </w:r>
      <w:r w:rsidR="00601E4B">
        <w:t xml:space="preserve"> </w:t>
      </w:r>
      <w:r w:rsidRPr="0009604A">
        <w:t>рекомендаци</w:t>
      </w:r>
      <w:r w:rsidR="001D1363">
        <w:t>ями</w:t>
      </w:r>
      <w:r w:rsidR="00601E4B">
        <w:t xml:space="preserve"> </w:t>
      </w:r>
      <w:r w:rsidR="00B71541" w:rsidRPr="00B71541">
        <w:t>по определению  численности работников местной администрации</w:t>
      </w:r>
      <w:r w:rsidR="001D1363">
        <w:t xml:space="preserve"> (исполнительно-распорядительного органа муниципального образования) в Иркутской области, утвержденного приказом Министерства экономического развития и промышленности Иркутской области</w:t>
      </w:r>
      <w:r w:rsidR="00DE370D">
        <w:t xml:space="preserve"> от 14.10.2013г. №57-мпр.</w:t>
      </w:r>
      <w:r w:rsidR="00601E4B">
        <w:t xml:space="preserve"> </w:t>
      </w:r>
      <w:r w:rsidR="003B401F">
        <w:t>П</w:t>
      </w:r>
      <w:r w:rsidR="00DE370D">
        <w:t xml:space="preserve">исьмом Министерства труда и занятости Иркутской области от 13.10.2015г. №74-37-6855/15 направлены нормативы численности, согласно которых </w:t>
      </w:r>
      <w:r w:rsidR="003B401F">
        <w:lastRenderedPageBreak/>
        <w:t xml:space="preserve">базовый </w:t>
      </w:r>
      <w:r w:rsidR="00DE370D">
        <w:t>норматив численности</w:t>
      </w:r>
      <w:r w:rsidR="001821FB">
        <w:t xml:space="preserve"> работников </w:t>
      </w:r>
      <w:r w:rsidR="00DE370D">
        <w:t>адм</w:t>
      </w:r>
      <w:r w:rsidR="001821FB">
        <w:t>и</w:t>
      </w:r>
      <w:r w:rsidR="00DE370D">
        <w:t>нистрации</w:t>
      </w:r>
      <w:r w:rsidR="00601E4B">
        <w:t xml:space="preserve"> </w:t>
      </w:r>
      <w:r w:rsidR="001821FB">
        <w:t xml:space="preserve">Уховского сельского поселения составляет 12 шт. ед. (муниципальные служащие – 6 шт. ед., технический персонал – 2 шт. ед., вспомогательный персонал – 4 шт. ед.). </w:t>
      </w:r>
    </w:p>
    <w:p w:rsidR="001821FB" w:rsidRDefault="00CB01EE" w:rsidP="004B4470">
      <w:pPr>
        <w:shd w:val="clear" w:color="auto" w:fill="FFFFFF"/>
        <w:ind w:firstLine="397"/>
        <w:jc w:val="both"/>
      </w:pPr>
      <w:r>
        <w:t>Орган местного самоуправления наделен полномочиями по обеспечению воинского учета, в связи с чем норматив численности увеличивается на уст</w:t>
      </w:r>
      <w:r w:rsidR="00BB7CF4">
        <w:t>ановленное количество единиц (п.</w:t>
      </w:r>
      <w:r>
        <w:t>7 Методических рекомендаций) в данном поселении 0,4 ст. технического исполнителя.</w:t>
      </w:r>
    </w:p>
    <w:p w:rsidR="00AB3524" w:rsidRDefault="00AB3524" w:rsidP="004B4470">
      <w:pPr>
        <w:shd w:val="clear" w:color="auto" w:fill="FFFFFF"/>
        <w:ind w:firstLine="397"/>
        <w:jc w:val="both"/>
        <w:rPr>
          <w:bCs/>
        </w:rPr>
      </w:pPr>
      <w:r>
        <w:t xml:space="preserve">В соответствии с договором о передаче осуществления </w:t>
      </w:r>
      <w:r w:rsidRPr="00204933">
        <w:rPr>
          <w:bCs/>
        </w:rPr>
        <w:t xml:space="preserve"> части полномочий на районный уровень передано</w:t>
      </w:r>
      <w:r>
        <w:rPr>
          <w:bCs/>
        </w:rPr>
        <w:t xml:space="preserve">  0,7</w:t>
      </w:r>
      <w:r w:rsidR="00BC06BE">
        <w:rPr>
          <w:bCs/>
        </w:rPr>
        <w:t>5</w:t>
      </w:r>
      <w:r>
        <w:rPr>
          <w:bCs/>
        </w:rPr>
        <w:t xml:space="preserve"> ставки, в том числе муниципальные служащие: 0,06 единицы полномочия  по организации размещения муниципального заказа, 0,03 ставки полномочия в области градостроительства, 0,6 единицы технического персонала (полномочия по обслуживанию бюджетов поселений) и 0,06 ставки вспомогательного персонала по ЕДДС.</w:t>
      </w:r>
    </w:p>
    <w:p w:rsidR="00C23774" w:rsidRPr="00C23774" w:rsidRDefault="00C23774" w:rsidP="004B4470">
      <w:pPr>
        <w:shd w:val="clear" w:color="auto" w:fill="FFFFFF"/>
        <w:ind w:firstLine="397"/>
        <w:jc w:val="both"/>
        <w:rPr>
          <w:bCs/>
          <w:color w:val="000000" w:themeColor="text1"/>
        </w:rPr>
      </w:pPr>
      <w:r w:rsidRPr="00C23774">
        <w:rPr>
          <w:bCs/>
          <w:color w:val="000000" w:themeColor="text1"/>
        </w:rPr>
        <w:t>Следовательно, численность работников администрации с учетом переданных полномочий  должна составить 1</w:t>
      </w:r>
      <w:r w:rsidR="004B4470">
        <w:rPr>
          <w:bCs/>
          <w:color w:val="000000" w:themeColor="text1"/>
        </w:rPr>
        <w:t>1,65</w:t>
      </w:r>
      <w:r w:rsidRPr="00C23774">
        <w:rPr>
          <w:bCs/>
          <w:color w:val="000000" w:themeColor="text1"/>
        </w:rPr>
        <w:t>ед., в том числе муниципальных служащих – (</w:t>
      </w:r>
      <w:r w:rsidR="00BC06BE">
        <w:rPr>
          <w:bCs/>
          <w:color w:val="000000" w:themeColor="text1"/>
        </w:rPr>
        <w:t>6</w:t>
      </w:r>
      <w:r w:rsidRPr="00C23774">
        <w:rPr>
          <w:bCs/>
          <w:color w:val="000000" w:themeColor="text1"/>
        </w:rPr>
        <w:t>-0,</w:t>
      </w:r>
      <w:r w:rsidR="00BC06BE">
        <w:rPr>
          <w:bCs/>
          <w:color w:val="000000" w:themeColor="text1"/>
        </w:rPr>
        <w:t>09</w:t>
      </w:r>
      <w:r w:rsidRPr="00C23774">
        <w:rPr>
          <w:bCs/>
          <w:color w:val="000000" w:themeColor="text1"/>
        </w:rPr>
        <w:t>)=</w:t>
      </w:r>
      <w:r w:rsidR="00BC06BE">
        <w:rPr>
          <w:bCs/>
          <w:color w:val="000000" w:themeColor="text1"/>
        </w:rPr>
        <w:t>5,91</w:t>
      </w:r>
      <w:r w:rsidRPr="00C23774">
        <w:rPr>
          <w:bCs/>
          <w:color w:val="000000" w:themeColor="text1"/>
        </w:rPr>
        <w:t>ед., вспомогательного персонала – (4-0,0</w:t>
      </w:r>
      <w:r w:rsidR="00BC06BE">
        <w:rPr>
          <w:bCs/>
          <w:color w:val="000000" w:themeColor="text1"/>
        </w:rPr>
        <w:t>6</w:t>
      </w:r>
      <w:r w:rsidRPr="00C23774">
        <w:rPr>
          <w:bCs/>
          <w:color w:val="000000" w:themeColor="text1"/>
        </w:rPr>
        <w:t>)= 3,9</w:t>
      </w:r>
      <w:r w:rsidR="00BC06BE">
        <w:rPr>
          <w:bCs/>
          <w:color w:val="000000" w:themeColor="text1"/>
        </w:rPr>
        <w:t>4</w:t>
      </w:r>
      <w:r w:rsidRPr="00C23774">
        <w:rPr>
          <w:bCs/>
          <w:color w:val="000000" w:themeColor="text1"/>
        </w:rPr>
        <w:t>ед., технических исполнителей – (2-0,6+0,</w:t>
      </w:r>
      <w:r w:rsidR="00614AE8">
        <w:rPr>
          <w:bCs/>
          <w:color w:val="000000" w:themeColor="text1"/>
        </w:rPr>
        <w:t>4</w:t>
      </w:r>
      <w:r w:rsidRPr="00C23774">
        <w:rPr>
          <w:bCs/>
          <w:color w:val="000000" w:themeColor="text1"/>
        </w:rPr>
        <w:t>)= 1,</w:t>
      </w:r>
      <w:r w:rsidR="00614AE8">
        <w:rPr>
          <w:bCs/>
          <w:color w:val="000000" w:themeColor="text1"/>
        </w:rPr>
        <w:t>8</w:t>
      </w:r>
      <w:r w:rsidRPr="00C23774">
        <w:rPr>
          <w:bCs/>
          <w:color w:val="000000" w:themeColor="text1"/>
        </w:rPr>
        <w:t>ед.</w:t>
      </w:r>
    </w:p>
    <w:p w:rsidR="00614AE8" w:rsidRDefault="00C23774" w:rsidP="004B4470">
      <w:pPr>
        <w:shd w:val="clear" w:color="auto" w:fill="FFFFFF"/>
        <w:ind w:firstLine="397"/>
        <w:jc w:val="both"/>
        <w:rPr>
          <w:bCs/>
        </w:rPr>
      </w:pPr>
      <w:r w:rsidRPr="00C23774">
        <w:rPr>
          <w:bCs/>
          <w:color w:val="000000" w:themeColor="text1"/>
        </w:rPr>
        <w:t>Фактически на</w:t>
      </w:r>
      <w:r w:rsidR="004B4470">
        <w:rPr>
          <w:bCs/>
          <w:color w:val="000000" w:themeColor="text1"/>
        </w:rPr>
        <w:t xml:space="preserve"> 2015г</w:t>
      </w:r>
      <w:r w:rsidRPr="00C23774">
        <w:rPr>
          <w:bCs/>
          <w:color w:val="000000" w:themeColor="text1"/>
        </w:rPr>
        <w:t xml:space="preserve">. штатными расписаниями утверждено всего </w:t>
      </w:r>
      <w:r w:rsidR="004D4A2C">
        <w:rPr>
          <w:bCs/>
          <w:color w:val="000000" w:themeColor="text1"/>
        </w:rPr>
        <w:t>11,65</w:t>
      </w:r>
      <w:r w:rsidRPr="00C23774">
        <w:rPr>
          <w:bCs/>
          <w:color w:val="000000" w:themeColor="text1"/>
        </w:rPr>
        <w:t xml:space="preserve"> штатных</w:t>
      </w:r>
      <w:r w:rsidR="00614AE8">
        <w:rPr>
          <w:bCs/>
          <w:color w:val="000000" w:themeColor="text1"/>
        </w:rPr>
        <w:t xml:space="preserve"> е</w:t>
      </w:r>
      <w:r w:rsidR="00FD6BA5" w:rsidRPr="00C3292F">
        <w:rPr>
          <w:bCs/>
        </w:rPr>
        <w:t>диниц</w:t>
      </w:r>
      <w:r w:rsidR="00FD6BA5" w:rsidRPr="00ED04E9">
        <w:rPr>
          <w:bCs/>
        </w:rPr>
        <w:t xml:space="preserve">, </w:t>
      </w:r>
      <w:r w:rsidR="004B4470">
        <w:rPr>
          <w:bCs/>
        </w:rPr>
        <w:t xml:space="preserve">из них </w:t>
      </w:r>
      <w:r w:rsidR="00614AE8">
        <w:rPr>
          <w:bCs/>
        </w:rPr>
        <w:t>муниципальных служащих -4,5шт. ед., вспомогательного персонала -6</w:t>
      </w:r>
      <w:r w:rsidR="00027E72">
        <w:rPr>
          <w:bCs/>
        </w:rPr>
        <w:t>,65</w:t>
      </w:r>
      <w:r w:rsidR="00614AE8">
        <w:rPr>
          <w:bCs/>
        </w:rPr>
        <w:t xml:space="preserve">шт. ед., технических </w:t>
      </w:r>
      <w:r w:rsidR="00F43102">
        <w:rPr>
          <w:bCs/>
        </w:rPr>
        <w:t xml:space="preserve">  </w:t>
      </w:r>
      <w:r w:rsidR="00614AE8">
        <w:rPr>
          <w:bCs/>
        </w:rPr>
        <w:t>исполнителей – 0,</w:t>
      </w:r>
      <w:r w:rsidR="004D4A2C">
        <w:rPr>
          <w:bCs/>
        </w:rPr>
        <w:t>5</w:t>
      </w:r>
      <w:r w:rsidR="00614AE8">
        <w:rPr>
          <w:bCs/>
        </w:rPr>
        <w:t xml:space="preserve"> шт. ед.</w:t>
      </w:r>
    </w:p>
    <w:p w:rsidR="0003241D" w:rsidRPr="00C3292F" w:rsidRDefault="00FD6BA5" w:rsidP="004B4470">
      <w:pPr>
        <w:shd w:val="clear" w:color="auto" w:fill="FFFFFF"/>
        <w:ind w:firstLine="397"/>
        <w:jc w:val="both"/>
      </w:pPr>
      <w:r w:rsidRPr="00C3292F">
        <w:t>Штатным ра</w:t>
      </w:r>
      <w:r w:rsidR="00E03BA1" w:rsidRPr="00C3292F">
        <w:t xml:space="preserve">списанием </w:t>
      </w:r>
      <w:r w:rsidRPr="00C3292F">
        <w:t>на 01.01.201</w:t>
      </w:r>
      <w:r w:rsidR="004D4A2C">
        <w:t>5</w:t>
      </w:r>
      <w:r w:rsidRPr="00C3292F">
        <w:t>г.</w:t>
      </w:r>
      <w:r w:rsidR="00E03BA1" w:rsidRPr="00C3292F">
        <w:t xml:space="preserve"> утверждено  </w:t>
      </w:r>
      <w:r w:rsidRPr="00C3292F">
        <w:t>4</w:t>
      </w:r>
      <w:r w:rsidR="00876AA9">
        <w:t>,5</w:t>
      </w:r>
      <w:r w:rsidRPr="00C3292F">
        <w:t xml:space="preserve"> единиц</w:t>
      </w:r>
      <w:r w:rsidR="00E03BA1" w:rsidRPr="00C3292F">
        <w:t>ы муниципальных служащих (</w:t>
      </w:r>
      <w:r w:rsidR="00C3292F" w:rsidRPr="00C3292F">
        <w:t>три ведущих</w:t>
      </w:r>
      <w:r w:rsidR="001D45A0" w:rsidRPr="00C3292F">
        <w:t xml:space="preserve"> специалист</w:t>
      </w:r>
      <w:r w:rsidR="00C3292F" w:rsidRPr="00C3292F">
        <w:t>а</w:t>
      </w:r>
      <w:r w:rsidR="001D45A0" w:rsidRPr="00C3292F">
        <w:t xml:space="preserve"> и </w:t>
      </w:r>
      <w:r w:rsidR="00876AA9">
        <w:t>1,5ставки</w:t>
      </w:r>
      <w:r w:rsidR="00E03BA1" w:rsidRPr="00C3292F">
        <w:t xml:space="preserve"> специалист</w:t>
      </w:r>
      <w:r w:rsidR="00876AA9">
        <w:t>а</w:t>
      </w:r>
      <w:r w:rsidR="00B76BF8">
        <w:t>)</w:t>
      </w:r>
      <w:r w:rsidR="00FF4D35" w:rsidRPr="00C3292F">
        <w:t>, сумма должностных окладов в месяц составля</w:t>
      </w:r>
      <w:r w:rsidR="00D35E47" w:rsidRPr="00C3292F">
        <w:t>ет</w:t>
      </w:r>
      <w:r w:rsidR="0051640B">
        <w:t xml:space="preserve"> 16,5 </w:t>
      </w:r>
      <w:r w:rsidR="00876AA9">
        <w:t>тыс.</w:t>
      </w:r>
      <w:r w:rsidR="00FF4D35" w:rsidRPr="00C3292F">
        <w:t xml:space="preserve"> руб. Г</w:t>
      </w:r>
      <w:r w:rsidRPr="00C3292F">
        <w:t>одов</w:t>
      </w:r>
      <w:r w:rsidR="00FF4D35" w:rsidRPr="00C3292F">
        <w:t>ой фонд оплаты труда</w:t>
      </w:r>
      <w:r w:rsidR="00F43102">
        <w:t xml:space="preserve"> </w:t>
      </w:r>
      <w:r w:rsidR="00FF4D35" w:rsidRPr="00C3292F">
        <w:t xml:space="preserve">по штатному расписанию предусмотрен в размере </w:t>
      </w:r>
      <w:r w:rsidR="00876AA9">
        <w:t>1</w:t>
      </w:r>
      <w:r w:rsidR="0051640B">
        <w:t>318 т</w:t>
      </w:r>
      <w:r w:rsidR="00FF4D35" w:rsidRPr="00C3292F">
        <w:t xml:space="preserve">ыс. </w:t>
      </w:r>
      <w:r w:rsidRPr="00C3292F">
        <w:t xml:space="preserve">руб., </w:t>
      </w:r>
      <w:r w:rsidR="00FF4D35" w:rsidRPr="00C3292F">
        <w:t xml:space="preserve">что </w:t>
      </w:r>
      <w:r w:rsidRPr="00C3292F">
        <w:t xml:space="preserve">составляет </w:t>
      </w:r>
      <w:r w:rsidR="0051640B">
        <w:t xml:space="preserve">49,9 </w:t>
      </w:r>
      <w:r w:rsidRPr="00C3292F">
        <w:t>должностных оклад</w:t>
      </w:r>
      <w:r w:rsidR="001F581C">
        <w:t>ов</w:t>
      </w:r>
      <w:r w:rsidR="00076D01" w:rsidRPr="00C3292F">
        <w:t xml:space="preserve"> в год</w:t>
      </w:r>
      <w:r w:rsidRPr="00C3292F">
        <w:t>.</w:t>
      </w:r>
    </w:p>
    <w:p w:rsidR="00FC731E" w:rsidRDefault="003B1F68" w:rsidP="00FC731E">
      <w:pPr>
        <w:shd w:val="clear" w:color="auto" w:fill="FFFFFF"/>
        <w:ind w:firstLine="397"/>
        <w:jc w:val="both"/>
        <w:rPr>
          <w:bCs/>
        </w:rPr>
      </w:pPr>
      <w:r>
        <w:t xml:space="preserve">Фактическое начисление заработной платы муниципальным служащим за год составило 1285,2 тыс. руб. </w:t>
      </w:r>
      <w:r w:rsidR="00FC731E">
        <w:rPr>
          <w:bCs/>
        </w:rPr>
        <w:t xml:space="preserve">Задолженность по заработной плате перед муниципальными служащими по состоянию на 01.01.2016г. сложилась в сумме 70,1 тыс. руб. за декабрь 2015года. </w:t>
      </w:r>
    </w:p>
    <w:p w:rsidR="008F271A" w:rsidRDefault="00FD6BA5" w:rsidP="003B1F68">
      <w:pPr>
        <w:shd w:val="clear" w:color="auto" w:fill="FFFFFF"/>
        <w:ind w:firstLine="397"/>
        <w:jc w:val="both"/>
      </w:pPr>
      <w:r w:rsidRPr="00E27899">
        <w:t xml:space="preserve">При </w:t>
      </w:r>
      <w:r w:rsidR="003B1F68">
        <w:t xml:space="preserve">выборочной </w:t>
      </w:r>
      <w:r w:rsidRPr="00E27899">
        <w:t xml:space="preserve">проверке начисления </w:t>
      </w:r>
      <w:r w:rsidR="00BC0E79" w:rsidRPr="00E27899">
        <w:t xml:space="preserve">и выплаты </w:t>
      </w:r>
      <w:r w:rsidRPr="00E27899">
        <w:t xml:space="preserve">заработной платы муниципальным служащим </w:t>
      </w:r>
      <w:r w:rsidR="00BC0E79" w:rsidRPr="00E27899">
        <w:t xml:space="preserve"> у</w:t>
      </w:r>
      <w:r w:rsidR="008F271A">
        <w:t>становлено следующее:</w:t>
      </w:r>
    </w:p>
    <w:p w:rsidR="008F271A" w:rsidRDefault="008F271A" w:rsidP="003B1F68">
      <w:pPr>
        <w:shd w:val="clear" w:color="auto" w:fill="FFFFFF"/>
        <w:ind w:firstLine="397"/>
        <w:jc w:val="both"/>
      </w:pPr>
      <w:r>
        <w:t>- специалисту по ЖКХ, ГО и ЧС Пальчик Н.М. феврале 2015 года при начислении заработной  платы пропущена надбавка за выслугу лет на муниципальной службе в размере 10 % от должностного оклада. В результате размер недоначисленной</w:t>
      </w:r>
      <w:r w:rsidR="00F43102">
        <w:t xml:space="preserve"> </w:t>
      </w:r>
      <w:r w:rsidR="002866FB">
        <w:t>заработной платы за февраль  месяц составил 569,95 руб. (3562*10%=356,2, 356,2*1,6).</w:t>
      </w:r>
    </w:p>
    <w:p w:rsidR="00E26AA7" w:rsidRDefault="00377B18" w:rsidP="003A0C2B">
      <w:pPr>
        <w:shd w:val="clear" w:color="auto" w:fill="FFFFFF"/>
        <w:ind w:firstLine="397"/>
        <w:jc w:val="both"/>
        <w:rPr>
          <w:color w:val="000000" w:themeColor="text1"/>
        </w:rPr>
      </w:pPr>
      <w:r w:rsidRPr="00377B18">
        <w:t>Штатным расписанием, действующим на 01.01.201</w:t>
      </w:r>
      <w:r w:rsidR="00B76BF8">
        <w:t>5</w:t>
      </w:r>
      <w:r w:rsidRPr="00377B18">
        <w:t xml:space="preserve">г., штатная численность вспомогательных работников местной администрации утверждена в количестве </w:t>
      </w:r>
      <w:r w:rsidR="00B50AE6">
        <w:t>6</w:t>
      </w:r>
      <w:r w:rsidR="00F20F1F">
        <w:t>,65</w:t>
      </w:r>
      <w:r w:rsidRPr="00377B18">
        <w:t>единиц (техничка, водитель</w:t>
      </w:r>
      <w:r w:rsidR="00B50AE6">
        <w:t>, электрик-слесарь</w:t>
      </w:r>
      <w:r w:rsidRPr="00377B18">
        <w:t xml:space="preserve">  и </w:t>
      </w:r>
      <w:r w:rsidR="00F775A2">
        <w:t>4</w:t>
      </w:r>
      <w:r w:rsidRPr="00377B18">
        <w:t xml:space="preserve"> сторожа)</w:t>
      </w:r>
      <w:r w:rsidR="00E26AA7">
        <w:t xml:space="preserve"> сумма должностных окладов в месяц составляет 1</w:t>
      </w:r>
      <w:r w:rsidR="003A0C2B">
        <w:t>4,3</w:t>
      </w:r>
      <w:r w:rsidR="00E26AA7">
        <w:t xml:space="preserve"> тыс. рублей. Годовой фонд оплаты труда по штатному расписанию предусмотрен </w:t>
      </w:r>
      <w:r w:rsidR="00BA7BFD">
        <w:t xml:space="preserve">в размере 896,6 тыс. руб., </w:t>
      </w:r>
      <w:r w:rsidRPr="00377B18">
        <w:t xml:space="preserve"> что составляет </w:t>
      </w:r>
      <w:r w:rsidR="003A0C2B">
        <w:t>39</w:t>
      </w:r>
      <w:r w:rsidRPr="00377B18">
        <w:t xml:space="preserve"> должностных оклад</w:t>
      </w:r>
      <w:r w:rsidR="003A0C2B">
        <w:t>ов</w:t>
      </w:r>
      <w:r w:rsidRPr="00377B18">
        <w:t xml:space="preserve"> в год </w:t>
      </w:r>
      <w:r w:rsidR="00E26AA7">
        <w:t xml:space="preserve"> и не превышает норматив,</w:t>
      </w:r>
      <w:r w:rsidR="00E26AA7">
        <w:rPr>
          <w:color w:val="000000" w:themeColor="text1"/>
        </w:rPr>
        <w:t xml:space="preserve"> установленный Указом губернатора Иркутской области от 22.09. 2011г. №246-УГ  (41 должностной оклад).</w:t>
      </w:r>
    </w:p>
    <w:p w:rsidR="006B534B" w:rsidRDefault="00323DCE" w:rsidP="00AA460E">
      <w:pPr>
        <w:shd w:val="clear" w:color="auto" w:fill="FFFFFF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Фактическое начисление заработной платы за 2015 год вспомогательного персонала составило </w:t>
      </w:r>
      <w:r w:rsidR="001D6F2A">
        <w:rPr>
          <w:color w:val="000000" w:themeColor="text1"/>
        </w:rPr>
        <w:t>840,6 тыс. руб.</w:t>
      </w:r>
    </w:p>
    <w:p w:rsidR="00377B18" w:rsidRPr="00AA460E" w:rsidRDefault="00282DF0" w:rsidP="00AA460E">
      <w:pPr>
        <w:shd w:val="clear" w:color="auto" w:fill="FFFFFF"/>
        <w:ind w:firstLine="397"/>
        <w:jc w:val="both"/>
        <w:rPr>
          <w:color w:val="000000" w:themeColor="text1"/>
        </w:rPr>
      </w:pPr>
      <w:r>
        <w:t>На 01.01.201</w:t>
      </w:r>
      <w:r w:rsidR="00701972">
        <w:t>6</w:t>
      </w:r>
      <w:r>
        <w:t>года задолженность по выплате заработной платы за декабрь 201</w:t>
      </w:r>
      <w:r w:rsidR="007A45D4">
        <w:t>5</w:t>
      </w:r>
      <w:r>
        <w:t xml:space="preserve">г. вспомогательному персоналу образовалась в сумме </w:t>
      </w:r>
      <w:r w:rsidR="00C34102" w:rsidRPr="007A45D4">
        <w:t>5</w:t>
      </w:r>
      <w:r w:rsidR="007A45D4" w:rsidRPr="007A45D4">
        <w:t>7,6</w:t>
      </w:r>
      <w:r w:rsidR="00C34102" w:rsidRPr="007A45D4">
        <w:t>тыс. руб.</w:t>
      </w:r>
    </w:p>
    <w:p w:rsidR="00AA460E" w:rsidRDefault="005A1B13" w:rsidP="004B4470">
      <w:pPr>
        <w:shd w:val="clear" w:color="auto" w:fill="FFFFFF"/>
        <w:ind w:firstLine="397"/>
        <w:jc w:val="both"/>
      </w:pPr>
      <w:r w:rsidRPr="00A50679">
        <w:t>Штатным расписанием</w:t>
      </w:r>
      <w:r w:rsidR="004F4492" w:rsidRPr="00A50679">
        <w:t>, действующим в 201</w:t>
      </w:r>
      <w:r w:rsidR="009569D3" w:rsidRPr="00A50679">
        <w:t xml:space="preserve">5 </w:t>
      </w:r>
      <w:r w:rsidR="004F4492" w:rsidRPr="00A50679">
        <w:t>году,</w:t>
      </w:r>
      <w:r w:rsidR="00F43102">
        <w:t xml:space="preserve"> </w:t>
      </w:r>
      <w:r w:rsidRPr="00A50679">
        <w:t xml:space="preserve">утверждено 0,5 единицы </w:t>
      </w:r>
      <w:r w:rsidR="00A20D72" w:rsidRPr="00A50679">
        <w:t xml:space="preserve">технического исполнителя - </w:t>
      </w:r>
      <w:r w:rsidRPr="00A50679">
        <w:rPr>
          <w:b/>
        </w:rPr>
        <w:t>начальн</w:t>
      </w:r>
      <w:r w:rsidR="009311B9" w:rsidRPr="00A50679">
        <w:rPr>
          <w:b/>
        </w:rPr>
        <w:t>ик отдела по спортивной работе.</w:t>
      </w:r>
      <w:r w:rsidR="00772F64">
        <w:rPr>
          <w:b/>
        </w:rPr>
        <w:t xml:space="preserve"> </w:t>
      </w:r>
      <w:r w:rsidR="00AA460E">
        <w:t>Годовой фонд оплаты труда по штатному расписанию предусмотрен в размере 93,1 тыс. руб.</w:t>
      </w:r>
    </w:p>
    <w:p w:rsidR="002826A9" w:rsidRDefault="00AA460E" w:rsidP="008768C3">
      <w:pPr>
        <w:shd w:val="clear" w:color="auto" w:fill="FFFFFF"/>
        <w:ind w:firstLine="397"/>
        <w:jc w:val="both"/>
      </w:pPr>
      <w:r>
        <w:t xml:space="preserve">В связи с изменение  структуры администрации Уховского сельского поселения с </w:t>
      </w:r>
      <w:r w:rsidR="00306262">
        <w:t xml:space="preserve">01.07.2015г., утверждено новое штатное расписание работников  замещающие должности не являющихся должностями муниципальной службы. В результате на 01.07.2015г. </w:t>
      </w:r>
      <w:r w:rsidR="00306262">
        <w:lastRenderedPageBreak/>
        <w:t xml:space="preserve">утверждено 0,5 ставки технического исполнителя – </w:t>
      </w:r>
      <w:r w:rsidR="00306262" w:rsidRPr="00D722DB">
        <w:rPr>
          <w:b/>
          <w:u w:val="single"/>
        </w:rPr>
        <w:t>ведущий методист по спортивной работе</w:t>
      </w:r>
      <w:r w:rsidR="00306262" w:rsidRPr="00D722DB">
        <w:rPr>
          <w:u w:val="single"/>
        </w:rPr>
        <w:t>.</w:t>
      </w:r>
      <w:r w:rsidR="00F43102">
        <w:rPr>
          <w:u w:val="single"/>
        </w:rPr>
        <w:t xml:space="preserve"> </w:t>
      </w:r>
      <w:r w:rsidR="004434DA">
        <w:t>Годовой фонд оплаты труда по штатному расписанию предусмотрен в размере 101,4 тыс. руб.</w:t>
      </w:r>
    </w:p>
    <w:p w:rsidR="00D722DB" w:rsidRDefault="00D722DB" w:rsidP="008768C3">
      <w:pPr>
        <w:shd w:val="clear" w:color="auto" w:fill="FFFFFF"/>
        <w:ind w:firstLine="397"/>
        <w:jc w:val="both"/>
        <w:rPr>
          <w:b/>
        </w:rPr>
      </w:pPr>
      <w:r w:rsidRPr="00D6396A">
        <w:t xml:space="preserve">Следует отметить, что в </w:t>
      </w:r>
      <w:r w:rsidR="00C17D83" w:rsidRPr="00D6396A">
        <w:t>перечне</w:t>
      </w:r>
      <w:r w:rsidRPr="00D6396A">
        <w:t xml:space="preserve"> должностей работников государственных органов Иркутской области, замещающих должности,</w:t>
      </w:r>
      <w:r w:rsidR="004C5613" w:rsidRPr="00D6396A">
        <w:t xml:space="preserve"> не являющиеся должностями государственной гражданской службы Иркутской области, </w:t>
      </w:r>
      <w:r w:rsidR="00646C1E" w:rsidRPr="00D6396A">
        <w:t>утвержденным Указом губернатора Иркутской области от 22.09.2011г. № 246-УГ</w:t>
      </w:r>
      <w:r w:rsidR="00C17D83" w:rsidRPr="00D6396A">
        <w:t>,</w:t>
      </w:r>
      <w:r w:rsidR="00D6396A">
        <w:t xml:space="preserve"> </w:t>
      </w:r>
      <w:r w:rsidR="00157495" w:rsidRPr="00D6396A">
        <w:t>О</w:t>
      </w:r>
      <w:r w:rsidR="00BE505D" w:rsidRPr="00D6396A">
        <w:t>бщероссийск</w:t>
      </w:r>
      <w:r w:rsidR="00C17D83" w:rsidRPr="00D6396A">
        <w:t>ого</w:t>
      </w:r>
      <w:r w:rsidR="00BE505D" w:rsidRPr="00D6396A">
        <w:t xml:space="preserve"> классификатора</w:t>
      </w:r>
      <w:r w:rsidR="00316133" w:rsidRPr="00D6396A">
        <w:t xml:space="preserve"> </w:t>
      </w:r>
      <w:r w:rsidR="00157495" w:rsidRPr="00D6396A">
        <w:t>ОК 016-94 профессий рабочих, должностей служащих и тарифных разрядов (ОКПДТР), принятого постановлением Госстандарта РФ от 26.12.1994г. № 367 (с изменениями от 19.06.2012г. № 112-СТ) должность «</w:t>
      </w:r>
      <w:r w:rsidR="00157495" w:rsidRPr="00D6396A">
        <w:rPr>
          <w:b/>
        </w:rPr>
        <w:t xml:space="preserve">ведущий методист по спортивной работе» </w:t>
      </w:r>
      <w:r w:rsidR="0029576B" w:rsidRPr="00D6396A">
        <w:rPr>
          <w:b/>
        </w:rPr>
        <w:t>отсутствует</w:t>
      </w:r>
      <w:r w:rsidR="00C17D83" w:rsidRPr="00D6396A">
        <w:rPr>
          <w:b/>
        </w:rPr>
        <w:t>.</w:t>
      </w:r>
      <w:r w:rsidR="00316133">
        <w:rPr>
          <w:b/>
        </w:rPr>
        <w:t xml:space="preserve"> </w:t>
      </w:r>
    </w:p>
    <w:p w:rsidR="00316133" w:rsidRPr="00B15593" w:rsidRDefault="00B15593" w:rsidP="008768C3">
      <w:pPr>
        <w:shd w:val="clear" w:color="auto" w:fill="FFFFFF"/>
        <w:ind w:firstLine="397"/>
        <w:jc w:val="both"/>
      </w:pPr>
      <w:r w:rsidRPr="00B15593">
        <w:t xml:space="preserve">Следует </w:t>
      </w:r>
      <w:r w:rsidR="00316133" w:rsidRPr="00B15593">
        <w:t xml:space="preserve"> отметить, что Администрации Уховского сельского поселения </w:t>
      </w:r>
      <w:r w:rsidRPr="00B15593">
        <w:t xml:space="preserve"> наименование должности </w:t>
      </w:r>
      <w:r w:rsidRPr="00D6396A">
        <w:rPr>
          <w:b/>
        </w:rPr>
        <w:t>«ведущий  методист по спортивной работе»</w:t>
      </w:r>
      <w:r w:rsidRPr="00B15593">
        <w:t xml:space="preserve"> </w:t>
      </w:r>
      <w:r w:rsidR="00316133" w:rsidRPr="00B15593">
        <w:t xml:space="preserve">необходимо </w:t>
      </w:r>
      <w:r w:rsidRPr="00B15593">
        <w:t>привести в соответствие</w:t>
      </w:r>
      <w:r>
        <w:rPr>
          <w:b/>
        </w:rPr>
        <w:t xml:space="preserve"> </w:t>
      </w:r>
      <w:r w:rsidRPr="00D6396A">
        <w:t>с</w:t>
      </w:r>
      <w:r>
        <w:rPr>
          <w:b/>
        </w:rPr>
        <w:t xml:space="preserve"> </w:t>
      </w:r>
      <w:r w:rsidRPr="00B15593">
        <w:t xml:space="preserve">действующим законодательством с учетом выполняемых полномочий </w:t>
      </w:r>
      <w:r w:rsidR="000641E2">
        <w:t>администрации.</w:t>
      </w:r>
    </w:p>
    <w:p w:rsidR="0085211C" w:rsidRPr="008768C3" w:rsidRDefault="002826A9" w:rsidP="008768C3">
      <w:pPr>
        <w:shd w:val="clear" w:color="auto" w:fill="FFFFFF"/>
        <w:ind w:firstLine="397"/>
        <w:jc w:val="both"/>
      </w:pPr>
      <w:r>
        <w:t xml:space="preserve">Начисление заработной платы </w:t>
      </w:r>
      <w:r w:rsidR="0094534A">
        <w:t xml:space="preserve">работникам, замещающим должности не являющихся должностями муниципальной службы </w:t>
      </w:r>
      <w:r w:rsidR="002126ED">
        <w:t>производилось в соответствии со штатным</w:t>
      </w:r>
      <w:r w:rsidR="0094534A">
        <w:t>и</w:t>
      </w:r>
      <w:r w:rsidR="002F14F8">
        <w:t xml:space="preserve"> расписани</w:t>
      </w:r>
      <w:r w:rsidR="0094534A">
        <w:t>я</w:t>
      </w:r>
      <w:r w:rsidR="002126ED">
        <w:t>м</w:t>
      </w:r>
      <w:r w:rsidR="0094534A">
        <w:t>и</w:t>
      </w:r>
      <w:r w:rsidR="002126ED">
        <w:t xml:space="preserve"> и за год составило</w:t>
      </w:r>
      <w:r w:rsidR="00D6396A">
        <w:t xml:space="preserve"> </w:t>
      </w:r>
      <w:r>
        <w:t xml:space="preserve">92,9 </w:t>
      </w:r>
      <w:r w:rsidR="003A5AE8">
        <w:t>тыс. руб.</w:t>
      </w:r>
      <w:r w:rsidR="003911B0">
        <w:t xml:space="preserve"> Нарушений при начислении не установлено.</w:t>
      </w:r>
      <w:r w:rsidR="004F0CD8">
        <w:t xml:space="preserve"> На 01.01.2016 года з</w:t>
      </w:r>
      <w:r>
        <w:t xml:space="preserve">адолженность по выплате заработной платы  образовалась в размере </w:t>
      </w:r>
      <w:r w:rsidR="004F0CD8">
        <w:t xml:space="preserve">6,1 тыс. руб. </w:t>
      </w:r>
      <w:r w:rsidR="001E64A0">
        <w:t>Невыплаченная</w:t>
      </w:r>
      <w:r w:rsidR="004F0CD8">
        <w:t xml:space="preserve"> заработная плата за декабрь 201</w:t>
      </w:r>
      <w:r w:rsidR="003C018A">
        <w:t>5</w:t>
      </w:r>
      <w:r w:rsidR="004F0CD8">
        <w:t xml:space="preserve"> года.</w:t>
      </w:r>
    </w:p>
    <w:p w:rsidR="00F74406" w:rsidRDefault="00FD6BA5" w:rsidP="004B4470">
      <w:pPr>
        <w:shd w:val="clear" w:color="auto" w:fill="FFFFFF"/>
        <w:ind w:firstLine="397"/>
        <w:jc w:val="both"/>
        <w:rPr>
          <w:b/>
        </w:rPr>
      </w:pPr>
      <w:r w:rsidRPr="00617348">
        <w:rPr>
          <w:b/>
        </w:rPr>
        <w:t>Услуги связи (ст.221)</w:t>
      </w:r>
      <w:r w:rsidR="00CC1243" w:rsidRPr="00617348">
        <w:rPr>
          <w:b/>
        </w:rPr>
        <w:t xml:space="preserve">. </w:t>
      </w:r>
      <w:r w:rsidR="00CC1243" w:rsidRPr="00617348">
        <w:t>Исполнение состав</w:t>
      </w:r>
      <w:r w:rsidR="00D03C80" w:rsidRPr="00617348">
        <w:t>ил</w:t>
      </w:r>
      <w:r w:rsidR="00670C30" w:rsidRPr="00617348">
        <w:t>о</w:t>
      </w:r>
      <w:r w:rsidR="00772F64">
        <w:t xml:space="preserve"> </w:t>
      </w:r>
      <w:r w:rsidR="003C018A" w:rsidRPr="009927E8">
        <w:rPr>
          <w:b/>
        </w:rPr>
        <w:t>1,1</w:t>
      </w:r>
      <w:r w:rsidR="00D03C80" w:rsidRPr="009927E8">
        <w:rPr>
          <w:b/>
        </w:rPr>
        <w:t xml:space="preserve"> тыс. руб</w:t>
      </w:r>
      <w:r w:rsidR="000641E2">
        <w:t>.</w:t>
      </w:r>
      <w:r w:rsidR="003C018A">
        <w:t xml:space="preserve">, или 84,6 </w:t>
      </w:r>
      <w:r w:rsidR="00CC1243" w:rsidRPr="00617348">
        <w:t xml:space="preserve">% </w:t>
      </w:r>
      <w:r w:rsidR="00D03C80" w:rsidRPr="00617348">
        <w:t>к плану.</w:t>
      </w:r>
    </w:p>
    <w:p w:rsidR="00A85EFD" w:rsidRDefault="00FD6BA5" w:rsidP="004B4470">
      <w:pPr>
        <w:shd w:val="clear" w:color="auto" w:fill="FFFFFF"/>
        <w:ind w:firstLine="397"/>
        <w:jc w:val="both"/>
      </w:pPr>
      <w:r w:rsidRPr="00B259B5">
        <w:rPr>
          <w:b/>
        </w:rPr>
        <w:t>Коммунальные услуги (ст.223</w:t>
      </w:r>
      <w:r w:rsidR="000641E2">
        <w:t xml:space="preserve">) </w:t>
      </w:r>
      <w:r w:rsidRPr="00B259B5">
        <w:t xml:space="preserve">составили </w:t>
      </w:r>
      <w:r w:rsidR="00FF6DA8">
        <w:rPr>
          <w:b/>
        </w:rPr>
        <w:t>98,4</w:t>
      </w:r>
      <w:r w:rsidR="00891761" w:rsidRPr="00B259B5">
        <w:t xml:space="preserve"> тыс. </w:t>
      </w:r>
      <w:r w:rsidRPr="00B259B5">
        <w:t>руб.</w:t>
      </w:r>
      <w:r w:rsidR="00D03C80" w:rsidRPr="00B259B5">
        <w:t>,</w:t>
      </w:r>
      <w:r w:rsidRPr="00B259B5">
        <w:t xml:space="preserve"> или </w:t>
      </w:r>
      <w:r w:rsidR="00FF6DA8">
        <w:t>81,8</w:t>
      </w:r>
      <w:r w:rsidRPr="00B259B5">
        <w:t>% к плану.</w:t>
      </w:r>
      <w:r w:rsidR="00D6396A">
        <w:t xml:space="preserve"> </w:t>
      </w:r>
      <w:r w:rsidRPr="00485EE2">
        <w:t>По данной статье произведена оплата за потребл</w:t>
      </w:r>
      <w:r w:rsidR="00485EE2" w:rsidRPr="00485EE2">
        <w:t>енную</w:t>
      </w:r>
      <w:r w:rsidRPr="00485EE2">
        <w:t xml:space="preserve"> электроэнерги</w:t>
      </w:r>
      <w:r w:rsidR="00A54553">
        <w:t>ю</w:t>
      </w:r>
      <w:r w:rsidRPr="00485EE2">
        <w:t xml:space="preserve"> в здании администрации</w:t>
      </w:r>
      <w:r w:rsidR="00FF6DA8">
        <w:t xml:space="preserve"> сельского поселения и  гаража.</w:t>
      </w:r>
    </w:p>
    <w:p w:rsidR="00653D30" w:rsidRDefault="00FD6BA5" w:rsidP="004B4470">
      <w:pPr>
        <w:shd w:val="clear" w:color="auto" w:fill="FFFFFF"/>
        <w:ind w:firstLine="397"/>
        <w:jc w:val="both"/>
      </w:pPr>
      <w:r w:rsidRPr="00B259B5">
        <w:rPr>
          <w:b/>
        </w:rPr>
        <w:t>Прочие работы, услуги (ст.226)</w:t>
      </w:r>
      <w:r w:rsidR="00AB40F1" w:rsidRPr="00B259B5">
        <w:t xml:space="preserve"> </w:t>
      </w:r>
      <w:r w:rsidR="00A85EFD" w:rsidRPr="00B259B5">
        <w:t>исполнен</w:t>
      </w:r>
      <w:r w:rsidR="00A54553">
        <w:t>ы на</w:t>
      </w:r>
      <w:r w:rsidR="006F723D" w:rsidRPr="006F723D">
        <w:rPr>
          <w:b/>
        </w:rPr>
        <w:t xml:space="preserve">34,8 </w:t>
      </w:r>
      <w:r w:rsidR="00A54553" w:rsidRPr="006F723D">
        <w:rPr>
          <w:b/>
        </w:rPr>
        <w:t>тыс.руб</w:t>
      </w:r>
      <w:r w:rsidR="000641E2">
        <w:t xml:space="preserve">., или 100%. </w:t>
      </w:r>
      <w:r w:rsidR="00AB40F1" w:rsidRPr="0086127C">
        <w:t xml:space="preserve">По данной статье произведены расходы  </w:t>
      </w:r>
      <w:r w:rsidR="006F723D">
        <w:t xml:space="preserve">за создание сайта – 12 тыс. руб., за диспансеризацию муниципальных служащих – 19,1 тыс. руб., </w:t>
      </w:r>
      <w:r w:rsidR="002B7AD2" w:rsidRPr="00653D30">
        <w:t xml:space="preserve">страхование машин ОСАГО – </w:t>
      </w:r>
      <w:r w:rsidR="006F723D">
        <w:t xml:space="preserve">3,7 </w:t>
      </w:r>
      <w:r w:rsidR="002B7AD2" w:rsidRPr="00653D30">
        <w:t xml:space="preserve"> тыс. руб.</w:t>
      </w:r>
    </w:p>
    <w:p w:rsidR="009927E8" w:rsidRPr="00CD6E8A" w:rsidRDefault="009927E8" w:rsidP="009927E8">
      <w:pPr>
        <w:shd w:val="clear" w:color="auto" w:fill="FFFFFF"/>
        <w:ind w:firstLine="426"/>
        <w:jc w:val="both"/>
      </w:pPr>
      <w:r w:rsidRPr="00B259B5">
        <w:rPr>
          <w:b/>
        </w:rPr>
        <w:t xml:space="preserve">Прочие расходы (ст.290) </w:t>
      </w:r>
      <w:r w:rsidRPr="00B259B5">
        <w:t xml:space="preserve">составляют </w:t>
      </w:r>
      <w:r>
        <w:rPr>
          <w:b/>
        </w:rPr>
        <w:t xml:space="preserve">1,9 </w:t>
      </w:r>
      <w:r w:rsidRPr="009927E8">
        <w:rPr>
          <w:b/>
        </w:rPr>
        <w:t>тыс. руб.</w:t>
      </w:r>
      <w:r w:rsidR="00D6396A">
        <w:rPr>
          <w:b/>
        </w:rPr>
        <w:t xml:space="preserve"> </w:t>
      </w:r>
      <w:r w:rsidRPr="00CD6E8A">
        <w:t>По данной статье оплачен</w:t>
      </w:r>
      <w:r w:rsidR="00220522">
        <w:t>ы пени.</w:t>
      </w:r>
    </w:p>
    <w:p w:rsidR="00091B9E" w:rsidRPr="00091B9E" w:rsidRDefault="00091B9E" w:rsidP="004B4470">
      <w:pPr>
        <w:shd w:val="clear" w:color="auto" w:fill="FFFFFF"/>
        <w:ind w:firstLine="397"/>
        <w:jc w:val="both"/>
      </w:pPr>
      <w:r>
        <w:rPr>
          <w:b/>
        </w:rPr>
        <w:t xml:space="preserve">Увеличение стоимости основных средств (ст.310) </w:t>
      </w:r>
      <w:r>
        <w:t xml:space="preserve">составляет </w:t>
      </w:r>
      <w:r w:rsidRPr="00091B9E">
        <w:rPr>
          <w:b/>
        </w:rPr>
        <w:t>34,4 тыс. руб.</w:t>
      </w:r>
      <w:r>
        <w:rPr>
          <w:b/>
        </w:rPr>
        <w:t xml:space="preserve">, </w:t>
      </w:r>
      <w:r>
        <w:t>или 100% к плану. Приобретена оргтехника.</w:t>
      </w:r>
    </w:p>
    <w:p w:rsidR="00654EA4" w:rsidRDefault="00FD6BA5" w:rsidP="004B4470">
      <w:pPr>
        <w:shd w:val="clear" w:color="auto" w:fill="FFFFFF"/>
        <w:ind w:firstLine="397"/>
        <w:jc w:val="both"/>
      </w:pPr>
      <w:r w:rsidRPr="00B259B5">
        <w:rPr>
          <w:b/>
        </w:rPr>
        <w:t xml:space="preserve">Увеличение стоимости материальных запасов (ст.340) </w:t>
      </w:r>
      <w:r w:rsidRPr="00B259B5">
        <w:t xml:space="preserve">составляет </w:t>
      </w:r>
      <w:r w:rsidR="00D60FAB">
        <w:rPr>
          <w:b/>
        </w:rPr>
        <w:t>301,8</w:t>
      </w:r>
      <w:r w:rsidR="00E31A3F" w:rsidRPr="00D60FAB">
        <w:rPr>
          <w:b/>
        </w:rPr>
        <w:t xml:space="preserve">тыс. </w:t>
      </w:r>
      <w:r w:rsidR="00D03C80" w:rsidRPr="00D60FAB">
        <w:rPr>
          <w:b/>
        </w:rPr>
        <w:t>руб.</w:t>
      </w:r>
      <w:r w:rsidRPr="00D60FAB">
        <w:rPr>
          <w:b/>
        </w:rPr>
        <w:t>,</w:t>
      </w:r>
      <w:r w:rsidRPr="00B259B5">
        <w:t xml:space="preserve"> или </w:t>
      </w:r>
      <w:r w:rsidR="00205889">
        <w:t>100</w:t>
      </w:r>
      <w:r w:rsidRPr="00B259B5">
        <w:t>% к плану.</w:t>
      </w:r>
      <w:r w:rsidR="00D6396A">
        <w:t xml:space="preserve"> </w:t>
      </w:r>
      <w:r w:rsidR="00653D30">
        <w:t>В</w:t>
      </w:r>
      <w:r w:rsidR="00D6396A">
        <w:t xml:space="preserve"> </w:t>
      </w:r>
      <w:r w:rsidRPr="0086127C">
        <w:t xml:space="preserve">течение года произведена оплата за </w:t>
      </w:r>
      <w:r w:rsidRPr="002A132F">
        <w:t xml:space="preserve">ГСМ </w:t>
      </w:r>
      <w:r w:rsidR="00653D30" w:rsidRPr="002A132F">
        <w:t>для</w:t>
      </w:r>
      <w:r w:rsidR="00755E95" w:rsidRPr="002A132F">
        <w:t xml:space="preserve"> автомобил</w:t>
      </w:r>
      <w:r w:rsidR="002A132F" w:rsidRPr="002A132F">
        <w:t>я</w:t>
      </w:r>
      <w:r w:rsidR="00755E95" w:rsidRPr="002A132F">
        <w:t xml:space="preserve"> УАЗ -3</w:t>
      </w:r>
      <w:r w:rsidR="00D60FAB">
        <w:t>9</w:t>
      </w:r>
      <w:r w:rsidR="00755E95" w:rsidRPr="002A132F">
        <w:t>094</w:t>
      </w:r>
      <w:r w:rsidR="00D60FAB">
        <w:t>в сумме 276,5 тыс. руб., оплата запчастей в сумме 10 тыс. руб., оплата комплектующих деталей для компьютеров – 15,3 тыс. руб.</w:t>
      </w:r>
    </w:p>
    <w:p w:rsidR="001D23E3" w:rsidRDefault="001D23E3" w:rsidP="004B4470">
      <w:pPr>
        <w:shd w:val="clear" w:color="auto" w:fill="FFFFFF"/>
        <w:ind w:firstLine="397"/>
        <w:jc w:val="both"/>
      </w:pPr>
      <w:r w:rsidRPr="001D23E3">
        <w:rPr>
          <w:b/>
        </w:rPr>
        <w:t>1.3. Другие общегосударственные вопросы (подраздел 0113).</w:t>
      </w:r>
      <w:r w:rsidR="00D6396A">
        <w:rPr>
          <w:b/>
        </w:rPr>
        <w:t xml:space="preserve"> </w:t>
      </w:r>
      <w:r w:rsidRPr="001D23E3">
        <w:t>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лиц, уполномоченных составлять протоколы об административных правонарушениях – 0,7тыс.</w:t>
      </w:r>
      <w:r w:rsidR="00D6396A">
        <w:t xml:space="preserve"> </w:t>
      </w:r>
      <w:r w:rsidRPr="001D23E3">
        <w:t>руб. Данные расходы произведены за счет субвенции от Министерства юстиции Иркутской области.</w:t>
      </w:r>
    </w:p>
    <w:p w:rsidR="007A6AC4" w:rsidRPr="00936109" w:rsidRDefault="006802D9" w:rsidP="004B4470">
      <w:pPr>
        <w:shd w:val="clear" w:color="auto" w:fill="FFFFFF"/>
        <w:ind w:firstLine="397"/>
        <w:jc w:val="both"/>
      </w:pPr>
      <w:r>
        <w:rPr>
          <w:b/>
        </w:rPr>
        <w:t>2</w:t>
      </w:r>
      <w:r w:rsidR="00FD6BA5" w:rsidRPr="00936109">
        <w:rPr>
          <w:b/>
        </w:rPr>
        <w:t xml:space="preserve">. </w:t>
      </w:r>
      <w:r w:rsidR="00A54553">
        <w:rPr>
          <w:b/>
        </w:rPr>
        <w:t>М</w:t>
      </w:r>
      <w:r w:rsidR="00A54553" w:rsidRPr="00FF2567">
        <w:rPr>
          <w:b/>
        </w:rPr>
        <w:t>обилизационная и вневойсковая подготовка (подраздел 0203)</w:t>
      </w:r>
      <w:r w:rsidR="00A54553" w:rsidRPr="00FF2567">
        <w:t xml:space="preserve"> запланированы расходы в сумме </w:t>
      </w:r>
      <w:r>
        <w:t>7</w:t>
      </w:r>
      <w:r w:rsidR="00220522">
        <w:t>8,6</w:t>
      </w:r>
      <w:r w:rsidR="00A54553" w:rsidRPr="00FF2567">
        <w:t xml:space="preserve">тыс.руб., исполнение составляет </w:t>
      </w:r>
      <w:r>
        <w:rPr>
          <w:b/>
        </w:rPr>
        <w:t>7</w:t>
      </w:r>
      <w:r w:rsidR="00220522">
        <w:rPr>
          <w:b/>
        </w:rPr>
        <w:t>8,6</w:t>
      </w:r>
      <w:r w:rsidR="00A54553" w:rsidRPr="0025605C">
        <w:rPr>
          <w:b/>
        </w:rPr>
        <w:t xml:space="preserve"> тыс</w:t>
      </w:r>
      <w:r w:rsidR="00BA546C">
        <w:rPr>
          <w:b/>
        </w:rPr>
        <w:t xml:space="preserve">.  </w:t>
      </w:r>
      <w:r w:rsidR="00A54553" w:rsidRPr="0025605C">
        <w:rPr>
          <w:b/>
        </w:rPr>
        <w:t>руб</w:t>
      </w:r>
      <w:r w:rsidR="00A54553" w:rsidRPr="00FF2567">
        <w:t>., или 100% к плану, в т.ч.:</w:t>
      </w:r>
    </w:p>
    <w:p w:rsidR="000641E2" w:rsidRDefault="00FD6BA5" w:rsidP="004B4470">
      <w:pPr>
        <w:shd w:val="clear" w:color="auto" w:fill="FFFFFF"/>
        <w:ind w:firstLine="397"/>
        <w:jc w:val="both"/>
      </w:pPr>
      <w:r w:rsidRPr="00936109">
        <w:rPr>
          <w:b/>
        </w:rPr>
        <w:t xml:space="preserve">- </w:t>
      </w:r>
      <w:r w:rsidRPr="00936109">
        <w:t>заработная плата (</w:t>
      </w:r>
      <w:r w:rsidRPr="00936109">
        <w:rPr>
          <w:b/>
          <w:bCs/>
        </w:rPr>
        <w:t>ст.211</w:t>
      </w:r>
      <w:r w:rsidRPr="00936109">
        <w:t>)</w:t>
      </w:r>
      <w:r w:rsidR="000641E2">
        <w:t xml:space="preserve"> 04 ставки </w:t>
      </w:r>
      <w:r w:rsidRPr="0089328B">
        <w:t>специалиста по воинскому учету</w:t>
      </w:r>
      <w:r w:rsidR="00D6396A">
        <w:t xml:space="preserve"> </w:t>
      </w:r>
      <w:r w:rsidRPr="00936109">
        <w:t>выплачена в сумме</w:t>
      </w:r>
      <w:r w:rsidR="00D6396A">
        <w:t xml:space="preserve"> </w:t>
      </w:r>
      <w:r w:rsidR="00F024DD">
        <w:rPr>
          <w:b/>
        </w:rPr>
        <w:t>5</w:t>
      </w:r>
      <w:r w:rsidR="00BA546C">
        <w:rPr>
          <w:b/>
        </w:rPr>
        <w:t>6,1</w:t>
      </w:r>
      <w:r w:rsidR="00B171AF" w:rsidRPr="006802D9">
        <w:rPr>
          <w:b/>
        </w:rPr>
        <w:t xml:space="preserve"> тыс.</w:t>
      </w:r>
      <w:r w:rsidR="00B171AF" w:rsidRPr="00936109">
        <w:t xml:space="preserve"> руб</w:t>
      </w:r>
      <w:r w:rsidRPr="00936109">
        <w:t xml:space="preserve">., или </w:t>
      </w:r>
      <w:r w:rsidR="00A376E1" w:rsidRPr="00936109">
        <w:t>100</w:t>
      </w:r>
      <w:r w:rsidRPr="00936109">
        <w:t>% к плану.</w:t>
      </w:r>
      <w:r w:rsidR="00D6396A">
        <w:t xml:space="preserve"> </w:t>
      </w:r>
    </w:p>
    <w:p w:rsidR="007A6AC4" w:rsidRDefault="00FD6BA5" w:rsidP="004B4470">
      <w:pPr>
        <w:shd w:val="clear" w:color="auto" w:fill="FFFFFF"/>
        <w:ind w:firstLine="397"/>
        <w:jc w:val="both"/>
      </w:pPr>
      <w:r w:rsidRPr="00936109">
        <w:rPr>
          <w:b/>
        </w:rPr>
        <w:t>-</w:t>
      </w:r>
      <w:r w:rsidRPr="00936109">
        <w:t>начисления на оплату труда (</w:t>
      </w:r>
      <w:r w:rsidRPr="00936109">
        <w:rPr>
          <w:b/>
          <w:bCs/>
        </w:rPr>
        <w:t>ст</w:t>
      </w:r>
      <w:r w:rsidR="00873E9E" w:rsidRPr="00936109">
        <w:rPr>
          <w:b/>
          <w:bCs/>
        </w:rPr>
        <w:t xml:space="preserve">. </w:t>
      </w:r>
      <w:r w:rsidRPr="00936109">
        <w:rPr>
          <w:b/>
          <w:bCs/>
        </w:rPr>
        <w:t>213</w:t>
      </w:r>
      <w:r w:rsidRPr="00936109">
        <w:t xml:space="preserve">) составили </w:t>
      </w:r>
      <w:r w:rsidR="00F024DD">
        <w:rPr>
          <w:b/>
        </w:rPr>
        <w:t>1</w:t>
      </w:r>
      <w:r w:rsidR="00BA546C">
        <w:rPr>
          <w:b/>
        </w:rPr>
        <w:t>6,9</w:t>
      </w:r>
      <w:r w:rsidR="00A376E1" w:rsidRPr="006802D9">
        <w:rPr>
          <w:b/>
        </w:rPr>
        <w:t xml:space="preserve"> тыс. </w:t>
      </w:r>
      <w:r w:rsidRPr="006802D9">
        <w:rPr>
          <w:b/>
        </w:rPr>
        <w:t xml:space="preserve"> руб.,</w:t>
      </w:r>
      <w:r w:rsidRPr="00936109">
        <w:t xml:space="preserve"> или </w:t>
      </w:r>
      <w:r w:rsidR="00936109" w:rsidRPr="00936109">
        <w:t>100</w:t>
      </w:r>
      <w:r w:rsidRPr="00936109">
        <w:t>% к плану</w:t>
      </w:r>
      <w:r w:rsidR="002119F8" w:rsidRPr="00936109">
        <w:t>;</w:t>
      </w:r>
    </w:p>
    <w:p w:rsidR="00BA546C" w:rsidRDefault="00BA546C" w:rsidP="004B4470">
      <w:pPr>
        <w:shd w:val="clear" w:color="auto" w:fill="FFFFFF"/>
        <w:ind w:firstLine="397"/>
        <w:jc w:val="both"/>
      </w:pPr>
      <w:r>
        <w:t xml:space="preserve">- услуги связи </w:t>
      </w:r>
      <w:r w:rsidRPr="00BA546C">
        <w:rPr>
          <w:b/>
        </w:rPr>
        <w:t>(ст.221)</w:t>
      </w:r>
      <w:r>
        <w:t xml:space="preserve">– </w:t>
      </w:r>
      <w:r w:rsidRPr="00C432BC">
        <w:rPr>
          <w:b/>
        </w:rPr>
        <w:t>2 тыс. руб</w:t>
      </w:r>
      <w:r>
        <w:t>.;</w:t>
      </w:r>
    </w:p>
    <w:p w:rsidR="00BA546C" w:rsidRPr="00BA546C" w:rsidRDefault="00BA546C" w:rsidP="004B4470">
      <w:pPr>
        <w:shd w:val="clear" w:color="auto" w:fill="FFFFFF"/>
        <w:ind w:firstLine="397"/>
        <w:jc w:val="both"/>
      </w:pPr>
      <w:r>
        <w:t xml:space="preserve">- услуги </w:t>
      </w:r>
      <w:r w:rsidR="00C432BC">
        <w:t xml:space="preserve">транспорта </w:t>
      </w:r>
      <w:r w:rsidR="00C432BC" w:rsidRPr="00C432BC">
        <w:rPr>
          <w:b/>
        </w:rPr>
        <w:t>(ст.222)</w:t>
      </w:r>
      <w:r w:rsidR="00C432BC">
        <w:t xml:space="preserve"> – </w:t>
      </w:r>
      <w:r w:rsidR="00C432BC" w:rsidRPr="00C432BC">
        <w:rPr>
          <w:b/>
        </w:rPr>
        <w:t>1 тыс. руб.;</w:t>
      </w:r>
    </w:p>
    <w:p w:rsidR="007A6AC4" w:rsidRDefault="00FD6BA5" w:rsidP="004B4470">
      <w:pPr>
        <w:shd w:val="clear" w:color="auto" w:fill="FFFFFF"/>
        <w:ind w:firstLine="397"/>
        <w:jc w:val="both"/>
      </w:pPr>
      <w:r w:rsidRPr="00936109">
        <w:t xml:space="preserve">- увеличение стоимости материальных запасов </w:t>
      </w:r>
      <w:r w:rsidRPr="00936109">
        <w:rPr>
          <w:b/>
        </w:rPr>
        <w:t xml:space="preserve">(ст. 340) </w:t>
      </w:r>
      <w:r w:rsidRPr="00936109">
        <w:t xml:space="preserve">составило </w:t>
      </w:r>
      <w:r w:rsidR="00C432BC" w:rsidRPr="00C432BC">
        <w:rPr>
          <w:b/>
        </w:rPr>
        <w:t>2,</w:t>
      </w:r>
      <w:r w:rsidR="00F024DD" w:rsidRPr="00C432BC">
        <w:rPr>
          <w:b/>
        </w:rPr>
        <w:t>5</w:t>
      </w:r>
      <w:r w:rsidR="00220DE2" w:rsidRPr="006802D9">
        <w:rPr>
          <w:b/>
        </w:rPr>
        <w:t xml:space="preserve"> тыс.</w:t>
      </w:r>
      <w:r w:rsidRPr="006802D9">
        <w:rPr>
          <w:b/>
        </w:rPr>
        <w:t xml:space="preserve"> руб</w:t>
      </w:r>
      <w:r w:rsidRPr="00936109">
        <w:t xml:space="preserve">., </w:t>
      </w:r>
      <w:r w:rsidR="007A6AC4" w:rsidRPr="00936109">
        <w:t>или 100% к плану</w:t>
      </w:r>
      <w:r w:rsidRPr="00936109">
        <w:t>.</w:t>
      </w:r>
      <w:r w:rsidR="00D6396A">
        <w:t xml:space="preserve"> </w:t>
      </w:r>
      <w:r w:rsidRPr="0086127C">
        <w:t>Приобретены</w:t>
      </w:r>
      <w:r w:rsidR="00D6396A">
        <w:t xml:space="preserve"> </w:t>
      </w:r>
      <w:r w:rsidR="0086127C">
        <w:t>канцтовары.</w:t>
      </w:r>
    </w:p>
    <w:p w:rsidR="007A6AC4" w:rsidRDefault="00B171AF" w:rsidP="004B4470">
      <w:pPr>
        <w:shd w:val="clear" w:color="auto" w:fill="FFFFFF"/>
        <w:ind w:firstLine="397"/>
        <w:jc w:val="both"/>
      </w:pPr>
      <w:r w:rsidRPr="00936109">
        <w:t xml:space="preserve">Удельный вес данных расходов в общем объеме расходов составляет </w:t>
      </w:r>
      <w:r w:rsidR="00F024DD">
        <w:t>1,</w:t>
      </w:r>
      <w:r w:rsidR="00C432BC">
        <w:t>2</w:t>
      </w:r>
      <w:r w:rsidRPr="00936109">
        <w:t>%.</w:t>
      </w:r>
    </w:p>
    <w:p w:rsidR="00134697" w:rsidRPr="00C476D0" w:rsidRDefault="00AF7E8C" w:rsidP="00134697">
      <w:pPr>
        <w:shd w:val="clear" w:color="auto" w:fill="FFFFFF"/>
        <w:ind w:firstLine="284"/>
        <w:jc w:val="both"/>
      </w:pPr>
      <w:r>
        <w:rPr>
          <w:b/>
        </w:rPr>
        <w:lastRenderedPageBreak/>
        <w:t xml:space="preserve">3. </w:t>
      </w:r>
      <w:r w:rsidR="00134697" w:rsidRPr="0072642A">
        <w:rPr>
          <w:b/>
        </w:rPr>
        <w:t>По разделу  04</w:t>
      </w:r>
      <w:r w:rsidR="00134697" w:rsidRPr="007A547E">
        <w:rPr>
          <w:b/>
        </w:rPr>
        <w:t>«</w:t>
      </w:r>
      <w:r w:rsidR="00134697">
        <w:rPr>
          <w:b/>
        </w:rPr>
        <w:t>Национальная экономика</w:t>
      </w:r>
      <w:r w:rsidR="00134697" w:rsidRPr="007A547E">
        <w:rPr>
          <w:b/>
        </w:rPr>
        <w:t xml:space="preserve">» </w:t>
      </w:r>
      <w:r w:rsidR="00134697">
        <w:t xml:space="preserve"> утверждено  бюджетных ассигнований в объеме </w:t>
      </w:r>
      <w:r w:rsidR="00AA48DD">
        <w:t>413тыс.</w:t>
      </w:r>
      <w:r w:rsidR="00D6396A">
        <w:t xml:space="preserve"> </w:t>
      </w:r>
      <w:r w:rsidR="00AA48DD">
        <w:t xml:space="preserve">руб., исполнение составило </w:t>
      </w:r>
      <w:r w:rsidR="00AA48DD" w:rsidRPr="00AA48DD">
        <w:rPr>
          <w:b/>
        </w:rPr>
        <w:t xml:space="preserve">403 </w:t>
      </w:r>
      <w:r w:rsidR="00134697" w:rsidRPr="00AA48DD">
        <w:rPr>
          <w:b/>
        </w:rPr>
        <w:t>тыс. руб</w:t>
      </w:r>
      <w:r w:rsidR="00134697">
        <w:t xml:space="preserve">. или </w:t>
      </w:r>
      <w:r w:rsidR="00AA48DD">
        <w:t>97,6</w:t>
      </w:r>
      <w:r w:rsidR="00134697">
        <w:t xml:space="preserve"> % к плану. Доля расходов по данному разделу  в общем объеме расходов составляет   </w:t>
      </w:r>
      <w:r w:rsidR="00AA48DD">
        <w:t>6,3</w:t>
      </w:r>
      <w:r w:rsidR="00134697">
        <w:t>3%.</w:t>
      </w:r>
    </w:p>
    <w:p w:rsidR="008457C9" w:rsidRDefault="00AA48DD" w:rsidP="00AF7E8C">
      <w:pPr>
        <w:shd w:val="clear" w:color="auto" w:fill="FFFFFF"/>
        <w:ind w:firstLine="284"/>
        <w:jc w:val="both"/>
      </w:pPr>
      <w:r>
        <w:rPr>
          <w:b/>
        </w:rPr>
        <w:t xml:space="preserve"> 3.1. </w:t>
      </w:r>
      <w:r w:rsidR="00C87EB1" w:rsidRPr="00AF7E8C">
        <w:rPr>
          <w:b/>
        </w:rPr>
        <w:t>По подразделу 0409 «Д</w:t>
      </w:r>
      <w:r w:rsidR="0092115F" w:rsidRPr="00AF7E8C">
        <w:rPr>
          <w:b/>
        </w:rPr>
        <w:t>орожное хозяйство</w:t>
      </w:r>
      <w:r w:rsidR="00C87EB1" w:rsidRPr="00AF7E8C">
        <w:rPr>
          <w:b/>
        </w:rPr>
        <w:t>»</w:t>
      </w:r>
      <w:r w:rsidR="00B41815">
        <w:rPr>
          <w:b/>
        </w:rPr>
        <w:t xml:space="preserve"> </w:t>
      </w:r>
      <w:r w:rsidR="00C87EB1" w:rsidRPr="00AF7E8C">
        <w:rPr>
          <w:b/>
        </w:rPr>
        <w:t xml:space="preserve"> </w:t>
      </w:r>
      <w:r w:rsidR="00C87EB1">
        <w:t xml:space="preserve">планировались расходы решением о бюджете в объеме </w:t>
      </w:r>
      <w:r w:rsidR="00C87EB1" w:rsidRPr="008457C9">
        <w:rPr>
          <w:b/>
        </w:rPr>
        <w:t>403 тыс. руб</w:t>
      </w:r>
      <w:r w:rsidR="00C87EB1" w:rsidRPr="008457C9">
        <w:t xml:space="preserve">., </w:t>
      </w:r>
      <w:r w:rsidR="008457C9" w:rsidRPr="008457C9">
        <w:t xml:space="preserve">в </w:t>
      </w:r>
      <w:r w:rsidR="008457C9">
        <w:t xml:space="preserve">том числе </w:t>
      </w:r>
      <w:r w:rsidR="00247659">
        <w:t>за счет поступления средств на реализацию перечня проектов народных инициатив в сумме 267,9 тыс. руб. и поступления доходов от акцизов по подакцизным товарам в сумме 135,1 тыс. руб</w:t>
      </w:r>
      <w:r w:rsidR="000E4676">
        <w:t>лей</w:t>
      </w:r>
      <w:r w:rsidR="00DF3BDC">
        <w:t>, однако без учета неиспользованных средств дорожного фонда в 2014 году в  сумме 147,9 тыс.</w:t>
      </w:r>
      <w:r w:rsidR="00B81B46">
        <w:t xml:space="preserve">рублей. При этом следует заметить, что в соответствии со ст. 179.4 БК РФ бюджетные ассигнования муниципального дорожного 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  <w:r w:rsidR="00247659">
        <w:t xml:space="preserve">Фактический расход составил </w:t>
      </w:r>
      <w:r w:rsidR="00247659" w:rsidRPr="001A4F64">
        <w:rPr>
          <w:b/>
        </w:rPr>
        <w:t>403 тыс.</w:t>
      </w:r>
      <w:r w:rsidR="00BF0953">
        <w:rPr>
          <w:b/>
        </w:rPr>
        <w:t xml:space="preserve"> </w:t>
      </w:r>
      <w:r w:rsidR="00247659" w:rsidRPr="001A4F64">
        <w:rPr>
          <w:b/>
        </w:rPr>
        <w:t>руб. или 100 % к плану.</w:t>
      </w:r>
      <w:r w:rsidR="001A4F64">
        <w:t xml:space="preserve"> Расходы на дорожное хозяйство, в общем  объеме расходов составляют 6,3%. </w:t>
      </w:r>
    </w:p>
    <w:p w:rsidR="00532DD6" w:rsidRDefault="001A4F64" w:rsidP="0008683B">
      <w:pPr>
        <w:shd w:val="clear" w:color="auto" w:fill="FFFFFF"/>
        <w:ind w:firstLine="284"/>
        <w:jc w:val="both"/>
      </w:pPr>
      <w:r>
        <w:t>Следует отметить, что с</w:t>
      </w:r>
      <w:r w:rsidR="00F75C42">
        <w:t>огласно п. 5 ст.179 БК РФ объем бюджетных ассигнований муниципального дорожного фонда утверждается решением о местном бюджете</w:t>
      </w:r>
      <w:r w:rsidR="00D37A3B">
        <w:t xml:space="preserve"> в размере не менее прогнозируемого дохода от акцизов на нефтепродукты.</w:t>
      </w:r>
      <w:r w:rsidR="0008683B">
        <w:t xml:space="preserve"> Однако в расходной части бюджета в окончательной редакции бюджетные ассигнования на дорожный фонд предусмотрены в меньшем объеме, чем устанавливает БК РФ. Прогнозируемый объем доходов от акцизов на подакцизные товары на 2015год составляет в окончательной редакции решения о бюджете 341,5 тыс. руб., а в расходной части бюджета предусмотрены ассигнования дорожного фонда в сумме 135,1тыс. руб. </w:t>
      </w:r>
    </w:p>
    <w:p w:rsidR="002C0888" w:rsidRPr="002C0888" w:rsidRDefault="002C0888" w:rsidP="0008683B">
      <w:pPr>
        <w:shd w:val="clear" w:color="auto" w:fill="FFFFFF"/>
        <w:ind w:firstLine="284"/>
        <w:jc w:val="both"/>
        <w:rPr>
          <w:b/>
        </w:rPr>
      </w:pPr>
      <w:r>
        <w:t xml:space="preserve">- за счет средств </w:t>
      </w:r>
      <w:r>
        <w:rPr>
          <w:b/>
        </w:rPr>
        <w:t>дорожного фонда о</w:t>
      </w:r>
      <w:r w:rsidRPr="002C0888">
        <w:t>плачена</w:t>
      </w:r>
      <w:r>
        <w:t xml:space="preserve"> кредиторская задолженность за 2014 год за ремонт дороги по ул. 22 Партсъезда на сумму </w:t>
      </w:r>
      <w:r w:rsidRPr="002C0888">
        <w:rPr>
          <w:b/>
        </w:rPr>
        <w:t>135,1 тыс. руб.</w:t>
      </w:r>
    </w:p>
    <w:p w:rsidR="007C3371" w:rsidRDefault="007C3371" w:rsidP="00EB0628">
      <w:pPr>
        <w:ind w:firstLine="284"/>
        <w:jc w:val="both"/>
        <w:rPr>
          <w:iCs/>
        </w:rPr>
      </w:pPr>
      <w:r w:rsidRPr="00C63210">
        <w:t>По данным годового отчета</w:t>
      </w:r>
      <w:r w:rsidR="00D6396A">
        <w:t xml:space="preserve"> </w:t>
      </w:r>
      <w:r w:rsidRPr="00C63210">
        <w:t>фактическое поступление доходов  от акцизов по подакцизным товарам</w:t>
      </w:r>
      <w:r>
        <w:t xml:space="preserve"> за 2015</w:t>
      </w:r>
      <w:r w:rsidRPr="00C63210">
        <w:t xml:space="preserve"> год составило  </w:t>
      </w:r>
      <w:r w:rsidRPr="007C3371">
        <w:rPr>
          <w:b/>
        </w:rPr>
        <w:t xml:space="preserve">338,8 </w:t>
      </w:r>
      <w:r w:rsidRPr="00C63210">
        <w:rPr>
          <w:b/>
        </w:rPr>
        <w:t>тыс. руб</w:t>
      </w:r>
      <w:r>
        <w:rPr>
          <w:b/>
        </w:rPr>
        <w:t>.</w:t>
      </w:r>
      <w:r>
        <w:t xml:space="preserve">, использовано средств дорожного фонда в сумме </w:t>
      </w:r>
      <w:r>
        <w:rPr>
          <w:b/>
        </w:rPr>
        <w:t>135,1</w:t>
      </w:r>
      <w:r w:rsidRPr="003818DF">
        <w:rPr>
          <w:b/>
        </w:rPr>
        <w:t xml:space="preserve"> тыс. руб</w:t>
      </w:r>
      <w:r>
        <w:t xml:space="preserve">лей. </w:t>
      </w:r>
      <w:r w:rsidRPr="00C63210">
        <w:rPr>
          <w:rFonts w:eastAsiaTheme="minorHAnsi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eastAsiaTheme="minorHAnsi"/>
          <w:lang w:eastAsia="en-US"/>
        </w:rPr>
        <w:t xml:space="preserve"> (п.5 ст.179 БК РФ).</w:t>
      </w:r>
      <w:r>
        <w:t xml:space="preserve"> Т</w:t>
      </w:r>
      <w:r w:rsidRPr="00E65673">
        <w:t>аким образом,</w:t>
      </w:r>
      <w:r>
        <w:t xml:space="preserve"> остаток </w:t>
      </w:r>
      <w:r w:rsidR="00A3744B">
        <w:t xml:space="preserve"> неиспользованных </w:t>
      </w:r>
      <w:r>
        <w:t>бюджет</w:t>
      </w:r>
      <w:r w:rsidR="00A3744B">
        <w:t xml:space="preserve">ных ассигнований дорожного фонда за 2015 год составляет </w:t>
      </w:r>
      <w:r>
        <w:t xml:space="preserve"> </w:t>
      </w:r>
      <w:r w:rsidR="000E697B" w:rsidRPr="000E697B">
        <w:rPr>
          <w:b/>
        </w:rPr>
        <w:t>203,7</w:t>
      </w:r>
      <w:r w:rsidRPr="000E697B">
        <w:rPr>
          <w:b/>
        </w:rPr>
        <w:t xml:space="preserve"> тыс. руб.</w:t>
      </w:r>
      <w:r>
        <w:t xml:space="preserve"> (</w:t>
      </w:r>
      <w:r w:rsidR="000E697B">
        <w:t>338,8</w:t>
      </w:r>
      <w:r>
        <w:t>-1</w:t>
      </w:r>
      <w:r w:rsidR="000E697B">
        <w:t>35,1</w:t>
      </w:r>
      <w:r>
        <w:t>). С</w:t>
      </w:r>
      <w:r w:rsidRPr="00E65673">
        <w:t>огласно стр. 180</w:t>
      </w:r>
      <w:r>
        <w:t xml:space="preserve"> ф.</w:t>
      </w:r>
      <w:r w:rsidRPr="00E65673">
        <w:t xml:space="preserve"> 0503320 «Баланс исполнения бюджета» остаток средств на счетах бюджета в органе Федерального казначейства на конец года составляет </w:t>
      </w:r>
      <w:r w:rsidR="000E697B">
        <w:rPr>
          <w:b/>
        </w:rPr>
        <w:t>33,6</w:t>
      </w:r>
      <w:r w:rsidRPr="00A84538">
        <w:rPr>
          <w:b/>
        </w:rPr>
        <w:t xml:space="preserve"> тыс. рублей</w:t>
      </w:r>
      <w:r w:rsidRPr="00E65673">
        <w:t>.</w:t>
      </w:r>
      <w:r>
        <w:t xml:space="preserve"> Таким образом, </w:t>
      </w:r>
      <w:r w:rsidRPr="00ED603F">
        <w:rPr>
          <w:b/>
        </w:rPr>
        <w:t>ден</w:t>
      </w:r>
      <w:r w:rsidRPr="00E65673">
        <w:rPr>
          <w:b/>
        </w:rPr>
        <w:t xml:space="preserve">ежные средства в сумме </w:t>
      </w:r>
      <w:r w:rsidR="000E697B">
        <w:rPr>
          <w:b/>
        </w:rPr>
        <w:t>170,1</w:t>
      </w:r>
      <w:r w:rsidRPr="00E65673">
        <w:rPr>
          <w:b/>
        </w:rPr>
        <w:t xml:space="preserve"> тыс. руб.</w:t>
      </w:r>
      <w:r w:rsidRPr="00E65673">
        <w:t xml:space="preserve"> (</w:t>
      </w:r>
      <w:r w:rsidR="000E697B">
        <w:t>203,7</w:t>
      </w:r>
      <w:r w:rsidRPr="00E65673">
        <w:t>-</w:t>
      </w:r>
      <w:r w:rsidR="000E697B">
        <w:t>33,6</w:t>
      </w:r>
      <w:r w:rsidRPr="00E65673">
        <w:t xml:space="preserve">) </w:t>
      </w:r>
      <w:r w:rsidRPr="00E65673">
        <w:rPr>
          <w:b/>
        </w:rPr>
        <w:t xml:space="preserve">использованы </w:t>
      </w:r>
      <w:r>
        <w:rPr>
          <w:b/>
        </w:rPr>
        <w:t xml:space="preserve">на цели, </w:t>
      </w:r>
      <w:r w:rsidRPr="00E65673">
        <w:rPr>
          <w:b/>
        </w:rPr>
        <w:t>не</w:t>
      </w:r>
      <w:r>
        <w:rPr>
          <w:b/>
        </w:rPr>
        <w:t xml:space="preserve"> соответствующие целям их предоставления</w:t>
      </w:r>
      <w:r w:rsidR="00953E7B">
        <w:rPr>
          <w:b/>
          <w:iCs/>
        </w:rPr>
        <w:t xml:space="preserve"> </w:t>
      </w:r>
      <w:r w:rsidR="0037295A">
        <w:rPr>
          <w:b/>
        </w:rPr>
        <w:t xml:space="preserve"> </w:t>
      </w:r>
      <w:r w:rsidR="007F790D">
        <w:rPr>
          <w:iCs/>
        </w:rPr>
        <w:t>(п.1.2.18 Классификатор нарушений)</w:t>
      </w:r>
      <w:r w:rsidR="00212CF2">
        <w:rPr>
          <w:iCs/>
        </w:rPr>
        <w:t>.</w:t>
      </w:r>
    </w:p>
    <w:p w:rsidR="00B41815" w:rsidRDefault="00532DD6" w:rsidP="00B41815">
      <w:pPr>
        <w:pStyle w:val="a7"/>
        <w:spacing w:after="0"/>
        <w:ind w:firstLine="567"/>
        <w:jc w:val="both"/>
      </w:pPr>
      <w:r>
        <w:rPr>
          <w:u w:val="single"/>
        </w:rPr>
        <w:t xml:space="preserve"> О</w:t>
      </w:r>
      <w:r w:rsidR="00B41815" w:rsidRPr="0013644A">
        <w:rPr>
          <w:u w:val="single"/>
        </w:rPr>
        <w:t>статок бюджетных ассиг</w:t>
      </w:r>
      <w:r>
        <w:rPr>
          <w:u w:val="single"/>
        </w:rPr>
        <w:t xml:space="preserve">нований дорожного фонда </w:t>
      </w:r>
      <w:r w:rsidR="00B41815" w:rsidRPr="0013644A">
        <w:rPr>
          <w:u w:val="single"/>
        </w:rPr>
        <w:t xml:space="preserve">  сельского поселения по состоянию на 01.01.20</w:t>
      </w:r>
      <w:r w:rsidR="00B41815">
        <w:rPr>
          <w:u w:val="single"/>
        </w:rPr>
        <w:t xml:space="preserve">16 </w:t>
      </w:r>
      <w:r>
        <w:rPr>
          <w:u w:val="single"/>
        </w:rPr>
        <w:t>года должен составлять 351,6</w:t>
      </w:r>
      <w:r w:rsidR="00B41815" w:rsidRPr="0013644A">
        <w:rPr>
          <w:u w:val="single"/>
        </w:rPr>
        <w:t xml:space="preserve"> тыс. руб.</w:t>
      </w:r>
      <w:r>
        <w:t xml:space="preserve"> (203,7 (остатки 2015г)+147,9 (остатки 2014г)</w:t>
      </w:r>
      <w:r w:rsidR="00B41815" w:rsidRPr="0013644A">
        <w:t>).</w:t>
      </w:r>
      <w:r w:rsidR="00B41815">
        <w:t xml:space="preserve"> </w:t>
      </w:r>
    </w:p>
    <w:p w:rsidR="0082373A" w:rsidRDefault="002C0888" w:rsidP="007768EC">
      <w:pPr>
        <w:shd w:val="clear" w:color="auto" w:fill="FFFFFF"/>
        <w:ind w:firstLine="284"/>
        <w:jc w:val="both"/>
      </w:pPr>
      <w:r w:rsidRPr="00E80C5C">
        <w:t xml:space="preserve">- </w:t>
      </w:r>
      <w:r w:rsidRPr="00B65183">
        <w:rPr>
          <w:b/>
        </w:rPr>
        <w:t>в рамках реализации мероприятий перечня проектов народных инициатив</w:t>
      </w:r>
      <w:r>
        <w:t xml:space="preserve">,  произведен </w:t>
      </w:r>
      <w:r w:rsidR="0017209F">
        <w:t xml:space="preserve"> ремонт автомобильных </w:t>
      </w:r>
      <w:r>
        <w:t xml:space="preserve"> дорог</w:t>
      </w:r>
      <w:r w:rsidR="00532DD6">
        <w:t xml:space="preserve"> по</w:t>
      </w:r>
      <w:r w:rsidR="007768EC">
        <w:t xml:space="preserve"> трем договорам</w:t>
      </w:r>
      <w:r w:rsidR="00532DD6">
        <w:t xml:space="preserve"> с ИП Чиликина Т.А.</w:t>
      </w:r>
      <w:r w:rsidR="00BF0953">
        <w:t xml:space="preserve"> </w:t>
      </w:r>
      <w:r w:rsidR="0017209F">
        <w:t>в п. Уховский</w:t>
      </w:r>
      <w:r w:rsidR="00532DD6">
        <w:t xml:space="preserve"> </w:t>
      </w:r>
      <w:r w:rsidR="00D67EE7">
        <w:t xml:space="preserve"> </w:t>
      </w:r>
      <w:r w:rsidR="00910C93">
        <w:t>на сумму 267,9 тыс. рублей</w:t>
      </w:r>
      <w:r w:rsidR="007768EC">
        <w:t>.</w:t>
      </w:r>
    </w:p>
    <w:p w:rsidR="00D67EE7" w:rsidRPr="000A34AE" w:rsidRDefault="000A34AE" w:rsidP="001E1002">
      <w:pPr>
        <w:shd w:val="clear" w:color="auto" w:fill="FFFFFF"/>
        <w:ind w:firstLine="284"/>
        <w:jc w:val="both"/>
      </w:pPr>
      <w:r>
        <w:rPr>
          <w:b/>
        </w:rPr>
        <w:t xml:space="preserve">3.2.  По подразделу 04 12 «Другие вопросы в области национальной экономики» </w:t>
      </w:r>
      <w:r>
        <w:t>решение о бюджете были предусмотрены бюджетные ассигнования в объеме 10 тыс. руб.</w:t>
      </w:r>
      <w:r w:rsidR="00370E05">
        <w:t xml:space="preserve"> Фактически расходы по данному разделу не производились.</w:t>
      </w:r>
    </w:p>
    <w:p w:rsidR="00337C8F" w:rsidRPr="00052A11" w:rsidRDefault="00B33B54" w:rsidP="00052A11">
      <w:pPr>
        <w:shd w:val="clear" w:color="auto" w:fill="FFFFFF"/>
        <w:ind w:firstLine="397"/>
        <w:jc w:val="both"/>
        <w:rPr>
          <w:bCs/>
        </w:rPr>
      </w:pPr>
      <w:r>
        <w:rPr>
          <w:b/>
          <w:bCs/>
        </w:rPr>
        <w:t>4</w:t>
      </w:r>
      <w:r w:rsidR="00C532D4">
        <w:rPr>
          <w:b/>
          <w:bCs/>
        </w:rPr>
        <w:t xml:space="preserve">. </w:t>
      </w:r>
      <w:r w:rsidR="00337C8F">
        <w:rPr>
          <w:b/>
          <w:bCs/>
        </w:rPr>
        <w:t xml:space="preserve">По </w:t>
      </w:r>
      <w:r w:rsidR="00C1570C">
        <w:rPr>
          <w:b/>
          <w:bCs/>
        </w:rPr>
        <w:t xml:space="preserve">разделу 05 «Жилищно-коммунальное хозяйство» </w:t>
      </w:r>
      <w:r w:rsidR="00E95B2B">
        <w:rPr>
          <w:bCs/>
        </w:rPr>
        <w:t>утверждено бюджетных ассигнований в объеме 185,4 тыс. руб.,</w:t>
      </w:r>
      <w:r w:rsidR="007B46A9">
        <w:rPr>
          <w:bCs/>
        </w:rPr>
        <w:t xml:space="preserve"> исполнение составило </w:t>
      </w:r>
      <w:r w:rsidR="007B46A9">
        <w:rPr>
          <w:b/>
          <w:bCs/>
        </w:rPr>
        <w:t>178,7 тыс. руб., или 96,4% к плану.</w:t>
      </w:r>
      <w:r w:rsidR="00337C8F">
        <w:t xml:space="preserve"> Доля расходов по данному разделу  в общем объеме расходов составляет </w:t>
      </w:r>
      <w:r w:rsidR="00052A11">
        <w:t>2,8</w:t>
      </w:r>
      <w:r w:rsidR="00337C8F">
        <w:t>%.</w:t>
      </w:r>
    </w:p>
    <w:p w:rsidR="000F067F" w:rsidRDefault="00B33B54" w:rsidP="000F067F">
      <w:pPr>
        <w:autoSpaceDE w:val="0"/>
        <w:autoSpaceDN w:val="0"/>
        <w:adjustRightInd w:val="0"/>
        <w:ind w:firstLine="360"/>
        <w:jc w:val="both"/>
      </w:pPr>
      <w:r>
        <w:rPr>
          <w:b/>
        </w:rPr>
        <w:t>4</w:t>
      </w:r>
      <w:r w:rsidR="005F0229" w:rsidRPr="004A0E30">
        <w:rPr>
          <w:b/>
        </w:rPr>
        <w:t>.</w:t>
      </w:r>
      <w:r w:rsidR="00C532D4">
        <w:rPr>
          <w:b/>
        </w:rPr>
        <w:t>1.</w:t>
      </w:r>
      <w:r w:rsidR="00FD6BA5" w:rsidRPr="004A0E30">
        <w:rPr>
          <w:b/>
        </w:rPr>
        <w:t>Коммунальное хозяйство (подраздел 0502)</w:t>
      </w:r>
      <w:r w:rsidR="00FD6BA5" w:rsidRPr="004A0E30">
        <w:t xml:space="preserve"> исполнение составляет </w:t>
      </w:r>
      <w:r w:rsidR="00052A11">
        <w:rPr>
          <w:b/>
        </w:rPr>
        <w:t>133,8</w:t>
      </w:r>
      <w:r w:rsidR="00231D61" w:rsidRPr="004A0E30">
        <w:t xml:space="preserve"> тыс. </w:t>
      </w:r>
      <w:r w:rsidR="00FD6BA5" w:rsidRPr="004A0E30">
        <w:t xml:space="preserve">руб., или </w:t>
      </w:r>
      <w:r w:rsidR="003D01A0">
        <w:t>9</w:t>
      </w:r>
      <w:r w:rsidR="00052A11">
        <w:t>5,3</w:t>
      </w:r>
      <w:r w:rsidR="00FD6BA5" w:rsidRPr="004A0E30">
        <w:t>% от плана.</w:t>
      </w:r>
      <w:r w:rsidR="00953E7B">
        <w:t xml:space="preserve"> </w:t>
      </w:r>
      <w:r w:rsidR="00FD6BA5" w:rsidRPr="004A0E30">
        <w:t xml:space="preserve">Удельный вес расходов на коммунальное хозяйство в общем объеме расходов составляет </w:t>
      </w:r>
      <w:r w:rsidR="005C394D">
        <w:t>2,1</w:t>
      </w:r>
      <w:r w:rsidR="00FD6BA5" w:rsidRPr="00786CA7">
        <w:t>%.</w:t>
      </w:r>
      <w:r w:rsidR="000F067F">
        <w:t>В области коммунального хозяйства произведены следующие расходы:</w:t>
      </w:r>
    </w:p>
    <w:p w:rsidR="000F067F" w:rsidRDefault="000F067F" w:rsidP="000F067F">
      <w:pPr>
        <w:shd w:val="clear" w:color="auto" w:fill="FFFFFF"/>
        <w:ind w:firstLine="360"/>
        <w:jc w:val="both"/>
      </w:pPr>
      <w:r>
        <w:lastRenderedPageBreak/>
        <w:t>- оплачено по договорам гражданско-правового характера за услуги во</w:t>
      </w:r>
      <w:r w:rsidR="00370E05">
        <w:t>дораздатчиков в сумме 15,3</w:t>
      </w:r>
      <w:r>
        <w:t xml:space="preserve"> тыс. руб.;</w:t>
      </w:r>
    </w:p>
    <w:p w:rsidR="000F067F" w:rsidRDefault="000F067F" w:rsidP="000F067F">
      <w:pPr>
        <w:shd w:val="clear" w:color="auto" w:fill="FFFFFF"/>
        <w:ind w:firstLine="360"/>
        <w:jc w:val="both"/>
      </w:pPr>
      <w:r>
        <w:t xml:space="preserve">- </w:t>
      </w:r>
      <w:r w:rsidR="00DA1F76">
        <w:t>оплачено за потребляемую электроэнергию водокачки в сумме  41,9 тыс. руб.;</w:t>
      </w:r>
    </w:p>
    <w:p w:rsidR="00DA1F76" w:rsidRDefault="00DA1F76" w:rsidP="000F067F">
      <w:pPr>
        <w:shd w:val="clear" w:color="auto" w:fill="FFFFFF"/>
        <w:ind w:firstLine="360"/>
        <w:jc w:val="both"/>
      </w:pPr>
      <w:r>
        <w:t>- оплачено за насосы для водокачки на сумму 76,6 тыс. руб.</w:t>
      </w:r>
    </w:p>
    <w:p w:rsidR="00065FFF" w:rsidRDefault="00B33B54" w:rsidP="00B04783">
      <w:pPr>
        <w:shd w:val="clear" w:color="auto" w:fill="FFFFFF"/>
        <w:ind w:firstLine="397"/>
        <w:jc w:val="both"/>
      </w:pPr>
      <w:r>
        <w:rPr>
          <w:b/>
          <w:bCs/>
        </w:rPr>
        <w:t>4</w:t>
      </w:r>
      <w:r w:rsidR="00E91C32">
        <w:rPr>
          <w:b/>
          <w:bCs/>
        </w:rPr>
        <w:t>.2.</w:t>
      </w:r>
      <w:r w:rsidR="004255C5" w:rsidRPr="004A0E30">
        <w:rPr>
          <w:b/>
        </w:rPr>
        <w:t>На б</w:t>
      </w:r>
      <w:r w:rsidR="00FD6BA5" w:rsidRPr="004A0E30">
        <w:rPr>
          <w:b/>
        </w:rPr>
        <w:t xml:space="preserve">лагоустройство (подраздел 0503) </w:t>
      </w:r>
      <w:r w:rsidR="00FD6BA5" w:rsidRPr="004A0E30">
        <w:t>фактическ</w:t>
      </w:r>
      <w:r w:rsidR="004255C5" w:rsidRPr="004A0E30">
        <w:t>ое</w:t>
      </w:r>
      <w:r w:rsidR="00FD6BA5" w:rsidRPr="004A0E30">
        <w:t xml:space="preserve"> исполнение составило </w:t>
      </w:r>
      <w:r w:rsidR="009E230E">
        <w:rPr>
          <w:b/>
        </w:rPr>
        <w:t>44</w:t>
      </w:r>
      <w:r w:rsidR="004A0E30" w:rsidRPr="004A0E30">
        <w:rPr>
          <w:b/>
        </w:rPr>
        <w:t>,</w:t>
      </w:r>
      <w:r w:rsidR="009E230E">
        <w:rPr>
          <w:b/>
        </w:rPr>
        <w:t xml:space="preserve">9 </w:t>
      </w:r>
      <w:r w:rsidR="004255C5" w:rsidRPr="00E856D8">
        <w:rPr>
          <w:b/>
        </w:rPr>
        <w:t>тыс.</w:t>
      </w:r>
      <w:r w:rsidR="004255C5" w:rsidRPr="009E230E">
        <w:rPr>
          <w:b/>
        </w:rPr>
        <w:t>руб</w:t>
      </w:r>
      <w:r w:rsidR="004255C5" w:rsidRPr="004A0E30">
        <w:t>.</w:t>
      </w:r>
      <w:r w:rsidR="00FD6BA5" w:rsidRPr="004A0E30">
        <w:t xml:space="preserve">, или </w:t>
      </w:r>
      <w:r w:rsidR="00B04783">
        <w:t>100</w:t>
      </w:r>
      <w:r w:rsidR="00FD6BA5" w:rsidRPr="004A0E30">
        <w:t>% от плана.</w:t>
      </w:r>
      <w:r w:rsidR="00953E7B">
        <w:t xml:space="preserve"> </w:t>
      </w:r>
      <w:r w:rsidR="00E91C32">
        <w:t>По данному подразделу оплачено за у</w:t>
      </w:r>
      <w:r w:rsidR="00FD6BA5" w:rsidRPr="004969CE">
        <w:t>личное освещение</w:t>
      </w:r>
      <w:r w:rsidR="00CB1B16" w:rsidRPr="004969CE">
        <w:t xml:space="preserve"> в размере </w:t>
      </w:r>
      <w:r w:rsidR="00267C3C">
        <w:t>34,3</w:t>
      </w:r>
      <w:r w:rsidR="00CB1B16" w:rsidRPr="004969CE">
        <w:t xml:space="preserve"> тыс. руб.</w:t>
      </w:r>
      <w:r w:rsidR="00A72C21">
        <w:t xml:space="preserve"> и за услугу очистки свалки на территории поселения в сумме 10,6тыс. руб.</w:t>
      </w:r>
      <w:r w:rsidR="0028244F" w:rsidRPr="004A0E30">
        <w:t xml:space="preserve">Удельный вес расходов на благоустройство в общем объеме расходов составляет </w:t>
      </w:r>
      <w:r w:rsidR="0028244F">
        <w:t>0,7</w:t>
      </w:r>
      <w:r w:rsidR="0028244F" w:rsidRPr="004A0E30">
        <w:t>%.</w:t>
      </w:r>
    </w:p>
    <w:p w:rsidR="00B332E0" w:rsidRPr="009245CE" w:rsidRDefault="00B33B54" w:rsidP="004B4470">
      <w:pPr>
        <w:shd w:val="clear" w:color="auto" w:fill="FFFFFF"/>
        <w:ind w:firstLine="397"/>
        <w:jc w:val="both"/>
      </w:pPr>
      <w:r>
        <w:rPr>
          <w:b/>
        </w:rPr>
        <w:t>5</w:t>
      </w:r>
      <w:r w:rsidR="00FD6BA5" w:rsidRPr="004969CE">
        <w:rPr>
          <w:b/>
        </w:rPr>
        <w:t>.</w:t>
      </w:r>
      <w:r w:rsidR="00191018">
        <w:rPr>
          <w:b/>
        </w:rPr>
        <w:t xml:space="preserve"> По разделу 08 «</w:t>
      </w:r>
      <w:r w:rsidR="00FD6BA5" w:rsidRPr="004969CE">
        <w:rPr>
          <w:b/>
        </w:rPr>
        <w:t xml:space="preserve"> Культу</w:t>
      </w:r>
      <w:r w:rsidR="00191018">
        <w:rPr>
          <w:b/>
        </w:rPr>
        <w:t xml:space="preserve">ра» </w:t>
      </w:r>
      <w:r w:rsidR="00FD6BA5" w:rsidRPr="009245CE">
        <w:t xml:space="preserve"> планировались расходы в целом в сумме </w:t>
      </w:r>
      <w:r w:rsidR="001D23E3">
        <w:t>1</w:t>
      </w:r>
      <w:r w:rsidR="00650934">
        <w:t>485,7</w:t>
      </w:r>
      <w:r w:rsidR="00023FA5" w:rsidRPr="009245CE">
        <w:t xml:space="preserve"> тыс. </w:t>
      </w:r>
      <w:r w:rsidR="00FD6BA5" w:rsidRPr="009245CE">
        <w:t xml:space="preserve">руб., фактически в течение года израсходовано </w:t>
      </w:r>
      <w:r w:rsidR="001D23E3">
        <w:rPr>
          <w:b/>
        </w:rPr>
        <w:t>1</w:t>
      </w:r>
      <w:r w:rsidR="00650934">
        <w:rPr>
          <w:b/>
        </w:rPr>
        <w:t>454,2</w:t>
      </w:r>
      <w:r w:rsidR="00023FA5" w:rsidRPr="004C6BEA">
        <w:rPr>
          <w:b/>
        </w:rPr>
        <w:t xml:space="preserve"> тыс. </w:t>
      </w:r>
      <w:r w:rsidR="00FD6BA5" w:rsidRPr="004C6BEA">
        <w:rPr>
          <w:b/>
        </w:rPr>
        <w:t>руб</w:t>
      </w:r>
      <w:r w:rsidR="00FD6BA5" w:rsidRPr="009245CE">
        <w:t xml:space="preserve">., или </w:t>
      </w:r>
      <w:r w:rsidR="004C6BEA">
        <w:t>9</w:t>
      </w:r>
      <w:r w:rsidR="00650934">
        <w:t>7,9</w:t>
      </w:r>
      <w:r w:rsidR="00FD6BA5" w:rsidRPr="009245CE">
        <w:t xml:space="preserve">% к плану. Удельный вес расходов на культуру в общем объеме расходов  бюджета составляет </w:t>
      </w:r>
      <w:r w:rsidR="001D23E3">
        <w:t>2</w:t>
      </w:r>
      <w:r w:rsidR="0082693F">
        <w:t>2</w:t>
      </w:r>
      <w:r w:rsidR="001D23E3">
        <w:t>,5</w:t>
      </w:r>
      <w:r w:rsidR="00FD6BA5" w:rsidRPr="009245CE">
        <w:t xml:space="preserve">%. </w:t>
      </w:r>
      <w:r w:rsidR="00C82980" w:rsidRPr="009245CE">
        <w:t>По данному разделу п</w:t>
      </w:r>
      <w:r w:rsidR="00FD6BA5" w:rsidRPr="009245CE">
        <w:t>роизведены следующие расходы:</w:t>
      </w:r>
    </w:p>
    <w:p w:rsidR="00855A0F" w:rsidRDefault="00FD6BA5" w:rsidP="00855A0F">
      <w:pPr>
        <w:shd w:val="clear" w:color="auto" w:fill="FFFFFF"/>
        <w:ind w:firstLine="397"/>
        <w:jc w:val="both"/>
      </w:pPr>
      <w:r w:rsidRPr="009245CE">
        <w:t>-  заработная плата работникам культуры (</w:t>
      </w:r>
      <w:r w:rsidRPr="009245CE">
        <w:rPr>
          <w:bCs/>
        </w:rPr>
        <w:t>ст.211</w:t>
      </w:r>
      <w:r w:rsidRPr="009245CE">
        <w:t xml:space="preserve">)выплачена в сумме </w:t>
      </w:r>
      <w:r w:rsidR="00F90FC6" w:rsidRPr="00F90FC6">
        <w:rPr>
          <w:b/>
        </w:rPr>
        <w:t>984,6</w:t>
      </w:r>
      <w:r w:rsidR="00023FA5" w:rsidRPr="00F90FC6">
        <w:rPr>
          <w:b/>
        </w:rPr>
        <w:t xml:space="preserve"> тыс. </w:t>
      </w:r>
      <w:r w:rsidRPr="00F90FC6">
        <w:rPr>
          <w:b/>
        </w:rPr>
        <w:t>руб.</w:t>
      </w:r>
      <w:r w:rsidR="00023FA5" w:rsidRPr="009245CE">
        <w:t>,</w:t>
      </w:r>
      <w:r w:rsidRPr="009245CE">
        <w:t xml:space="preserve"> или </w:t>
      </w:r>
      <w:r w:rsidR="00DA4633">
        <w:t>100</w:t>
      </w:r>
      <w:r w:rsidRPr="009245CE">
        <w:t xml:space="preserve">% к плану. </w:t>
      </w:r>
      <w:r w:rsidRPr="00AE2D10">
        <w:t>На 01.01.201</w:t>
      </w:r>
      <w:r w:rsidR="00191018">
        <w:t>5</w:t>
      </w:r>
      <w:r w:rsidRPr="00AE2D10">
        <w:t xml:space="preserve"> г. утверждено штатное расписание на </w:t>
      </w:r>
      <w:r w:rsidR="002F7D7A">
        <w:t>3,8</w:t>
      </w:r>
      <w:r w:rsidRPr="00AE2D10">
        <w:t xml:space="preserve"> единиц с годовым фондом оплаты труда </w:t>
      </w:r>
      <w:r w:rsidR="002F7D7A">
        <w:t xml:space="preserve">958,6 </w:t>
      </w:r>
      <w:r w:rsidR="002449FA" w:rsidRPr="00AE2D10">
        <w:t xml:space="preserve"> тыс. </w:t>
      </w:r>
      <w:r w:rsidRPr="00AE2D10">
        <w:t>руб</w:t>
      </w:r>
      <w:r w:rsidR="00C255A9">
        <w:t>.</w:t>
      </w:r>
      <w:r w:rsidR="009358F9">
        <w:t xml:space="preserve">, в том числе  стимулирующие выплаты 436,5 тыс. руб., или 45,5 % от общего фонда оплаты. Фонд оплаты труда сформирован с учетом </w:t>
      </w:r>
      <w:r w:rsidR="00855A0F">
        <w:t>доведения средней заработной платы работников учреждения культуры до 21021,82 руб.</w:t>
      </w:r>
    </w:p>
    <w:p w:rsidR="00855A0F" w:rsidRPr="00B1567D" w:rsidRDefault="00855A0F" w:rsidP="00855A0F">
      <w:pPr>
        <w:shd w:val="clear" w:color="auto" w:fill="FFFFFF"/>
        <w:ind w:firstLine="360"/>
        <w:jc w:val="both"/>
      </w:pPr>
      <w:r w:rsidRPr="00981016">
        <w:t>Заработная плата работникам учреждения культуры начислялась согласно штатному расписанию, нарушений при проведении выборочной проверки начисления и выплаты заработной платы не установлено.</w:t>
      </w:r>
      <w:r w:rsidR="00291585">
        <w:t xml:space="preserve"> Фактическое начисление заработной платы работникам культуры за отчетный год составило 956,2</w:t>
      </w:r>
      <w:r w:rsidR="00230170">
        <w:t xml:space="preserve"> тыс. руб. Кредиторская задолженность по выплате заработной платы на 01.01.2016 год составляет 70,8 тыс. руб. (зарплата за декабрь 2015г.).</w:t>
      </w:r>
    </w:p>
    <w:p w:rsidR="003C39A6" w:rsidRPr="006E440F" w:rsidRDefault="003C39A6" w:rsidP="003C39A6">
      <w:pPr>
        <w:ind w:right="-186" w:firstLine="360"/>
        <w:jc w:val="both"/>
        <w:rPr>
          <w:color w:val="FF0000"/>
        </w:rPr>
      </w:pPr>
      <w:r w:rsidRPr="00DC18E3">
        <w:t xml:space="preserve">-  </w:t>
      </w:r>
      <w:r w:rsidRPr="00DC18E3">
        <w:rPr>
          <w:b/>
        </w:rPr>
        <w:t>начисление на оплату труда</w:t>
      </w:r>
      <w:r w:rsidRPr="00DC18E3">
        <w:t xml:space="preserve"> (</w:t>
      </w:r>
      <w:r w:rsidRPr="00DC18E3">
        <w:rPr>
          <w:b/>
          <w:bCs/>
        </w:rPr>
        <w:t>ст.213</w:t>
      </w:r>
      <w:r w:rsidRPr="00DC18E3">
        <w:t xml:space="preserve">) составляет  </w:t>
      </w:r>
      <w:r w:rsidR="001C166A">
        <w:rPr>
          <w:b/>
        </w:rPr>
        <w:t>264,4</w:t>
      </w:r>
      <w:r w:rsidRPr="00F302C8">
        <w:rPr>
          <w:b/>
        </w:rPr>
        <w:t>тыс. руб.</w:t>
      </w:r>
      <w:r w:rsidR="00953E7B">
        <w:rPr>
          <w:b/>
        </w:rPr>
        <w:t xml:space="preserve"> </w:t>
      </w:r>
      <w:r w:rsidR="006E440F" w:rsidRPr="006E440F">
        <w:t>или 100 % к плану.</w:t>
      </w:r>
    </w:p>
    <w:p w:rsidR="009245CE" w:rsidRDefault="00B307A5" w:rsidP="004B4470">
      <w:pPr>
        <w:shd w:val="clear" w:color="auto" w:fill="FFFFFF"/>
        <w:ind w:firstLine="397"/>
        <w:jc w:val="both"/>
      </w:pPr>
      <w:r w:rsidRPr="00CE6B1C">
        <w:rPr>
          <w:b/>
        </w:rPr>
        <w:t>- на оплату коммунальных услуг  (ст. 223</w:t>
      </w:r>
      <w:r w:rsidRPr="009245CE">
        <w:t xml:space="preserve">) планировались расходы в сумме </w:t>
      </w:r>
      <w:r w:rsidR="00916052">
        <w:t>206,3</w:t>
      </w:r>
      <w:r w:rsidRPr="009245CE">
        <w:t xml:space="preserve"> тыс. руб., фактически оплачено</w:t>
      </w:r>
      <w:r w:rsidR="00953E7B">
        <w:t xml:space="preserve"> </w:t>
      </w:r>
      <w:r w:rsidRPr="002B18FD">
        <w:t xml:space="preserve">за  </w:t>
      </w:r>
      <w:r w:rsidR="00FD6BA5" w:rsidRPr="002B18FD">
        <w:t xml:space="preserve">электроэнергию, потребляемую учреждением культуры </w:t>
      </w:r>
      <w:r w:rsidRPr="002B18FD">
        <w:t>в размере</w:t>
      </w:r>
      <w:r w:rsidR="00916052" w:rsidRPr="00555953">
        <w:rPr>
          <w:b/>
        </w:rPr>
        <w:t xml:space="preserve">175,2 </w:t>
      </w:r>
      <w:r w:rsidRPr="00555953">
        <w:rPr>
          <w:b/>
        </w:rPr>
        <w:t>тыс. руб.</w:t>
      </w:r>
    </w:p>
    <w:p w:rsidR="00657B93" w:rsidRDefault="00657B93" w:rsidP="004B4470">
      <w:pPr>
        <w:shd w:val="clear" w:color="auto" w:fill="FFFFFF"/>
        <w:ind w:firstLine="397"/>
        <w:jc w:val="both"/>
      </w:pPr>
      <w:r w:rsidRPr="00DC18E3">
        <w:rPr>
          <w:b/>
        </w:rPr>
        <w:t>- расходы по содержанию имуществ (ст225)</w:t>
      </w:r>
      <w:r w:rsidR="00953E7B">
        <w:rPr>
          <w:b/>
        </w:rPr>
        <w:t xml:space="preserve"> </w:t>
      </w:r>
      <w:r w:rsidRPr="00DC18E3">
        <w:t>составляют</w:t>
      </w:r>
      <w:r w:rsidRPr="00756E8F">
        <w:rPr>
          <w:b/>
        </w:rPr>
        <w:t>3</w:t>
      </w:r>
      <w:r>
        <w:rPr>
          <w:b/>
        </w:rPr>
        <w:t>0</w:t>
      </w:r>
      <w:r w:rsidRPr="00F302C8">
        <w:rPr>
          <w:b/>
        </w:rPr>
        <w:t xml:space="preserve"> тыс. руб.</w:t>
      </w:r>
      <w:r>
        <w:t>, или 100</w:t>
      </w:r>
      <w:r w:rsidRPr="00DC18E3">
        <w:t xml:space="preserve"> % к плану.</w:t>
      </w:r>
      <w:r>
        <w:t xml:space="preserve"> По данной статье оплачено за техническое обслуживание пожарной сигнализации</w:t>
      </w:r>
    </w:p>
    <w:p w:rsidR="00D31542" w:rsidRDefault="00435447" w:rsidP="004B4470">
      <w:pPr>
        <w:shd w:val="clear" w:color="auto" w:fill="FFFFFF"/>
        <w:ind w:firstLine="397"/>
        <w:jc w:val="both"/>
      </w:pPr>
      <w:r w:rsidRPr="009539AE">
        <w:rPr>
          <w:b/>
        </w:rPr>
        <w:t>- прочие расходы (ст. 290)</w:t>
      </w:r>
      <w:r w:rsidR="00953E7B">
        <w:rPr>
          <w:b/>
        </w:rPr>
        <w:t xml:space="preserve"> </w:t>
      </w:r>
      <w:r w:rsidR="00D31542">
        <w:t>планировались в сумме</w:t>
      </w:r>
      <w:r w:rsidR="009539AE">
        <w:t xml:space="preserve"> 0,4 тыс. руб.</w:t>
      </w:r>
      <w:r w:rsidR="00EB7954">
        <w:t xml:space="preserve">, фактические </w:t>
      </w:r>
      <w:r w:rsidR="009539AE">
        <w:t xml:space="preserve"> расходы </w:t>
      </w:r>
      <w:r w:rsidR="00EB7954">
        <w:t xml:space="preserve">по данной статье </w:t>
      </w:r>
      <w:r w:rsidR="009539AE">
        <w:t>не производились.</w:t>
      </w:r>
    </w:p>
    <w:p w:rsidR="00E95DCE" w:rsidRDefault="008A13C1" w:rsidP="004B4470">
      <w:pPr>
        <w:shd w:val="clear" w:color="auto" w:fill="FFFFFF"/>
        <w:ind w:firstLine="397"/>
        <w:jc w:val="both"/>
        <w:rPr>
          <w:bCs/>
        </w:rPr>
      </w:pPr>
      <w:r>
        <w:rPr>
          <w:b/>
        </w:rPr>
        <w:t xml:space="preserve">6. </w:t>
      </w:r>
      <w:r w:rsidR="00320057">
        <w:rPr>
          <w:b/>
        </w:rPr>
        <w:t xml:space="preserve">Пенсионное обеспечение  (подраздел 1001) </w:t>
      </w:r>
      <w:r w:rsidR="00320057" w:rsidRPr="00907612">
        <w:t>исполнение</w:t>
      </w:r>
      <w:r w:rsidR="00610043">
        <w:t xml:space="preserve"> </w:t>
      </w:r>
      <w:r w:rsidR="00320057" w:rsidRPr="00907612">
        <w:rPr>
          <w:bCs/>
        </w:rPr>
        <w:t>составило</w:t>
      </w:r>
      <w:r w:rsidR="00320057">
        <w:rPr>
          <w:bCs/>
        </w:rPr>
        <w:t>11,8</w:t>
      </w:r>
      <w:r w:rsidR="00610043">
        <w:rPr>
          <w:bCs/>
        </w:rPr>
        <w:t xml:space="preserve"> тыс. руб.</w:t>
      </w:r>
      <w:r w:rsidR="00953E7B">
        <w:rPr>
          <w:bCs/>
        </w:rPr>
        <w:t xml:space="preserve"> </w:t>
      </w:r>
      <w:r w:rsidR="00E95DCE">
        <w:rPr>
          <w:bCs/>
        </w:rPr>
        <w:t>Доля расходов на социальную политику в общем объеме расходов составляет 0,2 %.</w:t>
      </w:r>
    </w:p>
    <w:p w:rsidR="00A1114F" w:rsidRPr="00E95DCE" w:rsidRDefault="00A1114F" w:rsidP="004B4470">
      <w:pPr>
        <w:shd w:val="clear" w:color="auto" w:fill="FFFFFF"/>
        <w:ind w:firstLine="397"/>
        <w:jc w:val="both"/>
        <w:rPr>
          <w:bCs/>
        </w:rPr>
      </w:pPr>
      <w:r>
        <w:rPr>
          <w:bCs/>
        </w:rPr>
        <w:t xml:space="preserve"> С 24 ноября 2015 года на основании представленного пакета документов установлена пенсия за выслугу лет муниципальному служащему </w:t>
      </w:r>
      <w:r w:rsidR="000674B9">
        <w:rPr>
          <w:bCs/>
        </w:rPr>
        <w:t>(Солдатенко Е.И) в размере 9881 руб</w:t>
      </w:r>
      <w:r w:rsidR="00E95DCE">
        <w:rPr>
          <w:bCs/>
        </w:rPr>
        <w:t>лей</w:t>
      </w:r>
      <w:r w:rsidR="000674B9">
        <w:rPr>
          <w:bCs/>
        </w:rPr>
        <w:t xml:space="preserve">. Размер назначенной пенсии соответствует величине прожиточного минимума, установленному Постановлением Правительства Иркутской области от </w:t>
      </w:r>
      <w:r w:rsidR="00E95DCE">
        <w:rPr>
          <w:bCs/>
        </w:rPr>
        <w:t xml:space="preserve">30.10.2015г. №546-ПП «Об установлении величины прожиточного минимума по Иркутской области за </w:t>
      </w:r>
      <w:r w:rsidR="00E95DCE">
        <w:rPr>
          <w:bCs/>
          <w:lang w:val="en-US"/>
        </w:rPr>
        <w:t>III</w:t>
      </w:r>
      <w:r w:rsidR="00E95DCE">
        <w:rPr>
          <w:bCs/>
        </w:rPr>
        <w:t xml:space="preserve"> квартал 2015 года».</w:t>
      </w:r>
    </w:p>
    <w:p w:rsidR="000A4EF5" w:rsidRPr="00280A44" w:rsidRDefault="00513D33" w:rsidP="00E95DCE">
      <w:pPr>
        <w:shd w:val="clear" w:color="auto" w:fill="FFFFFF"/>
        <w:ind w:firstLine="397"/>
        <w:jc w:val="both"/>
      </w:pPr>
      <w:r>
        <w:rPr>
          <w:b/>
        </w:rPr>
        <w:t>7</w:t>
      </w:r>
      <w:r w:rsidR="00FD6BA5" w:rsidRPr="005735BD">
        <w:rPr>
          <w:b/>
        </w:rPr>
        <w:t>. Межбюджетные трансферты (</w:t>
      </w:r>
      <w:r w:rsidR="00884D4B" w:rsidRPr="005735BD">
        <w:rPr>
          <w:b/>
        </w:rPr>
        <w:t>под</w:t>
      </w:r>
      <w:r w:rsidR="00FD6BA5" w:rsidRPr="005735BD">
        <w:rPr>
          <w:b/>
        </w:rPr>
        <w:t>раздел1</w:t>
      </w:r>
      <w:r w:rsidR="00833ED0" w:rsidRPr="005735BD">
        <w:rPr>
          <w:b/>
        </w:rPr>
        <w:t>4</w:t>
      </w:r>
      <w:r w:rsidR="00FD6BA5" w:rsidRPr="005735BD">
        <w:rPr>
          <w:b/>
        </w:rPr>
        <w:t>0</w:t>
      </w:r>
      <w:r w:rsidR="00884D4B" w:rsidRPr="005735BD">
        <w:rPr>
          <w:b/>
        </w:rPr>
        <w:t>3</w:t>
      </w:r>
      <w:r w:rsidR="00FD6BA5" w:rsidRPr="005735BD">
        <w:rPr>
          <w:b/>
        </w:rPr>
        <w:t>)</w:t>
      </w:r>
      <w:r w:rsidR="00610043">
        <w:rPr>
          <w:b/>
        </w:rPr>
        <w:t xml:space="preserve"> </w:t>
      </w:r>
      <w:r w:rsidR="000A4EF5" w:rsidRPr="00280A44">
        <w:t>исполнение</w:t>
      </w:r>
      <w:r w:rsidR="000A4EF5">
        <w:t xml:space="preserve"> составило </w:t>
      </w:r>
      <w:r w:rsidR="000A4EF5">
        <w:rPr>
          <w:b/>
        </w:rPr>
        <w:t xml:space="preserve">364,3 тыс. руб. </w:t>
      </w:r>
      <w:r w:rsidR="000A4EF5">
        <w:t>при плане 368,3 тыс. руб., или 99% к плану.</w:t>
      </w:r>
      <w:r w:rsidR="00953E7B">
        <w:t xml:space="preserve"> </w:t>
      </w:r>
      <w:r w:rsidR="000A4EF5" w:rsidRPr="00280A44">
        <w:t>Из местного бюджета выделена субвенция на финансирование расходов, связанных с передачей части полномочий на районный уровень:</w:t>
      </w:r>
    </w:p>
    <w:p w:rsidR="00B154ED" w:rsidRDefault="00833ED0" w:rsidP="004B4470">
      <w:pPr>
        <w:shd w:val="clear" w:color="auto" w:fill="FFFFFF"/>
        <w:ind w:firstLine="397"/>
        <w:jc w:val="both"/>
      </w:pPr>
      <w:r w:rsidRPr="005735BD">
        <w:rPr>
          <w:b/>
        </w:rPr>
        <w:t>-</w:t>
      </w:r>
      <w:r w:rsidRPr="005735BD">
        <w:t xml:space="preserve">по </w:t>
      </w:r>
      <w:r w:rsidRPr="00615D7E">
        <w:t>обслуживанию бюджет</w:t>
      </w:r>
      <w:r w:rsidR="008F5772" w:rsidRPr="00615D7E">
        <w:t>а</w:t>
      </w:r>
      <w:r w:rsidR="00953E7B">
        <w:t xml:space="preserve"> </w:t>
      </w:r>
      <w:r w:rsidR="008F5772" w:rsidRPr="00615D7E">
        <w:t xml:space="preserve">поселения </w:t>
      </w:r>
      <w:r w:rsidRPr="00615D7E">
        <w:t xml:space="preserve">органам местного самоуправления муниципального района в сумме </w:t>
      </w:r>
      <w:r w:rsidR="00E856D8" w:rsidRPr="00615D7E">
        <w:t>2</w:t>
      </w:r>
      <w:r w:rsidR="00116946">
        <w:t xml:space="preserve">83,4 </w:t>
      </w:r>
      <w:r w:rsidR="001D4829" w:rsidRPr="00615D7E">
        <w:t xml:space="preserve"> тыс. руб</w:t>
      </w:r>
      <w:r w:rsidR="00116946">
        <w:t>.</w:t>
      </w:r>
      <w:r w:rsidR="00A71FFE">
        <w:t>;</w:t>
      </w:r>
    </w:p>
    <w:p w:rsidR="004C4AE2" w:rsidRDefault="00E04B29" w:rsidP="004B4470">
      <w:pPr>
        <w:shd w:val="clear" w:color="auto" w:fill="FFFFFF"/>
        <w:ind w:firstLine="397"/>
        <w:jc w:val="both"/>
        <w:rPr>
          <w:highlight w:val="yellow"/>
        </w:rPr>
      </w:pPr>
      <w:r>
        <w:t xml:space="preserve">- </w:t>
      </w:r>
      <w:r w:rsidR="0060240F">
        <w:t xml:space="preserve">по организации размещения муниципального заказа в сумме 21,6 тыс. </w:t>
      </w:r>
      <w:r w:rsidR="00A71FFE">
        <w:t xml:space="preserve">руб.; </w:t>
      </w:r>
    </w:p>
    <w:p w:rsidR="00E557A4" w:rsidRPr="00615D7E" w:rsidRDefault="00E557A4" w:rsidP="004B4470">
      <w:pPr>
        <w:shd w:val="clear" w:color="auto" w:fill="FFFFFF"/>
        <w:ind w:firstLine="397"/>
        <w:jc w:val="both"/>
      </w:pPr>
      <w:r w:rsidRPr="004C4AE2">
        <w:rPr>
          <w:b/>
        </w:rPr>
        <w:t>-</w:t>
      </w:r>
      <w:r w:rsidRPr="004C4AE2">
        <w:t xml:space="preserve"> в области ГО  и ЧС в сумме </w:t>
      </w:r>
      <w:r w:rsidR="004C4AE2" w:rsidRPr="004C4AE2">
        <w:t>20,</w:t>
      </w:r>
      <w:r w:rsidR="00BB0215">
        <w:t>6</w:t>
      </w:r>
      <w:r w:rsidRPr="004C4AE2">
        <w:t>тыс. руб.;</w:t>
      </w:r>
    </w:p>
    <w:p w:rsidR="00B154ED" w:rsidRPr="00615D7E" w:rsidRDefault="004255C5" w:rsidP="004B4470">
      <w:pPr>
        <w:shd w:val="clear" w:color="auto" w:fill="FFFFFF"/>
        <w:ind w:firstLine="397"/>
        <w:jc w:val="both"/>
      </w:pPr>
      <w:r w:rsidRPr="00615D7E">
        <w:t xml:space="preserve">- </w:t>
      </w:r>
      <w:r w:rsidR="00A8476E" w:rsidRPr="00615D7E">
        <w:t xml:space="preserve">в области градостроительства в сумме </w:t>
      </w:r>
      <w:r w:rsidR="00615D7E" w:rsidRPr="00615D7E">
        <w:t>12,9 тыс. руб.</w:t>
      </w:r>
      <w:r w:rsidR="00EA7C9E" w:rsidRPr="00615D7E">
        <w:t>;</w:t>
      </w:r>
    </w:p>
    <w:p w:rsidR="00CC77E2" w:rsidRPr="00A24305" w:rsidRDefault="00CC77E2" w:rsidP="004B4470">
      <w:pPr>
        <w:shd w:val="clear" w:color="auto" w:fill="FFFFFF"/>
        <w:ind w:firstLine="397"/>
        <w:jc w:val="both"/>
      </w:pPr>
      <w:r w:rsidRPr="00615D7E">
        <w:t>- по осуществлению внешнего финансового контроля в сумме 2</w:t>
      </w:r>
      <w:r w:rsidR="00615D7E" w:rsidRPr="00615D7E">
        <w:t>5,8</w:t>
      </w:r>
      <w:r w:rsidRPr="00615D7E">
        <w:t>т</w:t>
      </w:r>
      <w:r>
        <w:t>ыс. руб.</w:t>
      </w:r>
    </w:p>
    <w:p w:rsidR="00625043" w:rsidRPr="005735BD" w:rsidRDefault="00625043" w:rsidP="004B4470">
      <w:pPr>
        <w:shd w:val="clear" w:color="auto" w:fill="FFFFFF"/>
        <w:ind w:firstLine="397"/>
        <w:jc w:val="both"/>
      </w:pPr>
      <w:r w:rsidRPr="005735BD">
        <w:t xml:space="preserve">Удельный вес данных расходов в общем объеме расходов составляет </w:t>
      </w:r>
      <w:r w:rsidR="003D01A0">
        <w:t>5,</w:t>
      </w:r>
      <w:r w:rsidR="00592A80">
        <w:t>6</w:t>
      </w:r>
      <w:r w:rsidRPr="005735BD">
        <w:t>%.</w:t>
      </w:r>
    </w:p>
    <w:p w:rsidR="00F82C02" w:rsidRPr="00154E29" w:rsidRDefault="00F82C02" w:rsidP="004B4470">
      <w:pPr>
        <w:ind w:firstLine="397"/>
        <w:jc w:val="center"/>
        <w:rPr>
          <w:b/>
        </w:rPr>
      </w:pPr>
      <w:r w:rsidRPr="00154E29">
        <w:rPr>
          <w:b/>
        </w:rPr>
        <w:lastRenderedPageBreak/>
        <w:t>3.  Имущество муниципального образования</w:t>
      </w:r>
    </w:p>
    <w:p w:rsidR="00FA2430" w:rsidRDefault="00FA2430" w:rsidP="00FA2430">
      <w:pPr>
        <w:ind w:right="-186" w:firstLine="360"/>
        <w:jc w:val="both"/>
      </w:pPr>
      <w:r w:rsidRPr="00034950">
        <w:t xml:space="preserve">Представленный реестр муниципального имущества  содержит сведения о </w:t>
      </w:r>
      <w:r>
        <w:t xml:space="preserve">12 </w:t>
      </w:r>
      <w:r w:rsidRPr="00034950">
        <w:t>объектах недвижим</w:t>
      </w:r>
      <w:r>
        <w:t xml:space="preserve">ого имущества (1 нежилое железобетонное здание, здание дома культуры,  здание столовой, 3 водонапорные башни, 1 памятник, 3 колодца и скважина), 5 земельных участков общей площадью 9936 кв.м. и 3 единицы транспорта. </w:t>
      </w:r>
      <w:r w:rsidRPr="00AC7D72">
        <w:t xml:space="preserve">Реестр муниципальных дорог включает в себя сведения о </w:t>
      </w:r>
      <w:r>
        <w:t>17</w:t>
      </w:r>
      <w:r w:rsidRPr="00AC7D72">
        <w:t xml:space="preserve"> участках дорог общей протяженностью </w:t>
      </w:r>
      <w:r>
        <w:t>11,7км.</w:t>
      </w:r>
    </w:p>
    <w:p w:rsidR="00E025ED" w:rsidRPr="00C32891" w:rsidRDefault="00FA2430" w:rsidP="008C0629">
      <w:pPr>
        <w:ind w:firstLine="397"/>
        <w:jc w:val="both"/>
        <w:rPr>
          <w:u w:val="single"/>
        </w:rPr>
      </w:pPr>
      <w:r>
        <w:t xml:space="preserve">На балансе поселения по состоянию на 01.01.2016г. числятся основные средства балансовой стоимость </w:t>
      </w:r>
      <w:r w:rsidR="00BF18CB">
        <w:t xml:space="preserve">28059,6 тыс. руб. По данным оборотных ведомостей в составе основных средств числятся </w:t>
      </w:r>
      <w:r w:rsidR="00CA0D71">
        <w:rPr>
          <w:u w:val="single"/>
        </w:rPr>
        <w:t xml:space="preserve"> здание дома культуры, </w:t>
      </w:r>
      <w:r w:rsidR="00FF44BA">
        <w:rPr>
          <w:u w:val="single"/>
        </w:rPr>
        <w:t>здания водонапорной</w:t>
      </w:r>
      <w:r w:rsidR="00CA0D71">
        <w:rPr>
          <w:u w:val="single"/>
        </w:rPr>
        <w:t xml:space="preserve"> башни</w:t>
      </w:r>
      <w:r w:rsidR="00FF44BA">
        <w:rPr>
          <w:u w:val="single"/>
        </w:rPr>
        <w:t xml:space="preserve"> – 3 шт</w:t>
      </w:r>
      <w:r w:rsidR="00C32891">
        <w:rPr>
          <w:u w:val="single"/>
        </w:rPr>
        <w:t xml:space="preserve">. </w:t>
      </w:r>
      <w:r w:rsidR="00C32891">
        <w:t xml:space="preserve">В ходе проверки установлено, что </w:t>
      </w:r>
      <w:r w:rsidR="00C32891">
        <w:rPr>
          <w:u w:val="single"/>
        </w:rPr>
        <w:t xml:space="preserve">здание </w:t>
      </w:r>
      <w:r w:rsidR="003325D9">
        <w:rPr>
          <w:u w:val="single"/>
        </w:rPr>
        <w:t xml:space="preserve">дома культуры и  одно здание водонапорной башни </w:t>
      </w:r>
      <w:r w:rsidR="008248B5">
        <w:rPr>
          <w:u w:val="single"/>
        </w:rPr>
        <w:t xml:space="preserve">также числятся и на забалансовом счете. </w:t>
      </w:r>
    </w:p>
    <w:p w:rsidR="00402A29" w:rsidRPr="002321CC" w:rsidRDefault="001F175E" w:rsidP="003355E0">
      <w:pPr>
        <w:ind w:firstLine="397"/>
        <w:jc w:val="both"/>
      </w:pPr>
      <w:r w:rsidRPr="00783493">
        <w:t xml:space="preserve">Таким образом, </w:t>
      </w:r>
      <w:r w:rsidR="00783493" w:rsidRPr="00783493">
        <w:t>в</w:t>
      </w:r>
      <w:r w:rsidR="00402A29" w:rsidRPr="00783493">
        <w:t xml:space="preserve"> бу</w:t>
      </w:r>
      <w:r w:rsidR="00783493" w:rsidRPr="00783493">
        <w:t>хгалтерском</w:t>
      </w:r>
      <w:r w:rsidR="00402A29" w:rsidRPr="00783493">
        <w:t xml:space="preserve"> учет</w:t>
      </w:r>
      <w:r w:rsidR="00783493" w:rsidRPr="00783493">
        <w:t>е</w:t>
      </w:r>
      <w:r w:rsidR="00402A29" w:rsidRPr="00783493">
        <w:t xml:space="preserve"> </w:t>
      </w:r>
      <w:r w:rsidR="00783493" w:rsidRPr="00783493">
        <w:rPr>
          <w:b/>
        </w:rPr>
        <w:t>отражена</w:t>
      </w:r>
      <w:r w:rsidR="00EE2BC0" w:rsidRPr="00783493">
        <w:rPr>
          <w:b/>
        </w:rPr>
        <w:t xml:space="preserve"> недостоверная информация</w:t>
      </w:r>
      <w:r w:rsidR="00EE2BC0" w:rsidRPr="00783493">
        <w:t xml:space="preserve"> о наличии муниципального имущества, что является нарушением п. 4 Приказа Минфина РФ от 01.12.2010г. № 157н «Об утверждении Единого плана счетов бухгалтерского учета для органов государственной власти (государственных органов), для органов </w:t>
      </w:r>
      <w:r w:rsidR="002321CC" w:rsidRPr="00783493">
        <w:t>местного самоуправления, органов управления государственными внебюджетным фондами, государственных  академий наук, государственных (муниципальных) учреждений и Инструкций по его применению».</w:t>
      </w:r>
    </w:p>
    <w:p w:rsidR="002E4532" w:rsidRDefault="002E4532" w:rsidP="002E4532">
      <w:pPr>
        <w:shd w:val="clear" w:color="auto" w:fill="FFFFFF"/>
        <w:ind w:firstLine="360"/>
        <w:jc w:val="both"/>
      </w:pPr>
      <w:r>
        <w:t xml:space="preserve">В соответствии с распоряжением главы поселения от </w:t>
      </w:r>
      <w:r w:rsidR="003355E0">
        <w:t>02.12</w:t>
      </w:r>
      <w:r>
        <w:t>.2015г. № 47</w:t>
      </w:r>
      <w:r w:rsidR="003355E0">
        <w:t>/1</w:t>
      </w:r>
      <w:r>
        <w:t xml:space="preserve"> была проведена и</w:t>
      </w:r>
      <w:r w:rsidRPr="006F35F9">
        <w:t>нвентаризация основных средств и материальных запасов  в администрации посел</w:t>
      </w:r>
      <w:r w:rsidR="00096277">
        <w:t>ения и в МКУК «Уховский</w:t>
      </w:r>
      <w:r w:rsidRPr="006F35F9">
        <w:t xml:space="preserve"> СКЦ</w:t>
      </w:r>
      <w:r w:rsidR="00096277">
        <w:t xml:space="preserve"> «Сибирь</w:t>
      </w:r>
      <w:r w:rsidRPr="006F35F9">
        <w:t>»</w:t>
      </w:r>
      <w:r>
        <w:t xml:space="preserve">. </w:t>
      </w:r>
      <w:r w:rsidR="00096277" w:rsidRPr="00B20253">
        <w:t>Согласно инвентаризационной описи излишек и недостач в результате инвентаризации не установлено</w:t>
      </w:r>
      <w:r w:rsidRPr="00B20253">
        <w:t>.</w:t>
      </w:r>
    </w:p>
    <w:p w:rsidR="002E4532" w:rsidRDefault="002E4532" w:rsidP="004B4470">
      <w:pPr>
        <w:ind w:firstLine="397"/>
        <w:jc w:val="center"/>
        <w:rPr>
          <w:b/>
        </w:rPr>
      </w:pPr>
    </w:p>
    <w:p w:rsidR="0004235B" w:rsidRDefault="00503A64" w:rsidP="004B4470">
      <w:pPr>
        <w:ind w:firstLine="397"/>
        <w:jc w:val="center"/>
        <w:rPr>
          <w:b/>
        </w:rPr>
      </w:pPr>
      <w:r>
        <w:rPr>
          <w:b/>
        </w:rPr>
        <w:t>4</w:t>
      </w:r>
      <w:r w:rsidR="0004235B">
        <w:rPr>
          <w:b/>
        </w:rPr>
        <w:t>. Муниципальный долг, дефицит бюджета поселения,</w:t>
      </w:r>
    </w:p>
    <w:p w:rsidR="0004235B" w:rsidRDefault="0004235B" w:rsidP="004B4470">
      <w:pPr>
        <w:ind w:firstLine="397"/>
        <w:jc w:val="center"/>
        <w:rPr>
          <w:b/>
        </w:rPr>
      </w:pPr>
      <w:r>
        <w:rPr>
          <w:b/>
        </w:rPr>
        <w:t>источники его финансирования.</w:t>
      </w:r>
    </w:p>
    <w:p w:rsidR="0004235B" w:rsidRPr="00AE63A2" w:rsidRDefault="0004235B" w:rsidP="00367ACF">
      <w:pPr>
        <w:ind w:firstLine="426"/>
        <w:jc w:val="both"/>
      </w:pPr>
      <w:r>
        <w:t>По состоянию на 01.01.201</w:t>
      </w:r>
      <w:r w:rsidR="00367ACF">
        <w:t>5</w:t>
      </w:r>
      <w:r>
        <w:t xml:space="preserve"> года и на 01.01.201</w:t>
      </w:r>
      <w:r w:rsidR="00367ACF">
        <w:t>6</w:t>
      </w:r>
      <w:r>
        <w:t>г. за Уховским муниципальным образованием муниципальный долг не числится, расходов на обслуживание муниципального долга не производилось.</w:t>
      </w:r>
    </w:p>
    <w:p w:rsidR="0004235B" w:rsidRDefault="0004235B" w:rsidP="004B4470">
      <w:pPr>
        <w:ind w:firstLine="397"/>
        <w:jc w:val="both"/>
      </w:pPr>
      <w:r>
        <w:t xml:space="preserve">  Первоначально решением о бюджете  Уховского поселения на 201</w:t>
      </w:r>
      <w:r w:rsidR="00367ACF">
        <w:t>5</w:t>
      </w:r>
      <w:r>
        <w:t xml:space="preserve"> год  бюджет утвержден бездефицитный. </w:t>
      </w:r>
    </w:p>
    <w:p w:rsidR="0004235B" w:rsidRPr="00077223" w:rsidRDefault="0004235B" w:rsidP="004B4470">
      <w:pPr>
        <w:ind w:firstLine="397"/>
        <w:jc w:val="both"/>
      </w:pPr>
      <w:r>
        <w:t xml:space="preserve">  Уточненный в окончательной редакции решением Думы от </w:t>
      </w:r>
      <w:r w:rsidR="00F024DD">
        <w:t>2</w:t>
      </w:r>
      <w:r w:rsidR="00912056">
        <w:t>3</w:t>
      </w:r>
      <w:r>
        <w:t>.12.201</w:t>
      </w:r>
      <w:r w:rsidR="00912056">
        <w:t>5</w:t>
      </w:r>
      <w:r>
        <w:t xml:space="preserve">г. № </w:t>
      </w:r>
      <w:r w:rsidR="008137E8">
        <w:t>96</w:t>
      </w:r>
      <w:r>
        <w:t xml:space="preserve"> бюджет </w:t>
      </w:r>
      <w:r w:rsidRPr="003A7A76">
        <w:t>утвержден с деф</w:t>
      </w:r>
      <w:r>
        <w:t xml:space="preserve">ицитом в размере </w:t>
      </w:r>
      <w:r w:rsidR="008137E8">
        <w:rPr>
          <w:b/>
        </w:rPr>
        <w:t xml:space="preserve">40 </w:t>
      </w:r>
      <w:r>
        <w:t>тыс.</w:t>
      </w:r>
      <w:r w:rsidR="00946B37">
        <w:t xml:space="preserve"> </w:t>
      </w:r>
      <w:r>
        <w:t xml:space="preserve">руб., или </w:t>
      </w:r>
      <w:r w:rsidR="0094259E">
        <w:t>4</w:t>
      </w:r>
      <w:r>
        <w:t xml:space="preserve">,2%утвержденного общего годового объема доходов бюджета поселения без учета утвержденного объема безвозмездных поступлений, с учетом изменения остатков средств на счетах по учету средств местного бюджета. </w:t>
      </w:r>
      <w:r w:rsidRPr="00077223">
        <w:t xml:space="preserve">В такой же сумме утверждены источники финансирования дефицита бюджета – </w:t>
      </w:r>
      <w:r w:rsidR="00AC3273">
        <w:t xml:space="preserve">40 </w:t>
      </w:r>
      <w:r w:rsidRPr="00077223">
        <w:t>тыс.</w:t>
      </w:r>
      <w:r w:rsidR="00946B37">
        <w:t xml:space="preserve"> </w:t>
      </w:r>
      <w:r w:rsidRPr="00077223">
        <w:t>руб.</w:t>
      </w:r>
    </w:p>
    <w:p w:rsidR="00F024DD" w:rsidRDefault="0004235B" w:rsidP="004B4470">
      <w:pPr>
        <w:ind w:firstLine="397"/>
        <w:jc w:val="both"/>
      </w:pPr>
      <w:r>
        <w:t xml:space="preserve"> Согласно отчету об исполнении бюджета (ф.053317) бюджет исполнен с </w:t>
      </w:r>
      <w:r w:rsidR="00535FA5">
        <w:t>дефицитом</w:t>
      </w:r>
      <w:r>
        <w:t xml:space="preserve">  в сумме </w:t>
      </w:r>
      <w:r w:rsidR="00535FA5">
        <w:t>6,3</w:t>
      </w:r>
      <w:r w:rsidR="00F024DD">
        <w:t xml:space="preserve">тыс. руб., который сложился за счет увеличения остатков средств бюджета </w:t>
      </w:r>
      <w:r w:rsidR="00F024DD" w:rsidRPr="00F024DD">
        <w:t xml:space="preserve"> (увеличение остатков средств бюджета – </w:t>
      </w:r>
      <w:r w:rsidR="00F024DD">
        <w:t>6</w:t>
      </w:r>
      <w:r w:rsidR="0077704D">
        <w:t xml:space="preserve">464,8 </w:t>
      </w:r>
      <w:r w:rsidR="00F024DD" w:rsidRPr="00F024DD">
        <w:t>тыс.</w:t>
      </w:r>
      <w:r w:rsidR="00946B37">
        <w:t xml:space="preserve"> </w:t>
      </w:r>
      <w:r w:rsidR="00F024DD" w:rsidRPr="00F024DD">
        <w:t xml:space="preserve">руб., уменьшение остатков средств бюджета –  </w:t>
      </w:r>
      <w:r w:rsidR="00F024DD">
        <w:t>6</w:t>
      </w:r>
      <w:r w:rsidR="003B7350">
        <w:t>471,1</w:t>
      </w:r>
      <w:r w:rsidR="00F024DD" w:rsidRPr="00F024DD">
        <w:t>тыс.</w:t>
      </w:r>
      <w:r w:rsidR="00946B37">
        <w:t xml:space="preserve"> </w:t>
      </w:r>
      <w:r w:rsidR="00F024DD" w:rsidRPr="00F024DD">
        <w:t>руб.).</w:t>
      </w:r>
    </w:p>
    <w:p w:rsidR="0004235B" w:rsidRDefault="00F024DD" w:rsidP="004B4470">
      <w:pPr>
        <w:ind w:firstLine="397"/>
        <w:jc w:val="both"/>
        <w:rPr>
          <w:b/>
        </w:rPr>
      </w:pPr>
      <w:r>
        <w:t xml:space="preserve">Остаток средств </w:t>
      </w:r>
      <w:r w:rsidR="000E3F02" w:rsidRPr="000E3F02">
        <w:t xml:space="preserve">на едином счете по учету средств бюджета муниципального образования </w:t>
      </w:r>
      <w:r>
        <w:t xml:space="preserve">на начало отчетного периода составил </w:t>
      </w:r>
      <w:r w:rsidR="003B7350">
        <w:t xml:space="preserve">40 </w:t>
      </w:r>
      <w:r>
        <w:t xml:space="preserve">тыс. руб., на конец отчетного периода – </w:t>
      </w:r>
      <w:r w:rsidR="00344DC8">
        <w:t xml:space="preserve">33,7 </w:t>
      </w:r>
      <w:r>
        <w:t>тыс. руб., который сложился из поступлений собственных средств.</w:t>
      </w:r>
    </w:p>
    <w:p w:rsidR="00183214" w:rsidRDefault="00183214" w:rsidP="004B4470">
      <w:pPr>
        <w:ind w:firstLine="397"/>
        <w:jc w:val="both"/>
        <w:rPr>
          <w:b/>
        </w:rPr>
      </w:pPr>
    </w:p>
    <w:p w:rsidR="00FD6BA5" w:rsidRDefault="00503A64" w:rsidP="00610043">
      <w:pPr>
        <w:ind w:firstLine="397"/>
        <w:jc w:val="center"/>
        <w:rPr>
          <w:b/>
        </w:rPr>
      </w:pPr>
      <w:r>
        <w:rPr>
          <w:b/>
        </w:rPr>
        <w:t>5</w:t>
      </w:r>
      <w:r w:rsidR="00FD6BA5" w:rsidRPr="00586F6C">
        <w:rPr>
          <w:b/>
        </w:rPr>
        <w:t>. Бюджетная отчетность об исполнении бюджета  за 201</w:t>
      </w:r>
      <w:r w:rsidR="00FA0623">
        <w:rPr>
          <w:b/>
        </w:rPr>
        <w:t>5</w:t>
      </w:r>
      <w:r w:rsidR="00FD6BA5" w:rsidRPr="00586F6C">
        <w:rPr>
          <w:b/>
        </w:rPr>
        <w:t xml:space="preserve"> год.</w:t>
      </w:r>
    </w:p>
    <w:p w:rsidR="00610043" w:rsidRDefault="00610043" w:rsidP="00F560D1">
      <w:pPr>
        <w:ind w:firstLine="454"/>
        <w:jc w:val="both"/>
        <w:rPr>
          <w:rFonts w:eastAsiaTheme="minorEastAsia"/>
          <w:color w:val="000000" w:themeColor="text1"/>
        </w:rPr>
      </w:pPr>
    </w:p>
    <w:p w:rsidR="00F560D1" w:rsidRPr="001148C8" w:rsidRDefault="00F560D1" w:rsidP="00F560D1">
      <w:pPr>
        <w:ind w:firstLine="454"/>
        <w:jc w:val="both"/>
        <w:rPr>
          <w:rFonts w:eastAsiaTheme="minorEastAsia"/>
          <w:color w:val="000000" w:themeColor="text1"/>
        </w:rPr>
      </w:pPr>
      <w:r w:rsidRPr="001148C8">
        <w:rPr>
          <w:rFonts w:eastAsiaTheme="minorEastAsia"/>
          <w:color w:val="000000" w:themeColor="text1"/>
        </w:rPr>
        <w:t xml:space="preserve">Приказом Финансового управления администрации МО Куйтунский район от 29.12.2015г. № 39 «О сроках составления и представления годовой бюджетной отчетности об исполнении консолидированного бюджета района за 2015год» для </w:t>
      </w:r>
      <w:r>
        <w:rPr>
          <w:rFonts w:eastAsiaTheme="minorEastAsia"/>
          <w:color w:val="000000" w:themeColor="text1"/>
        </w:rPr>
        <w:t xml:space="preserve">Уховского муниципального образования </w:t>
      </w:r>
      <w:r w:rsidRPr="001148C8">
        <w:rPr>
          <w:rFonts w:eastAsiaTheme="minorEastAsia"/>
          <w:color w:val="000000" w:themeColor="text1"/>
        </w:rPr>
        <w:t xml:space="preserve">  установлен срок сдачи годового отчета </w:t>
      </w:r>
      <w:r>
        <w:rPr>
          <w:rFonts w:eastAsiaTheme="minorEastAsia"/>
          <w:color w:val="000000" w:themeColor="text1"/>
        </w:rPr>
        <w:t>30</w:t>
      </w:r>
      <w:r w:rsidRPr="001148C8">
        <w:rPr>
          <w:rFonts w:eastAsiaTheme="minorEastAsia"/>
          <w:color w:val="000000" w:themeColor="text1"/>
        </w:rPr>
        <w:t xml:space="preserve"> января 2016года. Отчетность сдана </w:t>
      </w:r>
      <w:r>
        <w:rPr>
          <w:rFonts w:eastAsiaTheme="minorEastAsia"/>
          <w:color w:val="000000" w:themeColor="text1"/>
        </w:rPr>
        <w:t>в</w:t>
      </w:r>
      <w:r w:rsidRPr="001148C8">
        <w:rPr>
          <w:rFonts w:eastAsiaTheme="minorEastAsia"/>
          <w:color w:val="000000" w:themeColor="text1"/>
        </w:rPr>
        <w:t xml:space="preserve"> установленны</w:t>
      </w:r>
      <w:r>
        <w:rPr>
          <w:rFonts w:eastAsiaTheme="minorEastAsia"/>
          <w:color w:val="000000" w:themeColor="text1"/>
        </w:rPr>
        <w:t>й</w:t>
      </w:r>
      <w:r w:rsidRPr="001148C8">
        <w:rPr>
          <w:rFonts w:eastAsiaTheme="minorEastAsia"/>
          <w:color w:val="000000" w:themeColor="text1"/>
        </w:rPr>
        <w:t xml:space="preserve"> срок, о чем свидет</w:t>
      </w:r>
      <w:r>
        <w:rPr>
          <w:rFonts w:eastAsiaTheme="minorEastAsia"/>
          <w:color w:val="000000" w:themeColor="text1"/>
        </w:rPr>
        <w:t>ельствует отметка ФУА о дате принятия бюджетной отчетности 30.01.</w:t>
      </w:r>
      <w:r w:rsidRPr="001148C8">
        <w:rPr>
          <w:rFonts w:eastAsiaTheme="minorEastAsia"/>
          <w:color w:val="000000" w:themeColor="text1"/>
        </w:rPr>
        <w:t>2016г.</w:t>
      </w:r>
    </w:p>
    <w:p w:rsidR="00F560D1" w:rsidRPr="001148C8" w:rsidRDefault="00F560D1" w:rsidP="00F560D1">
      <w:pPr>
        <w:ind w:firstLine="454"/>
        <w:jc w:val="both"/>
        <w:rPr>
          <w:rFonts w:eastAsiaTheme="minorEastAsia"/>
          <w:color w:val="000000" w:themeColor="text1"/>
        </w:rPr>
      </w:pPr>
      <w:r w:rsidRPr="001148C8">
        <w:rPr>
          <w:rFonts w:eastAsiaTheme="minorEastAsia"/>
          <w:color w:val="000000" w:themeColor="text1"/>
        </w:rPr>
        <w:lastRenderedPageBreak/>
        <w:t xml:space="preserve">Годовая бюджетная отчетность </w:t>
      </w:r>
      <w:r>
        <w:rPr>
          <w:rFonts w:eastAsiaTheme="minorEastAsia"/>
          <w:color w:val="000000" w:themeColor="text1"/>
        </w:rPr>
        <w:t>Уховского  сельского поселения</w:t>
      </w:r>
      <w:r w:rsidRPr="001148C8">
        <w:rPr>
          <w:rFonts w:eastAsiaTheme="minorEastAsia"/>
          <w:color w:val="000000" w:themeColor="text1"/>
        </w:rPr>
        <w:t xml:space="preserve"> для проведения внешней проверки представлена на бумажном носителе в сброшюрованном и пронумерованном виде (</w:t>
      </w:r>
      <w:r>
        <w:rPr>
          <w:rFonts w:eastAsiaTheme="minorEastAsia"/>
          <w:color w:val="000000" w:themeColor="text1"/>
        </w:rPr>
        <w:t>7</w:t>
      </w:r>
      <w:r w:rsidR="00322AE4">
        <w:rPr>
          <w:rFonts w:eastAsiaTheme="minorEastAsia"/>
          <w:color w:val="000000" w:themeColor="text1"/>
        </w:rPr>
        <w:t>8</w:t>
      </w:r>
      <w:r w:rsidRPr="001148C8">
        <w:rPr>
          <w:rFonts w:eastAsiaTheme="minorEastAsia"/>
          <w:color w:val="000000" w:themeColor="text1"/>
        </w:rPr>
        <w:t xml:space="preserve"> листов) с оглавлением. Перечень представленных форм годовой отчетности соответствует Инструкции о порядке составления 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 Реквизиты форм заполнены, исправлений и подчисток не имеют. Бюджетная отчетность в соответствии с п.9 Инструкции 191н составлена нарастающим итогом с начала года с точностью до второго десятичного знака после запятой.</w:t>
      </w:r>
    </w:p>
    <w:p w:rsidR="00FD6BA5" w:rsidRPr="00586F6C" w:rsidRDefault="00FD6BA5" w:rsidP="004B4470">
      <w:pPr>
        <w:ind w:firstLine="397"/>
        <w:jc w:val="both"/>
      </w:pPr>
      <w:r w:rsidRPr="00586F6C">
        <w:t>При проверке соответствия содержания представленных форм требованиям инструкции установлено следующее:</w:t>
      </w:r>
    </w:p>
    <w:p w:rsidR="0062172D" w:rsidRPr="0062172D" w:rsidRDefault="0062172D" w:rsidP="004B4470">
      <w:pPr>
        <w:ind w:firstLine="397"/>
        <w:jc w:val="both"/>
      </w:pPr>
      <w:r w:rsidRPr="0062172D">
        <w:rPr>
          <w:i/>
          <w:u w:val="single"/>
        </w:rPr>
        <w:t>баланс исполнения бюджета</w:t>
      </w:r>
      <w:r w:rsidRPr="0062172D">
        <w:rPr>
          <w:i/>
        </w:rPr>
        <w:t xml:space="preserve"> (форма 0503320)</w:t>
      </w:r>
      <w:r w:rsidRPr="0062172D">
        <w:t xml:space="preserve"> на начало года составлял  </w:t>
      </w:r>
      <w:r w:rsidR="00E615DF">
        <w:t>233,1</w:t>
      </w:r>
      <w:r w:rsidRPr="0062172D">
        <w:t xml:space="preserve"> тыс. руб., на конец года – </w:t>
      </w:r>
      <w:r w:rsidR="00E615DF">
        <w:t xml:space="preserve">9110,2 </w:t>
      </w:r>
      <w:r w:rsidRPr="0062172D">
        <w:t>тыс. руб.</w:t>
      </w:r>
    </w:p>
    <w:p w:rsidR="0062172D" w:rsidRPr="0062172D" w:rsidRDefault="0062172D" w:rsidP="004B4470">
      <w:pPr>
        <w:ind w:firstLine="397"/>
        <w:jc w:val="both"/>
      </w:pPr>
      <w:r w:rsidRPr="0062172D">
        <w:t>Стоимость нефинансовых активов (основных средств и материальных запасов) на начало 201</w:t>
      </w:r>
      <w:r w:rsidR="008C0629">
        <w:t>5</w:t>
      </w:r>
      <w:r w:rsidRPr="0062172D">
        <w:t xml:space="preserve"> года составляла </w:t>
      </w:r>
      <w:r w:rsidR="008C0629">
        <w:t>188,8</w:t>
      </w:r>
      <w:r w:rsidRPr="0062172D">
        <w:t xml:space="preserve"> тыс.  руб., на конец года увеличилась на </w:t>
      </w:r>
      <w:r w:rsidR="008C0629">
        <w:t xml:space="preserve">8886,5 </w:t>
      </w:r>
      <w:r w:rsidRPr="0062172D">
        <w:t xml:space="preserve">тыс.  руб. и составила </w:t>
      </w:r>
      <w:r w:rsidR="008C0629">
        <w:t>9075,3</w:t>
      </w:r>
      <w:r w:rsidRPr="0062172D">
        <w:t xml:space="preserve"> тыс. руб.</w:t>
      </w:r>
    </w:p>
    <w:p w:rsidR="00815D72" w:rsidRDefault="0062172D" w:rsidP="004B4470">
      <w:pPr>
        <w:ind w:firstLine="397"/>
        <w:jc w:val="both"/>
      </w:pPr>
      <w:r w:rsidRPr="0062172D">
        <w:t>Стоимость финансовых активов на  начало 201</w:t>
      </w:r>
      <w:r w:rsidR="00E676AC">
        <w:t>5</w:t>
      </w:r>
      <w:r w:rsidRPr="0062172D">
        <w:t xml:space="preserve"> года составляла </w:t>
      </w:r>
      <w:r w:rsidR="00E676AC">
        <w:t>44,3  тыс. руб., в том числе средства единого счета бюджета</w:t>
      </w:r>
      <w:r w:rsidR="00815D72">
        <w:t xml:space="preserve"> - </w:t>
      </w:r>
      <w:r w:rsidR="00E676AC">
        <w:t xml:space="preserve"> 40 тыс. руб.</w:t>
      </w:r>
      <w:r w:rsidR="00E81D1F">
        <w:t xml:space="preserve"> и переплата взносов ФСС </w:t>
      </w:r>
      <w:r w:rsidR="00815D72">
        <w:t xml:space="preserve">- </w:t>
      </w:r>
      <w:r w:rsidR="00E81D1F">
        <w:t>4,3 тыс. руб</w:t>
      </w:r>
      <w:r w:rsidR="00815D72">
        <w:t>лей</w:t>
      </w:r>
      <w:r w:rsidR="00E81D1F">
        <w:t>. На конец года стоимость финансовых активов уменьшилась на 9,5 тыс. руб. и составила 34,8 тыс. руб.</w:t>
      </w:r>
      <w:r w:rsidR="00815D72">
        <w:t>, в том числе средства в органе федерального казначейства - 33,6 тыс. руб. и переплата по взносам ФСС - 1,2 тыс. руб.</w:t>
      </w:r>
    </w:p>
    <w:p w:rsidR="0062172D" w:rsidRPr="0062172D" w:rsidRDefault="0062172D" w:rsidP="004B4470">
      <w:pPr>
        <w:ind w:firstLine="397"/>
        <w:jc w:val="both"/>
      </w:pPr>
      <w:r w:rsidRPr="0062172D">
        <w:t>Обязательства на начало 201</w:t>
      </w:r>
      <w:r w:rsidR="00815D72">
        <w:t>5</w:t>
      </w:r>
      <w:r w:rsidRPr="0062172D">
        <w:t>г.</w:t>
      </w:r>
      <w:r w:rsidR="00797CBD">
        <w:t>сложились в сумме</w:t>
      </w:r>
      <w:r w:rsidR="000D2F27">
        <w:t>670,9</w:t>
      </w:r>
      <w:r w:rsidRPr="004D6545">
        <w:t xml:space="preserve"> тыс. руб</w:t>
      </w:r>
      <w:r w:rsidRPr="0062172D">
        <w:t>.На конец года кредиторская задолженность у</w:t>
      </w:r>
      <w:r w:rsidR="000D2F27">
        <w:t xml:space="preserve">меньшилась </w:t>
      </w:r>
      <w:r w:rsidRPr="0062172D">
        <w:t xml:space="preserve"> на </w:t>
      </w:r>
      <w:r w:rsidR="000D2F27">
        <w:t>44,6</w:t>
      </w:r>
      <w:r w:rsidRPr="0062172D">
        <w:t xml:space="preserve"> тыс.  руб</w:t>
      </w:r>
      <w:r w:rsidRPr="00797CBD">
        <w:t>.</w:t>
      </w:r>
      <w:r w:rsidR="008C70A1">
        <w:t xml:space="preserve">, или на </w:t>
      </w:r>
      <w:r w:rsidR="000D2F27">
        <w:t>6,6</w:t>
      </w:r>
      <w:r w:rsidR="008C70A1">
        <w:t xml:space="preserve">% </w:t>
      </w:r>
      <w:r w:rsidRPr="00797CBD">
        <w:t>и</w:t>
      </w:r>
      <w:r w:rsidRPr="0062172D">
        <w:t xml:space="preserve"> составила </w:t>
      </w:r>
      <w:r w:rsidR="008C70A1">
        <w:t>6</w:t>
      </w:r>
      <w:r w:rsidR="000D2F27">
        <w:t xml:space="preserve">26,3 тыс. руб., в том числе по расчетам по принятым обязательствам  задолженность составила 447,7 тыс. руб., по платежам в бюджеты </w:t>
      </w:r>
      <w:r w:rsidR="00CB5AEC">
        <w:t>115,4 тыс. руб. и по расчетам с подотчетными лицам  63,2 тыс. руб.</w:t>
      </w:r>
    </w:p>
    <w:p w:rsidR="00C755D2" w:rsidRDefault="00C755D2" w:rsidP="004B4470">
      <w:pPr>
        <w:ind w:firstLine="397"/>
        <w:jc w:val="both"/>
      </w:pPr>
      <w:r w:rsidRPr="00946B37">
        <w:t>В составе баланса представлена справка о наличии имущества и обязательств на забалансовых счетах,</w:t>
      </w:r>
      <w:r w:rsidR="00CA5E87" w:rsidRPr="00946B37">
        <w:t xml:space="preserve"> согласно которой имущества </w:t>
      </w:r>
      <w:r w:rsidR="00AD7D30" w:rsidRPr="00946B37">
        <w:t xml:space="preserve"> и обязательств </w:t>
      </w:r>
      <w:r w:rsidR="00CA5E87" w:rsidRPr="00946B37">
        <w:t xml:space="preserve">на забалансовых счетах </w:t>
      </w:r>
      <w:r w:rsidR="004F1FB3" w:rsidRPr="00946B37">
        <w:rPr>
          <w:b/>
        </w:rPr>
        <w:t>не числится</w:t>
      </w:r>
      <w:r w:rsidR="00AD7D30" w:rsidRPr="00946B37">
        <w:rPr>
          <w:b/>
        </w:rPr>
        <w:t>.</w:t>
      </w:r>
      <w:r w:rsidR="00946B37">
        <w:rPr>
          <w:b/>
        </w:rPr>
        <w:t xml:space="preserve"> </w:t>
      </w:r>
      <w:r w:rsidR="00037E38" w:rsidRPr="00037E38">
        <w:t>Однако,</w:t>
      </w:r>
      <w:r w:rsidR="00946B37">
        <w:t xml:space="preserve"> </w:t>
      </w:r>
      <w:r w:rsidR="004F1FB3">
        <w:t>в ходе проверки установлено</w:t>
      </w:r>
      <w:r w:rsidR="000B396B">
        <w:t xml:space="preserve">, что в бухгалтерском учете </w:t>
      </w:r>
      <w:r w:rsidR="007305B9">
        <w:t xml:space="preserve">на забалансовых счетах числится имущество на сумму </w:t>
      </w:r>
      <w:r w:rsidR="007305B9" w:rsidRPr="00402A29">
        <w:rPr>
          <w:b/>
        </w:rPr>
        <w:t>42129,6 тыс. руб.</w:t>
      </w:r>
      <w:r w:rsidR="00CD6F99">
        <w:rPr>
          <w:b/>
        </w:rPr>
        <w:t xml:space="preserve"> </w:t>
      </w:r>
      <w:r w:rsidR="00CD6F99" w:rsidRPr="00CD6F99">
        <w:t>Таким образом</w:t>
      </w:r>
      <w:r w:rsidR="00CD6F99">
        <w:t>, справка</w:t>
      </w:r>
      <w:r w:rsidR="002903E7">
        <w:t xml:space="preserve"> о наличии имущества и обязательств </w:t>
      </w:r>
      <w:r w:rsidR="00CD6F99">
        <w:t xml:space="preserve"> </w:t>
      </w:r>
      <w:r w:rsidR="002903E7">
        <w:t xml:space="preserve"> составлена в отступлении от требований п.7</w:t>
      </w:r>
      <w:r w:rsidR="00CD6F99">
        <w:t xml:space="preserve"> Инструкции 191н </w:t>
      </w:r>
      <w:r w:rsidR="00482CFC">
        <w:t>устанавливающих</w:t>
      </w:r>
      <w:r w:rsidR="002903E7">
        <w:t>, что бюджетная отчетность составляется на основе данных Главной книги и других регистров бюджетного учета.</w:t>
      </w:r>
    </w:p>
    <w:p w:rsidR="00AD7D30" w:rsidRDefault="0062172D" w:rsidP="00AD7D30">
      <w:pPr>
        <w:ind w:firstLine="397"/>
        <w:jc w:val="both"/>
      </w:pPr>
      <w:r w:rsidRPr="000F3126">
        <w:rPr>
          <w:i/>
          <w:u w:val="single"/>
        </w:rPr>
        <w:t>Отчет о финансовых результатах деятельности</w:t>
      </w:r>
      <w:r w:rsidRPr="000F3126">
        <w:rPr>
          <w:i/>
        </w:rPr>
        <w:t xml:space="preserve"> (форма 0503321)</w:t>
      </w:r>
      <w:r w:rsidRPr="000F3126">
        <w:t xml:space="preserve"> отражает показатели финансового результата по операциям по соответствующим КОСГУ. </w:t>
      </w:r>
    </w:p>
    <w:p w:rsidR="00923423" w:rsidRPr="007E5191" w:rsidRDefault="00EC4028" w:rsidP="007E5191">
      <w:pPr>
        <w:ind w:firstLine="397"/>
        <w:jc w:val="both"/>
        <w:rPr>
          <w:b/>
        </w:rPr>
      </w:pPr>
      <w:r w:rsidRPr="00EC4028">
        <w:t xml:space="preserve">Согласно данного отчета начислено  доходов в сумме </w:t>
      </w:r>
      <w:r w:rsidR="00AD7D30">
        <w:t xml:space="preserve">19723,3 </w:t>
      </w:r>
      <w:r w:rsidRPr="00EC4028">
        <w:t xml:space="preserve">тыс. руб., в том числе налоговые доходы – </w:t>
      </w:r>
      <w:r w:rsidR="00AD7D30">
        <w:t xml:space="preserve">840 </w:t>
      </w:r>
      <w:r w:rsidRPr="00EC4028">
        <w:t xml:space="preserve">тыс. руб., доходы от собственности – </w:t>
      </w:r>
      <w:r w:rsidR="00AD7D30">
        <w:t>83</w:t>
      </w:r>
      <w:r w:rsidRPr="00EC4028">
        <w:t xml:space="preserve"> тыс. руб., доходы от оказания платных услуг – </w:t>
      </w:r>
      <w:r>
        <w:t>2</w:t>
      </w:r>
      <w:r w:rsidR="00132903">
        <w:t>8</w:t>
      </w:r>
      <w:r w:rsidR="00AD7D30">
        <w:t xml:space="preserve">,4 </w:t>
      </w:r>
      <w:r w:rsidR="00BC1499">
        <w:t>тыс. руб.,</w:t>
      </w:r>
      <w:r w:rsidR="00946B37">
        <w:t xml:space="preserve"> </w:t>
      </w:r>
      <w:r w:rsidRPr="00EC4028">
        <w:t xml:space="preserve">безвозмездные поступления от других бюджетов – </w:t>
      </w:r>
      <w:r w:rsidR="00BC1499">
        <w:t>5497</w:t>
      </w:r>
      <w:r w:rsidRPr="00EC4028">
        <w:t>тыс. руб.</w:t>
      </w:r>
      <w:r w:rsidR="00BC1499">
        <w:t>,</w:t>
      </w:r>
      <w:r w:rsidR="00923423">
        <w:t xml:space="preserve"> прочие доходы 13284,9 тыс. рублей. В результате сопоставления данных раздела «Доходы» ф.0503321 с данными Главной книги по соответствующим счетам </w:t>
      </w:r>
      <w:r w:rsidR="00923423">
        <w:rPr>
          <w:b/>
        </w:rPr>
        <w:t>установлены расхождения на сумму 129,5 тыс. руб.</w:t>
      </w:r>
      <w:r w:rsidR="00946B37">
        <w:rPr>
          <w:b/>
        </w:rPr>
        <w:t xml:space="preserve"> </w:t>
      </w:r>
      <w:r w:rsidR="007E5191" w:rsidRPr="007E5191">
        <w:t>(</w:t>
      </w:r>
      <w:r w:rsidR="007E5191">
        <w:t>в гл.книге доходов в сумме 19862,8 тыс. руб., а по данным ф.0503321 в сумме 19733,3 тыс. руб.)</w:t>
      </w:r>
      <w:r w:rsidR="007E5191">
        <w:rPr>
          <w:b/>
        </w:rPr>
        <w:t xml:space="preserve">. </w:t>
      </w:r>
    </w:p>
    <w:p w:rsidR="001B42CF" w:rsidRDefault="001B42CF" w:rsidP="00D3337C">
      <w:pPr>
        <w:ind w:right="-186" w:firstLine="426"/>
        <w:jc w:val="both"/>
      </w:pPr>
      <w:r>
        <w:t xml:space="preserve">Фактическое начисление расходов составило 10811,6 тыс. руб., в том числе  оплата труда и начисления на выплаты по оплате труда 4905 тыс. руб., приобретение работ, услуг 754,8 тыс. руб., </w:t>
      </w:r>
      <w:r w:rsidR="00146DF9">
        <w:t>перечисления другим бюджетам бюджетной системы РФ 364,3 тыс. руб., расходы по операциям с активами 4781,6</w:t>
      </w:r>
      <w:r w:rsidR="00533B60">
        <w:t xml:space="preserve"> тыс. ру</w:t>
      </w:r>
      <w:r w:rsidR="007E5191">
        <w:t xml:space="preserve">б., прочие расходы 5,9 тыс. рублей. В результате сопоставления данных раздела «Расходы» ф. 0503321 с данными Главной книги по соответствующим счетам </w:t>
      </w:r>
      <w:r w:rsidR="00135D34" w:rsidRPr="00135D34">
        <w:rPr>
          <w:b/>
        </w:rPr>
        <w:t>установлены расхождения в сумме 20,1 тыс. руб</w:t>
      </w:r>
      <w:r w:rsidR="00135D34">
        <w:t xml:space="preserve">. (в гл. книги расходы </w:t>
      </w:r>
      <w:r w:rsidR="00037E38">
        <w:t xml:space="preserve">отражены в сумме </w:t>
      </w:r>
      <w:r w:rsidR="00135D34">
        <w:t xml:space="preserve"> 10831,7 тыс.</w:t>
      </w:r>
      <w:r w:rsidR="00CD6F99">
        <w:t xml:space="preserve"> </w:t>
      </w:r>
      <w:r w:rsidR="00135D34">
        <w:t>руб., а по данным ф.0503321 -10811,6 тыс. руб.)</w:t>
      </w:r>
    </w:p>
    <w:p w:rsidR="00CF42F7" w:rsidRDefault="00CF42F7" w:rsidP="00CF42F7">
      <w:pPr>
        <w:ind w:firstLine="397"/>
        <w:jc w:val="both"/>
      </w:pPr>
      <w:r>
        <w:t xml:space="preserve">Чистое поступление основных средств составило 7713,6 тыс. руб. (поступление основных средств </w:t>
      </w:r>
      <w:r w:rsidR="00037E38">
        <w:t xml:space="preserve">в сумме </w:t>
      </w:r>
      <w:r>
        <w:t>12137,4 тыс. руб., выбыло на сумму 4423,8 тыс. руб.)</w:t>
      </w:r>
      <w:r w:rsidR="003E5190">
        <w:t xml:space="preserve">, чистое </w:t>
      </w:r>
      <w:r w:rsidR="003E5190">
        <w:lastRenderedPageBreak/>
        <w:t xml:space="preserve">поступление непроизведенных активов (земля) </w:t>
      </w:r>
      <w:r w:rsidR="0010602E">
        <w:t xml:space="preserve">составило на сумму </w:t>
      </w:r>
      <w:r w:rsidR="003E5190">
        <w:t xml:space="preserve">1276,1 тыс. руб., </w:t>
      </w:r>
      <w:r w:rsidR="002C618E">
        <w:t>чистое поступление материальных запасов составило отрицательное значение минус 103,2 тыс. руб.(поступило материальных запасов на сумму 254,5 тыс. руб., выбыло на сумму 357,7 тыс. руб.).</w:t>
      </w:r>
    </w:p>
    <w:p w:rsidR="004B0319" w:rsidRDefault="001F4F6D" w:rsidP="00356266">
      <w:pPr>
        <w:ind w:firstLine="397"/>
        <w:jc w:val="both"/>
      </w:pPr>
      <w:r>
        <w:t xml:space="preserve">В результате сопоставления данных гл. книги с данными ф.0503321 по операциям </w:t>
      </w:r>
      <w:r w:rsidR="00356266">
        <w:t>с нефинансовыми активами установлен</w:t>
      </w:r>
      <w:r w:rsidR="002C618E">
        <w:t>ы</w:t>
      </w:r>
      <w:r w:rsidR="00946B37">
        <w:t xml:space="preserve"> </w:t>
      </w:r>
      <w:r w:rsidR="00356266" w:rsidRPr="00BA740C">
        <w:rPr>
          <w:b/>
        </w:rPr>
        <w:t>расхождения.</w:t>
      </w:r>
      <w:r w:rsidR="00946B37">
        <w:rPr>
          <w:b/>
        </w:rPr>
        <w:t xml:space="preserve"> </w:t>
      </w:r>
      <w:r w:rsidR="00490378">
        <w:t>По данным гл. книги поступление основных средств</w:t>
      </w:r>
      <w:r w:rsidR="003019B0">
        <w:t xml:space="preserve">( бал. </w:t>
      </w:r>
      <w:r w:rsidR="00E60F3A">
        <w:t>сч.</w:t>
      </w:r>
      <w:r w:rsidR="003019B0">
        <w:t xml:space="preserve"> 10100000) </w:t>
      </w:r>
      <w:r w:rsidR="00490378">
        <w:t xml:space="preserve"> составило на сумму 12217,4 тыс. руб., а по данным ф. 0503321 в сумме </w:t>
      </w:r>
      <w:r w:rsidR="00E60F3A">
        <w:t>12137,4 тыс. руб.</w:t>
      </w:r>
      <w:r w:rsidR="00DD709C">
        <w:t>, р</w:t>
      </w:r>
      <w:r w:rsidR="003019B0">
        <w:t>асхождения составляет 80 тыс. руб.</w:t>
      </w:r>
      <w:r w:rsidR="00DD709C">
        <w:t xml:space="preserve">  Уменьшение стоимости основных средств по данным гл. книги (амортизационные начисления бал.сч.10400000) составило </w:t>
      </w:r>
      <w:r w:rsidR="00F067B1">
        <w:t>на сумму 4503,8 тыс. руб., а по данным ф.0503321 на сумму 4423,8 тыс. руб., расхождения составляет 80 тыс. руб.</w:t>
      </w:r>
    </w:p>
    <w:p w:rsidR="0062172D" w:rsidRPr="005B1C1A" w:rsidRDefault="0062172D" w:rsidP="004B4470">
      <w:pPr>
        <w:ind w:firstLine="397"/>
        <w:jc w:val="both"/>
      </w:pPr>
      <w:r w:rsidRPr="004D6545">
        <w:t>Финансовый результат по операциям с</w:t>
      </w:r>
      <w:r w:rsidR="00D57334">
        <w:t xml:space="preserve"> активами и</w:t>
      </w:r>
      <w:r w:rsidRPr="004D6545">
        <w:t xml:space="preserve"> обязательствами составил </w:t>
      </w:r>
      <w:r w:rsidR="002C4053">
        <w:t xml:space="preserve">35,2 </w:t>
      </w:r>
      <w:r w:rsidRPr="004D6545">
        <w:t>тыс. руб., т. е.</w:t>
      </w:r>
      <w:r w:rsidR="00CD6F99">
        <w:t xml:space="preserve"> </w:t>
      </w:r>
      <w:r w:rsidRPr="005B1C1A">
        <w:t>произошло</w:t>
      </w:r>
      <w:r w:rsidR="002C4053">
        <w:t xml:space="preserve"> снижение стоимости </w:t>
      </w:r>
      <w:r w:rsidRPr="005B1C1A">
        <w:t xml:space="preserve"> финансовых активов на </w:t>
      </w:r>
      <w:r w:rsidR="002C4053">
        <w:t>9,5</w:t>
      </w:r>
      <w:r w:rsidRPr="005B1C1A">
        <w:t xml:space="preserve"> тыс. руб. и </w:t>
      </w:r>
      <w:r w:rsidR="00F5174D">
        <w:t>уменьшение  обязательств бюджета</w:t>
      </w:r>
      <w:r w:rsidR="002C4053">
        <w:t xml:space="preserve"> на 44,7</w:t>
      </w:r>
      <w:r w:rsidRPr="005B1C1A">
        <w:t xml:space="preserve"> тыс. руб.</w:t>
      </w:r>
    </w:p>
    <w:p w:rsidR="0062172D" w:rsidRDefault="0062172D" w:rsidP="004B4470">
      <w:pPr>
        <w:ind w:firstLine="397"/>
        <w:jc w:val="both"/>
      </w:pPr>
      <w:r w:rsidRPr="005B1C1A">
        <w:t xml:space="preserve">Чистый операционный результат по бюджетной деятельности составил </w:t>
      </w:r>
      <w:r w:rsidR="0010602E">
        <w:t>8911,7</w:t>
      </w:r>
      <w:r w:rsidRPr="005B1C1A">
        <w:t xml:space="preserve"> тыс. руб.</w:t>
      </w:r>
      <w:r w:rsidR="005B1C1A" w:rsidRPr="005B1C1A">
        <w:t xml:space="preserve"> (превышение </w:t>
      </w:r>
      <w:r w:rsidR="0010602E">
        <w:t>доходов – 19723,3 т</w:t>
      </w:r>
      <w:r w:rsidR="00132903">
        <w:t>ыс. руб.</w:t>
      </w:r>
      <w:r w:rsidR="005B1C1A" w:rsidRPr="005B1C1A">
        <w:t xml:space="preserve"> над </w:t>
      </w:r>
      <w:r w:rsidR="0010602E">
        <w:t>расходами 10811,6 тыс. руб.</w:t>
      </w:r>
      <w:r w:rsidR="005B1C1A" w:rsidRPr="005B1C1A">
        <w:t>).</w:t>
      </w:r>
    </w:p>
    <w:p w:rsidR="006B44AA" w:rsidRDefault="0062172D" w:rsidP="004B4470">
      <w:pPr>
        <w:ind w:firstLine="397"/>
        <w:jc w:val="both"/>
      </w:pPr>
      <w:r w:rsidRPr="002E5A58">
        <w:t xml:space="preserve">Согласно </w:t>
      </w:r>
      <w:r w:rsidRPr="002E5A58">
        <w:rPr>
          <w:i/>
          <w:u w:val="single"/>
        </w:rPr>
        <w:t>сведениям о движении нефинансовых активов</w:t>
      </w:r>
      <w:r w:rsidRPr="002E5A58">
        <w:t xml:space="preserve"> (форма 0503368) поступило </w:t>
      </w:r>
      <w:r w:rsidR="004445BE">
        <w:t xml:space="preserve">объектов </w:t>
      </w:r>
      <w:r w:rsidRPr="002E5A58">
        <w:t xml:space="preserve">основных средств на сумму </w:t>
      </w:r>
      <w:r w:rsidR="004445BE">
        <w:t>12217,4</w:t>
      </w:r>
      <w:r w:rsidRPr="002E5A58">
        <w:t xml:space="preserve"> тыс. руб.</w:t>
      </w:r>
      <w:r w:rsidR="006B44AA">
        <w:t>, в том числе нежилые здания от КУМИ МО Куйтунский район на сумму 12026,4 тыс. руб</w:t>
      </w:r>
      <w:r w:rsidR="009A5CF3">
        <w:t>лей</w:t>
      </w:r>
      <w:r w:rsidR="006B44AA">
        <w:t xml:space="preserve">. Начислено амортизации на сумму 4503,8 тыс. руб. </w:t>
      </w:r>
      <w:r w:rsidR="009A5CF3">
        <w:t xml:space="preserve"> Поступление непроизведенных активов (земля) составило на сумм</w:t>
      </w:r>
      <w:r w:rsidR="00484A29">
        <w:t>у</w:t>
      </w:r>
      <w:r w:rsidR="009A5CF3">
        <w:t xml:space="preserve"> 1276,1 тыс. руб. </w:t>
      </w:r>
      <w:r w:rsidR="006B44AA">
        <w:t xml:space="preserve">Материальных запасов поступило на сумму </w:t>
      </w:r>
      <w:r w:rsidR="009A5CF3">
        <w:t>254,5 тыс. руб. и выбыло на сумму 357,7 тыс. руб.</w:t>
      </w:r>
    </w:p>
    <w:p w:rsidR="00D15123" w:rsidRPr="00D15123" w:rsidRDefault="00D15123" w:rsidP="004B4470">
      <w:pPr>
        <w:ind w:firstLine="397"/>
        <w:jc w:val="both"/>
      </w:pPr>
      <w:r w:rsidRPr="00D15123">
        <w:rPr>
          <w:i/>
          <w:u w:val="single"/>
        </w:rPr>
        <w:t>Сведения по дебиторской задолженности ( форма 0503369)</w:t>
      </w:r>
      <w:r w:rsidR="004A567C">
        <w:t>отражают</w:t>
      </w:r>
      <w:r w:rsidR="00946B37">
        <w:t xml:space="preserve"> </w:t>
      </w:r>
      <w:r w:rsidR="00BE2C17">
        <w:t>дебиторскую задолженность  на конец отчетного периода в сумме 1,2 тыс. руб., в том числе переплата по взносам в ФСС в сумме 1,2 тыс. руб.</w:t>
      </w:r>
    </w:p>
    <w:p w:rsidR="00E942AB" w:rsidRDefault="0062172D" w:rsidP="004B4470">
      <w:pPr>
        <w:ind w:firstLine="397"/>
        <w:jc w:val="both"/>
      </w:pPr>
      <w:r w:rsidRPr="002E5A58">
        <w:rPr>
          <w:i/>
          <w:u w:val="single"/>
        </w:rPr>
        <w:t>Сведения по кредиторской задолженности</w:t>
      </w:r>
      <w:r w:rsidRPr="002E5A58">
        <w:t xml:space="preserve"> (форма 0503369) на конец 201</w:t>
      </w:r>
      <w:r w:rsidR="00BE2C17">
        <w:t>5</w:t>
      </w:r>
      <w:r w:rsidRPr="002E5A58">
        <w:t xml:space="preserve">г. отражают задолженность по бюджетной деятельности в сумме </w:t>
      </w:r>
      <w:r w:rsidR="00C2115D">
        <w:t>626</w:t>
      </w:r>
      <w:r w:rsidR="006F1C1E">
        <w:t>,</w:t>
      </w:r>
      <w:r w:rsidR="00C2115D">
        <w:t>2</w:t>
      </w:r>
      <w:r w:rsidRPr="002E5A58">
        <w:t>тыс.  руб.</w:t>
      </w:r>
      <w:r w:rsidR="004A567C">
        <w:t xml:space="preserve">, в том числе </w:t>
      </w:r>
      <w:r w:rsidR="00E942AB">
        <w:t xml:space="preserve">задолженность перед подотчетными лицами </w:t>
      </w:r>
      <w:r w:rsidR="00474B43">
        <w:t>-</w:t>
      </w:r>
      <w:r w:rsidR="00C2115D">
        <w:t xml:space="preserve"> 63,3 </w:t>
      </w:r>
      <w:r w:rsidR="00E942AB">
        <w:t xml:space="preserve"> тыс. руб.</w:t>
      </w:r>
      <w:r w:rsidR="00946B37">
        <w:t xml:space="preserve"> (</w:t>
      </w:r>
      <w:r w:rsidR="002C1201">
        <w:t>просроченная задолженность (2013г.</w:t>
      </w:r>
      <w:r w:rsidR="00CD6F99">
        <w:t>,2014г. май 2015г.)</w:t>
      </w:r>
      <w:r w:rsidR="002C1201">
        <w:t xml:space="preserve"> по оплате суточных, транспортных расходов, иных услуг и за приобретенные материальные запасы</w:t>
      </w:r>
      <w:r w:rsidR="00CD6F99">
        <w:t>),</w:t>
      </w:r>
      <w:r w:rsidR="00E942AB">
        <w:t xml:space="preserve"> задолженность по заработной плате</w:t>
      </w:r>
      <w:r w:rsidR="00484A29">
        <w:t xml:space="preserve"> за декабрь 2015 года </w:t>
      </w:r>
      <w:r w:rsidR="00474B43">
        <w:t>-</w:t>
      </w:r>
      <w:r w:rsidR="00E942AB">
        <w:t xml:space="preserve"> 244,3 тыс. руб.</w:t>
      </w:r>
      <w:r w:rsidR="00484A29">
        <w:t xml:space="preserve">, за электроэнергию – 52,8 тыс. руб., </w:t>
      </w:r>
      <w:r w:rsidR="00474B43">
        <w:t xml:space="preserve"> за ГСМ - 130,2 тыс. руб., прочие работы и услуги -  20,3 тыс. руб., по платежам во внебюджетные фонды – 115,3 тыс. руб</w:t>
      </w:r>
      <w:r w:rsidR="006F1C1E">
        <w:t>.</w:t>
      </w:r>
    </w:p>
    <w:p w:rsidR="006F1C1E" w:rsidRDefault="006F1C1E" w:rsidP="006F1C1E">
      <w:pPr>
        <w:ind w:right="-186" w:firstLine="360"/>
        <w:jc w:val="both"/>
      </w:pPr>
      <w:r>
        <w:t>В составе общей кредиторской задолженности на конец года  занимает просроченная кредиторская задолженность в сумме 155,7 тыс. руб. или 24,8%</w:t>
      </w:r>
      <w:r w:rsidR="00F01D81">
        <w:t>.</w:t>
      </w:r>
    </w:p>
    <w:p w:rsidR="004E29C7" w:rsidRDefault="00607009" w:rsidP="00F01D81">
      <w:pPr>
        <w:pStyle w:val="a7"/>
        <w:spacing w:after="0"/>
        <w:ind w:firstLine="567"/>
        <w:jc w:val="both"/>
        <w:rPr>
          <w:color w:val="000000" w:themeColor="text1"/>
        </w:rPr>
      </w:pPr>
      <w:r>
        <w:rPr>
          <w:i/>
          <w:color w:val="000000" w:themeColor="text1"/>
          <w:u w:val="single"/>
        </w:rPr>
        <w:t>По о</w:t>
      </w:r>
      <w:r w:rsidR="001E064E">
        <w:rPr>
          <w:i/>
          <w:color w:val="000000" w:themeColor="text1"/>
          <w:u w:val="single"/>
        </w:rPr>
        <w:t xml:space="preserve">тчету </w:t>
      </w:r>
      <w:r w:rsidR="00F01D81" w:rsidRPr="00C6577F">
        <w:rPr>
          <w:i/>
          <w:color w:val="000000" w:themeColor="text1"/>
          <w:u w:val="single"/>
        </w:rPr>
        <w:t xml:space="preserve"> об исполнении бюджета  сельского  поселения </w:t>
      </w:r>
      <w:r w:rsidR="00F01D81" w:rsidRPr="00C6577F">
        <w:rPr>
          <w:color w:val="000000" w:themeColor="text1"/>
        </w:rPr>
        <w:t xml:space="preserve">(форма 0503317) </w:t>
      </w:r>
      <w:r w:rsidR="001E064E">
        <w:rPr>
          <w:color w:val="000000" w:themeColor="text1"/>
        </w:rPr>
        <w:t>утвержденные бюджетные назначения  соответствуют  уточненным показателям доходо</w:t>
      </w:r>
      <w:r w:rsidR="004E29C7">
        <w:rPr>
          <w:color w:val="000000" w:themeColor="text1"/>
        </w:rPr>
        <w:t>в</w:t>
      </w:r>
      <w:r w:rsidR="001E064E">
        <w:rPr>
          <w:color w:val="000000" w:themeColor="text1"/>
        </w:rPr>
        <w:t xml:space="preserve"> и расходов  бюджета сельского поселения, утвержденным</w:t>
      </w:r>
      <w:r w:rsidR="004E29C7">
        <w:rPr>
          <w:color w:val="000000" w:themeColor="text1"/>
        </w:rPr>
        <w:t xml:space="preserve"> Решением Думы от 23.12.2015г. №96.</w:t>
      </w:r>
    </w:p>
    <w:p w:rsidR="00AD5B17" w:rsidRPr="009F6C80" w:rsidRDefault="00AD5B17" w:rsidP="00AD5B17">
      <w:pPr>
        <w:ind w:firstLine="360"/>
        <w:jc w:val="both"/>
      </w:pPr>
      <w:r w:rsidRPr="009F6C80">
        <w:rPr>
          <w:i/>
          <w:u w:val="single"/>
        </w:rPr>
        <w:t xml:space="preserve">Пояснительная записка (ф. 0503160) </w:t>
      </w:r>
      <w:r w:rsidRPr="009F6C80">
        <w:t>должна быть составлена в разрезе следующих разделов (п.152 Инструкции 191н):</w:t>
      </w:r>
    </w:p>
    <w:p w:rsidR="00AD5B17" w:rsidRDefault="00AD5B17" w:rsidP="00AD5B17">
      <w:pPr>
        <w:ind w:firstLine="360"/>
        <w:jc w:val="both"/>
        <w:rPr>
          <w:color w:val="000000" w:themeColor="text1"/>
        </w:rPr>
      </w:pPr>
      <w:r w:rsidRPr="005F6A0E">
        <w:rPr>
          <w:u w:val="single"/>
        </w:rPr>
        <w:t>Раздел 1 «Организационная структура»</w:t>
      </w:r>
      <w:r w:rsidR="00610043">
        <w:rPr>
          <w:u w:val="single"/>
        </w:rPr>
        <w:t>.</w:t>
      </w:r>
      <w:r w:rsidR="00610043" w:rsidRPr="00610043">
        <w:t xml:space="preserve"> </w:t>
      </w:r>
      <w:r w:rsidRPr="00E06EFF">
        <w:t>Таблица №1 «Сведения об основных направлениях деятельности»  представлена</w:t>
      </w:r>
      <w:r w:rsidRPr="00925B18">
        <w:rPr>
          <w:color w:val="000000" w:themeColor="text1"/>
        </w:rPr>
        <w:t>в виде текста.</w:t>
      </w:r>
    </w:p>
    <w:p w:rsidR="00AD5B17" w:rsidRPr="00272988" w:rsidRDefault="00AD5B17" w:rsidP="00AD5B17">
      <w:pPr>
        <w:ind w:firstLine="360"/>
        <w:jc w:val="both"/>
      </w:pPr>
      <w:r w:rsidRPr="00D9672E">
        <w:t xml:space="preserve">Форма 0503161 «Сведения о количестве подведомственных </w:t>
      </w:r>
      <w:r>
        <w:t xml:space="preserve">участников бюджетного процесса, </w:t>
      </w:r>
      <w:r w:rsidRPr="00D9672E">
        <w:t>учреждений</w:t>
      </w:r>
      <w:r>
        <w:t xml:space="preserve">» </w:t>
      </w:r>
      <w:r w:rsidRPr="00272988">
        <w:rPr>
          <w:rFonts w:eastAsiaTheme="minorEastAsia"/>
        </w:rPr>
        <w:t xml:space="preserve">отражает, что Администрация </w:t>
      </w:r>
      <w:r>
        <w:rPr>
          <w:rFonts w:eastAsiaTheme="minorEastAsia"/>
        </w:rPr>
        <w:t xml:space="preserve">Уховского МО </w:t>
      </w:r>
      <w:r w:rsidRPr="00272988">
        <w:rPr>
          <w:rFonts w:eastAsiaTheme="minorEastAsia"/>
        </w:rPr>
        <w:t xml:space="preserve">является участником бюджетного процесса, как главный распорядитель бюджетных средств и имеет </w:t>
      </w:r>
      <w:r>
        <w:rPr>
          <w:rFonts w:eastAsiaTheme="minorEastAsia"/>
        </w:rPr>
        <w:t>1</w:t>
      </w:r>
      <w:r w:rsidRPr="00272988">
        <w:rPr>
          <w:rFonts w:eastAsiaTheme="minorEastAsia"/>
        </w:rPr>
        <w:t xml:space="preserve"> подведомственн</w:t>
      </w:r>
      <w:r>
        <w:rPr>
          <w:rFonts w:eastAsiaTheme="minorEastAsia"/>
        </w:rPr>
        <w:t>ое</w:t>
      </w:r>
      <w:r w:rsidRPr="00272988">
        <w:rPr>
          <w:rFonts w:eastAsiaTheme="minorEastAsia"/>
        </w:rPr>
        <w:t xml:space="preserve">  казенн</w:t>
      </w:r>
      <w:r>
        <w:rPr>
          <w:rFonts w:eastAsiaTheme="minorEastAsia"/>
        </w:rPr>
        <w:t>ое</w:t>
      </w:r>
      <w:r w:rsidRPr="00272988">
        <w:rPr>
          <w:rFonts w:eastAsiaTheme="minorEastAsia"/>
        </w:rPr>
        <w:t xml:space="preserve"> учрежден</w:t>
      </w:r>
      <w:r>
        <w:rPr>
          <w:rFonts w:eastAsiaTheme="minorEastAsia"/>
        </w:rPr>
        <w:t>ие</w:t>
      </w:r>
      <w:r w:rsidRPr="00272988">
        <w:rPr>
          <w:rFonts w:eastAsiaTheme="minorEastAsia"/>
        </w:rPr>
        <w:t>.</w:t>
      </w:r>
      <w:r w:rsidR="00482CFC">
        <w:t xml:space="preserve"> З</w:t>
      </w:r>
      <w:r w:rsidRPr="00D9672E">
        <w:t>амечаний к форме нет.</w:t>
      </w:r>
    </w:p>
    <w:p w:rsidR="00AD5B17" w:rsidRPr="005F6A0E" w:rsidRDefault="00AD5B17" w:rsidP="00AD5B17">
      <w:pPr>
        <w:ind w:firstLine="360"/>
        <w:jc w:val="both"/>
        <w:rPr>
          <w:u w:val="single"/>
        </w:rPr>
      </w:pPr>
      <w:r w:rsidRPr="005F6A0E">
        <w:rPr>
          <w:u w:val="single"/>
        </w:rPr>
        <w:t>Раздел 2 «Результаты деятельности»</w:t>
      </w:r>
    </w:p>
    <w:p w:rsidR="00AD5B17" w:rsidRPr="004105F1" w:rsidRDefault="00AD5B17" w:rsidP="00AD5B17">
      <w:pPr>
        <w:ind w:firstLine="360"/>
        <w:jc w:val="both"/>
      </w:pPr>
      <w:r w:rsidRPr="00AD5B17">
        <w:t>Таблица №2 «Сведения о мерах по повышению эффективности расходования бюджетных средств»   не предоставляется,</w:t>
      </w:r>
      <w:r>
        <w:t xml:space="preserve"> так как мероприятия по повышению эффективности не проводились и не имеют числовых значений.</w:t>
      </w:r>
    </w:p>
    <w:p w:rsidR="00AD5B17" w:rsidRPr="00453214" w:rsidRDefault="00AD5B17" w:rsidP="00AD5B17">
      <w:pPr>
        <w:ind w:firstLine="360"/>
        <w:jc w:val="both"/>
        <w:rPr>
          <w:u w:val="single"/>
        </w:rPr>
      </w:pPr>
      <w:r w:rsidRPr="004105F1">
        <w:t xml:space="preserve">Раздел </w:t>
      </w:r>
      <w:r w:rsidRPr="00453214">
        <w:rPr>
          <w:u w:val="single"/>
        </w:rPr>
        <w:t>3 "Анализ отчета об исполнении бюджета субъектом бюджетной отчетности"</w:t>
      </w:r>
    </w:p>
    <w:p w:rsidR="00AD5B17" w:rsidRDefault="00AD5B17" w:rsidP="00AD5B17">
      <w:pPr>
        <w:ind w:firstLine="360"/>
        <w:jc w:val="both"/>
        <w:rPr>
          <w:b/>
        </w:rPr>
      </w:pPr>
      <w:r w:rsidRPr="004105F1">
        <w:rPr>
          <w:b/>
        </w:rPr>
        <w:lastRenderedPageBreak/>
        <w:t>Таблица № 3 «Сведения об исполнении текстовых статей закона (решения) о бюджете»  не представлена.</w:t>
      </w:r>
    </w:p>
    <w:p w:rsidR="00AD5B17" w:rsidRPr="00340048" w:rsidRDefault="00AD5B17" w:rsidP="00AD5B17">
      <w:pPr>
        <w:ind w:firstLine="360"/>
        <w:jc w:val="both"/>
      </w:pPr>
      <w:r w:rsidRPr="000D5938">
        <w:t xml:space="preserve">В </w:t>
      </w:r>
      <w:r>
        <w:t xml:space="preserve">данном разделе представлена информация в форме  05033564 «Сведения об исполнении консолидированного бюджета».Сведения об исполнении бюджета сформированы на основании показателей Отчета об исполнении консолидированного бюджета ф. 0503317. </w:t>
      </w:r>
    </w:p>
    <w:p w:rsidR="00AD5B17" w:rsidRPr="00C373F1" w:rsidRDefault="00AD5B17" w:rsidP="00AD5B17">
      <w:pPr>
        <w:ind w:firstLine="360"/>
        <w:jc w:val="both"/>
        <w:rPr>
          <w:u w:val="single"/>
        </w:rPr>
      </w:pPr>
      <w:r w:rsidRPr="00C373F1">
        <w:rPr>
          <w:u w:val="single"/>
        </w:rPr>
        <w:t xml:space="preserve">Раздел 4 "Анализ показателей бухгалтерской отчетности субъекта бюджетной отчетности" </w:t>
      </w:r>
    </w:p>
    <w:p w:rsidR="00AD5B17" w:rsidRPr="00863776" w:rsidRDefault="00AD5B17" w:rsidP="00AD5B17">
      <w:pPr>
        <w:ind w:firstLine="360"/>
        <w:jc w:val="both"/>
        <w:rPr>
          <w:color w:val="FF0000"/>
        </w:rPr>
      </w:pPr>
      <w:r w:rsidRPr="00C373F1">
        <w:t>Данный раздел содержит все формы, требуемые Инструкцией № 191н. Замечаний нет.</w:t>
      </w:r>
    </w:p>
    <w:p w:rsidR="00AD5B17" w:rsidRPr="00C373F1" w:rsidRDefault="00AD5B17" w:rsidP="00AD5B17">
      <w:pPr>
        <w:ind w:firstLine="360"/>
        <w:jc w:val="both"/>
        <w:rPr>
          <w:u w:val="single"/>
        </w:rPr>
      </w:pPr>
      <w:r w:rsidRPr="00C373F1">
        <w:rPr>
          <w:u w:val="single"/>
        </w:rPr>
        <w:t>Раздел 5 "Прочие вопросы деятельности субъекта бюджетной отчетности"</w:t>
      </w:r>
    </w:p>
    <w:p w:rsidR="00AD5B17" w:rsidRPr="00453214" w:rsidRDefault="00AD5B17" w:rsidP="00AD5B17">
      <w:pPr>
        <w:ind w:firstLine="360"/>
        <w:jc w:val="both"/>
      </w:pPr>
      <w:r w:rsidRPr="00453214">
        <w:t xml:space="preserve">Таблица № 4 «Сведения об особенностях ведения бюджетного учета» </w:t>
      </w:r>
      <w:r w:rsidRPr="00FF7F67">
        <w:rPr>
          <w:b/>
        </w:rPr>
        <w:t>не представлена</w:t>
      </w:r>
      <w:r w:rsidRPr="00453214">
        <w:t>.</w:t>
      </w:r>
    </w:p>
    <w:p w:rsidR="00AD5B17" w:rsidRPr="00453214" w:rsidRDefault="00AD5B17" w:rsidP="00AD5B17">
      <w:pPr>
        <w:ind w:firstLine="360"/>
        <w:jc w:val="both"/>
        <w:rPr>
          <w:b/>
        </w:rPr>
      </w:pPr>
      <w:r w:rsidRPr="003A4B53">
        <w:t>Таблица № 5 «Сведения о результатах мероприятий внутреннего контроля»</w:t>
      </w:r>
      <w:r w:rsidRPr="00453214">
        <w:rPr>
          <w:b/>
        </w:rPr>
        <w:t>не представлена.</w:t>
      </w:r>
    </w:p>
    <w:p w:rsidR="00AD5B17" w:rsidRPr="00453214" w:rsidRDefault="00AD5B17" w:rsidP="00AD5B17">
      <w:pPr>
        <w:ind w:firstLine="360"/>
        <w:jc w:val="both"/>
        <w:rPr>
          <w:b/>
        </w:rPr>
      </w:pPr>
      <w:r w:rsidRPr="003A4B53">
        <w:t>Таблица № 6 «Сведения о проведении инвентаризаций</w:t>
      </w:r>
      <w:r w:rsidRPr="00453214">
        <w:rPr>
          <w:b/>
        </w:rPr>
        <w:t xml:space="preserve">» </w:t>
      </w:r>
      <w:r w:rsidRPr="003A4B53">
        <w:t>представлена.</w:t>
      </w:r>
      <w:r>
        <w:t xml:space="preserve"> Замечаний нет.</w:t>
      </w:r>
    </w:p>
    <w:p w:rsidR="00AD5B17" w:rsidRPr="00411F81" w:rsidRDefault="00AD5B17" w:rsidP="00AD5B17">
      <w:pPr>
        <w:ind w:firstLine="360"/>
        <w:jc w:val="both"/>
      </w:pPr>
      <w:r w:rsidRPr="00411F81">
        <w:t>Таблица № 7 «Сведения о результатах внешнего государственного (муниципального) финансового контроля»</w:t>
      </w:r>
      <w:r>
        <w:t xml:space="preserve"> представлена. За 2015 год проведено два внешних контрольных мероприятия: по внешней проверке годового отчета об исполнении бюджета </w:t>
      </w:r>
      <w:r w:rsidR="00E83FB5">
        <w:t>Уховского</w:t>
      </w:r>
      <w:r>
        <w:t xml:space="preserve"> сельского поселения за 2014 год и экспертиза проекта бюджета </w:t>
      </w:r>
      <w:r w:rsidR="00E83FB5">
        <w:t>Уховского</w:t>
      </w:r>
      <w:r>
        <w:t xml:space="preserve"> сельского поселения на 2015 год и плановый период 2016-2017гг. Контрольные мероприятия проводились КСП МО Куйтунский район.</w:t>
      </w:r>
    </w:p>
    <w:p w:rsidR="00AD5B17" w:rsidRDefault="00AD5B17" w:rsidP="00AD5B17">
      <w:pPr>
        <w:ind w:firstLine="426"/>
        <w:jc w:val="both"/>
        <w:rPr>
          <w:rFonts w:eastAsia="Calibri"/>
        </w:rPr>
      </w:pPr>
      <w:r>
        <w:t>В</w:t>
      </w:r>
      <w:r w:rsidRPr="00EB4DCE">
        <w:rPr>
          <w:rFonts w:eastAsia="Calibri"/>
        </w:rPr>
        <w:t xml:space="preserve"> сведениях об использовании информационно-коммуникационных технологий (ф. 0503</w:t>
      </w:r>
      <w:r>
        <w:rPr>
          <w:rFonts w:eastAsia="Calibri"/>
        </w:rPr>
        <w:t>3</w:t>
      </w:r>
      <w:r w:rsidRPr="00EB4DCE">
        <w:rPr>
          <w:rFonts w:eastAsia="Calibri"/>
        </w:rPr>
        <w:t xml:space="preserve">77) отражена сумма, направленная на мероприятия по использованию информационно-коммуникационных технологий при исполнении бюджета </w:t>
      </w:r>
      <w:r w:rsidR="00B267B8">
        <w:rPr>
          <w:rFonts w:eastAsia="Calibri"/>
        </w:rPr>
        <w:t>Уховского</w:t>
      </w:r>
      <w:r>
        <w:rPr>
          <w:rFonts w:eastAsia="Calibri"/>
        </w:rPr>
        <w:t xml:space="preserve"> сельского поселения</w:t>
      </w:r>
      <w:r w:rsidRPr="00EB4DCE">
        <w:rPr>
          <w:rFonts w:eastAsia="Calibri"/>
        </w:rPr>
        <w:t xml:space="preserve"> за 2015 год, которая составила </w:t>
      </w:r>
      <w:r w:rsidR="00B267B8">
        <w:rPr>
          <w:rFonts w:eastAsia="Calibri"/>
        </w:rPr>
        <w:t>3,1</w:t>
      </w:r>
      <w:r w:rsidRPr="00EB4DCE">
        <w:rPr>
          <w:rFonts w:eastAsia="Calibri"/>
        </w:rPr>
        <w:t xml:space="preserve">тыс. руб. Средства расходовались на подключение </w:t>
      </w:r>
      <w:r>
        <w:rPr>
          <w:rFonts w:eastAsia="Calibri"/>
        </w:rPr>
        <w:t xml:space="preserve">(обеспечение </w:t>
      </w:r>
      <w:r w:rsidRPr="00EB4DCE">
        <w:rPr>
          <w:rFonts w:eastAsia="Calibri"/>
        </w:rPr>
        <w:t>доступа</w:t>
      </w:r>
      <w:r>
        <w:rPr>
          <w:rFonts w:eastAsia="Calibri"/>
        </w:rPr>
        <w:t>)</w:t>
      </w:r>
      <w:r w:rsidRPr="00EB4DCE">
        <w:rPr>
          <w:rFonts w:eastAsia="Calibri"/>
        </w:rPr>
        <w:t xml:space="preserve"> к внешним информационным ресурсам</w:t>
      </w:r>
      <w:r>
        <w:rPr>
          <w:rFonts w:eastAsia="Calibri"/>
        </w:rPr>
        <w:t>.</w:t>
      </w:r>
    </w:p>
    <w:p w:rsidR="008362CD" w:rsidRPr="00EB4DCE" w:rsidRDefault="008362CD" w:rsidP="00AD5B17">
      <w:pPr>
        <w:ind w:firstLine="426"/>
        <w:jc w:val="both"/>
        <w:rPr>
          <w:rFonts w:eastAsia="Calibri"/>
        </w:rPr>
      </w:pPr>
    </w:p>
    <w:p w:rsidR="00DE0240" w:rsidRPr="008362CD" w:rsidRDefault="0022722F" w:rsidP="004B4470">
      <w:pPr>
        <w:ind w:firstLine="397"/>
        <w:jc w:val="both"/>
        <w:rPr>
          <w:b/>
        </w:rPr>
      </w:pPr>
      <w:r w:rsidRPr="008362CD">
        <w:rPr>
          <w:b/>
        </w:rPr>
        <w:t>ВЫВОДЫ:</w:t>
      </w:r>
    </w:p>
    <w:p w:rsidR="00A436FC" w:rsidRDefault="00A436FC" w:rsidP="00A436FC">
      <w:pPr>
        <w:pStyle w:val="af6"/>
        <w:ind w:left="0" w:firstLine="426"/>
        <w:jc w:val="both"/>
      </w:pPr>
      <w:r>
        <w:t>1.</w:t>
      </w:r>
      <w:r w:rsidRPr="00946BF6">
        <w:t xml:space="preserve">В </w:t>
      </w:r>
      <w:r>
        <w:t>нарушение</w:t>
      </w:r>
      <w:r w:rsidRPr="00946BF6">
        <w:t xml:space="preserve"> ст.184.1БК РФ решением о бюджете </w:t>
      </w:r>
      <w:r w:rsidRPr="00C937CD">
        <w:t>верхний предел муниципального долга</w:t>
      </w:r>
      <w:r>
        <w:t xml:space="preserve"> установлен по состоянию на 1 января </w:t>
      </w:r>
      <w:r w:rsidRPr="00610043">
        <w:rPr>
          <w:u w:val="single"/>
        </w:rPr>
        <w:t>очередного финансового года</w:t>
      </w:r>
      <w:r w:rsidR="00610043">
        <w:t xml:space="preserve">. </w:t>
      </w:r>
      <w:r>
        <w:t xml:space="preserve">Следовало </w:t>
      </w:r>
      <w:r w:rsidRPr="00C937CD">
        <w:t>устан</w:t>
      </w:r>
      <w:r>
        <w:t>о</w:t>
      </w:r>
      <w:r w:rsidRPr="00C937CD">
        <w:t>в</w:t>
      </w:r>
      <w:r>
        <w:t>ить</w:t>
      </w:r>
      <w:r w:rsidRPr="00C937CD">
        <w:t xml:space="preserve"> верхний предел муниципального долга</w:t>
      </w:r>
      <w:r w:rsidR="00482CFC">
        <w:t xml:space="preserve"> </w:t>
      </w:r>
      <w:r w:rsidRPr="00A436FC">
        <w:rPr>
          <w:u w:val="single"/>
        </w:rPr>
        <w:t>по состоянию на 1 января года, следующего за очередным финансовым годом</w:t>
      </w:r>
      <w:r w:rsidR="00610043">
        <w:t>.</w:t>
      </w:r>
    </w:p>
    <w:p w:rsidR="00610043" w:rsidRDefault="0093696D" w:rsidP="00610043">
      <w:pPr>
        <w:shd w:val="clear" w:color="auto" w:fill="FFFFFF"/>
        <w:ind w:firstLine="360"/>
        <w:jc w:val="both"/>
        <w:rPr>
          <w:b/>
        </w:rPr>
      </w:pPr>
      <w:r>
        <w:t>2.</w:t>
      </w:r>
      <w:r w:rsidR="00610043" w:rsidRPr="00610043">
        <w:t xml:space="preserve"> </w:t>
      </w:r>
      <w:r w:rsidR="00610043">
        <w:t xml:space="preserve"> При проверке начисления и выплаты  заработной платы  муниципальным служащим  установлены факты неверного начисления и оплаты, что привело к </w:t>
      </w:r>
      <w:r w:rsidR="00610043">
        <w:rPr>
          <w:b/>
        </w:rPr>
        <w:t>недоплате в сумме  569,95</w:t>
      </w:r>
      <w:r w:rsidR="00610043" w:rsidRPr="00DC64E7">
        <w:rPr>
          <w:b/>
        </w:rPr>
        <w:t xml:space="preserve"> руб.</w:t>
      </w:r>
    </w:p>
    <w:p w:rsidR="00515354" w:rsidRDefault="00515354" w:rsidP="00561ACC">
      <w:pPr>
        <w:shd w:val="clear" w:color="auto" w:fill="FFFFFF"/>
        <w:ind w:firstLine="397"/>
        <w:jc w:val="both"/>
      </w:pPr>
      <w:r>
        <w:t>3.</w:t>
      </w:r>
      <w:r w:rsidR="007A1656">
        <w:t xml:space="preserve"> Выявлены нарушения, связанные с формированием и использованием средств дорожного фонда:</w:t>
      </w:r>
    </w:p>
    <w:p w:rsidR="007A1656" w:rsidRDefault="007A1656" w:rsidP="00561ACC">
      <w:pPr>
        <w:shd w:val="clear" w:color="auto" w:fill="FFFFFF"/>
        <w:ind w:firstLine="397"/>
        <w:jc w:val="both"/>
      </w:pPr>
      <w:r>
        <w:t xml:space="preserve">- </w:t>
      </w:r>
      <w:r w:rsidR="00DD36BB">
        <w:t>в нарушение п</w:t>
      </w:r>
      <w:r w:rsidR="00D26BCF">
        <w:t>.</w:t>
      </w:r>
      <w:r w:rsidR="00DD36BB">
        <w:t xml:space="preserve"> 5 ст. 179.4 БК РФ бюджетные ассигнования </w:t>
      </w:r>
      <w:r w:rsidR="00DF0416">
        <w:t>муниципального дорож</w:t>
      </w:r>
      <w:r w:rsidR="00C14B47">
        <w:t xml:space="preserve">ного фонда, не использованные в 2014 году </w:t>
      </w:r>
      <w:r w:rsidR="00763D85">
        <w:t xml:space="preserve">в сумме 147,9 тыс. руб., не направлены </w:t>
      </w:r>
      <w:r w:rsidR="00D26BCF">
        <w:t xml:space="preserve">на увеличение </w:t>
      </w:r>
      <w:r w:rsidR="00FC4CF6">
        <w:t>бюджетных ассигнований дорожного фонда в 2015 году</w:t>
      </w:r>
      <w:r w:rsidR="00D97C05">
        <w:t>.</w:t>
      </w:r>
      <w:r w:rsidR="00AA70C1">
        <w:t>(п.1.1.13 Классификатора нарушений)</w:t>
      </w:r>
    </w:p>
    <w:p w:rsidR="00D97C05" w:rsidRDefault="00D97C05" w:rsidP="00AA70C1">
      <w:pPr>
        <w:ind w:firstLine="567"/>
        <w:jc w:val="both"/>
      </w:pPr>
      <w:r>
        <w:t xml:space="preserve">- </w:t>
      </w:r>
      <w:r w:rsidR="00AA70C1">
        <w:t xml:space="preserve">нарушением ст.179.4 БК РФ  </w:t>
      </w:r>
      <w:r w:rsidR="006F106F">
        <w:t xml:space="preserve">денежные средства </w:t>
      </w:r>
      <w:r w:rsidR="006F106F" w:rsidRPr="008246A2">
        <w:rPr>
          <w:b/>
        </w:rPr>
        <w:t>в сумме 170,1 тыс. руб. использованы на цели</w:t>
      </w:r>
      <w:r w:rsidR="00AE10DF" w:rsidRPr="008246A2">
        <w:rPr>
          <w:b/>
        </w:rPr>
        <w:t>, не соответствующие целям</w:t>
      </w:r>
      <w:r w:rsidR="00AA70C1" w:rsidRPr="008246A2">
        <w:rPr>
          <w:b/>
        </w:rPr>
        <w:t xml:space="preserve"> их предоставления,</w:t>
      </w:r>
      <w:r w:rsidR="00AA70C1">
        <w:t xml:space="preserve"> что  в силу ст.306.4 Бюджетного кодекса Российской Федерации</w:t>
      </w:r>
      <w:r w:rsidR="00AA70C1" w:rsidRPr="00941827">
        <w:rPr>
          <w:iCs/>
        </w:rPr>
        <w:t xml:space="preserve"> </w:t>
      </w:r>
      <w:r w:rsidR="00AA70C1">
        <w:rPr>
          <w:iCs/>
        </w:rPr>
        <w:t>имеют признаки нецелевого использования бюджетных средств.</w:t>
      </w:r>
      <w:r w:rsidR="00AE10DF">
        <w:t xml:space="preserve"> </w:t>
      </w:r>
      <w:r w:rsidR="00105B2A">
        <w:t>(п.1.2.18 Классификатор нарушений).</w:t>
      </w:r>
    </w:p>
    <w:p w:rsidR="007F60FA" w:rsidRDefault="007F60FA" w:rsidP="00984DE5">
      <w:pPr>
        <w:ind w:firstLine="397"/>
        <w:jc w:val="both"/>
      </w:pPr>
      <w:r>
        <w:rPr>
          <w:rFonts w:eastAsia="Calibri"/>
        </w:rPr>
        <w:t xml:space="preserve">4. </w:t>
      </w:r>
      <w:r>
        <w:t xml:space="preserve">По данным оборотных ведомостей в составе основных средств числятся </w:t>
      </w:r>
      <w:r w:rsidRPr="00984DE5">
        <w:t xml:space="preserve">здание дома культуры, здания водонапорной башни – 3 шт. В ходе проверки установлено, что здание дома культуры и  одно здание водонапорной башни также числятся и на забалансовом счете. </w:t>
      </w:r>
      <w:r w:rsidRPr="002321CC">
        <w:t xml:space="preserve">Таким образом, </w:t>
      </w:r>
      <w:r w:rsidR="00783493">
        <w:t>в бух</w:t>
      </w:r>
      <w:r w:rsidRPr="002321CC">
        <w:t>галтерско</w:t>
      </w:r>
      <w:r w:rsidR="00783493">
        <w:t>м</w:t>
      </w:r>
      <w:r w:rsidRPr="002321CC">
        <w:t xml:space="preserve"> учет</w:t>
      </w:r>
      <w:r w:rsidR="00482CFC">
        <w:t>е</w:t>
      </w:r>
      <w:r w:rsidRPr="002321CC">
        <w:t xml:space="preserve"> </w:t>
      </w:r>
      <w:r w:rsidR="00783493" w:rsidRPr="002C1201">
        <w:t>от</w:t>
      </w:r>
      <w:r w:rsidR="002C1201" w:rsidRPr="002C1201">
        <w:t>ражена</w:t>
      </w:r>
      <w:r w:rsidRPr="002C1201">
        <w:t xml:space="preserve"> недостоверная информация о наличии муниципального имущества, что явл</w:t>
      </w:r>
      <w:r w:rsidRPr="002321CC">
        <w:t>яется нарушением п. 4 Приказа Минфина РФ от 01.12.2010г. № 157н</w:t>
      </w:r>
      <w:r w:rsidR="00984DE5">
        <w:t>.</w:t>
      </w:r>
    </w:p>
    <w:p w:rsidR="00B1643A" w:rsidRDefault="00B1643A" w:rsidP="00984DE5">
      <w:pPr>
        <w:ind w:firstLine="397"/>
        <w:jc w:val="both"/>
      </w:pPr>
      <w:r>
        <w:lastRenderedPageBreak/>
        <w:t>5. При проверке соответствия данных главной книги с данными годового отчета установлены расхождения по доходам в сумме</w:t>
      </w:r>
      <w:r w:rsidR="00005396">
        <w:t xml:space="preserve"> 129,5 тыс. руб.</w:t>
      </w:r>
      <w:r w:rsidR="00401D73">
        <w:t>,</w:t>
      </w:r>
      <w:r w:rsidR="00005396">
        <w:t xml:space="preserve"> по расходам в сумме </w:t>
      </w:r>
      <w:r w:rsidR="00401D73">
        <w:t>20,1 тыс. руб.</w:t>
      </w:r>
      <w:r w:rsidR="000D3957">
        <w:t xml:space="preserve"> и </w:t>
      </w:r>
      <w:r w:rsidR="00401D73">
        <w:t xml:space="preserve"> по </w:t>
      </w:r>
      <w:r w:rsidR="000D3957">
        <w:t>операциям с нефинансовыми активами в сумме 80 тыс. руб.</w:t>
      </w:r>
    </w:p>
    <w:p w:rsidR="00B1643A" w:rsidRDefault="00B74965" w:rsidP="00B74965">
      <w:pPr>
        <w:ind w:firstLine="397"/>
        <w:jc w:val="both"/>
        <w:rPr>
          <w:rFonts w:eastAsia="Calibri"/>
        </w:rPr>
      </w:pPr>
      <w:r>
        <w:t xml:space="preserve">6. </w:t>
      </w:r>
      <w:r w:rsidR="00B1643A">
        <w:rPr>
          <w:rFonts w:eastAsia="Calibri"/>
        </w:rPr>
        <w:t>В нарушение п.152 Инструкции № 191н в составе пояснительной записки к годовому отчету не представлены:</w:t>
      </w:r>
      <w:r w:rsidR="009335B4">
        <w:rPr>
          <w:rFonts w:eastAsia="Calibri"/>
        </w:rPr>
        <w:t xml:space="preserve"> </w:t>
      </w:r>
      <w:r w:rsidR="00B1643A" w:rsidRPr="00020DA0">
        <w:rPr>
          <w:rFonts w:eastAsia="Calibri"/>
        </w:rPr>
        <w:t>Таблица N 3 "Сведения об исполнении текстовых статей закона (решения) о бюджете"</w:t>
      </w:r>
      <w:r w:rsidR="00B1643A">
        <w:rPr>
          <w:rFonts w:eastAsia="Calibri"/>
        </w:rPr>
        <w:t xml:space="preserve">, </w:t>
      </w:r>
      <w:r w:rsidR="00B1643A" w:rsidRPr="00020DA0">
        <w:rPr>
          <w:rFonts w:eastAsia="Calibri"/>
        </w:rPr>
        <w:t>Таблица № 4 «Сведения об особенностях ведения бюджетного учета»</w:t>
      </w:r>
      <w:r w:rsidR="00230D9B">
        <w:rPr>
          <w:rFonts w:eastAsia="Calibri"/>
        </w:rPr>
        <w:t>, Таблица № 5 «Сведения о результатах внутреннего контроля»</w:t>
      </w:r>
    </w:p>
    <w:p w:rsidR="00CD7D34" w:rsidRDefault="00482CFC" w:rsidP="00CD7D34">
      <w:pPr>
        <w:ind w:firstLine="397"/>
        <w:jc w:val="both"/>
      </w:pPr>
      <w:r>
        <w:t xml:space="preserve">7. </w:t>
      </w:r>
      <w:r w:rsidR="00F50B8C" w:rsidRPr="00946B37">
        <w:t xml:space="preserve">В составе баланса представлена справка о наличии имущества и обязательств на забалансовых счетах, согласно которой имущества  и обязательств на забалансовых счетах  </w:t>
      </w:r>
      <w:r w:rsidR="00F50B8C" w:rsidRPr="002C1201">
        <w:t>не числится.</w:t>
      </w:r>
      <w:r w:rsidR="009335B4">
        <w:rPr>
          <w:b/>
        </w:rPr>
        <w:t xml:space="preserve"> </w:t>
      </w:r>
      <w:r w:rsidR="00F50B8C" w:rsidRPr="00037E38">
        <w:t>Однако,</w:t>
      </w:r>
      <w:r w:rsidR="009335B4">
        <w:t xml:space="preserve"> </w:t>
      </w:r>
      <w:r w:rsidR="00F50B8C">
        <w:t xml:space="preserve">в ходе проверки установлено, что в бухгалтерском учете на забалансовых счетах числится имущество на сумму </w:t>
      </w:r>
      <w:r w:rsidR="00F50B8C" w:rsidRPr="002C1201">
        <w:t>42129,6 тыс. руб.</w:t>
      </w:r>
      <w:r w:rsidR="00CD7D34" w:rsidRPr="00CD7D34">
        <w:t xml:space="preserve"> </w:t>
      </w:r>
      <w:r w:rsidR="00CD7D34" w:rsidRPr="00CD6F99">
        <w:t>Таким образом</w:t>
      </w:r>
      <w:r w:rsidR="00CD7D34">
        <w:t xml:space="preserve">, справка о наличии имущества и обязательств   составлена в отступлении от требований п.7 Инструкции 191н </w:t>
      </w:r>
      <w:r>
        <w:t>устанавливающих</w:t>
      </w:r>
      <w:r w:rsidR="00CD7D34">
        <w:t>, что бюджетная отчетность составляется на основе данных Главной книги и других регистров бюджетного учета.</w:t>
      </w:r>
    </w:p>
    <w:p w:rsidR="003E4A46" w:rsidRDefault="003E4A46" w:rsidP="003E4A46"/>
    <w:p w:rsidR="003E4A46" w:rsidRPr="00E1604B" w:rsidRDefault="003E4A46" w:rsidP="003E4A46">
      <w:pPr>
        <w:ind w:firstLine="567"/>
        <w:jc w:val="both"/>
        <w:rPr>
          <w:b/>
        </w:rPr>
      </w:pPr>
      <w:r>
        <w:rPr>
          <w:b/>
        </w:rPr>
        <w:t xml:space="preserve">В </w:t>
      </w:r>
      <w:r w:rsidRPr="00E1604B">
        <w:rPr>
          <w:b/>
        </w:rPr>
        <w:t xml:space="preserve"> этой связи Конт</w:t>
      </w:r>
      <w:r w:rsidR="008246A2">
        <w:rPr>
          <w:b/>
        </w:rPr>
        <w:t>рольно-счетная палата рекомендует</w:t>
      </w:r>
      <w:r w:rsidRPr="00E1604B">
        <w:rPr>
          <w:b/>
        </w:rPr>
        <w:t>:</w:t>
      </w:r>
    </w:p>
    <w:p w:rsidR="003E4A46" w:rsidRDefault="003E4A46" w:rsidP="003E4A46">
      <w:pPr>
        <w:ind w:firstLine="567"/>
        <w:jc w:val="both"/>
      </w:pPr>
      <w:r>
        <w:t xml:space="preserve"> </w:t>
      </w:r>
    </w:p>
    <w:p w:rsidR="003E4A46" w:rsidRDefault="003E4A46" w:rsidP="008246A2">
      <w:pPr>
        <w:jc w:val="both"/>
      </w:pPr>
      <w:r>
        <w:t xml:space="preserve">       1.</w:t>
      </w:r>
      <w:r w:rsidRPr="00D921B3">
        <w:t xml:space="preserve"> </w:t>
      </w:r>
      <w:r w:rsidRPr="00BB58DA">
        <w:t>Составление бюджетной отчетности осуществлять в соответствии с требованиями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 от  28.1</w:t>
      </w:r>
      <w:r w:rsidR="008246A2">
        <w:t xml:space="preserve">2.2010 № 191н  </w:t>
      </w:r>
      <w:r>
        <w:t xml:space="preserve">в части состава, </w:t>
      </w:r>
      <w:r w:rsidRPr="00BB58DA">
        <w:t xml:space="preserve"> полноты</w:t>
      </w:r>
      <w:r>
        <w:t xml:space="preserve"> и достоверности</w:t>
      </w:r>
      <w:r w:rsidR="008246A2">
        <w:t xml:space="preserve"> </w:t>
      </w:r>
      <w:r w:rsidRPr="007E0F7E">
        <w:t>  предостав</w:t>
      </w:r>
      <w:r w:rsidR="008246A2">
        <w:t>ления отчетности. У</w:t>
      </w:r>
      <w:r w:rsidRPr="007E0F7E">
        <w:t xml:space="preserve">силить  контроль </w:t>
      </w:r>
      <w:r>
        <w:t>за качеством бюджетной  отчетности.</w:t>
      </w:r>
    </w:p>
    <w:p w:rsidR="008246A2" w:rsidRDefault="008246A2" w:rsidP="008246A2">
      <w:pPr>
        <w:jc w:val="both"/>
      </w:pPr>
      <w:r>
        <w:t>2.</w:t>
      </w:r>
      <w:r w:rsidRPr="008246A2">
        <w:t xml:space="preserve"> </w:t>
      </w:r>
      <w:r>
        <w:t xml:space="preserve"> Восстановить  средства дорожного фонда, направленные на цели, не соответствующие целям их предоставления. </w:t>
      </w:r>
    </w:p>
    <w:p w:rsidR="008246A2" w:rsidRDefault="008246A2" w:rsidP="008246A2">
      <w:pPr>
        <w:jc w:val="both"/>
      </w:pPr>
      <w:r>
        <w:t>3. В</w:t>
      </w:r>
      <w:r w:rsidRPr="00356F6C">
        <w:t>ыявленные в ходе внешней проверки замечания в целом не оказали</w:t>
      </w:r>
      <w:r>
        <w:t xml:space="preserve"> </w:t>
      </w:r>
      <w:r w:rsidRPr="00356F6C">
        <w:t>влияния на достоверность бюджетной отчетности за 201</w:t>
      </w:r>
      <w:r>
        <w:t>5</w:t>
      </w:r>
      <w:r w:rsidRPr="00356F6C">
        <w:t xml:space="preserve"> год</w:t>
      </w:r>
      <w:r>
        <w:t xml:space="preserve">, отчет может быть рекомендован к принятию решения о его утверждении представительным органом  Уховского сельского поселения. </w:t>
      </w:r>
    </w:p>
    <w:p w:rsidR="003E4A46" w:rsidRDefault="008246A2" w:rsidP="003E4A46">
      <w:pPr>
        <w:jc w:val="both"/>
      </w:pPr>
      <w:r>
        <w:t>4</w:t>
      </w:r>
      <w:r w:rsidR="003E4A46">
        <w:t>.</w:t>
      </w:r>
      <w:r w:rsidR="003E4A46" w:rsidRPr="00BB5D61">
        <w:t xml:space="preserve"> Разработать мероприятия по устранению нарушений и выполнению рекомендаций Контрольно-с</w:t>
      </w:r>
      <w:r w:rsidR="003E4A46">
        <w:t>четной палаты</w:t>
      </w:r>
      <w:r w:rsidR="003E4A46" w:rsidRPr="00BB5D61">
        <w:t xml:space="preserve"> муниципального образов</w:t>
      </w:r>
      <w:r w:rsidR="003E4A46">
        <w:t xml:space="preserve">ания </w:t>
      </w:r>
      <w:r>
        <w:t>Куйтунский район  и в срок до 29</w:t>
      </w:r>
      <w:r w:rsidR="003E4A46" w:rsidRPr="00BB5D61">
        <w:t>.0</w:t>
      </w:r>
      <w:r w:rsidR="003E4A46">
        <w:t>4.2016</w:t>
      </w:r>
      <w:r w:rsidR="003E4A46" w:rsidRPr="00BB5D61">
        <w:t xml:space="preserve"> года проинформировать Контрол</w:t>
      </w:r>
      <w:r w:rsidR="003E4A46">
        <w:t xml:space="preserve">ьно-счетную палату </w:t>
      </w:r>
      <w:r w:rsidR="003E4A46" w:rsidRPr="00BB5D61">
        <w:t xml:space="preserve"> о ходе их исполнения.</w:t>
      </w:r>
    </w:p>
    <w:p w:rsidR="003E4A46" w:rsidRPr="00075A65" w:rsidRDefault="003E4A46" w:rsidP="003E4A46">
      <w:pPr>
        <w:ind w:firstLine="567"/>
        <w:jc w:val="both"/>
      </w:pPr>
    </w:p>
    <w:p w:rsidR="003E4A46" w:rsidRDefault="003E4A46" w:rsidP="003E4A46">
      <w:pPr>
        <w:ind w:left="-142" w:firstLine="567"/>
        <w:jc w:val="both"/>
      </w:pPr>
    </w:p>
    <w:p w:rsidR="00CD7D34" w:rsidRDefault="008246A2" w:rsidP="003E4A46">
      <w:r>
        <w:t>Председатель КСП                                                                         Т.И.Белизова</w:t>
      </w:r>
    </w:p>
    <w:p w:rsidR="00A37035" w:rsidRDefault="00A37035" w:rsidP="003E4A46"/>
    <w:p w:rsidR="00A37035" w:rsidRDefault="00A37035" w:rsidP="003E4A46"/>
    <w:p w:rsidR="00A37035" w:rsidRDefault="00A37035" w:rsidP="00A37035">
      <w:pPr>
        <w:ind w:firstLine="360"/>
        <w:jc w:val="both"/>
      </w:pPr>
    </w:p>
    <w:p w:rsidR="00A37035" w:rsidRDefault="00A37035" w:rsidP="00A37035">
      <w:pPr>
        <w:ind w:firstLine="567"/>
        <w:jc w:val="center"/>
        <w:rPr>
          <w:b/>
        </w:rPr>
      </w:pPr>
      <w:r w:rsidRPr="0019674B">
        <w:rPr>
          <w:b/>
        </w:rPr>
        <w:t>Пояснительная записка</w:t>
      </w:r>
      <w:r>
        <w:rPr>
          <w:b/>
        </w:rPr>
        <w:t xml:space="preserve"> к отчету </w:t>
      </w:r>
    </w:p>
    <w:p w:rsidR="00A37035" w:rsidRDefault="00A37035" w:rsidP="00A37035">
      <w:pPr>
        <w:ind w:firstLine="567"/>
        <w:jc w:val="both"/>
        <w:rPr>
          <w:b/>
        </w:rPr>
      </w:pPr>
      <w:r>
        <w:rPr>
          <w:b/>
          <w:lang w:eastAsia="en-US"/>
        </w:rPr>
        <w:t>Всего выявлено нарушений (тыс.руб.) – 170,7 тыс.руб., в том числе:</w:t>
      </w:r>
    </w:p>
    <w:p w:rsidR="00A37035" w:rsidRPr="0019674B" w:rsidRDefault="00A37035" w:rsidP="00A37035">
      <w:pPr>
        <w:ind w:firstLine="567"/>
        <w:jc w:val="center"/>
        <w:rPr>
          <w:b/>
        </w:rPr>
      </w:pPr>
    </w:p>
    <w:p w:rsidR="00A37035" w:rsidRDefault="00A37035" w:rsidP="00A37035">
      <w:pPr>
        <w:ind w:firstLine="567"/>
        <w:jc w:val="center"/>
        <w:rPr>
          <w:b/>
        </w:rPr>
      </w:pPr>
      <w:r>
        <w:rPr>
          <w:b/>
        </w:rPr>
        <w:t>Выявлено нарушения бюджетного законодательства РФ – 170,1тыс.руб.</w:t>
      </w:r>
    </w:p>
    <w:p w:rsidR="00A37035" w:rsidRPr="00A37035" w:rsidRDefault="00A37035" w:rsidP="00A37035">
      <w:pPr>
        <w:ind w:firstLine="567"/>
        <w:jc w:val="both"/>
      </w:pPr>
      <w:r w:rsidRPr="00A37035">
        <w:t>- 170,1 тыс.руб.</w:t>
      </w:r>
      <w:r>
        <w:t xml:space="preserve">  средства дорожного фонда использованы </w:t>
      </w:r>
      <w:r w:rsidRPr="00A37035">
        <w:t>на цели, не соответствующие целям их предоставления</w:t>
      </w:r>
      <w:r>
        <w:t>.</w:t>
      </w:r>
    </w:p>
    <w:p w:rsidR="00A37035" w:rsidRDefault="00A37035" w:rsidP="00A37035">
      <w:pPr>
        <w:ind w:firstLine="567"/>
        <w:jc w:val="both"/>
      </w:pPr>
      <w:r>
        <w:rPr>
          <w:b/>
          <w:lang w:eastAsia="en-US"/>
        </w:rPr>
        <w:t>Выявлено нарушений иного законодательства – 0,6 (тыс.р.)</w:t>
      </w:r>
    </w:p>
    <w:p w:rsidR="00A37035" w:rsidRDefault="00A37035" w:rsidP="00A37035">
      <w:pPr>
        <w:ind w:firstLine="360"/>
        <w:jc w:val="both"/>
        <w:rPr>
          <w:rFonts w:eastAsia="Calibri"/>
        </w:rPr>
      </w:pPr>
      <w:r>
        <w:rPr>
          <w:rFonts w:eastAsia="Calibri"/>
        </w:rPr>
        <w:t>- 0,6 тыс.руб. -  нарушение трудового законодательства</w:t>
      </w:r>
    </w:p>
    <w:p w:rsidR="00A37035" w:rsidRDefault="00A37035" w:rsidP="00A37035">
      <w:pPr>
        <w:ind w:firstLine="360"/>
        <w:jc w:val="both"/>
      </w:pPr>
    </w:p>
    <w:p w:rsidR="00A37035" w:rsidRDefault="00A37035" w:rsidP="00A37035">
      <w:pPr>
        <w:ind w:firstLine="360"/>
        <w:jc w:val="both"/>
      </w:pPr>
    </w:p>
    <w:p w:rsidR="00A37035" w:rsidRDefault="00A37035" w:rsidP="00A37035">
      <w:pPr>
        <w:ind w:firstLine="360"/>
        <w:jc w:val="both"/>
      </w:pPr>
    </w:p>
    <w:p w:rsidR="00A37035" w:rsidRPr="003E4A46" w:rsidRDefault="00A37035" w:rsidP="003E4A46"/>
    <w:sectPr w:rsidR="00A37035" w:rsidRPr="003E4A46" w:rsidSect="00D460C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41" w:rsidRDefault="00B77041" w:rsidP="003B1934">
      <w:r>
        <w:separator/>
      </w:r>
    </w:p>
  </w:endnote>
  <w:endnote w:type="continuationSeparator" w:id="0">
    <w:p w:rsidR="00B77041" w:rsidRDefault="00B77041" w:rsidP="003B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2F" w:rsidRDefault="008B3CB8">
    <w:pPr>
      <w:pStyle w:val="a5"/>
      <w:jc w:val="right"/>
    </w:pPr>
    <w:fldSimple w:instr=" PAGE   \* MERGEFORMAT ">
      <w:r w:rsidR="00C84718">
        <w:rPr>
          <w:noProof/>
        </w:rPr>
        <w:t>1</w:t>
      </w:r>
    </w:fldSimple>
  </w:p>
  <w:p w:rsidR="0022722F" w:rsidRDefault="00227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41" w:rsidRDefault="00B77041" w:rsidP="003B1934">
      <w:r>
        <w:separator/>
      </w:r>
    </w:p>
  </w:footnote>
  <w:footnote w:type="continuationSeparator" w:id="0">
    <w:p w:rsidR="00B77041" w:rsidRDefault="00B77041" w:rsidP="003B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78"/>
    <w:multiLevelType w:val="multilevel"/>
    <w:tmpl w:val="4B22C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>
    <w:nsid w:val="06D53D12"/>
    <w:multiLevelType w:val="hybridMultilevel"/>
    <w:tmpl w:val="12942B9A"/>
    <w:lvl w:ilvl="0" w:tplc="9AFC4C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93EDF"/>
    <w:multiLevelType w:val="hybridMultilevel"/>
    <w:tmpl w:val="6BE813F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535F2815"/>
    <w:multiLevelType w:val="hybridMultilevel"/>
    <w:tmpl w:val="C40A5A5A"/>
    <w:lvl w:ilvl="0" w:tplc="FC0059C8">
      <w:start w:val="1"/>
      <w:numFmt w:val="decimal"/>
      <w:lvlText w:val="%1."/>
      <w:lvlJc w:val="left"/>
      <w:pPr>
        <w:ind w:left="9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4047FB9"/>
    <w:multiLevelType w:val="hybridMultilevel"/>
    <w:tmpl w:val="53AC4286"/>
    <w:lvl w:ilvl="0" w:tplc="5466437C">
      <w:start w:val="1"/>
      <w:numFmt w:val="decimal"/>
      <w:lvlText w:val="%1."/>
      <w:lvlJc w:val="left"/>
      <w:pPr>
        <w:ind w:left="2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87"/>
    <w:rsid w:val="0000003E"/>
    <w:rsid w:val="0000071B"/>
    <w:rsid w:val="000018C4"/>
    <w:rsid w:val="0000212A"/>
    <w:rsid w:val="000022B3"/>
    <w:rsid w:val="00002566"/>
    <w:rsid w:val="00002B26"/>
    <w:rsid w:val="000035F6"/>
    <w:rsid w:val="000038E9"/>
    <w:rsid w:val="00004BC3"/>
    <w:rsid w:val="00005396"/>
    <w:rsid w:val="000067A1"/>
    <w:rsid w:val="00006D8C"/>
    <w:rsid w:val="0000700C"/>
    <w:rsid w:val="00007D2C"/>
    <w:rsid w:val="000100F4"/>
    <w:rsid w:val="00010637"/>
    <w:rsid w:val="000109F8"/>
    <w:rsid w:val="00010D56"/>
    <w:rsid w:val="000118EA"/>
    <w:rsid w:val="00012950"/>
    <w:rsid w:val="000134CA"/>
    <w:rsid w:val="00014075"/>
    <w:rsid w:val="0001443C"/>
    <w:rsid w:val="000158AC"/>
    <w:rsid w:val="0001639E"/>
    <w:rsid w:val="00016941"/>
    <w:rsid w:val="00016AC1"/>
    <w:rsid w:val="000174EA"/>
    <w:rsid w:val="00017D16"/>
    <w:rsid w:val="00017F19"/>
    <w:rsid w:val="0002028A"/>
    <w:rsid w:val="0002206A"/>
    <w:rsid w:val="000220F2"/>
    <w:rsid w:val="0002231D"/>
    <w:rsid w:val="000224C5"/>
    <w:rsid w:val="000234E8"/>
    <w:rsid w:val="00023C8F"/>
    <w:rsid w:val="00023CC2"/>
    <w:rsid w:val="00023FA5"/>
    <w:rsid w:val="00025682"/>
    <w:rsid w:val="00027E72"/>
    <w:rsid w:val="00030646"/>
    <w:rsid w:val="00031A5B"/>
    <w:rsid w:val="0003241D"/>
    <w:rsid w:val="00033884"/>
    <w:rsid w:val="00034C3F"/>
    <w:rsid w:val="00034E4C"/>
    <w:rsid w:val="000366D9"/>
    <w:rsid w:val="00037E38"/>
    <w:rsid w:val="00041F39"/>
    <w:rsid w:val="0004235B"/>
    <w:rsid w:val="00042928"/>
    <w:rsid w:val="000429C9"/>
    <w:rsid w:val="000430AB"/>
    <w:rsid w:val="000439F5"/>
    <w:rsid w:val="000453A1"/>
    <w:rsid w:val="000457F1"/>
    <w:rsid w:val="00046946"/>
    <w:rsid w:val="00047A48"/>
    <w:rsid w:val="00050158"/>
    <w:rsid w:val="000511A8"/>
    <w:rsid w:val="0005143F"/>
    <w:rsid w:val="000519F1"/>
    <w:rsid w:val="00051AD9"/>
    <w:rsid w:val="0005270A"/>
    <w:rsid w:val="00052A11"/>
    <w:rsid w:val="00052BE1"/>
    <w:rsid w:val="00052E5D"/>
    <w:rsid w:val="00052F4F"/>
    <w:rsid w:val="000536B6"/>
    <w:rsid w:val="00053A81"/>
    <w:rsid w:val="00053D9D"/>
    <w:rsid w:val="00054030"/>
    <w:rsid w:val="00057610"/>
    <w:rsid w:val="00060325"/>
    <w:rsid w:val="00060953"/>
    <w:rsid w:val="00060BCA"/>
    <w:rsid w:val="000619D6"/>
    <w:rsid w:val="00063100"/>
    <w:rsid w:val="00063CD2"/>
    <w:rsid w:val="000641E2"/>
    <w:rsid w:val="00065FFF"/>
    <w:rsid w:val="000674B9"/>
    <w:rsid w:val="000675D8"/>
    <w:rsid w:val="000676E6"/>
    <w:rsid w:val="000701FA"/>
    <w:rsid w:val="000704AC"/>
    <w:rsid w:val="00070724"/>
    <w:rsid w:val="0007133A"/>
    <w:rsid w:val="000743DB"/>
    <w:rsid w:val="00076B96"/>
    <w:rsid w:val="00076D01"/>
    <w:rsid w:val="00077198"/>
    <w:rsid w:val="000778BC"/>
    <w:rsid w:val="00081C0A"/>
    <w:rsid w:val="0008405A"/>
    <w:rsid w:val="0008542D"/>
    <w:rsid w:val="000855BF"/>
    <w:rsid w:val="00085E9F"/>
    <w:rsid w:val="0008683B"/>
    <w:rsid w:val="00091030"/>
    <w:rsid w:val="0009110D"/>
    <w:rsid w:val="000919C5"/>
    <w:rsid w:val="00091B9E"/>
    <w:rsid w:val="00091D6A"/>
    <w:rsid w:val="0009309B"/>
    <w:rsid w:val="000933B3"/>
    <w:rsid w:val="0009389B"/>
    <w:rsid w:val="0009475E"/>
    <w:rsid w:val="00094A5A"/>
    <w:rsid w:val="0009604A"/>
    <w:rsid w:val="00096277"/>
    <w:rsid w:val="0009660F"/>
    <w:rsid w:val="000A1AE6"/>
    <w:rsid w:val="000A1D1C"/>
    <w:rsid w:val="000A2024"/>
    <w:rsid w:val="000A2CC8"/>
    <w:rsid w:val="000A34AE"/>
    <w:rsid w:val="000A3A84"/>
    <w:rsid w:val="000A4EF5"/>
    <w:rsid w:val="000A62BF"/>
    <w:rsid w:val="000A74A6"/>
    <w:rsid w:val="000A78D0"/>
    <w:rsid w:val="000B0986"/>
    <w:rsid w:val="000B0BE7"/>
    <w:rsid w:val="000B177A"/>
    <w:rsid w:val="000B1C5A"/>
    <w:rsid w:val="000B396B"/>
    <w:rsid w:val="000B48F5"/>
    <w:rsid w:val="000B4ECC"/>
    <w:rsid w:val="000B5B4F"/>
    <w:rsid w:val="000B7075"/>
    <w:rsid w:val="000B7D58"/>
    <w:rsid w:val="000C077F"/>
    <w:rsid w:val="000C1F2A"/>
    <w:rsid w:val="000C2D49"/>
    <w:rsid w:val="000C2FD2"/>
    <w:rsid w:val="000C4465"/>
    <w:rsid w:val="000C57B5"/>
    <w:rsid w:val="000C584A"/>
    <w:rsid w:val="000C6156"/>
    <w:rsid w:val="000C7349"/>
    <w:rsid w:val="000C75C7"/>
    <w:rsid w:val="000D0773"/>
    <w:rsid w:val="000D2F27"/>
    <w:rsid w:val="000D3957"/>
    <w:rsid w:val="000D3AB9"/>
    <w:rsid w:val="000D448E"/>
    <w:rsid w:val="000D4C75"/>
    <w:rsid w:val="000D4C99"/>
    <w:rsid w:val="000D5AC8"/>
    <w:rsid w:val="000D5C84"/>
    <w:rsid w:val="000D76E0"/>
    <w:rsid w:val="000E0321"/>
    <w:rsid w:val="000E03CB"/>
    <w:rsid w:val="000E0AAC"/>
    <w:rsid w:val="000E1250"/>
    <w:rsid w:val="000E15D3"/>
    <w:rsid w:val="000E2225"/>
    <w:rsid w:val="000E28EC"/>
    <w:rsid w:val="000E3F02"/>
    <w:rsid w:val="000E4676"/>
    <w:rsid w:val="000E5B0B"/>
    <w:rsid w:val="000E5F10"/>
    <w:rsid w:val="000E5FF5"/>
    <w:rsid w:val="000E6739"/>
    <w:rsid w:val="000E697B"/>
    <w:rsid w:val="000E7668"/>
    <w:rsid w:val="000E7821"/>
    <w:rsid w:val="000F0476"/>
    <w:rsid w:val="000F056D"/>
    <w:rsid w:val="000F067F"/>
    <w:rsid w:val="000F0F99"/>
    <w:rsid w:val="000F14FF"/>
    <w:rsid w:val="000F1F1D"/>
    <w:rsid w:val="000F26FE"/>
    <w:rsid w:val="000F3126"/>
    <w:rsid w:val="000F3168"/>
    <w:rsid w:val="000F38BD"/>
    <w:rsid w:val="000F39F1"/>
    <w:rsid w:val="000F4F14"/>
    <w:rsid w:val="000F6E7F"/>
    <w:rsid w:val="000F7D99"/>
    <w:rsid w:val="000F7E53"/>
    <w:rsid w:val="00100B22"/>
    <w:rsid w:val="00101137"/>
    <w:rsid w:val="00101730"/>
    <w:rsid w:val="001031A9"/>
    <w:rsid w:val="001035EF"/>
    <w:rsid w:val="00103CEE"/>
    <w:rsid w:val="00104326"/>
    <w:rsid w:val="00104D04"/>
    <w:rsid w:val="00105B2A"/>
    <w:rsid w:val="0010602E"/>
    <w:rsid w:val="00106465"/>
    <w:rsid w:val="001078A0"/>
    <w:rsid w:val="00110DE0"/>
    <w:rsid w:val="00111503"/>
    <w:rsid w:val="00112575"/>
    <w:rsid w:val="0011382B"/>
    <w:rsid w:val="0011413B"/>
    <w:rsid w:val="00114559"/>
    <w:rsid w:val="00114E7B"/>
    <w:rsid w:val="00115032"/>
    <w:rsid w:val="00116946"/>
    <w:rsid w:val="001170BA"/>
    <w:rsid w:val="00121977"/>
    <w:rsid w:val="00121B9F"/>
    <w:rsid w:val="00121C6D"/>
    <w:rsid w:val="00123B14"/>
    <w:rsid w:val="00125411"/>
    <w:rsid w:val="00126072"/>
    <w:rsid w:val="00126BCB"/>
    <w:rsid w:val="00127CD6"/>
    <w:rsid w:val="001301CE"/>
    <w:rsid w:val="00130650"/>
    <w:rsid w:val="00131D70"/>
    <w:rsid w:val="001322C8"/>
    <w:rsid w:val="001323EB"/>
    <w:rsid w:val="00132903"/>
    <w:rsid w:val="0013338B"/>
    <w:rsid w:val="0013398B"/>
    <w:rsid w:val="00134697"/>
    <w:rsid w:val="00134AC1"/>
    <w:rsid w:val="0013521E"/>
    <w:rsid w:val="00135D34"/>
    <w:rsid w:val="00136562"/>
    <w:rsid w:val="00137E6E"/>
    <w:rsid w:val="001415A5"/>
    <w:rsid w:val="00142104"/>
    <w:rsid w:val="00142114"/>
    <w:rsid w:val="0014217D"/>
    <w:rsid w:val="00142778"/>
    <w:rsid w:val="001433D1"/>
    <w:rsid w:val="00146964"/>
    <w:rsid w:val="00146DF9"/>
    <w:rsid w:val="00147D12"/>
    <w:rsid w:val="00147E4D"/>
    <w:rsid w:val="00152013"/>
    <w:rsid w:val="001523F4"/>
    <w:rsid w:val="00153D4D"/>
    <w:rsid w:val="00153E6D"/>
    <w:rsid w:val="001541C4"/>
    <w:rsid w:val="0015429A"/>
    <w:rsid w:val="001544C8"/>
    <w:rsid w:val="00154DBF"/>
    <w:rsid w:val="00154E29"/>
    <w:rsid w:val="00155766"/>
    <w:rsid w:val="0015632F"/>
    <w:rsid w:val="00156E7F"/>
    <w:rsid w:val="00157495"/>
    <w:rsid w:val="00157F76"/>
    <w:rsid w:val="001603CA"/>
    <w:rsid w:val="00160B0E"/>
    <w:rsid w:val="001614C0"/>
    <w:rsid w:val="0016188F"/>
    <w:rsid w:val="00161D71"/>
    <w:rsid w:val="00161FE6"/>
    <w:rsid w:val="00162369"/>
    <w:rsid w:val="0016267A"/>
    <w:rsid w:val="001636DB"/>
    <w:rsid w:val="0016476D"/>
    <w:rsid w:val="00164A3F"/>
    <w:rsid w:val="001657F5"/>
    <w:rsid w:val="001659A0"/>
    <w:rsid w:val="001660B9"/>
    <w:rsid w:val="00166162"/>
    <w:rsid w:val="001668DF"/>
    <w:rsid w:val="00166ADB"/>
    <w:rsid w:val="00167A50"/>
    <w:rsid w:val="001700AE"/>
    <w:rsid w:val="001705D3"/>
    <w:rsid w:val="00171CCA"/>
    <w:rsid w:val="0017209F"/>
    <w:rsid w:val="00172C3B"/>
    <w:rsid w:val="00172F0C"/>
    <w:rsid w:val="00173BC0"/>
    <w:rsid w:val="00175F3E"/>
    <w:rsid w:val="00176778"/>
    <w:rsid w:val="001778D0"/>
    <w:rsid w:val="00180ADA"/>
    <w:rsid w:val="001821FB"/>
    <w:rsid w:val="001831B8"/>
    <w:rsid w:val="00183214"/>
    <w:rsid w:val="00184A18"/>
    <w:rsid w:val="00185D3D"/>
    <w:rsid w:val="0019001E"/>
    <w:rsid w:val="001908C0"/>
    <w:rsid w:val="00190FC5"/>
    <w:rsid w:val="00191018"/>
    <w:rsid w:val="00193753"/>
    <w:rsid w:val="00193A19"/>
    <w:rsid w:val="00193CB5"/>
    <w:rsid w:val="001966CE"/>
    <w:rsid w:val="00196AB3"/>
    <w:rsid w:val="00197EC1"/>
    <w:rsid w:val="001A0922"/>
    <w:rsid w:val="001A1222"/>
    <w:rsid w:val="001A194A"/>
    <w:rsid w:val="001A2E59"/>
    <w:rsid w:val="001A39C0"/>
    <w:rsid w:val="001A3BE2"/>
    <w:rsid w:val="001A4F64"/>
    <w:rsid w:val="001A6616"/>
    <w:rsid w:val="001A6CBC"/>
    <w:rsid w:val="001A7606"/>
    <w:rsid w:val="001A7DEA"/>
    <w:rsid w:val="001B1236"/>
    <w:rsid w:val="001B1B54"/>
    <w:rsid w:val="001B2308"/>
    <w:rsid w:val="001B3BF3"/>
    <w:rsid w:val="001B3FF5"/>
    <w:rsid w:val="001B42CF"/>
    <w:rsid w:val="001B4483"/>
    <w:rsid w:val="001B503A"/>
    <w:rsid w:val="001B5456"/>
    <w:rsid w:val="001B5869"/>
    <w:rsid w:val="001B7780"/>
    <w:rsid w:val="001C02DA"/>
    <w:rsid w:val="001C0F8B"/>
    <w:rsid w:val="001C109E"/>
    <w:rsid w:val="001C11BD"/>
    <w:rsid w:val="001C166A"/>
    <w:rsid w:val="001C2144"/>
    <w:rsid w:val="001C2185"/>
    <w:rsid w:val="001C22BE"/>
    <w:rsid w:val="001C2B66"/>
    <w:rsid w:val="001C3064"/>
    <w:rsid w:val="001C31B4"/>
    <w:rsid w:val="001C32D2"/>
    <w:rsid w:val="001C37CE"/>
    <w:rsid w:val="001C3F90"/>
    <w:rsid w:val="001C57A1"/>
    <w:rsid w:val="001C5C79"/>
    <w:rsid w:val="001C77DC"/>
    <w:rsid w:val="001D0CC6"/>
    <w:rsid w:val="001D0DB6"/>
    <w:rsid w:val="001D1363"/>
    <w:rsid w:val="001D13B1"/>
    <w:rsid w:val="001D164F"/>
    <w:rsid w:val="001D19AD"/>
    <w:rsid w:val="001D23E3"/>
    <w:rsid w:val="001D4114"/>
    <w:rsid w:val="001D45A0"/>
    <w:rsid w:val="001D4829"/>
    <w:rsid w:val="001D512A"/>
    <w:rsid w:val="001D5D27"/>
    <w:rsid w:val="001D5F6C"/>
    <w:rsid w:val="001D648A"/>
    <w:rsid w:val="001D6F2A"/>
    <w:rsid w:val="001D7507"/>
    <w:rsid w:val="001E0048"/>
    <w:rsid w:val="001E064E"/>
    <w:rsid w:val="001E0D86"/>
    <w:rsid w:val="001E1002"/>
    <w:rsid w:val="001E13C3"/>
    <w:rsid w:val="001E1B29"/>
    <w:rsid w:val="001E4E01"/>
    <w:rsid w:val="001E5806"/>
    <w:rsid w:val="001E5841"/>
    <w:rsid w:val="001E64A0"/>
    <w:rsid w:val="001E7081"/>
    <w:rsid w:val="001F0754"/>
    <w:rsid w:val="001F0A30"/>
    <w:rsid w:val="001F175E"/>
    <w:rsid w:val="001F2639"/>
    <w:rsid w:val="001F27DE"/>
    <w:rsid w:val="001F2DE9"/>
    <w:rsid w:val="001F4F6D"/>
    <w:rsid w:val="001F581C"/>
    <w:rsid w:val="001F735C"/>
    <w:rsid w:val="001F7A67"/>
    <w:rsid w:val="001F7F15"/>
    <w:rsid w:val="00201A7B"/>
    <w:rsid w:val="00201D55"/>
    <w:rsid w:val="00201D81"/>
    <w:rsid w:val="0020509E"/>
    <w:rsid w:val="00205889"/>
    <w:rsid w:val="00206035"/>
    <w:rsid w:val="002063A7"/>
    <w:rsid w:val="00206746"/>
    <w:rsid w:val="00210EFC"/>
    <w:rsid w:val="002119F8"/>
    <w:rsid w:val="00211B26"/>
    <w:rsid w:val="002126ED"/>
    <w:rsid w:val="00212703"/>
    <w:rsid w:val="00212B40"/>
    <w:rsid w:val="00212CF2"/>
    <w:rsid w:val="002157A7"/>
    <w:rsid w:val="002163D2"/>
    <w:rsid w:val="002164CC"/>
    <w:rsid w:val="002172EF"/>
    <w:rsid w:val="0021771C"/>
    <w:rsid w:val="00220522"/>
    <w:rsid w:val="002206DB"/>
    <w:rsid w:val="00220DE2"/>
    <w:rsid w:val="002213C9"/>
    <w:rsid w:val="00221A12"/>
    <w:rsid w:val="0022211A"/>
    <w:rsid w:val="00223FC6"/>
    <w:rsid w:val="00225FC5"/>
    <w:rsid w:val="0022722F"/>
    <w:rsid w:val="0022789D"/>
    <w:rsid w:val="00230170"/>
    <w:rsid w:val="00230D9B"/>
    <w:rsid w:val="00231D61"/>
    <w:rsid w:val="002321CC"/>
    <w:rsid w:val="002344E6"/>
    <w:rsid w:val="0023574C"/>
    <w:rsid w:val="002360AA"/>
    <w:rsid w:val="0023691D"/>
    <w:rsid w:val="002379B0"/>
    <w:rsid w:val="0024015E"/>
    <w:rsid w:val="00240368"/>
    <w:rsid w:val="00240DFD"/>
    <w:rsid w:val="002412FC"/>
    <w:rsid w:val="0024174A"/>
    <w:rsid w:val="00241768"/>
    <w:rsid w:val="0024265C"/>
    <w:rsid w:val="002429F3"/>
    <w:rsid w:val="002438F5"/>
    <w:rsid w:val="00243D58"/>
    <w:rsid w:val="002449FA"/>
    <w:rsid w:val="00244C0A"/>
    <w:rsid w:val="00245029"/>
    <w:rsid w:val="00245BE0"/>
    <w:rsid w:val="00247659"/>
    <w:rsid w:val="00247739"/>
    <w:rsid w:val="00250677"/>
    <w:rsid w:val="00250F4E"/>
    <w:rsid w:val="002513F1"/>
    <w:rsid w:val="00252978"/>
    <w:rsid w:val="00253C75"/>
    <w:rsid w:val="00254635"/>
    <w:rsid w:val="0025549D"/>
    <w:rsid w:val="00255975"/>
    <w:rsid w:val="00256367"/>
    <w:rsid w:val="002570AE"/>
    <w:rsid w:val="00257404"/>
    <w:rsid w:val="00260762"/>
    <w:rsid w:val="00261239"/>
    <w:rsid w:val="002619E2"/>
    <w:rsid w:val="00261F5A"/>
    <w:rsid w:val="002636A0"/>
    <w:rsid w:val="002650F9"/>
    <w:rsid w:val="00265298"/>
    <w:rsid w:val="002658A0"/>
    <w:rsid w:val="00265AB3"/>
    <w:rsid w:val="00267C3C"/>
    <w:rsid w:val="00267FC1"/>
    <w:rsid w:val="00270016"/>
    <w:rsid w:val="00270A38"/>
    <w:rsid w:val="00271B3E"/>
    <w:rsid w:val="0027311D"/>
    <w:rsid w:val="00274AFF"/>
    <w:rsid w:val="002765CB"/>
    <w:rsid w:val="00280690"/>
    <w:rsid w:val="002817E1"/>
    <w:rsid w:val="00281E1B"/>
    <w:rsid w:val="0028243D"/>
    <w:rsid w:val="0028244F"/>
    <w:rsid w:val="002826A9"/>
    <w:rsid w:val="00282DF0"/>
    <w:rsid w:val="0028415A"/>
    <w:rsid w:val="002845B7"/>
    <w:rsid w:val="00284A3B"/>
    <w:rsid w:val="0028554D"/>
    <w:rsid w:val="00285C86"/>
    <w:rsid w:val="002866FB"/>
    <w:rsid w:val="00287AE4"/>
    <w:rsid w:val="002903E7"/>
    <w:rsid w:val="002905F7"/>
    <w:rsid w:val="00291585"/>
    <w:rsid w:val="002923B3"/>
    <w:rsid w:val="00292473"/>
    <w:rsid w:val="00292BB1"/>
    <w:rsid w:val="0029576B"/>
    <w:rsid w:val="00295E99"/>
    <w:rsid w:val="0029612F"/>
    <w:rsid w:val="00297DA5"/>
    <w:rsid w:val="002A132F"/>
    <w:rsid w:val="002A18B5"/>
    <w:rsid w:val="002A2581"/>
    <w:rsid w:val="002A29F6"/>
    <w:rsid w:val="002A2B3F"/>
    <w:rsid w:val="002A31C0"/>
    <w:rsid w:val="002A3BA8"/>
    <w:rsid w:val="002A6FB6"/>
    <w:rsid w:val="002A7112"/>
    <w:rsid w:val="002A7171"/>
    <w:rsid w:val="002A7435"/>
    <w:rsid w:val="002A78A1"/>
    <w:rsid w:val="002B0176"/>
    <w:rsid w:val="002B0687"/>
    <w:rsid w:val="002B18ED"/>
    <w:rsid w:val="002B18FD"/>
    <w:rsid w:val="002B2B58"/>
    <w:rsid w:val="002B400E"/>
    <w:rsid w:val="002B4D02"/>
    <w:rsid w:val="002B6BE0"/>
    <w:rsid w:val="002B79CD"/>
    <w:rsid w:val="002B7AD2"/>
    <w:rsid w:val="002C02D2"/>
    <w:rsid w:val="002C0888"/>
    <w:rsid w:val="002C1201"/>
    <w:rsid w:val="002C14A6"/>
    <w:rsid w:val="002C1B2E"/>
    <w:rsid w:val="002C1BEF"/>
    <w:rsid w:val="002C2328"/>
    <w:rsid w:val="002C3856"/>
    <w:rsid w:val="002C4053"/>
    <w:rsid w:val="002C40E9"/>
    <w:rsid w:val="002C5024"/>
    <w:rsid w:val="002C5696"/>
    <w:rsid w:val="002C5CA3"/>
    <w:rsid w:val="002C618E"/>
    <w:rsid w:val="002C61F0"/>
    <w:rsid w:val="002C7CBB"/>
    <w:rsid w:val="002D01B4"/>
    <w:rsid w:val="002D0BCE"/>
    <w:rsid w:val="002D2CB5"/>
    <w:rsid w:val="002D3041"/>
    <w:rsid w:val="002D34C3"/>
    <w:rsid w:val="002D4C58"/>
    <w:rsid w:val="002D60CD"/>
    <w:rsid w:val="002D6304"/>
    <w:rsid w:val="002D7657"/>
    <w:rsid w:val="002E16C9"/>
    <w:rsid w:val="002E1925"/>
    <w:rsid w:val="002E2537"/>
    <w:rsid w:val="002E25B9"/>
    <w:rsid w:val="002E4532"/>
    <w:rsid w:val="002E498C"/>
    <w:rsid w:val="002E5A58"/>
    <w:rsid w:val="002E74B0"/>
    <w:rsid w:val="002E7541"/>
    <w:rsid w:val="002F14F8"/>
    <w:rsid w:val="002F1702"/>
    <w:rsid w:val="002F25F4"/>
    <w:rsid w:val="002F420F"/>
    <w:rsid w:val="002F5723"/>
    <w:rsid w:val="002F5B45"/>
    <w:rsid w:val="002F6311"/>
    <w:rsid w:val="002F6A5A"/>
    <w:rsid w:val="002F7085"/>
    <w:rsid w:val="002F79D4"/>
    <w:rsid w:val="002F7D7A"/>
    <w:rsid w:val="002F7D87"/>
    <w:rsid w:val="0030086C"/>
    <w:rsid w:val="00300F28"/>
    <w:rsid w:val="003019B0"/>
    <w:rsid w:val="00303844"/>
    <w:rsid w:val="00304ACF"/>
    <w:rsid w:val="00304F6E"/>
    <w:rsid w:val="00305811"/>
    <w:rsid w:val="00306262"/>
    <w:rsid w:val="003062D3"/>
    <w:rsid w:val="003075B7"/>
    <w:rsid w:val="003104C8"/>
    <w:rsid w:val="00310735"/>
    <w:rsid w:val="00311161"/>
    <w:rsid w:val="0031116E"/>
    <w:rsid w:val="003111E2"/>
    <w:rsid w:val="00311D78"/>
    <w:rsid w:val="00312B19"/>
    <w:rsid w:val="00316133"/>
    <w:rsid w:val="00316A98"/>
    <w:rsid w:val="00320057"/>
    <w:rsid w:val="00320536"/>
    <w:rsid w:val="0032155A"/>
    <w:rsid w:val="00322AE4"/>
    <w:rsid w:val="00323254"/>
    <w:rsid w:val="0032370C"/>
    <w:rsid w:val="00323DCE"/>
    <w:rsid w:val="00323F25"/>
    <w:rsid w:val="003263AC"/>
    <w:rsid w:val="00330777"/>
    <w:rsid w:val="00331C6B"/>
    <w:rsid w:val="003324D0"/>
    <w:rsid w:val="003325D9"/>
    <w:rsid w:val="00332912"/>
    <w:rsid w:val="00332E42"/>
    <w:rsid w:val="003348A4"/>
    <w:rsid w:val="0033514F"/>
    <w:rsid w:val="003355E0"/>
    <w:rsid w:val="003358FD"/>
    <w:rsid w:val="00337A68"/>
    <w:rsid w:val="00337C8F"/>
    <w:rsid w:val="00337E90"/>
    <w:rsid w:val="0034016A"/>
    <w:rsid w:val="00340931"/>
    <w:rsid w:val="0034169A"/>
    <w:rsid w:val="00342927"/>
    <w:rsid w:val="00342B97"/>
    <w:rsid w:val="00343B47"/>
    <w:rsid w:val="00344DC8"/>
    <w:rsid w:val="003463A7"/>
    <w:rsid w:val="0034729C"/>
    <w:rsid w:val="00350425"/>
    <w:rsid w:val="00351425"/>
    <w:rsid w:val="003515BE"/>
    <w:rsid w:val="0035335D"/>
    <w:rsid w:val="003549DE"/>
    <w:rsid w:val="0035577D"/>
    <w:rsid w:val="00355F31"/>
    <w:rsid w:val="00356266"/>
    <w:rsid w:val="00360DED"/>
    <w:rsid w:val="00361770"/>
    <w:rsid w:val="00361CA6"/>
    <w:rsid w:val="003643B7"/>
    <w:rsid w:val="00366972"/>
    <w:rsid w:val="00367ACF"/>
    <w:rsid w:val="00370E05"/>
    <w:rsid w:val="0037295A"/>
    <w:rsid w:val="00374273"/>
    <w:rsid w:val="00374388"/>
    <w:rsid w:val="00374F98"/>
    <w:rsid w:val="003752D1"/>
    <w:rsid w:val="003754E8"/>
    <w:rsid w:val="00375B5C"/>
    <w:rsid w:val="00375F6D"/>
    <w:rsid w:val="00376433"/>
    <w:rsid w:val="003775F4"/>
    <w:rsid w:val="0037786B"/>
    <w:rsid w:val="00377B18"/>
    <w:rsid w:val="0038044B"/>
    <w:rsid w:val="00380C5E"/>
    <w:rsid w:val="00380EEC"/>
    <w:rsid w:val="00382233"/>
    <w:rsid w:val="0038315B"/>
    <w:rsid w:val="00383F84"/>
    <w:rsid w:val="003841E9"/>
    <w:rsid w:val="00384851"/>
    <w:rsid w:val="00384FCC"/>
    <w:rsid w:val="00385068"/>
    <w:rsid w:val="00385839"/>
    <w:rsid w:val="0038583D"/>
    <w:rsid w:val="00386855"/>
    <w:rsid w:val="00387659"/>
    <w:rsid w:val="00390814"/>
    <w:rsid w:val="00390D52"/>
    <w:rsid w:val="00390E27"/>
    <w:rsid w:val="003911B0"/>
    <w:rsid w:val="00391F69"/>
    <w:rsid w:val="00393205"/>
    <w:rsid w:val="0039398A"/>
    <w:rsid w:val="00394817"/>
    <w:rsid w:val="00395C03"/>
    <w:rsid w:val="003A0C2B"/>
    <w:rsid w:val="003A287C"/>
    <w:rsid w:val="003A2A87"/>
    <w:rsid w:val="003A3705"/>
    <w:rsid w:val="003A470D"/>
    <w:rsid w:val="003A514E"/>
    <w:rsid w:val="003A5AE8"/>
    <w:rsid w:val="003A6287"/>
    <w:rsid w:val="003A658C"/>
    <w:rsid w:val="003A698E"/>
    <w:rsid w:val="003A71F8"/>
    <w:rsid w:val="003A7687"/>
    <w:rsid w:val="003B1934"/>
    <w:rsid w:val="003B1EAE"/>
    <w:rsid w:val="003B1F0B"/>
    <w:rsid w:val="003B1F68"/>
    <w:rsid w:val="003B3EF7"/>
    <w:rsid w:val="003B401F"/>
    <w:rsid w:val="003B4146"/>
    <w:rsid w:val="003B417F"/>
    <w:rsid w:val="003B4BBA"/>
    <w:rsid w:val="003B524B"/>
    <w:rsid w:val="003B52FA"/>
    <w:rsid w:val="003B5C49"/>
    <w:rsid w:val="003B6130"/>
    <w:rsid w:val="003B6EF7"/>
    <w:rsid w:val="003B7350"/>
    <w:rsid w:val="003C018A"/>
    <w:rsid w:val="003C1323"/>
    <w:rsid w:val="003C15EA"/>
    <w:rsid w:val="003C221F"/>
    <w:rsid w:val="003C315C"/>
    <w:rsid w:val="003C39A6"/>
    <w:rsid w:val="003C3A89"/>
    <w:rsid w:val="003C413B"/>
    <w:rsid w:val="003C4263"/>
    <w:rsid w:val="003C5DA0"/>
    <w:rsid w:val="003C6827"/>
    <w:rsid w:val="003D01A0"/>
    <w:rsid w:val="003D0744"/>
    <w:rsid w:val="003D0BD0"/>
    <w:rsid w:val="003D3AC6"/>
    <w:rsid w:val="003D3E3C"/>
    <w:rsid w:val="003D4555"/>
    <w:rsid w:val="003D47F5"/>
    <w:rsid w:val="003D56F8"/>
    <w:rsid w:val="003D57D8"/>
    <w:rsid w:val="003D5983"/>
    <w:rsid w:val="003D60BB"/>
    <w:rsid w:val="003D6E14"/>
    <w:rsid w:val="003D6F99"/>
    <w:rsid w:val="003D723F"/>
    <w:rsid w:val="003D7F79"/>
    <w:rsid w:val="003E0DD9"/>
    <w:rsid w:val="003E3D4B"/>
    <w:rsid w:val="003E47E9"/>
    <w:rsid w:val="003E4A46"/>
    <w:rsid w:val="003E4A4E"/>
    <w:rsid w:val="003E517D"/>
    <w:rsid w:val="003E5190"/>
    <w:rsid w:val="003E551A"/>
    <w:rsid w:val="003E679A"/>
    <w:rsid w:val="003F0057"/>
    <w:rsid w:val="003F1FB5"/>
    <w:rsid w:val="003F330D"/>
    <w:rsid w:val="003F34B6"/>
    <w:rsid w:val="003F39D5"/>
    <w:rsid w:val="003F5191"/>
    <w:rsid w:val="003F5450"/>
    <w:rsid w:val="003F725C"/>
    <w:rsid w:val="003F763E"/>
    <w:rsid w:val="004001CE"/>
    <w:rsid w:val="00400200"/>
    <w:rsid w:val="00401107"/>
    <w:rsid w:val="0040116B"/>
    <w:rsid w:val="004017BE"/>
    <w:rsid w:val="00401D73"/>
    <w:rsid w:val="0040232B"/>
    <w:rsid w:val="00402597"/>
    <w:rsid w:val="00402A29"/>
    <w:rsid w:val="00402B45"/>
    <w:rsid w:val="0040514A"/>
    <w:rsid w:val="004055E7"/>
    <w:rsid w:val="00405668"/>
    <w:rsid w:val="004066A7"/>
    <w:rsid w:val="00407271"/>
    <w:rsid w:val="0040730A"/>
    <w:rsid w:val="00407F7B"/>
    <w:rsid w:val="00410D50"/>
    <w:rsid w:val="00412A2A"/>
    <w:rsid w:val="00412DD9"/>
    <w:rsid w:val="00412FBF"/>
    <w:rsid w:val="00413FC9"/>
    <w:rsid w:val="004141B4"/>
    <w:rsid w:val="00415375"/>
    <w:rsid w:val="004157EF"/>
    <w:rsid w:val="004175B1"/>
    <w:rsid w:val="00417680"/>
    <w:rsid w:val="00417711"/>
    <w:rsid w:val="004178AF"/>
    <w:rsid w:val="004179AA"/>
    <w:rsid w:val="00421636"/>
    <w:rsid w:val="00422E06"/>
    <w:rsid w:val="00423C3E"/>
    <w:rsid w:val="00423DB6"/>
    <w:rsid w:val="00423F3C"/>
    <w:rsid w:val="004241AC"/>
    <w:rsid w:val="00424E9E"/>
    <w:rsid w:val="004255C5"/>
    <w:rsid w:val="00425D9F"/>
    <w:rsid w:val="00430358"/>
    <w:rsid w:val="00431091"/>
    <w:rsid w:val="00433534"/>
    <w:rsid w:val="0043454A"/>
    <w:rsid w:val="00434AAF"/>
    <w:rsid w:val="00434DE8"/>
    <w:rsid w:val="00434FCB"/>
    <w:rsid w:val="00435447"/>
    <w:rsid w:val="004356F3"/>
    <w:rsid w:val="0043610F"/>
    <w:rsid w:val="00437626"/>
    <w:rsid w:val="00440765"/>
    <w:rsid w:val="00441E13"/>
    <w:rsid w:val="0044208C"/>
    <w:rsid w:val="00442C77"/>
    <w:rsid w:val="004434DA"/>
    <w:rsid w:val="004445BE"/>
    <w:rsid w:val="00445CD6"/>
    <w:rsid w:val="00446A40"/>
    <w:rsid w:val="00446FDE"/>
    <w:rsid w:val="00447FD1"/>
    <w:rsid w:val="0045016A"/>
    <w:rsid w:val="00450336"/>
    <w:rsid w:val="00451036"/>
    <w:rsid w:val="00451F81"/>
    <w:rsid w:val="004532ED"/>
    <w:rsid w:val="004536C5"/>
    <w:rsid w:val="0045427D"/>
    <w:rsid w:val="004547D1"/>
    <w:rsid w:val="00455CC4"/>
    <w:rsid w:val="00456131"/>
    <w:rsid w:val="00460768"/>
    <w:rsid w:val="00460906"/>
    <w:rsid w:val="00461721"/>
    <w:rsid w:val="00461E8D"/>
    <w:rsid w:val="00462347"/>
    <w:rsid w:val="00462349"/>
    <w:rsid w:val="00462D69"/>
    <w:rsid w:val="00465D74"/>
    <w:rsid w:val="00466148"/>
    <w:rsid w:val="00471031"/>
    <w:rsid w:val="00472BBC"/>
    <w:rsid w:val="00472EE5"/>
    <w:rsid w:val="00473647"/>
    <w:rsid w:val="00473EEA"/>
    <w:rsid w:val="00473FC0"/>
    <w:rsid w:val="00474B43"/>
    <w:rsid w:val="004751CC"/>
    <w:rsid w:val="0047588C"/>
    <w:rsid w:val="004763B6"/>
    <w:rsid w:val="00476BFE"/>
    <w:rsid w:val="00476D98"/>
    <w:rsid w:val="004808DC"/>
    <w:rsid w:val="004810FE"/>
    <w:rsid w:val="00481EFF"/>
    <w:rsid w:val="0048215C"/>
    <w:rsid w:val="0048250C"/>
    <w:rsid w:val="0048298D"/>
    <w:rsid w:val="00482CFC"/>
    <w:rsid w:val="004836DB"/>
    <w:rsid w:val="00483F82"/>
    <w:rsid w:val="004846E7"/>
    <w:rsid w:val="0048482B"/>
    <w:rsid w:val="00484A29"/>
    <w:rsid w:val="00485647"/>
    <w:rsid w:val="00485EE2"/>
    <w:rsid w:val="0048725D"/>
    <w:rsid w:val="00487A01"/>
    <w:rsid w:val="00490378"/>
    <w:rsid w:val="004922B9"/>
    <w:rsid w:val="00492749"/>
    <w:rsid w:val="0049311A"/>
    <w:rsid w:val="00493843"/>
    <w:rsid w:val="0049391B"/>
    <w:rsid w:val="00493E25"/>
    <w:rsid w:val="00494D5B"/>
    <w:rsid w:val="00495B69"/>
    <w:rsid w:val="0049635C"/>
    <w:rsid w:val="004969CE"/>
    <w:rsid w:val="00497972"/>
    <w:rsid w:val="00497C7C"/>
    <w:rsid w:val="004A02FC"/>
    <w:rsid w:val="004A08AD"/>
    <w:rsid w:val="004A0DC0"/>
    <w:rsid w:val="004A0E30"/>
    <w:rsid w:val="004A24BB"/>
    <w:rsid w:val="004A278B"/>
    <w:rsid w:val="004A2F1A"/>
    <w:rsid w:val="004A3926"/>
    <w:rsid w:val="004A4C8C"/>
    <w:rsid w:val="004A567C"/>
    <w:rsid w:val="004A76BB"/>
    <w:rsid w:val="004B0319"/>
    <w:rsid w:val="004B08A2"/>
    <w:rsid w:val="004B25B8"/>
    <w:rsid w:val="004B43B5"/>
    <w:rsid w:val="004B4470"/>
    <w:rsid w:val="004B503A"/>
    <w:rsid w:val="004B5712"/>
    <w:rsid w:val="004C020D"/>
    <w:rsid w:val="004C0853"/>
    <w:rsid w:val="004C09C9"/>
    <w:rsid w:val="004C12B5"/>
    <w:rsid w:val="004C154D"/>
    <w:rsid w:val="004C1FA8"/>
    <w:rsid w:val="004C22D7"/>
    <w:rsid w:val="004C2FC2"/>
    <w:rsid w:val="004C4AC1"/>
    <w:rsid w:val="004C4AE2"/>
    <w:rsid w:val="004C4C48"/>
    <w:rsid w:val="004C5613"/>
    <w:rsid w:val="004C6A37"/>
    <w:rsid w:val="004C6BEA"/>
    <w:rsid w:val="004C70DD"/>
    <w:rsid w:val="004D053D"/>
    <w:rsid w:val="004D112B"/>
    <w:rsid w:val="004D140D"/>
    <w:rsid w:val="004D226A"/>
    <w:rsid w:val="004D3AE1"/>
    <w:rsid w:val="004D3BC4"/>
    <w:rsid w:val="004D4A2C"/>
    <w:rsid w:val="004D52FD"/>
    <w:rsid w:val="004D5AD7"/>
    <w:rsid w:val="004D6545"/>
    <w:rsid w:val="004D7183"/>
    <w:rsid w:val="004D7C5C"/>
    <w:rsid w:val="004E03CA"/>
    <w:rsid w:val="004E069D"/>
    <w:rsid w:val="004E09A7"/>
    <w:rsid w:val="004E1159"/>
    <w:rsid w:val="004E1504"/>
    <w:rsid w:val="004E1788"/>
    <w:rsid w:val="004E18FD"/>
    <w:rsid w:val="004E2845"/>
    <w:rsid w:val="004E29C7"/>
    <w:rsid w:val="004E33CD"/>
    <w:rsid w:val="004E3404"/>
    <w:rsid w:val="004E3833"/>
    <w:rsid w:val="004E39E9"/>
    <w:rsid w:val="004E5144"/>
    <w:rsid w:val="004E63F9"/>
    <w:rsid w:val="004E67B8"/>
    <w:rsid w:val="004E6BC7"/>
    <w:rsid w:val="004E791E"/>
    <w:rsid w:val="004F000D"/>
    <w:rsid w:val="004F0CD8"/>
    <w:rsid w:val="004F1F5C"/>
    <w:rsid w:val="004F1FB3"/>
    <w:rsid w:val="004F27FA"/>
    <w:rsid w:val="004F367A"/>
    <w:rsid w:val="004F39F3"/>
    <w:rsid w:val="004F3C16"/>
    <w:rsid w:val="004F3E65"/>
    <w:rsid w:val="004F416C"/>
    <w:rsid w:val="004F43E5"/>
    <w:rsid w:val="004F4492"/>
    <w:rsid w:val="004F61F7"/>
    <w:rsid w:val="004F6301"/>
    <w:rsid w:val="004F7951"/>
    <w:rsid w:val="004F7CE9"/>
    <w:rsid w:val="00503A64"/>
    <w:rsid w:val="00504A25"/>
    <w:rsid w:val="005053DA"/>
    <w:rsid w:val="005055B1"/>
    <w:rsid w:val="00506207"/>
    <w:rsid w:val="00506B51"/>
    <w:rsid w:val="00506D5D"/>
    <w:rsid w:val="00507179"/>
    <w:rsid w:val="005075F9"/>
    <w:rsid w:val="00507E8A"/>
    <w:rsid w:val="00510E45"/>
    <w:rsid w:val="00512834"/>
    <w:rsid w:val="0051284A"/>
    <w:rsid w:val="00512AFF"/>
    <w:rsid w:val="00513D33"/>
    <w:rsid w:val="005145EF"/>
    <w:rsid w:val="00515354"/>
    <w:rsid w:val="0051640B"/>
    <w:rsid w:val="005164E3"/>
    <w:rsid w:val="0051767C"/>
    <w:rsid w:val="00520931"/>
    <w:rsid w:val="00520E44"/>
    <w:rsid w:val="0052115C"/>
    <w:rsid w:val="005217DD"/>
    <w:rsid w:val="00521A4D"/>
    <w:rsid w:val="00527319"/>
    <w:rsid w:val="005276B4"/>
    <w:rsid w:val="005300AF"/>
    <w:rsid w:val="0053061C"/>
    <w:rsid w:val="00530FC2"/>
    <w:rsid w:val="00531050"/>
    <w:rsid w:val="00532448"/>
    <w:rsid w:val="00532455"/>
    <w:rsid w:val="00532DD6"/>
    <w:rsid w:val="00533B60"/>
    <w:rsid w:val="00535863"/>
    <w:rsid w:val="00535933"/>
    <w:rsid w:val="00535FA5"/>
    <w:rsid w:val="005374FE"/>
    <w:rsid w:val="00540525"/>
    <w:rsid w:val="00540A33"/>
    <w:rsid w:val="00542304"/>
    <w:rsid w:val="00542508"/>
    <w:rsid w:val="0054253C"/>
    <w:rsid w:val="00542B3C"/>
    <w:rsid w:val="00542B46"/>
    <w:rsid w:val="005444B3"/>
    <w:rsid w:val="00545B0F"/>
    <w:rsid w:val="00545FA6"/>
    <w:rsid w:val="005476B8"/>
    <w:rsid w:val="005506D4"/>
    <w:rsid w:val="00552ACF"/>
    <w:rsid w:val="00552C2E"/>
    <w:rsid w:val="005531B9"/>
    <w:rsid w:val="00554E12"/>
    <w:rsid w:val="00554F5A"/>
    <w:rsid w:val="00555622"/>
    <w:rsid w:val="00555953"/>
    <w:rsid w:val="0056009E"/>
    <w:rsid w:val="0056071C"/>
    <w:rsid w:val="00560EE3"/>
    <w:rsid w:val="00561ACC"/>
    <w:rsid w:val="005664A4"/>
    <w:rsid w:val="00572E92"/>
    <w:rsid w:val="005730C8"/>
    <w:rsid w:val="0057315A"/>
    <w:rsid w:val="005735BD"/>
    <w:rsid w:val="00574036"/>
    <w:rsid w:val="005747DB"/>
    <w:rsid w:val="00574ECC"/>
    <w:rsid w:val="005752AA"/>
    <w:rsid w:val="0057557B"/>
    <w:rsid w:val="00576FC9"/>
    <w:rsid w:val="00577AB3"/>
    <w:rsid w:val="00580888"/>
    <w:rsid w:val="005818D9"/>
    <w:rsid w:val="0058210E"/>
    <w:rsid w:val="005823BE"/>
    <w:rsid w:val="00586C64"/>
    <w:rsid w:val="00586F6C"/>
    <w:rsid w:val="005873A7"/>
    <w:rsid w:val="005903CD"/>
    <w:rsid w:val="00591594"/>
    <w:rsid w:val="00592A80"/>
    <w:rsid w:val="00592FE5"/>
    <w:rsid w:val="005935BE"/>
    <w:rsid w:val="00593984"/>
    <w:rsid w:val="0059630B"/>
    <w:rsid w:val="00597D3F"/>
    <w:rsid w:val="005A01A6"/>
    <w:rsid w:val="005A0CE0"/>
    <w:rsid w:val="005A18D6"/>
    <w:rsid w:val="005A1B13"/>
    <w:rsid w:val="005A28C6"/>
    <w:rsid w:val="005A47DD"/>
    <w:rsid w:val="005A4E51"/>
    <w:rsid w:val="005A535A"/>
    <w:rsid w:val="005A554C"/>
    <w:rsid w:val="005A5A5B"/>
    <w:rsid w:val="005A5CD2"/>
    <w:rsid w:val="005A6976"/>
    <w:rsid w:val="005A6CD5"/>
    <w:rsid w:val="005A6ECB"/>
    <w:rsid w:val="005A7153"/>
    <w:rsid w:val="005A76F2"/>
    <w:rsid w:val="005B0CF6"/>
    <w:rsid w:val="005B143E"/>
    <w:rsid w:val="005B1C1A"/>
    <w:rsid w:val="005B22F4"/>
    <w:rsid w:val="005B25BB"/>
    <w:rsid w:val="005B2669"/>
    <w:rsid w:val="005B3302"/>
    <w:rsid w:val="005B3A86"/>
    <w:rsid w:val="005B42D9"/>
    <w:rsid w:val="005B43B7"/>
    <w:rsid w:val="005B7937"/>
    <w:rsid w:val="005B7F5B"/>
    <w:rsid w:val="005C054E"/>
    <w:rsid w:val="005C072D"/>
    <w:rsid w:val="005C1A42"/>
    <w:rsid w:val="005C3388"/>
    <w:rsid w:val="005C3943"/>
    <w:rsid w:val="005C394D"/>
    <w:rsid w:val="005C3E01"/>
    <w:rsid w:val="005C4551"/>
    <w:rsid w:val="005C486F"/>
    <w:rsid w:val="005C5369"/>
    <w:rsid w:val="005C5775"/>
    <w:rsid w:val="005C6A4D"/>
    <w:rsid w:val="005D098E"/>
    <w:rsid w:val="005D4397"/>
    <w:rsid w:val="005D4CB6"/>
    <w:rsid w:val="005D58AF"/>
    <w:rsid w:val="005D5B18"/>
    <w:rsid w:val="005D7225"/>
    <w:rsid w:val="005D7750"/>
    <w:rsid w:val="005E118C"/>
    <w:rsid w:val="005E1253"/>
    <w:rsid w:val="005E1F4E"/>
    <w:rsid w:val="005E2481"/>
    <w:rsid w:val="005E304A"/>
    <w:rsid w:val="005E3D97"/>
    <w:rsid w:val="005E428E"/>
    <w:rsid w:val="005E4A84"/>
    <w:rsid w:val="005E5911"/>
    <w:rsid w:val="005E5D05"/>
    <w:rsid w:val="005E6251"/>
    <w:rsid w:val="005E65D3"/>
    <w:rsid w:val="005E66FC"/>
    <w:rsid w:val="005E796C"/>
    <w:rsid w:val="005F0229"/>
    <w:rsid w:val="005F087C"/>
    <w:rsid w:val="005F13F1"/>
    <w:rsid w:val="005F1A47"/>
    <w:rsid w:val="005F207D"/>
    <w:rsid w:val="005F2401"/>
    <w:rsid w:val="005F3D78"/>
    <w:rsid w:val="005F59AD"/>
    <w:rsid w:val="005F5B64"/>
    <w:rsid w:val="005F6126"/>
    <w:rsid w:val="005F636F"/>
    <w:rsid w:val="005F63F0"/>
    <w:rsid w:val="005F65B1"/>
    <w:rsid w:val="005F6BEC"/>
    <w:rsid w:val="005F6D7D"/>
    <w:rsid w:val="005F70F1"/>
    <w:rsid w:val="005F7E92"/>
    <w:rsid w:val="00600E97"/>
    <w:rsid w:val="00601E4B"/>
    <w:rsid w:val="0060240F"/>
    <w:rsid w:val="00603733"/>
    <w:rsid w:val="006040E6"/>
    <w:rsid w:val="0060651E"/>
    <w:rsid w:val="0060664E"/>
    <w:rsid w:val="00606882"/>
    <w:rsid w:val="00607009"/>
    <w:rsid w:val="00607835"/>
    <w:rsid w:val="00610043"/>
    <w:rsid w:val="00611329"/>
    <w:rsid w:val="00611A80"/>
    <w:rsid w:val="006134E3"/>
    <w:rsid w:val="00613CEB"/>
    <w:rsid w:val="00614AE8"/>
    <w:rsid w:val="00614F99"/>
    <w:rsid w:val="006153FC"/>
    <w:rsid w:val="006154CC"/>
    <w:rsid w:val="00615D03"/>
    <w:rsid w:val="00615D7E"/>
    <w:rsid w:val="00616806"/>
    <w:rsid w:val="00616D65"/>
    <w:rsid w:val="00617348"/>
    <w:rsid w:val="00617C1D"/>
    <w:rsid w:val="0062003B"/>
    <w:rsid w:val="006200C2"/>
    <w:rsid w:val="00621157"/>
    <w:rsid w:val="0062172D"/>
    <w:rsid w:val="00622890"/>
    <w:rsid w:val="0062358E"/>
    <w:rsid w:val="00623B47"/>
    <w:rsid w:val="0062448E"/>
    <w:rsid w:val="00625043"/>
    <w:rsid w:val="00625B60"/>
    <w:rsid w:val="00626486"/>
    <w:rsid w:val="00626918"/>
    <w:rsid w:val="00627C8A"/>
    <w:rsid w:val="006302F6"/>
    <w:rsid w:val="006303C1"/>
    <w:rsid w:val="00630642"/>
    <w:rsid w:val="00631C43"/>
    <w:rsid w:val="0063352A"/>
    <w:rsid w:val="006336D9"/>
    <w:rsid w:val="00634470"/>
    <w:rsid w:val="00635C97"/>
    <w:rsid w:val="00636595"/>
    <w:rsid w:val="00636952"/>
    <w:rsid w:val="0063720A"/>
    <w:rsid w:val="00640122"/>
    <w:rsid w:val="00641A6C"/>
    <w:rsid w:val="0064216D"/>
    <w:rsid w:val="00643513"/>
    <w:rsid w:val="0064669E"/>
    <w:rsid w:val="00646C1E"/>
    <w:rsid w:val="006479AC"/>
    <w:rsid w:val="00647B02"/>
    <w:rsid w:val="0065021C"/>
    <w:rsid w:val="00650934"/>
    <w:rsid w:val="00650AE4"/>
    <w:rsid w:val="00651204"/>
    <w:rsid w:val="006515DD"/>
    <w:rsid w:val="006517F6"/>
    <w:rsid w:val="006524A6"/>
    <w:rsid w:val="00652E02"/>
    <w:rsid w:val="0065335D"/>
    <w:rsid w:val="00653D30"/>
    <w:rsid w:val="00654403"/>
    <w:rsid w:val="006544C5"/>
    <w:rsid w:val="006547C2"/>
    <w:rsid w:val="00654BFF"/>
    <w:rsid w:val="00654EA4"/>
    <w:rsid w:val="006558BC"/>
    <w:rsid w:val="00655C1E"/>
    <w:rsid w:val="00655FBB"/>
    <w:rsid w:val="00656204"/>
    <w:rsid w:val="00656520"/>
    <w:rsid w:val="006577B9"/>
    <w:rsid w:val="00657B93"/>
    <w:rsid w:val="00657C86"/>
    <w:rsid w:val="00661516"/>
    <w:rsid w:val="006618B7"/>
    <w:rsid w:val="00663BC8"/>
    <w:rsid w:val="00664714"/>
    <w:rsid w:val="00665568"/>
    <w:rsid w:val="006655C6"/>
    <w:rsid w:val="00665B32"/>
    <w:rsid w:val="006675D3"/>
    <w:rsid w:val="00670AC4"/>
    <w:rsid w:val="00670C30"/>
    <w:rsid w:val="00670CAB"/>
    <w:rsid w:val="00671617"/>
    <w:rsid w:val="00671F4D"/>
    <w:rsid w:val="00673CD6"/>
    <w:rsid w:val="00675397"/>
    <w:rsid w:val="00675DFD"/>
    <w:rsid w:val="00675E29"/>
    <w:rsid w:val="006772F8"/>
    <w:rsid w:val="00677349"/>
    <w:rsid w:val="00677623"/>
    <w:rsid w:val="0067787B"/>
    <w:rsid w:val="006802D9"/>
    <w:rsid w:val="006806B8"/>
    <w:rsid w:val="0068105E"/>
    <w:rsid w:val="006812F2"/>
    <w:rsid w:val="006814E2"/>
    <w:rsid w:val="00681B76"/>
    <w:rsid w:val="00683A43"/>
    <w:rsid w:val="00683E71"/>
    <w:rsid w:val="00684D82"/>
    <w:rsid w:val="00684FC9"/>
    <w:rsid w:val="006850E0"/>
    <w:rsid w:val="00686B31"/>
    <w:rsid w:val="00686ED0"/>
    <w:rsid w:val="00690E96"/>
    <w:rsid w:val="0069145C"/>
    <w:rsid w:val="0069299C"/>
    <w:rsid w:val="00693FF9"/>
    <w:rsid w:val="006A0044"/>
    <w:rsid w:val="006A09DB"/>
    <w:rsid w:val="006A1229"/>
    <w:rsid w:val="006A1365"/>
    <w:rsid w:val="006A20B1"/>
    <w:rsid w:val="006A367A"/>
    <w:rsid w:val="006A374A"/>
    <w:rsid w:val="006A382D"/>
    <w:rsid w:val="006A3C0E"/>
    <w:rsid w:val="006A4146"/>
    <w:rsid w:val="006A4D0E"/>
    <w:rsid w:val="006A4D12"/>
    <w:rsid w:val="006A5883"/>
    <w:rsid w:val="006A6BFD"/>
    <w:rsid w:val="006A7176"/>
    <w:rsid w:val="006A7CFD"/>
    <w:rsid w:val="006B01C7"/>
    <w:rsid w:val="006B04ED"/>
    <w:rsid w:val="006B314F"/>
    <w:rsid w:val="006B3CDF"/>
    <w:rsid w:val="006B40C8"/>
    <w:rsid w:val="006B44AA"/>
    <w:rsid w:val="006B49C0"/>
    <w:rsid w:val="006B534B"/>
    <w:rsid w:val="006B56EE"/>
    <w:rsid w:val="006B56F5"/>
    <w:rsid w:val="006B5C85"/>
    <w:rsid w:val="006B611B"/>
    <w:rsid w:val="006B6351"/>
    <w:rsid w:val="006B65CC"/>
    <w:rsid w:val="006B7104"/>
    <w:rsid w:val="006B74E3"/>
    <w:rsid w:val="006B7BB8"/>
    <w:rsid w:val="006B7E15"/>
    <w:rsid w:val="006C28B5"/>
    <w:rsid w:val="006C3A90"/>
    <w:rsid w:val="006C4FC3"/>
    <w:rsid w:val="006C5223"/>
    <w:rsid w:val="006C5AA1"/>
    <w:rsid w:val="006D018A"/>
    <w:rsid w:val="006D0462"/>
    <w:rsid w:val="006D1293"/>
    <w:rsid w:val="006D1993"/>
    <w:rsid w:val="006D202C"/>
    <w:rsid w:val="006D2FA8"/>
    <w:rsid w:val="006D3C64"/>
    <w:rsid w:val="006D3ECB"/>
    <w:rsid w:val="006D472B"/>
    <w:rsid w:val="006D5814"/>
    <w:rsid w:val="006D70DE"/>
    <w:rsid w:val="006D7E22"/>
    <w:rsid w:val="006E1CC1"/>
    <w:rsid w:val="006E21E7"/>
    <w:rsid w:val="006E2F11"/>
    <w:rsid w:val="006E309C"/>
    <w:rsid w:val="006E3891"/>
    <w:rsid w:val="006E440F"/>
    <w:rsid w:val="006E49BC"/>
    <w:rsid w:val="006E51DA"/>
    <w:rsid w:val="006E627E"/>
    <w:rsid w:val="006E7572"/>
    <w:rsid w:val="006F0E90"/>
    <w:rsid w:val="006F0FE2"/>
    <w:rsid w:val="006F106F"/>
    <w:rsid w:val="006F1C1E"/>
    <w:rsid w:val="006F20D3"/>
    <w:rsid w:val="006F336E"/>
    <w:rsid w:val="006F39C4"/>
    <w:rsid w:val="006F3C90"/>
    <w:rsid w:val="006F3E6F"/>
    <w:rsid w:val="006F4E58"/>
    <w:rsid w:val="006F5CFC"/>
    <w:rsid w:val="006F705B"/>
    <w:rsid w:val="006F723D"/>
    <w:rsid w:val="006F7EF6"/>
    <w:rsid w:val="00700C1E"/>
    <w:rsid w:val="00700EBF"/>
    <w:rsid w:val="007018B3"/>
    <w:rsid w:val="00701972"/>
    <w:rsid w:val="00702A75"/>
    <w:rsid w:val="00703151"/>
    <w:rsid w:val="007039A6"/>
    <w:rsid w:val="00703F48"/>
    <w:rsid w:val="007049A6"/>
    <w:rsid w:val="00705440"/>
    <w:rsid w:val="00705504"/>
    <w:rsid w:val="00706848"/>
    <w:rsid w:val="00706885"/>
    <w:rsid w:val="00706DBE"/>
    <w:rsid w:val="00707F5B"/>
    <w:rsid w:val="007101A4"/>
    <w:rsid w:val="007101F3"/>
    <w:rsid w:val="007107E2"/>
    <w:rsid w:val="007136B4"/>
    <w:rsid w:val="00713E8E"/>
    <w:rsid w:val="00714420"/>
    <w:rsid w:val="0071535C"/>
    <w:rsid w:val="00715676"/>
    <w:rsid w:val="00715FE2"/>
    <w:rsid w:val="00716921"/>
    <w:rsid w:val="007176E9"/>
    <w:rsid w:val="00720950"/>
    <w:rsid w:val="00722BD4"/>
    <w:rsid w:val="00725676"/>
    <w:rsid w:val="00725A43"/>
    <w:rsid w:val="00725D98"/>
    <w:rsid w:val="0072642A"/>
    <w:rsid w:val="00727535"/>
    <w:rsid w:val="00727DD0"/>
    <w:rsid w:val="007305B9"/>
    <w:rsid w:val="00730670"/>
    <w:rsid w:val="00730E06"/>
    <w:rsid w:val="007313FE"/>
    <w:rsid w:val="0073177B"/>
    <w:rsid w:val="0073431E"/>
    <w:rsid w:val="00734941"/>
    <w:rsid w:val="00735F78"/>
    <w:rsid w:val="0074062E"/>
    <w:rsid w:val="00740C04"/>
    <w:rsid w:val="00741140"/>
    <w:rsid w:val="00741357"/>
    <w:rsid w:val="0074196B"/>
    <w:rsid w:val="007422DE"/>
    <w:rsid w:val="007437F9"/>
    <w:rsid w:val="00743850"/>
    <w:rsid w:val="00743898"/>
    <w:rsid w:val="007439C3"/>
    <w:rsid w:val="007458B3"/>
    <w:rsid w:val="007477CE"/>
    <w:rsid w:val="0075071A"/>
    <w:rsid w:val="007523D1"/>
    <w:rsid w:val="007548EC"/>
    <w:rsid w:val="00755CC9"/>
    <w:rsid w:val="00755D42"/>
    <w:rsid w:val="00755E95"/>
    <w:rsid w:val="00755F40"/>
    <w:rsid w:val="0075630A"/>
    <w:rsid w:val="00757B74"/>
    <w:rsid w:val="007608A1"/>
    <w:rsid w:val="00763D85"/>
    <w:rsid w:val="007646BC"/>
    <w:rsid w:val="00764A47"/>
    <w:rsid w:val="00764F35"/>
    <w:rsid w:val="00766FD8"/>
    <w:rsid w:val="007671C5"/>
    <w:rsid w:val="00767F0B"/>
    <w:rsid w:val="00771182"/>
    <w:rsid w:val="00771E32"/>
    <w:rsid w:val="00772ADE"/>
    <w:rsid w:val="00772F64"/>
    <w:rsid w:val="007747BA"/>
    <w:rsid w:val="007754FA"/>
    <w:rsid w:val="007768EC"/>
    <w:rsid w:val="00776A12"/>
    <w:rsid w:val="0077704D"/>
    <w:rsid w:val="007809C6"/>
    <w:rsid w:val="00780C45"/>
    <w:rsid w:val="00780DE4"/>
    <w:rsid w:val="007812DF"/>
    <w:rsid w:val="00781F76"/>
    <w:rsid w:val="00782186"/>
    <w:rsid w:val="00783493"/>
    <w:rsid w:val="00784B39"/>
    <w:rsid w:val="00785BD1"/>
    <w:rsid w:val="00786138"/>
    <w:rsid w:val="00786637"/>
    <w:rsid w:val="00786CA7"/>
    <w:rsid w:val="007901C4"/>
    <w:rsid w:val="00791153"/>
    <w:rsid w:val="00791C1D"/>
    <w:rsid w:val="007921BF"/>
    <w:rsid w:val="00796E2B"/>
    <w:rsid w:val="00797CBD"/>
    <w:rsid w:val="00797DFE"/>
    <w:rsid w:val="007A0680"/>
    <w:rsid w:val="007A0DD0"/>
    <w:rsid w:val="007A0EC2"/>
    <w:rsid w:val="007A1656"/>
    <w:rsid w:val="007A1842"/>
    <w:rsid w:val="007A2271"/>
    <w:rsid w:val="007A30C7"/>
    <w:rsid w:val="007A33DD"/>
    <w:rsid w:val="007A37EE"/>
    <w:rsid w:val="007A45D4"/>
    <w:rsid w:val="007A5296"/>
    <w:rsid w:val="007A6AC4"/>
    <w:rsid w:val="007A7311"/>
    <w:rsid w:val="007B1FAE"/>
    <w:rsid w:val="007B3C0D"/>
    <w:rsid w:val="007B46A9"/>
    <w:rsid w:val="007B47DD"/>
    <w:rsid w:val="007B5D06"/>
    <w:rsid w:val="007B66D9"/>
    <w:rsid w:val="007B755B"/>
    <w:rsid w:val="007C0FA1"/>
    <w:rsid w:val="007C1392"/>
    <w:rsid w:val="007C14C3"/>
    <w:rsid w:val="007C16C3"/>
    <w:rsid w:val="007C187D"/>
    <w:rsid w:val="007C1D2A"/>
    <w:rsid w:val="007C1E6A"/>
    <w:rsid w:val="007C2227"/>
    <w:rsid w:val="007C3371"/>
    <w:rsid w:val="007C3726"/>
    <w:rsid w:val="007C4C26"/>
    <w:rsid w:val="007C5EEF"/>
    <w:rsid w:val="007C6672"/>
    <w:rsid w:val="007C7AD7"/>
    <w:rsid w:val="007D2EA7"/>
    <w:rsid w:val="007D349C"/>
    <w:rsid w:val="007D7569"/>
    <w:rsid w:val="007E0941"/>
    <w:rsid w:val="007E0994"/>
    <w:rsid w:val="007E2D24"/>
    <w:rsid w:val="007E37CD"/>
    <w:rsid w:val="007E3918"/>
    <w:rsid w:val="007E3DF0"/>
    <w:rsid w:val="007E5191"/>
    <w:rsid w:val="007E531A"/>
    <w:rsid w:val="007E5BD3"/>
    <w:rsid w:val="007E5E9E"/>
    <w:rsid w:val="007F0D87"/>
    <w:rsid w:val="007F2D79"/>
    <w:rsid w:val="007F3F34"/>
    <w:rsid w:val="007F415E"/>
    <w:rsid w:val="007F60FA"/>
    <w:rsid w:val="007F754D"/>
    <w:rsid w:val="007F790D"/>
    <w:rsid w:val="00800279"/>
    <w:rsid w:val="008014B1"/>
    <w:rsid w:val="00801E1F"/>
    <w:rsid w:val="008026AA"/>
    <w:rsid w:val="008037D0"/>
    <w:rsid w:val="008039CA"/>
    <w:rsid w:val="008041DF"/>
    <w:rsid w:val="0080522D"/>
    <w:rsid w:val="00806BA9"/>
    <w:rsid w:val="00806FF1"/>
    <w:rsid w:val="00807D47"/>
    <w:rsid w:val="0081079E"/>
    <w:rsid w:val="00810E62"/>
    <w:rsid w:val="00810F39"/>
    <w:rsid w:val="008110FA"/>
    <w:rsid w:val="00811806"/>
    <w:rsid w:val="0081182B"/>
    <w:rsid w:val="00811A8C"/>
    <w:rsid w:val="008137E8"/>
    <w:rsid w:val="00814EBB"/>
    <w:rsid w:val="0081594D"/>
    <w:rsid w:val="00815D72"/>
    <w:rsid w:val="00815DB4"/>
    <w:rsid w:val="00816079"/>
    <w:rsid w:val="00817219"/>
    <w:rsid w:val="00821146"/>
    <w:rsid w:val="00822E89"/>
    <w:rsid w:val="0082373A"/>
    <w:rsid w:val="00823CA9"/>
    <w:rsid w:val="00823D3E"/>
    <w:rsid w:val="008246A2"/>
    <w:rsid w:val="008248B5"/>
    <w:rsid w:val="0082693F"/>
    <w:rsid w:val="00827ABC"/>
    <w:rsid w:val="008300D2"/>
    <w:rsid w:val="00830CA1"/>
    <w:rsid w:val="00831433"/>
    <w:rsid w:val="008318AD"/>
    <w:rsid w:val="00833ED0"/>
    <w:rsid w:val="00834A88"/>
    <w:rsid w:val="00834D83"/>
    <w:rsid w:val="0083567C"/>
    <w:rsid w:val="0083583B"/>
    <w:rsid w:val="008358CD"/>
    <w:rsid w:val="008362CD"/>
    <w:rsid w:val="00836F5E"/>
    <w:rsid w:val="00837265"/>
    <w:rsid w:val="00837DE8"/>
    <w:rsid w:val="008422E4"/>
    <w:rsid w:val="00842823"/>
    <w:rsid w:val="008443FC"/>
    <w:rsid w:val="00844CF9"/>
    <w:rsid w:val="008457C9"/>
    <w:rsid w:val="00846D34"/>
    <w:rsid w:val="008476D0"/>
    <w:rsid w:val="00850268"/>
    <w:rsid w:val="00850311"/>
    <w:rsid w:val="00851944"/>
    <w:rsid w:val="00851A9C"/>
    <w:rsid w:val="0085211C"/>
    <w:rsid w:val="00854D7E"/>
    <w:rsid w:val="008557A9"/>
    <w:rsid w:val="00855A0F"/>
    <w:rsid w:val="00855F29"/>
    <w:rsid w:val="00856B0A"/>
    <w:rsid w:val="00860BDC"/>
    <w:rsid w:val="00860C48"/>
    <w:rsid w:val="0086127C"/>
    <w:rsid w:val="00861B5E"/>
    <w:rsid w:val="008629E8"/>
    <w:rsid w:val="00864B78"/>
    <w:rsid w:val="00866098"/>
    <w:rsid w:val="00866F1B"/>
    <w:rsid w:val="008705E2"/>
    <w:rsid w:val="0087087F"/>
    <w:rsid w:val="00871022"/>
    <w:rsid w:val="00872E37"/>
    <w:rsid w:val="00873842"/>
    <w:rsid w:val="00873E9E"/>
    <w:rsid w:val="008746D7"/>
    <w:rsid w:val="00874A4F"/>
    <w:rsid w:val="00875786"/>
    <w:rsid w:val="0087679F"/>
    <w:rsid w:val="008768C3"/>
    <w:rsid w:val="00876AA9"/>
    <w:rsid w:val="00877098"/>
    <w:rsid w:val="0088140F"/>
    <w:rsid w:val="008821F2"/>
    <w:rsid w:val="00882304"/>
    <w:rsid w:val="00882B47"/>
    <w:rsid w:val="00882CEE"/>
    <w:rsid w:val="00883FBB"/>
    <w:rsid w:val="00884D4B"/>
    <w:rsid w:val="008857FD"/>
    <w:rsid w:val="00885870"/>
    <w:rsid w:val="00886B3C"/>
    <w:rsid w:val="00887EC4"/>
    <w:rsid w:val="00887FBF"/>
    <w:rsid w:val="00890232"/>
    <w:rsid w:val="008902C5"/>
    <w:rsid w:val="0089061B"/>
    <w:rsid w:val="00891761"/>
    <w:rsid w:val="008918E6"/>
    <w:rsid w:val="0089328B"/>
    <w:rsid w:val="0089359C"/>
    <w:rsid w:val="00896443"/>
    <w:rsid w:val="008965BA"/>
    <w:rsid w:val="008A13C1"/>
    <w:rsid w:val="008A3579"/>
    <w:rsid w:val="008A4188"/>
    <w:rsid w:val="008A4C5C"/>
    <w:rsid w:val="008A4FE3"/>
    <w:rsid w:val="008A571F"/>
    <w:rsid w:val="008A5BEC"/>
    <w:rsid w:val="008A645A"/>
    <w:rsid w:val="008A6E9E"/>
    <w:rsid w:val="008A7038"/>
    <w:rsid w:val="008A7166"/>
    <w:rsid w:val="008A7AC1"/>
    <w:rsid w:val="008A7E9A"/>
    <w:rsid w:val="008A7EA1"/>
    <w:rsid w:val="008B1164"/>
    <w:rsid w:val="008B2A2B"/>
    <w:rsid w:val="008B3CB8"/>
    <w:rsid w:val="008B3F5D"/>
    <w:rsid w:val="008C0629"/>
    <w:rsid w:val="008C148B"/>
    <w:rsid w:val="008C2585"/>
    <w:rsid w:val="008C301F"/>
    <w:rsid w:val="008C3D02"/>
    <w:rsid w:val="008C3E38"/>
    <w:rsid w:val="008C5E48"/>
    <w:rsid w:val="008C692F"/>
    <w:rsid w:val="008C6CB7"/>
    <w:rsid w:val="008C70A1"/>
    <w:rsid w:val="008D0639"/>
    <w:rsid w:val="008D0B41"/>
    <w:rsid w:val="008D0ED4"/>
    <w:rsid w:val="008D169E"/>
    <w:rsid w:val="008D24D9"/>
    <w:rsid w:val="008D253B"/>
    <w:rsid w:val="008D2A57"/>
    <w:rsid w:val="008D2D35"/>
    <w:rsid w:val="008D2E6B"/>
    <w:rsid w:val="008D469C"/>
    <w:rsid w:val="008D4B5E"/>
    <w:rsid w:val="008D547A"/>
    <w:rsid w:val="008D61F9"/>
    <w:rsid w:val="008D7475"/>
    <w:rsid w:val="008E077C"/>
    <w:rsid w:val="008E3665"/>
    <w:rsid w:val="008E3F0A"/>
    <w:rsid w:val="008E4006"/>
    <w:rsid w:val="008E48A2"/>
    <w:rsid w:val="008E5892"/>
    <w:rsid w:val="008E6AD4"/>
    <w:rsid w:val="008F066A"/>
    <w:rsid w:val="008F1F04"/>
    <w:rsid w:val="008F271A"/>
    <w:rsid w:val="008F28FE"/>
    <w:rsid w:val="008F2B30"/>
    <w:rsid w:val="008F4864"/>
    <w:rsid w:val="008F563E"/>
    <w:rsid w:val="008F5772"/>
    <w:rsid w:val="008F7F82"/>
    <w:rsid w:val="009007D3"/>
    <w:rsid w:val="009013B2"/>
    <w:rsid w:val="00903DF8"/>
    <w:rsid w:val="0090488F"/>
    <w:rsid w:val="009048CA"/>
    <w:rsid w:val="00905403"/>
    <w:rsid w:val="00905743"/>
    <w:rsid w:val="00905798"/>
    <w:rsid w:val="009059F0"/>
    <w:rsid w:val="009068A7"/>
    <w:rsid w:val="00907D34"/>
    <w:rsid w:val="00910AAB"/>
    <w:rsid w:val="00910C93"/>
    <w:rsid w:val="00911389"/>
    <w:rsid w:val="00912056"/>
    <w:rsid w:val="00912EE6"/>
    <w:rsid w:val="009137C0"/>
    <w:rsid w:val="009149B9"/>
    <w:rsid w:val="00914D7D"/>
    <w:rsid w:val="00916052"/>
    <w:rsid w:val="0091700C"/>
    <w:rsid w:val="0091766A"/>
    <w:rsid w:val="00917A23"/>
    <w:rsid w:val="00920BB9"/>
    <w:rsid w:val="0092115F"/>
    <w:rsid w:val="009212D4"/>
    <w:rsid w:val="00921DCC"/>
    <w:rsid w:val="00922F0D"/>
    <w:rsid w:val="00923423"/>
    <w:rsid w:val="00923F4E"/>
    <w:rsid w:val="00923FCB"/>
    <w:rsid w:val="009245CE"/>
    <w:rsid w:val="00926012"/>
    <w:rsid w:val="00927253"/>
    <w:rsid w:val="009274F7"/>
    <w:rsid w:val="009311B9"/>
    <w:rsid w:val="009316E5"/>
    <w:rsid w:val="00931782"/>
    <w:rsid w:val="009321CB"/>
    <w:rsid w:val="009335B4"/>
    <w:rsid w:val="00933D33"/>
    <w:rsid w:val="00933F11"/>
    <w:rsid w:val="00934AD8"/>
    <w:rsid w:val="00935698"/>
    <w:rsid w:val="00935757"/>
    <w:rsid w:val="009358F9"/>
    <w:rsid w:val="00935BC3"/>
    <w:rsid w:val="00936109"/>
    <w:rsid w:val="0093668B"/>
    <w:rsid w:val="0093696D"/>
    <w:rsid w:val="00936975"/>
    <w:rsid w:val="00940297"/>
    <w:rsid w:val="009403FF"/>
    <w:rsid w:val="00940F85"/>
    <w:rsid w:val="00941C0E"/>
    <w:rsid w:val="0094259E"/>
    <w:rsid w:val="00943AA2"/>
    <w:rsid w:val="009442C1"/>
    <w:rsid w:val="009445A9"/>
    <w:rsid w:val="0094534A"/>
    <w:rsid w:val="009458AD"/>
    <w:rsid w:val="009459CC"/>
    <w:rsid w:val="0094617C"/>
    <w:rsid w:val="00946B37"/>
    <w:rsid w:val="00946E20"/>
    <w:rsid w:val="00947534"/>
    <w:rsid w:val="00952BC4"/>
    <w:rsid w:val="00953359"/>
    <w:rsid w:val="009539AE"/>
    <w:rsid w:val="00953E7B"/>
    <w:rsid w:val="00954524"/>
    <w:rsid w:val="009569D3"/>
    <w:rsid w:val="00956C82"/>
    <w:rsid w:val="009571EE"/>
    <w:rsid w:val="009572A1"/>
    <w:rsid w:val="00957C90"/>
    <w:rsid w:val="00961027"/>
    <w:rsid w:val="00961AE7"/>
    <w:rsid w:val="00962701"/>
    <w:rsid w:val="00963B90"/>
    <w:rsid w:val="00964589"/>
    <w:rsid w:val="0096575B"/>
    <w:rsid w:val="0096583A"/>
    <w:rsid w:val="00965EE0"/>
    <w:rsid w:val="00966ACE"/>
    <w:rsid w:val="00966F42"/>
    <w:rsid w:val="0097022F"/>
    <w:rsid w:val="009704C0"/>
    <w:rsid w:val="009708C7"/>
    <w:rsid w:val="00970AAD"/>
    <w:rsid w:val="0097231F"/>
    <w:rsid w:val="009725C5"/>
    <w:rsid w:val="009725FF"/>
    <w:rsid w:val="00974555"/>
    <w:rsid w:val="00976B6E"/>
    <w:rsid w:val="009771FB"/>
    <w:rsid w:val="00977F40"/>
    <w:rsid w:val="00980BEF"/>
    <w:rsid w:val="00980C94"/>
    <w:rsid w:val="00980D5F"/>
    <w:rsid w:val="00980F19"/>
    <w:rsid w:val="00982F64"/>
    <w:rsid w:val="00983359"/>
    <w:rsid w:val="00983AAE"/>
    <w:rsid w:val="0098481D"/>
    <w:rsid w:val="00984C5B"/>
    <w:rsid w:val="00984DE5"/>
    <w:rsid w:val="009850B9"/>
    <w:rsid w:val="009856E2"/>
    <w:rsid w:val="00985DC0"/>
    <w:rsid w:val="00986F5C"/>
    <w:rsid w:val="009874CB"/>
    <w:rsid w:val="00987E98"/>
    <w:rsid w:val="00987EF0"/>
    <w:rsid w:val="009901AE"/>
    <w:rsid w:val="009907EE"/>
    <w:rsid w:val="00992243"/>
    <w:rsid w:val="0099235F"/>
    <w:rsid w:val="009924C4"/>
    <w:rsid w:val="009925BC"/>
    <w:rsid w:val="00992635"/>
    <w:rsid w:val="009927E8"/>
    <w:rsid w:val="0099321C"/>
    <w:rsid w:val="0099325F"/>
    <w:rsid w:val="00994D60"/>
    <w:rsid w:val="009956F2"/>
    <w:rsid w:val="009968AE"/>
    <w:rsid w:val="009A1A58"/>
    <w:rsid w:val="009A1D4D"/>
    <w:rsid w:val="009A2F42"/>
    <w:rsid w:val="009A34BB"/>
    <w:rsid w:val="009A3CC0"/>
    <w:rsid w:val="009A4DF1"/>
    <w:rsid w:val="009A5253"/>
    <w:rsid w:val="009A5CF3"/>
    <w:rsid w:val="009A767B"/>
    <w:rsid w:val="009B0D2B"/>
    <w:rsid w:val="009B2901"/>
    <w:rsid w:val="009B2F42"/>
    <w:rsid w:val="009B3D68"/>
    <w:rsid w:val="009B4F6C"/>
    <w:rsid w:val="009B5FE3"/>
    <w:rsid w:val="009B6422"/>
    <w:rsid w:val="009B6F2D"/>
    <w:rsid w:val="009B7C71"/>
    <w:rsid w:val="009C0CDB"/>
    <w:rsid w:val="009C386C"/>
    <w:rsid w:val="009C38B3"/>
    <w:rsid w:val="009C3D36"/>
    <w:rsid w:val="009C4715"/>
    <w:rsid w:val="009C5114"/>
    <w:rsid w:val="009C5907"/>
    <w:rsid w:val="009C6227"/>
    <w:rsid w:val="009C6BDA"/>
    <w:rsid w:val="009D058F"/>
    <w:rsid w:val="009D0F88"/>
    <w:rsid w:val="009D18E4"/>
    <w:rsid w:val="009D2196"/>
    <w:rsid w:val="009D3333"/>
    <w:rsid w:val="009D35D3"/>
    <w:rsid w:val="009D60C3"/>
    <w:rsid w:val="009D6461"/>
    <w:rsid w:val="009D683E"/>
    <w:rsid w:val="009D6CBA"/>
    <w:rsid w:val="009D7010"/>
    <w:rsid w:val="009D72BC"/>
    <w:rsid w:val="009E029C"/>
    <w:rsid w:val="009E15C6"/>
    <w:rsid w:val="009E177C"/>
    <w:rsid w:val="009E230E"/>
    <w:rsid w:val="009E3177"/>
    <w:rsid w:val="009E31D3"/>
    <w:rsid w:val="009E33E8"/>
    <w:rsid w:val="009E6786"/>
    <w:rsid w:val="009E783F"/>
    <w:rsid w:val="009E7871"/>
    <w:rsid w:val="009F22C6"/>
    <w:rsid w:val="009F2D26"/>
    <w:rsid w:val="009F5338"/>
    <w:rsid w:val="009F57C7"/>
    <w:rsid w:val="00A0072E"/>
    <w:rsid w:val="00A00E1C"/>
    <w:rsid w:val="00A014D5"/>
    <w:rsid w:val="00A01C88"/>
    <w:rsid w:val="00A02C7C"/>
    <w:rsid w:val="00A035D5"/>
    <w:rsid w:val="00A037B4"/>
    <w:rsid w:val="00A04049"/>
    <w:rsid w:val="00A06DFC"/>
    <w:rsid w:val="00A07021"/>
    <w:rsid w:val="00A071FD"/>
    <w:rsid w:val="00A072E9"/>
    <w:rsid w:val="00A07C69"/>
    <w:rsid w:val="00A109FB"/>
    <w:rsid w:val="00A10E98"/>
    <w:rsid w:val="00A1114F"/>
    <w:rsid w:val="00A113D0"/>
    <w:rsid w:val="00A11FC8"/>
    <w:rsid w:val="00A12D97"/>
    <w:rsid w:val="00A12F5B"/>
    <w:rsid w:val="00A15AA4"/>
    <w:rsid w:val="00A16713"/>
    <w:rsid w:val="00A16B7C"/>
    <w:rsid w:val="00A16D48"/>
    <w:rsid w:val="00A1735E"/>
    <w:rsid w:val="00A1762B"/>
    <w:rsid w:val="00A179BF"/>
    <w:rsid w:val="00A20D72"/>
    <w:rsid w:val="00A219A0"/>
    <w:rsid w:val="00A21A71"/>
    <w:rsid w:val="00A21E75"/>
    <w:rsid w:val="00A22128"/>
    <w:rsid w:val="00A2271E"/>
    <w:rsid w:val="00A22AED"/>
    <w:rsid w:val="00A23ED5"/>
    <w:rsid w:val="00A24305"/>
    <w:rsid w:val="00A244AD"/>
    <w:rsid w:val="00A245D4"/>
    <w:rsid w:val="00A246D7"/>
    <w:rsid w:val="00A24D5F"/>
    <w:rsid w:val="00A300A6"/>
    <w:rsid w:val="00A30CC6"/>
    <w:rsid w:val="00A30FEF"/>
    <w:rsid w:val="00A318ED"/>
    <w:rsid w:val="00A32AFB"/>
    <w:rsid w:val="00A32B10"/>
    <w:rsid w:val="00A32C81"/>
    <w:rsid w:val="00A3343B"/>
    <w:rsid w:val="00A33E92"/>
    <w:rsid w:val="00A346CC"/>
    <w:rsid w:val="00A349AD"/>
    <w:rsid w:val="00A37035"/>
    <w:rsid w:val="00A3744B"/>
    <w:rsid w:val="00A376E1"/>
    <w:rsid w:val="00A37CC6"/>
    <w:rsid w:val="00A37E1C"/>
    <w:rsid w:val="00A37E54"/>
    <w:rsid w:val="00A40B73"/>
    <w:rsid w:val="00A436FC"/>
    <w:rsid w:val="00A43B6D"/>
    <w:rsid w:val="00A43BF9"/>
    <w:rsid w:val="00A458F1"/>
    <w:rsid w:val="00A45D94"/>
    <w:rsid w:val="00A505ED"/>
    <w:rsid w:val="00A50679"/>
    <w:rsid w:val="00A51680"/>
    <w:rsid w:val="00A527D0"/>
    <w:rsid w:val="00A52EA8"/>
    <w:rsid w:val="00A530F3"/>
    <w:rsid w:val="00A53D78"/>
    <w:rsid w:val="00A54553"/>
    <w:rsid w:val="00A54CFF"/>
    <w:rsid w:val="00A5518D"/>
    <w:rsid w:val="00A5635B"/>
    <w:rsid w:val="00A5719B"/>
    <w:rsid w:val="00A571A4"/>
    <w:rsid w:val="00A57D35"/>
    <w:rsid w:val="00A60F10"/>
    <w:rsid w:val="00A61DBD"/>
    <w:rsid w:val="00A62BD0"/>
    <w:rsid w:val="00A62DA5"/>
    <w:rsid w:val="00A63595"/>
    <w:rsid w:val="00A63FDD"/>
    <w:rsid w:val="00A64933"/>
    <w:rsid w:val="00A64BCD"/>
    <w:rsid w:val="00A64DFB"/>
    <w:rsid w:val="00A65381"/>
    <w:rsid w:val="00A660DB"/>
    <w:rsid w:val="00A70C89"/>
    <w:rsid w:val="00A7151A"/>
    <w:rsid w:val="00A71FFE"/>
    <w:rsid w:val="00A72C21"/>
    <w:rsid w:val="00A7415B"/>
    <w:rsid w:val="00A746D3"/>
    <w:rsid w:val="00A7600E"/>
    <w:rsid w:val="00A76557"/>
    <w:rsid w:val="00A80108"/>
    <w:rsid w:val="00A808B1"/>
    <w:rsid w:val="00A81A78"/>
    <w:rsid w:val="00A8476E"/>
    <w:rsid w:val="00A84EF4"/>
    <w:rsid w:val="00A85301"/>
    <w:rsid w:val="00A85EFD"/>
    <w:rsid w:val="00A86EEE"/>
    <w:rsid w:val="00A90931"/>
    <w:rsid w:val="00A914E0"/>
    <w:rsid w:val="00A921D5"/>
    <w:rsid w:val="00A928BE"/>
    <w:rsid w:val="00A9482E"/>
    <w:rsid w:val="00A94E7F"/>
    <w:rsid w:val="00A9633E"/>
    <w:rsid w:val="00A967C5"/>
    <w:rsid w:val="00A974D3"/>
    <w:rsid w:val="00A979AE"/>
    <w:rsid w:val="00A97AFE"/>
    <w:rsid w:val="00AA0DF3"/>
    <w:rsid w:val="00AA37DF"/>
    <w:rsid w:val="00AA3924"/>
    <w:rsid w:val="00AA460E"/>
    <w:rsid w:val="00AA469A"/>
    <w:rsid w:val="00AA4715"/>
    <w:rsid w:val="00AA48DD"/>
    <w:rsid w:val="00AA5A78"/>
    <w:rsid w:val="00AA63CD"/>
    <w:rsid w:val="00AA6837"/>
    <w:rsid w:val="00AA6848"/>
    <w:rsid w:val="00AA70C1"/>
    <w:rsid w:val="00AA7BC8"/>
    <w:rsid w:val="00AB035E"/>
    <w:rsid w:val="00AB0EFE"/>
    <w:rsid w:val="00AB140B"/>
    <w:rsid w:val="00AB1894"/>
    <w:rsid w:val="00AB1A79"/>
    <w:rsid w:val="00AB1AC2"/>
    <w:rsid w:val="00AB1C1D"/>
    <w:rsid w:val="00AB3524"/>
    <w:rsid w:val="00AB3CBE"/>
    <w:rsid w:val="00AB40F1"/>
    <w:rsid w:val="00AB46D6"/>
    <w:rsid w:val="00AB4A07"/>
    <w:rsid w:val="00AB4AE8"/>
    <w:rsid w:val="00AB55D8"/>
    <w:rsid w:val="00AB5740"/>
    <w:rsid w:val="00AB5BF0"/>
    <w:rsid w:val="00AB6376"/>
    <w:rsid w:val="00AB693B"/>
    <w:rsid w:val="00AB79D5"/>
    <w:rsid w:val="00AB7FEE"/>
    <w:rsid w:val="00AC3273"/>
    <w:rsid w:val="00AC4272"/>
    <w:rsid w:val="00AC47BE"/>
    <w:rsid w:val="00AC4EA6"/>
    <w:rsid w:val="00AC65CC"/>
    <w:rsid w:val="00AC66E0"/>
    <w:rsid w:val="00AC67C0"/>
    <w:rsid w:val="00AC6B97"/>
    <w:rsid w:val="00AC6F35"/>
    <w:rsid w:val="00AC73CB"/>
    <w:rsid w:val="00AD0670"/>
    <w:rsid w:val="00AD07B1"/>
    <w:rsid w:val="00AD1435"/>
    <w:rsid w:val="00AD266B"/>
    <w:rsid w:val="00AD2764"/>
    <w:rsid w:val="00AD341A"/>
    <w:rsid w:val="00AD40CC"/>
    <w:rsid w:val="00AD417E"/>
    <w:rsid w:val="00AD55DC"/>
    <w:rsid w:val="00AD5B17"/>
    <w:rsid w:val="00AD64EB"/>
    <w:rsid w:val="00AD658A"/>
    <w:rsid w:val="00AD6EE4"/>
    <w:rsid w:val="00AD714C"/>
    <w:rsid w:val="00AD7D30"/>
    <w:rsid w:val="00AE0923"/>
    <w:rsid w:val="00AE0C70"/>
    <w:rsid w:val="00AE10DF"/>
    <w:rsid w:val="00AE135F"/>
    <w:rsid w:val="00AE18C7"/>
    <w:rsid w:val="00AE2D10"/>
    <w:rsid w:val="00AE438B"/>
    <w:rsid w:val="00AE6E19"/>
    <w:rsid w:val="00AE708B"/>
    <w:rsid w:val="00AF11EC"/>
    <w:rsid w:val="00AF12D1"/>
    <w:rsid w:val="00AF21D4"/>
    <w:rsid w:val="00AF255B"/>
    <w:rsid w:val="00AF2BEF"/>
    <w:rsid w:val="00AF354E"/>
    <w:rsid w:val="00AF3B73"/>
    <w:rsid w:val="00AF4207"/>
    <w:rsid w:val="00AF5435"/>
    <w:rsid w:val="00AF5D2A"/>
    <w:rsid w:val="00AF606C"/>
    <w:rsid w:val="00AF72A3"/>
    <w:rsid w:val="00AF74A1"/>
    <w:rsid w:val="00AF7E8C"/>
    <w:rsid w:val="00B00127"/>
    <w:rsid w:val="00B02211"/>
    <w:rsid w:val="00B02304"/>
    <w:rsid w:val="00B02C3C"/>
    <w:rsid w:val="00B03F26"/>
    <w:rsid w:val="00B04783"/>
    <w:rsid w:val="00B07408"/>
    <w:rsid w:val="00B07D65"/>
    <w:rsid w:val="00B1086B"/>
    <w:rsid w:val="00B10B9F"/>
    <w:rsid w:val="00B113BC"/>
    <w:rsid w:val="00B11E4A"/>
    <w:rsid w:val="00B121E3"/>
    <w:rsid w:val="00B1281E"/>
    <w:rsid w:val="00B12B92"/>
    <w:rsid w:val="00B12CDB"/>
    <w:rsid w:val="00B12D6B"/>
    <w:rsid w:val="00B13474"/>
    <w:rsid w:val="00B13BC2"/>
    <w:rsid w:val="00B154ED"/>
    <w:rsid w:val="00B15593"/>
    <w:rsid w:val="00B1574F"/>
    <w:rsid w:val="00B1643A"/>
    <w:rsid w:val="00B170C9"/>
    <w:rsid w:val="00B171AF"/>
    <w:rsid w:val="00B17913"/>
    <w:rsid w:val="00B20077"/>
    <w:rsid w:val="00B20253"/>
    <w:rsid w:val="00B21019"/>
    <w:rsid w:val="00B21287"/>
    <w:rsid w:val="00B21FC4"/>
    <w:rsid w:val="00B25248"/>
    <w:rsid w:val="00B25488"/>
    <w:rsid w:val="00B259B5"/>
    <w:rsid w:val="00B267B8"/>
    <w:rsid w:val="00B26B21"/>
    <w:rsid w:val="00B306F5"/>
    <w:rsid w:val="00B3071F"/>
    <w:rsid w:val="00B307A5"/>
    <w:rsid w:val="00B31A8E"/>
    <w:rsid w:val="00B326A8"/>
    <w:rsid w:val="00B32F53"/>
    <w:rsid w:val="00B332E0"/>
    <w:rsid w:val="00B33B54"/>
    <w:rsid w:val="00B35924"/>
    <w:rsid w:val="00B35C9B"/>
    <w:rsid w:val="00B35CC9"/>
    <w:rsid w:val="00B360CC"/>
    <w:rsid w:val="00B36139"/>
    <w:rsid w:val="00B4008D"/>
    <w:rsid w:val="00B41815"/>
    <w:rsid w:val="00B420C3"/>
    <w:rsid w:val="00B42A18"/>
    <w:rsid w:val="00B43B0A"/>
    <w:rsid w:val="00B43C9E"/>
    <w:rsid w:val="00B44ACB"/>
    <w:rsid w:val="00B4549C"/>
    <w:rsid w:val="00B50A16"/>
    <w:rsid w:val="00B50AE6"/>
    <w:rsid w:val="00B53020"/>
    <w:rsid w:val="00B55921"/>
    <w:rsid w:val="00B57BBC"/>
    <w:rsid w:val="00B57C31"/>
    <w:rsid w:val="00B6018A"/>
    <w:rsid w:val="00B62115"/>
    <w:rsid w:val="00B63F6B"/>
    <w:rsid w:val="00B65197"/>
    <w:rsid w:val="00B652B0"/>
    <w:rsid w:val="00B65321"/>
    <w:rsid w:val="00B66ED7"/>
    <w:rsid w:val="00B701A8"/>
    <w:rsid w:val="00B702BD"/>
    <w:rsid w:val="00B706CD"/>
    <w:rsid w:val="00B707A9"/>
    <w:rsid w:val="00B71541"/>
    <w:rsid w:val="00B72101"/>
    <w:rsid w:val="00B722C1"/>
    <w:rsid w:val="00B72330"/>
    <w:rsid w:val="00B736EA"/>
    <w:rsid w:val="00B74965"/>
    <w:rsid w:val="00B75CA1"/>
    <w:rsid w:val="00B76936"/>
    <w:rsid w:val="00B76BF8"/>
    <w:rsid w:val="00B77041"/>
    <w:rsid w:val="00B770D7"/>
    <w:rsid w:val="00B80167"/>
    <w:rsid w:val="00B80237"/>
    <w:rsid w:val="00B80E8E"/>
    <w:rsid w:val="00B81953"/>
    <w:rsid w:val="00B81B46"/>
    <w:rsid w:val="00B825BC"/>
    <w:rsid w:val="00B82DEC"/>
    <w:rsid w:val="00B83D00"/>
    <w:rsid w:val="00B8454B"/>
    <w:rsid w:val="00B84BD9"/>
    <w:rsid w:val="00B85345"/>
    <w:rsid w:val="00B8558B"/>
    <w:rsid w:val="00B859E9"/>
    <w:rsid w:val="00B863AF"/>
    <w:rsid w:val="00B86861"/>
    <w:rsid w:val="00B86D62"/>
    <w:rsid w:val="00B87880"/>
    <w:rsid w:val="00B90392"/>
    <w:rsid w:val="00B92184"/>
    <w:rsid w:val="00B92620"/>
    <w:rsid w:val="00B9271F"/>
    <w:rsid w:val="00B92EB8"/>
    <w:rsid w:val="00B947A4"/>
    <w:rsid w:val="00B95856"/>
    <w:rsid w:val="00BA0F78"/>
    <w:rsid w:val="00BA14FC"/>
    <w:rsid w:val="00BA183C"/>
    <w:rsid w:val="00BA1990"/>
    <w:rsid w:val="00BA31D7"/>
    <w:rsid w:val="00BA3DD3"/>
    <w:rsid w:val="00BA43CD"/>
    <w:rsid w:val="00BA4DAF"/>
    <w:rsid w:val="00BA546C"/>
    <w:rsid w:val="00BA5FA4"/>
    <w:rsid w:val="00BA6B15"/>
    <w:rsid w:val="00BA740C"/>
    <w:rsid w:val="00BA793F"/>
    <w:rsid w:val="00BA7BFD"/>
    <w:rsid w:val="00BA7DF3"/>
    <w:rsid w:val="00BA7F7D"/>
    <w:rsid w:val="00BB0215"/>
    <w:rsid w:val="00BB071D"/>
    <w:rsid w:val="00BB11E5"/>
    <w:rsid w:val="00BB1455"/>
    <w:rsid w:val="00BB1DDC"/>
    <w:rsid w:val="00BB202E"/>
    <w:rsid w:val="00BB23B7"/>
    <w:rsid w:val="00BB29AC"/>
    <w:rsid w:val="00BB3BF5"/>
    <w:rsid w:val="00BB431D"/>
    <w:rsid w:val="00BB4785"/>
    <w:rsid w:val="00BB53B3"/>
    <w:rsid w:val="00BB53EE"/>
    <w:rsid w:val="00BB5CEF"/>
    <w:rsid w:val="00BB7CF4"/>
    <w:rsid w:val="00BC06BE"/>
    <w:rsid w:val="00BC0C60"/>
    <w:rsid w:val="00BC0E79"/>
    <w:rsid w:val="00BC145E"/>
    <w:rsid w:val="00BC1499"/>
    <w:rsid w:val="00BC1677"/>
    <w:rsid w:val="00BC1E53"/>
    <w:rsid w:val="00BC2A11"/>
    <w:rsid w:val="00BC3125"/>
    <w:rsid w:val="00BC3558"/>
    <w:rsid w:val="00BC355A"/>
    <w:rsid w:val="00BC36C1"/>
    <w:rsid w:val="00BC3D2D"/>
    <w:rsid w:val="00BC5804"/>
    <w:rsid w:val="00BC5911"/>
    <w:rsid w:val="00BC6593"/>
    <w:rsid w:val="00BC6B74"/>
    <w:rsid w:val="00BC7020"/>
    <w:rsid w:val="00BC7087"/>
    <w:rsid w:val="00BC77F6"/>
    <w:rsid w:val="00BD0249"/>
    <w:rsid w:val="00BD13E4"/>
    <w:rsid w:val="00BD1733"/>
    <w:rsid w:val="00BD24F9"/>
    <w:rsid w:val="00BD27B4"/>
    <w:rsid w:val="00BD4461"/>
    <w:rsid w:val="00BD46F8"/>
    <w:rsid w:val="00BD7A73"/>
    <w:rsid w:val="00BE1A78"/>
    <w:rsid w:val="00BE2C17"/>
    <w:rsid w:val="00BE2E32"/>
    <w:rsid w:val="00BE2FE1"/>
    <w:rsid w:val="00BE3CE4"/>
    <w:rsid w:val="00BE505D"/>
    <w:rsid w:val="00BE5543"/>
    <w:rsid w:val="00BE5A4C"/>
    <w:rsid w:val="00BE6373"/>
    <w:rsid w:val="00BE7876"/>
    <w:rsid w:val="00BF0953"/>
    <w:rsid w:val="00BF1141"/>
    <w:rsid w:val="00BF134A"/>
    <w:rsid w:val="00BF14FF"/>
    <w:rsid w:val="00BF18CB"/>
    <w:rsid w:val="00BF1C84"/>
    <w:rsid w:val="00BF1D31"/>
    <w:rsid w:val="00BF384E"/>
    <w:rsid w:val="00BF4133"/>
    <w:rsid w:val="00BF622C"/>
    <w:rsid w:val="00BF63BE"/>
    <w:rsid w:val="00C007C5"/>
    <w:rsid w:val="00C01398"/>
    <w:rsid w:val="00C026B8"/>
    <w:rsid w:val="00C028B8"/>
    <w:rsid w:val="00C0548F"/>
    <w:rsid w:val="00C0587A"/>
    <w:rsid w:val="00C066E1"/>
    <w:rsid w:val="00C06E3A"/>
    <w:rsid w:val="00C07D84"/>
    <w:rsid w:val="00C07E92"/>
    <w:rsid w:val="00C1000A"/>
    <w:rsid w:val="00C11063"/>
    <w:rsid w:val="00C111CE"/>
    <w:rsid w:val="00C12886"/>
    <w:rsid w:val="00C14B47"/>
    <w:rsid w:val="00C1544B"/>
    <w:rsid w:val="00C1570C"/>
    <w:rsid w:val="00C15DE5"/>
    <w:rsid w:val="00C175F7"/>
    <w:rsid w:val="00C17D83"/>
    <w:rsid w:val="00C2070E"/>
    <w:rsid w:val="00C2115D"/>
    <w:rsid w:val="00C21C7D"/>
    <w:rsid w:val="00C21FBF"/>
    <w:rsid w:val="00C23774"/>
    <w:rsid w:val="00C255A9"/>
    <w:rsid w:val="00C268B4"/>
    <w:rsid w:val="00C271E1"/>
    <w:rsid w:val="00C27EA1"/>
    <w:rsid w:val="00C301C6"/>
    <w:rsid w:val="00C31C8D"/>
    <w:rsid w:val="00C32891"/>
    <w:rsid w:val="00C3292F"/>
    <w:rsid w:val="00C32993"/>
    <w:rsid w:val="00C335C3"/>
    <w:rsid w:val="00C33F6A"/>
    <w:rsid w:val="00C34102"/>
    <w:rsid w:val="00C347ED"/>
    <w:rsid w:val="00C36BF8"/>
    <w:rsid w:val="00C36D20"/>
    <w:rsid w:val="00C412BA"/>
    <w:rsid w:val="00C41FD3"/>
    <w:rsid w:val="00C431B2"/>
    <w:rsid w:val="00C432BC"/>
    <w:rsid w:val="00C43C8A"/>
    <w:rsid w:val="00C43FE8"/>
    <w:rsid w:val="00C44C3A"/>
    <w:rsid w:val="00C450FE"/>
    <w:rsid w:val="00C45F44"/>
    <w:rsid w:val="00C46E79"/>
    <w:rsid w:val="00C46EF5"/>
    <w:rsid w:val="00C50AA3"/>
    <w:rsid w:val="00C51669"/>
    <w:rsid w:val="00C520A6"/>
    <w:rsid w:val="00C532D4"/>
    <w:rsid w:val="00C54169"/>
    <w:rsid w:val="00C5542C"/>
    <w:rsid w:val="00C560A7"/>
    <w:rsid w:val="00C57380"/>
    <w:rsid w:val="00C60985"/>
    <w:rsid w:val="00C626D0"/>
    <w:rsid w:val="00C6314A"/>
    <w:rsid w:val="00C63EE1"/>
    <w:rsid w:val="00C6646D"/>
    <w:rsid w:val="00C664A4"/>
    <w:rsid w:val="00C667DD"/>
    <w:rsid w:val="00C6716B"/>
    <w:rsid w:val="00C67243"/>
    <w:rsid w:val="00C67468"/>
    <w:rsid w:val="00C70304"/>
    <w:rsid w:val="00C7090D"/>
    <w:rsid w:val="00C73ECF"/>
    <w:rsid w:val="00C755D2"/>
    <w:rsid w:val="00C7640A"/>
    <w:rsid w:val="00C76F0E"/>
    <w:rsid w:val="00C77216"/>
    <w:rsid w:val="00C77BC1"/>
    <w:rsid w:val="00C80A70"/>
    <w:rsid w:val="00C811A1"/>
    <w:rsid w:val="00C82980"/>
    <w:rsid w:val="00C82C18"/>
    <w:rsid w:val="00C82DF6"/>
    <w:rsid w:val="00C83122"/>
    <w:rsid w:val="00C83779"/>
    <w:rsid w:val="00C83B4B"/>
    <w:rsid w:val="00C84718"/>
    <w:rsid w:val="00C84B07"/>
    <w:rsid w:val="00C84B42"/>
    <w:rsid w:val="00C8521C"/>
    <w:rsid w:val="00C85F51"/>
    <w:rsid w:val="00C86651"/>
    <w:rsid w:val="00C86912"/>
    <w:rsid w:val="00C86C17"/>
    <w:rsid w:val="00C86F1A"/>
    <w:rsid w:val="00C874E0"/>
    <w:rsid w:val="00C87EB1"/>
    <w:rsid w:val="00C9049F"/>
    <w:rsid w:val="00C90633"/>
    <w:rsid w:val="00C91239"/>
    <w:rsid w:val="00C91BC5"/>
    <w:rsid w:val="00C9328D"/>
    <w:rsid w:val="00C93899"/>
    <w:rsid w:val="00C9431A"/>
    <w:rsid w:val="00C94E9D"/>
    <w:rsid w:val="00C95A2E"/>
    <w:rsid w:val="00C95CF9"/>
    <w:rsid w:val="00C964F7"/>
    <w:rsid w:val="00C979EC"/>
    <w:rsid w:val="00C97C83"/>
    <w:rsid w:val="00CA028C"/>
    <w:rsid w:val="00CA0D71"/>
    <w:rsid w:val="00CA1DBF"/>
    <w:rsid w:val="00CA3060"/>
    <w:rsid w:val="00CA3438"/>
    <w:rsid w:val="00CA4CB7"/>
    <w:rsid w:val="00CA509E"/>
    <w:rsid w:val="00CA5E87"/>
    <w:rsid w:val="00CA6422"/>
    <w:rsid w:val="00CA689C"/>
    <w:rsid w:val="00CA6902"/>
    <w:rsid w:val="00CA6DBE"/>
    <w:rsid w:val="00CA7225"/>
    <w:rsid w:val="00CA7EEB"/>
    <w:rsid w:val="00CB01EE"/>
    <w:rsid w:val="00CB1B16"/>
    <w:rsid w:val="00CB5AEC"/>
    <w:rsid w:val="00CC1243"/>
    <w:rsid w:val="00CC1693"/>
    <w:rsid w:val="00CC1D46"/>
    <w:rsid w:val="00CC2137"/>
    <w:rsid w:val="00CC2CD2"/>
    <w:rsid w:val="00CC4243"/>
    <w:rsid w:val="00CC4467"/>
    <w:rsid w:val="00CC5868"/>
    <w:rsid w:val="00CC5F89"/>
    <w:rsid w:val="00CC77E2"/>
    <w:rsid w:val="00CD05F2"/>
    <w:rsid w:val="00CD27E1"/>
    <w:rsid w:val="00CD27E4"/>
    <w:rsid w:val="00CD3EE6"/>
    <w:rsid w:val="00CD5464"/>
    <w:rsid w:val="00CD57C6"/>
    <w:rsid w:val="00CD6E8A"/>
    <w:rsid w:val="00CD6F99"/>
    <w:rsid w:val="00CD7099"/>
    <w:rsid w:val="00CD770F"/>
    <w:rsid w:val="00CD7D34"/>
    <w:rsid w:val="00CE02E3"/>
    <w:rsid w:val="00CE0996"/>
    <w:rsid w:val="00CE128D"/>
    <w:rsid w:val="00CE242A"/>
    <w:rsid w:val="00CE444D"/>
    <w:rsid w:val="00CE4475"/>
    <w:rsid w:val="00CE55ED"/>
    <w:rsid w:val="00CE572F"/>
    <w:rsid w:val="00CE656D"/>
    <w:rsid w:val="00CE6B1C"/>
    <w:rsid w:val="00CE79F0"/>
    <w:rsid w:val="00CF0705"/>
    <w:rsid w:val="00CF0DA9"/>
    <w:rsid w:val="00CF1931"/>
    <w:rsid w:val="00CF21D4"/>
    <w:rsid w:val="00CF24EA"/>
    <w:rsid w:val="00CF27F3"/>
    <w:rsid w:val="00CF304D"/>
    <w:rsid w:val="00CF344E"/>
    <w:rsid w:val="00CF42F7"/>
    <w:rsid w:val="00CF527C"/>
    <w:rsid w:val="00CF551B"/>
    <w:rsid w:val="00CF5956"/>
    <w:rsid w:val="00CF60AE"/>
    <w:rsid w:val="00CF7CC9"/>
    <w:rsid w:val="00D00EE7"/>
    <w:rsid w:val="00D0194C"/>
    <w:rsid w:val="00D01AD8"/>
    <w:rsid w:val="00D024AC"/>
    <w:rsid w:val="00D03C80"/>
    <w:rsid w:val="00D049E1"/>
    <w:rsid w:val="00D0677D"/>
    <w:rsid w:val="00D1081E"/>
    <w:rsid w:val="00D10D7A"/>
    <w:rsid w:val="00D11B81"/>
    <w:rsid w:val="00D127B9"/>
    <w:rsid w:val="00D12CD6"/>
    <w:rsid w:val="00D14311"/>
    <w:rsid w:val="00D14B1F"/>
    <w:rsid w:val="00D14C56"/>
    <w:rsid w:val="00D14E2F"/>
    <w:rsid w:val="00D15123"/>
    <w:rsid w:val="00D153D1"/>
    <w:rsid w:val="00D15D65"/>
    <w:rsid w:val="00D15F9A"/>
    <w:rsid w:val="00D16616"/>
    <w:rsid w:val="00D16BEB"/>
    <w:rsid w:val="00D16FF9"/>
    <w:rsid w:val="00D174CA"/>
    <w:rsid w:val="00D2006A"/>
    <w:rsid w:val="00D20616"/>
    <w:rsid w:val="00D20786"/>
    <w:rsid w:val="00D21B64"/>
    <w:rsid w:val="00D22059"/>
    <w:rsid w:val="00D22BA4"/>
    <w:rsid w:val="00D23394"/>
    <w:rsid w:val="00D23E96"/>
    <w:rsid w:val="00D242D0"/>
    <w:rsid w:val="00D25DF1"/>
    <w:rsid w:val="00D26BCF"/>
    <w:rsid w:val="00D31542"/>
    <w:rsid w:val="00D32421"/>
    <w:rsid w:val="00D3337C"/>
    <w:rsid w:val="00D33CA0"/>
    <w:rsid w:val="00D34D62"/>
    <w:rsid w:val="00D35E47"/>
    <w:rsid w:val="00D37A3B"/>
    <w:rsid w:val="00D40341"/>
    <w:rsid w:val="00D42766"/>
    <w:rsid w:val="00D4318A"/>
    <w:rsid w:val="00D432D3"/>
    <w:rsid w:val="00D4349B"/>
    <w:rsid w:val="00D43E52"/>
    <w:rsid w:val="00D43F73"/>
    <w:rsid w:val="00D4410B"/>
    <w:rsid w:val="00D44696"/>
    <w:rsid w:val="00D44FBA"/>
    <w:rsid w:val="00D45951"/>
    <w:rsid w:val="00D45E89"/>
    <w:rsid w:val="00D460C8"/>
    <w:rsid w:val="00D517CE"/>
    <w:rsid w:val="00D51F2C"/>
    <w:rsid w:val="00D52869"/>
    <w:rsid w:val="00D52982"/>
    <w:rsid w:val="00D5393F"/>
    <w:rsid w:val="00D53A5F"/>
    <w:rsid w:val="00D545C4"/>
    <w:rsid w:val="00D56C0F"/>
    <w:rsid w:val="00D57334"/>
    <w:rsid w:val="00D60FAB"/>
    <w:rsid w:val="00D617A4"/>
    <w:rsid w:val="00D623DA"/>
    <w:rsid w:val="00D62CD2"/>
    <w:rsid w:val="00D63910"/>
    <w:rsid w:val="00D6396A"/>
    <w:rsid w:val="00D63A38"/>
    <w:rsid w:val="00D63D4D"/>
    <w:rsid w:val="00D64232"/>
    <w:rsid w:val="00D6472F"/>
    <w:rsid w:val="00D64E14"/>
    <w:rsid w:val="00D65776"/>
    <w:rsid w:val="00D66041"/>
    <w:rsid w:val="00D67EE7"/>
    <w:rsid w:val="00D70812"/>
    <w:rsid w:val="00D71369"/>
    <w:rsid w:val="00D71D95"/>
    <w:rsid w:val="00D722DB"/>
    <w:rsid w:val="00D723E8"/>
    <w:rsid w:val="00D736FC"/>
    <w:rsid w:val="00D73CA4"/>
    <w:rsid w:val="00D75793"/>
    <w:rsid w:val="00D7582A"/>
    <w:rsid w:val="00D802B6"/>
    <w:rsid w:val="00D81A8D"/>
    <w:rsid w:val="00D82CEF"/>
    <w:rsid w:val="00D83B29"/>
    <w:rsid w:val="00D843D1"/>
    <w:rsid w:val="00D8558B"/>
    <w:rsid w:val="00D85F11"/>
    <w:rsid w:val="00D86694"/>
    <w:rsid w:val="00D87EF3"/>
    <w:rsid w:val="00D9006A"/>
    <w:rsid w:val="00D9182B"/>
    <w:rsid w:val="00D919A0"/>
    <w:rsid w:val="00D91BE9"/>
    <w:rsid w:val="00D91EAC"/>
    <w:rsid w:val="00D91F24"/>
    <w:rsid w:val="00D92CF6"/>
    <w:rsid w:val="00D93621"/>
    <w:rsid w:val="00D93838"/>
    <w:rsid w:val="00D94801"/>
    <w:rsid w:val="00D9486A"/>
    <w:rsid w:val="00D95AD9"/>
    <w:rsid w:val="00D9648A"/>
    <w:rsid w:val="00D96886"/>
    <w:rsid w:val="00D97A26"/>
    <w:rsid w:val="00D97C05"/>
    <w:rsid w:val="00DA001B"/>
    <w:rsid w:val="00DA1A6D"/>
    <w:rsid w:val="00DA1AEE"/>
    <w:rsid w:val="00DA1DD8"/>
    <w:rsid w:val="00DA1F76"/>
    <w:rsid w:val="00DA22C3"/>
    <w:rsid w:val="00DA2F53"/>
    <w:rsid w:val="00DA3896"/>
    <w:rsid w:val="00DA3CCC"/>
    <w:rsid w:val="00DA3D84"/>
    <w:rsid w:val="00DA4011"/>
    <w:rsid w:val="00DA4633"/>
    <w:rsid w:val="00DA4D4A"/>
    <w:rsid w:val="00DA4FD4"/>
    <w:rsid w:val="00DA5722"/>
    <w:rsid w:val="00DA6E43"/>
    <w:rsid w:val="00DA76D2"/>
    <w:rsid w:val="00DA7888"/>
    <w:rsid w:val="00DB0785"/>
    <w:rsid w:val="00DB2258"/>
    <w:rsid w:val="00DB2877"/>
    <w:rsid w:val="00DB2D7A"/>
    <w:rsid w:val="00DB2F0F"/>
    <w:rsid w:val="00DB39DC"/>
    <w:rsid w:val="00DB3DFF"/>
    <w:rsid w:val="00DB44A0"/>
    <w:rsid w:val="00DB473E"/>
    <w:rsid w:val="00DB5153"/>
    <w:rsid w:val="00DB64DA"/>
    <w:rsid w:val="00DB67E9"/>
    <w:rsid w:val="00DB79FF"/>
    <w:rsid w:val="00DC0223"/>
    <w:rsid w:val="00DC1B7F"/>
    <w:rsid w:val="00DC329A"/>
    <w:rsid w:val="00DC34E8"/>
    <w:rsid w:val="00DC3F1B"/>
    <w:rsid w:val="00DC639B"/>
    <w:rsid w:val="00DC659F"/>
    <w:rsid w:val="00DC72B1"/>
    <w:rsid w:val="00DC756D"/>
    <w:rsid w:val="00DC788B"/>
    <w:rsid w:val="00DC7B26"/>
    <w:rsid w:val="00DD010A"/>
    <w:rsid w:val="00DD0626"/>
    <w:rsid w:val="00DD08A1"/>
    <w:rsid w:val="00DD2417"/>
    <w:rsid w:val="00DD250F"/>
    <w:rsid w:val="00DD2F44"/>
    <w:rsid w:val="00DD36BB"/>
    <w:rsid w:val="00DD3D7B"/>
    <w:rsid w:val="00DD52CD"/>
    <w:rsid w:val="00DD59BA"/>
    <w:rsid w:val="00DD6537"/>
    <w:rsid w:val="00DD6644"/>
    <w:rsid w:val="00DD709C"/>
    <w:rsid w:val="00DD7486"/>
    <w:rsid w:val="00DE0240"/>
    <w:rsid w:val="00DE03BA"/>
    <w:rsid w:val="00DE17D6"/>
    <w:rsid w:val="00DE3630"/>
    <w:rsid w:val="00DE370D"/>
    <w:rsid w:val="00DE4A2A"/>
    <w:rsid w:val="00DE5139"/>
    <w:rsid w:val="00DE5A96"/>
    <w:rsid w:val="00DE5AFA"/>
    <w:rsid w:val="00DF00C6"/>
    <w:rsid w:val="00DF0416"/>
    <w:rsid w:val="00DF0A37"/>
    <w:rsid w:val="00DF0B4D"/>
    <w:rsid w:val="00DF2294"/>
    <w:rsid w:val="00DF3BDC"/>
    <w:rsid w:val="00DF4357"/>
    <w:rsid w:val="00DF4976"/>
    <w:rsid w:val="00DF4D08"/>
    <w:rsid w:val="00DF6419"/>
    <w:rsid w:val="00E000DE"/>
    <w:rsid w:val="00E00BDF"/>
    <w:rsid w:val="00E00D49"/>
    <w:rsid w:val="00E025ED"/>
    <w:rsid w:val="00E02B99"/>
    <w:rsid w:val="00E03646"/>
    <w:rsid w:val="00E03BA1"/>
    <w:rsid w:val="00E04B29"/>
    <w:rsid w:val="00E04CEF"/>
    <w:rsid w:val="00E05DC8"/>
    <w:rsid w:val="00E0608D"/>
    <w:rsid w:val="00E060EA"/>
    <w:rsid w:val="00E065E9"/>
    <w:rsid w:val="00E07A05"/>
    <w:rsid w:val="00E07ED3"/>
    <w:rsid w:val="00E103B8"/>
    <w:rsid w:val="00E11C3B"/>
    <w:rsid w:val="00E13CE2"/>
    <w:rsid w:val="00E15CF5"/>
    <w:rsid w:val="00E1775A"/>
    <w:rsid w:val="00E20C67"/>
    <w:rsid w:val="00E20C93"/>
    <w:rsid w:val="00E215E3"/>
    <w:rsid w:val="00E21B24"/>
    <w:rsid w:val="00E22306"/>
    <w:rsid w:val="00E22350"/>
    <w:rsid w:val="00E2268E"/>
    <w:rsid w:val="00E22E06"/>
    <w:rsid w:val="00E23CAD"/>
    <w:rsid w:val="00E2437E"/>
    <w:rsid w:val="00E24D06"/>
    <w:rsid w:val="00E25EFE"/>
    <w:rsid w:val="00E26AA7"/>
    <w:rsid w:val="00E2720F"/>
    <w:rsid w:val="00E27899"/>
    <w:rsid w:val="00E3186C"/>
    <w:rsid w:val="00E31953"/>
    <w:rsid w:val="00E31A3F"/>
    <w:rsid w:val="00E343E3"/>
    <w:rsid w:val="00E34864"/>
    <w:rsid w:val="00E34D9A"/>
    <w:rsid w:val="00E34E36"/>
    <w:rsid w:val="00E37437"/>
    <w:rsid w:val="00E4442F"/>
    <w:rsid w:val="00E4469E"/>
    <w:rsid w:val="00E4553F"/>
    <w:rsid w:val="00E45667"/>
    <w:rsid w:val="00E45A1C"/>
    <w:rsid w:val="00E4641D"/>
    <w:rsid w:val="00E47867"/>
    <w:rsid w:val="00E52A3A"/>
    <w:rsid w:val="00E53749"/>
    <w:rsid w:val="00E553CA"/>
    <w:rsid w:val="00E5546A"/>
    <w:rsid w:val="00E557A4"/>
    <w:rsid w:val="00E561B1"/>
    <w:rsid w:val="00E601A5"/>
    <w:rsid w:val="00E60AC9"/>
    <w:rsid w:val="00E60F3A"/>
    <w:rsid w:val="00E615DF"/>
    <w:rsid w:val="00E624BE"/>
    <w:rsid w:val="00E63AEC"/>
    <w:rsid w:val="00E63C69"/>
    <w:rsid w:val="00E643BD"/>
    <w:rsid w:val="00E645C3"/>
    <w:rsid w:val="00E659C4"/>
    <w:rsid w:val="00E66584"/>
    <w:rsid w:val="00E676AC"/>
    <w:rsid w:val="00E677CC"/>
    <w:rsid w:val="00E67FDC"/>
    <w:rsid w:val="00E700EE"/>
    <w:rsid w:val="00E702D1"/>
    <w:rsid w:val="00E7086E"/>
    <w:rsid w:val="00E7160C"/>
    <w:rsid w:val="00E72483"/>
    <w:rsid w:val="00E72F36"/>
    <w:rsid w:val="00E74292"/>
    <w:rsid w:val="00E7532B"/>
    <w:rsid w:val="00E75DED"/>
    <w:rsid w:val="00E76581"/>
    <w:rsid w:val="00E7682A"/>
    <w:rsid w:val="00E77AE6"/>
    <w:rsid w:val="00E80F3E"/>
    <w:rsid w:val="00E816B6"/>
    <w:rsid w:val="00E81D1F"/>
    <w:rsid w:val="00E81FCF"/>
    <w:rsid w:val="00E83FB5"/>
    <w:rsid w:val="00E844C9"/>
    <w:rsid w:val="00E8514C"/>
    <w:rsid w:val="00E856D8"/>
    <w:rsid w:val="00E91C32"/>
    <w:rsid w:val="00E93005"/>
    <w:rsid w:val="00E93836"/>
    <w:rsid w:val="00E942AB"/>
    <w:rsid w:val="00E94E35"/>
    <w:rsid w:val="00E95B2B"/>
    <w:rsid w:val="00E95DCE"/>
    <w:rsid w:val="00E969C3"/>
    <w:rsid w:val="00E96BE6"/>
    <w:rsid w:val="00E975E4"/>
    <w:rsid w:val="00EA02ED"/>
    <w:rsid w:val="00EA1C4C"/>
    <w:rsid w:val="00EA24ED"/>
    <w:rsid w:val="00EA2AA6"/>
    <w:rsid w:val="00EA3080"/>
    <w:rsid w:val="00EA3A16"/>
    <w:rsid w:val="00EA40E9"/>
    <w:rsid w:val="00EA5B9B"/>
    <w:rsid w:val="00EA7C9E"/>
    <w:rsid w:val="00EA7D1F"/>
    <w:rsid w:val="00EB0628"/>
    <w:rsid w:val="00EB1151"/>
    <w:rsid w:val="00EB13B5"/>
    <w:rsid w:val="00EB1EE5"/>
    <w:rsid w:val="00EB24E6"/>
    <w:rsid w:val="00EB2E64"/>
    <w:rsid w:val="00EB384A"/>
    <w:rsid w:val="00EB3ABF"/>
    <w:rsid w:val="00EB7954"/>
    <w:rsid w:val="00EB7C76"/>
    <w:rsid w:val="00EC00B7"/>
    <w:rsid w:val="00EC118E"/>
    <w:rsid w:val="00EC22A7"/>
    <w:rsid w:val="00EC3464"/>
    <w:rsid w:val="00EC4028"/>
    <w:rsid w:val="00EC57CB"/>
    <w:rsid w:val="00EC5C04"/>
    <w:rsid w:val="00EC69A6"/>
    <w:rsid w:val="00EC7563"/>
    <w:rsid w:val="00EC7959"/>
    <w:rsid w:val="00EC7C09"/>
    <w:rsid w:val="00EC7EA4"/>
    <w:rsid w:val="00ED04E9"/>
    <w:rsid w:val="00ED4258"/>
    <w:rsid w:val="00ED7408"/>
    <w:rsid w:val="00ED76C7"/>
    <w:rsid w:val="00EE02B9"/>
    <w:rsid w:val="00EE04A2"/>
    <w:rsid w:val="00EE24DE"/>
    <w:rsid w:val="00EE2BC0"/>
    <w:rsid w:val="00EE3395"/>
    <w:rsid w:val="00EE4439"/>
    <w:rsid w:val="00EE4BB2"/>
    <w:rsid w:val="00EE56D0"/>
    <w:rsid w:val="00EE5E0B"/>
    <w:rsid w:val="00EE71B0"/>
    <w:rsid w:val="00EE7222"/>
    <w:rsid w:val="00EE7C3A"/>
    <w:rsid w:val="00EE7F5A"/>
    <w:rsid w:val="00EF08EA"/>
    <w:rsid w:val="00EF17E9"/>
    <w:rsid w:val="00EF26EA"/>
    <w:rsid w:val="00EF4A34"/>
    <w:rsid w:val="00EF52F2"/>
    <w:rsid w:val="00EF5755"/>
    <w:rsid w:val="00EF703B"/>
    <w:rsid w:val="00EF7CDE"/>
    <w:rsid w:val="00F00844"/>
    <w:rsid w:val="00F014D4"/>
    <w:rsid w:val="00F01D81"/>
    <w:rsid w:val="00F024DD"/>
    <w:rsid w:val="00F02742"/>
    <w:rsid w:val="00F0279F"/>
    <w:rsid w:val="00F03444"/>
    <w:rsid w:val="00F0451A"/>
    <w:rsid w:val="00F04F58"/>
    <w:rsid w:val="00F0665F"/>
    <w:rsid w:val="00F067B1"/>
    <w:rsid w:val="00F10254"/>
    <w:rsid w:val="00F1034B"/>
    <w:rsid w:val="00F10791"/>
    <w:rsid w:val="00F109C5"/>
    <w:rsid w:val="00F11BD5"/>
    <w:rsid w:val="00F1338B"/>
    <w:rsid w:val="00F158FA"/>
    <w:rsid w:val="00F2009B"/>
    <w:rsid w:val="00F2088F"/>
    <w:rsid w:val="00F20F1F"/>
    <w:rsid w:val="00F211B8"/>
    <w:rsid w:val="00F21D15"/>
    <w:rsid w:val="00F23241"/>
    <w:rsid w:val="00F24EFB"/>
    <w:rsid w:val="00F274B7"/>
    <w:rsid w:val="00F27B81"/>
    <w:rsid w:val="00F30C48"/>
    <w:rsid w:val="00F30D4A"/>
    <w:rsid w:val="00F32226"/>
    <w:rsid w:val="00F332EA"/>
    <w:rsid w:val="00F338A7"/>
    <w:rsid w:val="00F33962"/>
    <w:rsid w:val="00F33A23"/>
    <w:rsid w:val="00F33B77"/>
    <w:rsid w:val="00F344C8"/>
    <w:rsid w:val="00F36803"/>
    <w:rsid w:val="00F36930"/>
    <w:rsid w:val="00F40317"/>
    <w:rsid w:val="00F42963"/>
    <w:rsid w:val="00F42B29"/>
    <w:rsid w:val="00F43102"/>
    <w:rsid w:val="00F43C6E"/>
    <w:rsid w:val="00F44818"/>
    <w:rsid w:val="00F44995"/>
    <w:rsid w:val="00F44EC9"/>
    <w:rsid w:val="00F457CB"/>
    <w:rsid w:val="00F465C4"/>
    <w:rsid w:val="00F4711A"/>
    <w:rsid w:val="00F47306"/>
    <w:rsid w:val="00F50B8C"/>
    <w:rsid w:val="00F51565"/>
    <w:rsid w:val="00F5174D"/>
    <w:rsid w:val="00F52048"/>
    <w:rsid w:val="00F52D2D"/>
    <w:rsid w:val="00F531CE"/>
    <w:rsid w:val="00F538B1"/>
    <w:rsid w:val="00F53AF3"/>
    <w:rsid w:val="00F54C26"/>
    <w:rsid w:val="00F54CFC"/>
    <w:rsid w:val="00F560D1"/>
    <w:rsid w:val="00F5672B"/>
    <w:rsid w:val="00F602D3"/>
    <w:rsid w:val="00F607F5"/>
    <w:rsid w:val="00F61B99"/>
    <w:rsid w:val="00F634C3"/>
    <w:rsid w:val="00F63A3B"/>
    <w:rsid w:val="00F64666"/>
    <w:rsid w:val="00F65515"/>
    <w:rsid w:val="00F661A8"/>
    <w:rsid w:val="00F67D96"/>
    <w:rsid w:val="00F71053"/>
    <w:rsid w:val="00F710DC"/>
    <w:rsid w:val="00F710DF"/>
    <w:rsid w:val="00F71CA5"/>
    <w:rsid w:val="00F7377E"/>
    <w:rsid w:val="00F73EFC"/>
    <w:rsid w:val="00F74406"/>
    <w:rsid w:val="00F74575"/>
    <w:rsid w:val="00F74E09"/>
    <w:rsid w:val="00F75C42"/>
    <w:rsid w:val="00F7745B"/>
    <w:rsid w:val="00F774E5"/>
    <w:rsid w:val="00F775A2"/>
    <w:rsid w:val="00F7798C"/>
    <w:rsid w:val="00F807F6"/>
    <w:rsid w:val="00F80B20"/>
    <w:rsid w:val="00F812AF"/>
    <w:rsid w:val="00F81435"/>
    <w:rsid w:val="00F826AD"/>
    <w:rsid w:val="00F82C02"/>
    <w:rsid w:val="00F82F6D"/>
    <w:rsid w:val="00F8337E"/>
    <w:rsid w:val="00F83F84"/>
    <w:rsid w:val="00F84E70"/>
    <w:rsid w:val="00F852CC"/>
    <w:rsid w:val="00F857B5"/>
    <w:rsid w:val="00F861FD"/>
    <w:rsid w:val="00F908DE"/>
    <w:rsid w:val="00F90FC6"/>
    <w:rsid w:val="00F9109C"/>
    <w:rsid w:val="00F936AC"/>
    <w:rsid w:val="00F94961"/>
    <w:rsid w:val="00F951BF"/>
    <w:rsid w:val="00F953DB"/>
    <w:rsid w:val="00FA0623"/>
    <w:rsid w:val="00FA07E2"/>
    <w:rsid w:val="00FA0C3E"/>
    <w:rsid w:val="00FA11C9"/>
    <w:rsid w:val="00FA1820"/>
    <w:rsid w:val="00FA1A7C"/>
    <w:rsid w:val="00FA2430"/>
    <w:rsid w:val="00FA32B0"/>
    <w:rsid w:val="00FA32F7"/>
    <w:rsid w:val="00FA33C9"/>
    <w:rsid w:val="00FA4062"/>
    <w:rsid w:val="00FA5A87"/>
    <w:rsid w:val="00FA6DAA"/>
    <w:rsid w:val="00FA7C43"/>
    <w:rsid w:val="00FB2D3A"/>
    <w:rsid w:val="00FB35FF"/>
    <w:rsid w:val="00FB39E7"/>
    <w:rsid w:val="00FB3C0D"/>
    <w:rsid w:val="00FB47B9"/>
    <w:rsid w:val="00FB500D"/>
    <w:rsid w:val="00FB5572"/>
    <w:rsid w:val="00FB5F7B"/>
    <w:rsid w:val="00FB628A"/>
    <w:rsid w:val="00FC082F"/>
    <w:rsid w:val="00FC1269"/>
    <w:rsid w:val="00FC245C"/>
    <w:rsid w:val="00FC30C0"/>
    <w:rsid w:val="00FC3D9E"/>
    <w:rsid w:val="00FC3FCE"/>
    <w:rsid w:val="00FC44E8"/>
    <w:rsid w:val="00FC4908"/>
    <w:rsid w:val="00FC4CF6"/>
    <w:rsid w:val="00FC4F5B"/>
    <w:rsid w:val="00FC731E"/>
    <w:rsid w:val="00FC7915"/>
    <w:rsid w:val="00FD04CC"/>
    <w:rsid w:val="00FD0774"/>
    <w:rsid w:val="00FD149A"/>
    <w:rsid w:val="00FD2048"/>
    <w:rsid w:val="00FD34A5"/>
    <w:rsid w:val="00FD38A9"/>
    <w:rsid w:val="00FD40FF"/>
    <w:rsid w:val="00FD453D"/>
    <w:rsid w:val="00FD462D"/>
    <w:rsid w:val="00FD5830"/>
    <w:rsid w:val="00FD660F"/>
    <w:rsid w:val="00FD6BA5"/>
    <w:rsid w:val="00FD7363"/>
    <w:rsid w:val="00FD7EDC"/>
    <w:rsid w:val="00FE0387"/>
    <w:rsid w:val="00FE07A3"/>
    <w:rsid w:val="00FE18CC"/>
    <w:rsid w:val="00FE240B"/>
    <w:rsid w:val="00FE4F91"/>
    <w:rsid w:val="00FE568C"/>
    <w:rsid w:val="00FE6E3F"/>
    <w:rsid w:val="00FE7571"/>
    <w:rsid w:val="00FF097A"/>
    <w:rsid w:val="00FF0DF3"/>
    <w:rsid w:val="00FF16DE"/>
    <w:rsid w:val="00FF1870"/>
    <w:rsid w:val="00FF3180"/>
    <w:rsid w:val="00FF43E5"/>
    <w:rsid w:val="00FF44BA"/>
    <w:rsid w:val="00FF4D35"/>
    <w:rsid w:val="00FF4DA9"/>
    <w:rsid w:val="00FF62D5"/>
    <w:rsid w:val="00FF6DA8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4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549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A62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6287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B193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9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, Знак,Основной текст1"/>
    <w:basedOn w:val="a"/>
    <w:link w:val="a8"/>
    <w:rsid w:val="00FC4F5B"/>
    <w:pPr>
      <w:spacing w:after="120"/>
    </w:pPr>
  </w:style>
  <w:style w:type="character" w:customStyle="1" w:styleId="a8">
    <w:name w:val="Основной текст Знак"/>
    <w:aliases w:val="Знак Знак, Знак Знак,Основной текст1 Знак"/>
    <w:basedOn w:val="a0"/>
    <w:link w:val="a7"/>
    <w:locked/>
    <w:rsid w:val="00FC4F5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6C28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sid w:val="006C28B5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uiPriority w:val="11"/>
    <w:qFormat/>
    <w:rsid w:val="006C28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uiPriority w:val="11"/>
    <w:locked/>
    <w:rsid w:val="006C28B5"/>
    <w:rPr>
      <w:rFonts w:ascii="Arial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rsid w:val="00D87EF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D87EF3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E67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E673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7231F"/>
    <w:pPr>
      <w:ind w:left="720"/>
      <w:contextualSpacing/>
    </w:pPr>
  </w:style>
  <w:style w:type="paragraph" w:customStyle="1" w:styleId="12">
    <w:name w:val="Абзац списка1"/>
    <w:basedOn w:val="a"/>
    <w:qFormat/>
    <w:rsid w:val="0097231F"/>
    <w:pPr>
      <w:ind w:left="720"/>
      <w:contextualSpacing/>
    </w:pPr>
  </w:style>
  <w:style w:type="paragraph" w:customStyle="1" w:styleId="13">
    <w:name w:val="Название1"/>
    <w:basedOn w:val="a"/>
    <w:rsid w:val="00E677CC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character" w:customStyle="1" w:styleId="af2">
    <w:name w:val="Цветовое выделение"/>
    <w:uiPriority w:val="99"/>
    <w:rsid w:val="004F61F7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f2"/>
    <w:uiPriority w:val="99"/>
    <w:rsid w:val="001D13B1"/>
    <w:rPr>
      <w:b/>
      <w:bCs/>
      <w:color w:val="106BBE"/>
      <w:sz w:val="26"/>
      <w:szCs w:val="26"/>
    </w:rPr>
  </w:style>
  <w:style w:type="paragraph" w:customStyle="1" w:styleId="af4">
    <w:name w:val="Нормальный (таблица)"/>
    <w:basedOn w:val="a"/>
    <w:next w:val="a"/>
    <w:uiPriority w:val="99"/>
    <w:rsid w:val="00844CF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210EFC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77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06B8-04B0-4817-8C1D-B9A24361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10869305</TotalTime>
  <Pages>1</Pages>
  <Words>8090</Words>
  <Characters>46114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169</cp:revision>
  <cp:lastPrinted>2016-04-06T08:35:00Z</cp:lastPrinted>
  <dcterms:created xsi:type="dcterms:W3CDTF">2011-04-29T03:10:00Z</dcterms:created>
  <dcterms:modified xsi:type="dcterms:W3CDTF">2016-04-06T09:10:00Z</dcterms:modified>
</cp:coreProperties>
</file>