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36" w:rsidRPr="002C21BE" w:rsidRDefault="002C21BE" w:rsidP="002C2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B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C21BE" w:rsidRPr="002C21BE" w:rsidRDefault="002C21BE" w:rsidP="002C2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B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C21BE" w:rsidRPr="002C21BE" w:rsidRDefault="002C21BE" w:rsidP="002C2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BE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2C21BE" w:rsidRDefault="002C21BE" w:rsidP="002C2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BE">
        <w:rPr>
          <w:rFonts w:ascii="Times New Roman" w:hAnsi="Times New Roman" w:cs="Times New Roman"/>
          <w:b/>
          <w:sz w:val="28"/>
          <w:szCs w:val="28"/>
        </w:rPr>
        <w:t>МУНИЦИПАЛЬНОГО ОБРАЗОВАНИЯ КУЙТУНСКИЙ РАЙОН</w:t>
      </w:r>
    </w:p>
    <w:p w:rsidR="002C21BE" w:rsidRDefault="002C21BE" w:rsidP="002C2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1BE" w:rsidRDefault="002C21BE" w:rsidP="002C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КСП №</w:t>
      </w:r>
      <w:r w:rsidR="007A4E49">
        <w:rPr>
          <w:rFonts w:ascii="Times New Roman" w:hAnsi="Times New Roman" w:cs="Times New Roman"/>
          <w:b/>
          <w:sz w:val="24"/>
          <w:szCs w:val="24"/>
        </w:rPr>
        <w:t>37</w:t>
      </w:r>
    </w:p>
    <w:p w:rsidR="002C21BE" w:rsidRDefault="002C21BE" w:rsidP="00650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экспертизы проекта бюджета </w:t>
      </w:r>
      <w:proofErr w:type="spellStart"/>
      <w:r w:rsidR="0065042E" w:rsidRPr="0065042E">
        <w:rPr>
          <w:rFonts w:ascii="Times New Roman" w:hAnsi="Times New Roman" w:cs="Times New Roman"/>
          <w:b/>
          <w:sz w:val="24"/>
          <w:szCs w:val="24"/>
        </w:rPr>
        <w:t>Уянского</w:t>
      </w:r>
      <w:proofErr w:type="spellEnd"/>
      <w:r w:rsidRPr="006504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650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50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3D54A7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EF0650">
        <w:rPr>
          <w:rFonts w:ascii="Times New Roman" w:hAnsi="Times New Roman" w:cs="Times New Roman"/>
          <w:b/>
          <w:sz w:val="24"/>
          <w:szCs w:val="24"/>
        </w:rPr>
        <w:t>и на плановый период</w:t>
      </w:r>
      <w:r w:rsidR="00CD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650">
        <w:rPr>
          <w:rFonts w:ascii="Times New Roman" w:hAnsi="Times New Roman" w:cs="Times New Roman"/>
          <w:b/>
          <w:sz w:val="24"/>
          <w:szCs w:val="24"/>
        </w:rPr>
        <w:t>2018 и 2019 годов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C21BE" w:rsidRDefault="002C21BE" w:rsidP="002C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1BE" w:rsidRDefault="00CD427B" w:rsidP="002C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C21BE">
        <w:rPr>
          <w:rFonts w:ascii="Times New Roman" w:hAnsi="Times New Roman" w:cs="Times New Roman"/>
          <w:sz w:val="24"/>
          <w:szCs w:val="24"/>
        </w:rPr>
        <w:t xml:space="preserve">. Куйтун                                                                                               </w:t>
      </w:r>
      <w:r w:rsidR="001F00C5">
        <w:rPr>
          <w:rFonts w:ascii="Times New Roman" w:hAnsi="Times New Roman" w:cs="Times New Roman"/>
          <w:sz w:val="24"/>
          <w:szCs w:val="24"/>
        </w:rPr>
        <w:t>06</w:t>
      </w:r>
      <w:r w:rsidR="002C21BE">
        <w:rPr>
          <w:rFonts w:ascii="Times New Roman" w:hAnsi="Times New Roman" w:cs="Times New Roman"/>
          <w:sz w:val="24"/>
          <w:szCs w:val="24"/>
        </w:rPr>
        <w:t xml:space="preserve"> </w:t>
      </w:r>
      <w:r w:rsidR="001F00C5" w:rsidRPr="001F00C5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2C21BE" w:rsidRPr="001F00C5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121D54" w:rsidRDefault="00121D54" w:rsidP="002C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0BB" w:rsidRPr="00121D54" w:rsidRDefault="00CD427B" w:rsidP="00CD4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D5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514D1" w:rsidRDefault="00A93CC1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CC1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 ст. 157 Бюджетного кодекса</w:t>
      </w:r>
      <w:r w:rsidRPr="00A93CC1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A70504" w:rsidRPr="00A93CC1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="005C266C">
        <w:rPr>
          <w:rFonts w:ascii="Times New Roman" w:hAnsi="Times New Roman" w:cs="Times New Roman"/>
          <w:sz w:val="24"/>
          <w:szCs w:val="24"/>
        </w:rPr>
        <w:t>Положением о бюджетном процессе</w:t>
      </w:r>
      <w:r w:rsidR="00AE3A2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5042E" w:rsidRPr="00DE774B">
        <w:rPr>
          <w:rFonts w:ascii="Times New Roman" w:hAnsi="Times New Roman" w:cs="Times New Roman"/>
          <w:sz w:val="24"/>
          <w:szCs w:val="24"/>
        </w:rPr>
        <w:t>Уянском</w:t>
      </w:r>
      <w:proofErr w:type="spellEnd"/>
      <w:r w:rsidR="00AE3A21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5C266C">
        <w:rPr>
          <w:rFonts w:ascii="Times New Roman" w:hAnsi="Times New Roman" w:cs="Times New Roman"/>
          <w:sz w:val="24"/>
          <w:szCs w:val="24"/>
        </w:rPr>
        <w:t>, соглашением о передаче полномочий</w:t>
      </w:r>
      <w:r w:rsidR="00AE3A21">
        <w:rPr>
          <w:rFonts w:ascii="Times New Roman" w:hAnsi="Times New Roman" w:cs="Times New Roman"/>
          <w:sz w:val="24"/>
          <w:szCs w:val="24"/>
        </w:rPr>
        <w:t xml:space="preserve"> по организации осуществления</w:t>
      </w:r>
      <w:r w:rsidR="00241B8D">
        <w:rPr>
          <w:rFonts w:ascii="Times New Roman" w:hAnsi="Times New Roman" w:cs="Times New Roman"/>
          <w:sz w:val="24"/>
          <w:szCs w:val="24"/>
        </w:rPr>
        <w:t xml:space="preserve"> внешнего муниципального контроля</w:t>
      </w:r>
      <w:r w:rsidR="00F160AE">
        <w:rPr>
          <w:rFonts w:ascii="Times New Roman" w:hAnsi="Times New Roman" w:cs="Times New Roman"/>
          <w:sz w:val="24"/>
          <w:szCs w:val="24"/>
        </w:rPr>
        <w:t>,</w:t>
      </w:r>
      <w:r w:rsidR="00414558">
        <w:rPr>
          <w:rFonts w:ascii="Times New Roman" w:hAnsi="Times New Roman" w:cs="Times New Roman"/>
          <w:sz w:val="24"/>
          <w:szCs w:val="24"/>
        </w:rPr>
        <w:t xml:space="preserve"> </w:t>
      </w:r>
      <w:r w:rsidR="00A70504" w:rsidRPr="00A93CC1">
        <w:rPr>
          <w:rFonts w:ascii="Times New Roman" w:hAnsi="Times New Roman" w:cs="Times New Roman"/>
          <w:sz w:val="24"/>
          <w:szCs w:val="24"/>
        </w:rPr>
        <w:t>проведена</w:t>
      </w:r>
      <w:r w:rsidRPr="00A93CC1">
        <w:rPr>
          <w:rFonts w:ascii="Times New Roman" w:hAnsi="Times New Roman" w:cs="Times New Roman"/>
          <w:sz w:val="24"/>
          <w:szCs w:val="24"/>
        </w:rPr>
        <w:t xml:space="preserve"> экспертиза проекта бюджета муниципаль</w:t>
      </w:r>
      <w:r w:rsidR="007144FD">
        <w:rPr>
          <w:rFonts w:ascii="Times New Roman" w:hAnsi="Times New Roman" w:cs="Times New Roman"/>
          <w:sz w:val="24"/>
          <w:szCs w:val="24"/>
        </w:rPr>
        <w:t>ного образования</w:t>
      </w:r>
      <w:r w:rsidR="0065042E">
        <w:rPr>
          <w:rFonts w:ascii="Times New Roman" w:hAnsi="Times New Roman" w:cs="Times New Roman"/>
          <w:sz w:val="24"/>
          <w:szCs w:val="24"/>
        </w:rPr>
        <w:t xml:space="preserve"> на 2017</w:t>
      </w:r>
      <w:r w:rsidR="00E25D4B">
        <w:rPr>
          <w:rFonts w:ascii="Times New Roman" w:hAnsi="Times New Roman" w:cs="Times New Roman"/>
          <w:sz w:val="24"/>
          <w:szCs w:val="24"/>
        </w:rPr>
        <w:t xml:space="preserve"> год</w:t>
      </w:r>
      <w:r w:rsidR="003D54A7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Pr="00A93CC1">
        <w:rPr>
          <w:rFonts w:ascii="Times New Roman" w:hAnsi="Times New Roman" w:cs="Times New Roman"/>
          <w:sz w:val="24"/>
          <w:szCs w:val="24"/>
        </w:rPr>
        <w:t xml:space="preserve"> (далее – проект бюджета).</w:t>
      </w:r>
    </w:p>
    <w:p w:rsidR="00A93CC1" w:rsidRDefault="00A93CC1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CC1">
        <w:rPr>
          <w:rFonts w:ascii="Times New Roman" w:hAnsi="Times New Roman" w:cs="Times New Roman"/>
          <w:sz w:val="24"/>
          <w:szCs w:val="24"/>
        </w:rPr>
        <w:t xml:space="preserve"> Цель проведения экспертизы </w:t>
      </w:r>
      <w:r w:rsidR="009D185D">
        <w:rPr>
          <w:rFonts w:ascii="Times New Roman" w:hAnsi="Times New Roman" w:cs="Times New Roman"/>
          <w:sz w:val="24"/>
          <w:szCs w:val="24"/>
        </w:rPr>
        <w:t xml:space="preserve">проекта бюджета </w:t>
      </w:r>
      <w:proofErr w:type="spellStart"/>
      <w:r w:rsidR="009D185D">
        <w:rPr>
          <w:rFonts w:ascii="Times New Roman" w:hAnsi="Times New Roman" w:cs="Times New Roman"/>
          <w:sz w:val="24"/>
          <w:szCs w:val="24"/>
        </w:rPr>
        <w:t>Уянского</w:t>
      </w:r>
      <w:proofErr w:type="spellEnd"/>
      <w:r w:rsidR="0041360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(далее- муниципальное образование</w:t>
      </w:r>
      <w:r w:rsidR="0064680C">
        <w:rPr>
          <w:rFonts w:ascii="Times New Roman" w:hAnsi="Times New Roman" w:cs="Times New Roman"/>
          <w:sz w:val="24"/>
          <w:szCs w:val="24"/>
        </w:rPr>
        <w:t xml:space="preserve"> (МО)</w:t>
      </w:r>
      <w:r w:rsidR="00413609">
        <w:rPr>
          <w:rFonts w:ascii="Times New Roman" w:hAnsi="Times New Roman" w:cs="Times New Roman"/>
          <w:sz w:val="24"/>
          <w:szCs w:val="24"/>
        </w:rPr>
        <w:t>,</w:t>
      </w:r>
      <w:r w:rsidR="00A94651">
        <w:rPr>
          <w:rFonts w:ascii="Times New Roman" w:hAnsi="Times New Roman" w:cs="Times New Roman"/>
          <w:sz w:val="24"/>
          <w:szCs w:val="24"/>
        </w:rPr>
        <w:t xml:space="preserve"> </w:t>
      </w:r>
      <w:r w:rsidR="000F4F26">
        <w:rPr>
          <w:rFonts w:ascii="Times New Roman" w:hAnsi="Times New Roman" w:cs="Times New Roman"/>
          <w:sz w:val="24"/>
          <w:szCs w:val="24"/>
        </w:rPr>
        <w:t>сельское</w:t>
      </w:r>
      <w:r w:rsidR="00413609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64680C">
        <w:rPr>
          <w:rFonts w:ascii="Times New Roman" w:hAnsi="Times New Roman" w:cs="Times New Roman"/>
          <w:sz w:val="24"/>
          <w:szCs w:val="24"/>
        </w:rPr>
        <w:t xml:space="preserve"> (СП</w:t>
      </w:r>
      <w:r w:rsidR="00413609">
        <w:rPr>
          <w:rFonts w:ascii="Times New Roman" w:hAnsi="Times New Roman" w:cs="Times New Roman"/>
          <w:sz w:val="24"/>
          <w:szCs w:val="24"/>
        </w:rPr>
        <w:t xml:space="preserve">) </w:t>
      </w:r>
      <w:r w:rsidR="00B514D1">
        <w:rPr>
          <w:rFonts w:ascii="Times New Roman" w:hAnsi="Times New Roman" w:cs="Times New Roman"/>
          <w:sz w:val="24"/>
          <w:szCs w:val="24"/>
        </w:rPr>
        <w:t>–</w:t>
      </w:r>
      <w:r w:rsidRPr="00A93CC1">
        <w:rPr>
          <w:rFonts w:ascii="Times New Roman" w:hAnsi="Times New Roman" w:cs="Times New Roman"/>
          <w:sz w:val="24"/>
          <w:szCs w:val="24"/>
        </w:rPr>
        <w:t xml:space="preserve"> оп</w:t>
      </w:r>
      <w:r w:rsidR="00BA2177">
        <w:rPr>
          <w:rFonts w:ascii="Times New Roman" w:hAnsi="Times New Roman" w:cs="Times New Roman"/>
          <w:sz w:val="24"/>
          <w:szCs w:val="24"/>
        </w:rPr>
        <w:t>ределение соблюдения бюджетного и иного законодательства, регулирующих порядок формирования местного бюджета на очередной финансовый год</w:t>
      </w:r>
      <w:r w:rsidR="00CD427B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="00BA2177">
        <w:rPr>
          <w:rFonts w:ascii="Times New Roman" w:hAnsi="Times New Roman" w:cs="Times New Roman"/>
          <w:sz w:val="24"/>
          <w:szCs w:val="24"/>
        </w:rPr>
        <w:t>, анализ объективности планирования доходов и расходов бюджета.</w:t>
      </w:r>
    </w:p>
    <w:p w:rsidR="002F4F39" w:rsidRPr="000C7C75" w:rsidRDefault="002F4F39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17338">
        <w:rPr>
          <w:rFonts w:ascii="Times New Roman" w:hAnsi="Times New Roman" w:cs="Times New Roman"/>
          <w:sz w:val="24"/>
          <w:szCs w:val="24"/>
        </w:rPr>
        <w:t xml:space="preserve">В процессе проведения экспертизы </w:t>
      </w:r>
      <w:r w:rsidR="00F2653F" w:rsidRPr="00F17338">
        <w:rPr>
          <w:rFonts w:ascii="Times New Roman" w:hAnsi="Times New Roman" w:cs="Times New Roman"/>
          <w:sz w:val="24"/>
          <w:szCs w:val="24"/>
        </w:rPr>
        <w:t>проверено наличие нормативно-правовой базы</w:t>
      </w:r>
      <w:r w:rsidR="007F1483" w:rsidRPr="00F17338">
        <w:rPr>
          <w:rFonts w:ascii="Times New Roman" w:hAnsi="Times New Roman" w:cs="Times New Roman"/>
          <w:sz w:val="24"/>
          <w:szCs w:val="24"/>
        </w:rPr>
        <w:t xml:space="preserve">, регулирующей </w:t>
      </w:r>
      <w:r w:rsidR="009D185D" w:rsidRPr="00F17338">
        <w:rPr>
          <w:rFonts w:ascii="Times New Roman" w:hAnsi="Times New Roman" w:cs="Times New Roman"/>
          <w:sz w:val="24"/>
          <w:szCs w:val="24"/>
        </w:rPr>
        <w:t xml:space="preserve">порядок формирования бюджета </w:t>
      </w:r>
      <w:proofErr w:type="spellStart"/>
      <w:r w:rsidR="009D185D" w:rsidRPr="00F17338">
        <w:rPr>
          <w:rFonts w:ascii="Times New Roman" w:hAnsi="Times New Roman" w:cs="Times New Roman"/>
          <w:sz w:val="24"/>
          <w:szCs w:val="24"/>
        </w:rPr>
        <w:t>Уянского</w:t>
      </w:r>
      <w:proofErr w:type="spellEnd"/>
      <w:r w:rsidR="007F1483" w:rsidRPr="00F173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D185D" w:rsidRPr="000C7C75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9E3A34" w:rsidRDefault="006F4DFF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C75">
        <w:rPr>
          <w:rFonts w:ascii="Times New Roman" w:hAnsi="Times New Roman" w:cs="Times New Roman"/>
          <w:sz w:val="24"/>
          <w:szCs w:val="24"/>
        </w:rPr>
        <w:t xml:space="preserve"> </w:t>
      </w:r>
      <w:r w:rsidR="000C7C75">
        <w:rPr>
          <w:rFonts w:ascii="Times New Roman" w:hAnsi="Times New Roman" w:cs="Times New Roman"/>
          <w:sz w:val="24"/>
          <w:szCs w:val="24"/>
        </w:rPr>
        <w:t xml:space="preserve">В соответствии с Положением «О бюджетном процессе в </w:t>
      </w:r>
      <w:proofErr w:type="spellStart"/>
      <w:r w:rsidR="000C7C75">
        <w:rPr>
          <w:rFonts w:ascii="Times New Roman" w:hAnsi="Times New Roman" w:cs="Times New Roman"/>
          <w:sz w:val="24"/>
          <w:szCs w:val="24"/>
        </w:rPr>
        <w:t>Уянском</w:t>
      </w:r>
      <w:proofErr w:type="spellEnd"/>
      <w:r w:rsidR="00EF50C1">
        <w:rPr>
          <w:rFonts w:ascii="Times New Roman" w:hAnsi="Times New Roman" w:cs="Times New Roman"/>
          <w:sz w:val="24"/>
          <w:szCs w:val="24"/>
        </w:rPr>
        <w:t xml:space="preserve"> муниципальном образовании» утвержденным решением Думы </w:t>
      </w:r>
      <w:proofErr w:type="spellStart"/>
      <w:r w:rsidR="00EF50C1">
        <w:rPr>
          <w:rFonts w:ascii="Times New Roman" w:hAnsi="Times New Roman" w:cs="Times New Roman"/>
          <w:sz w:val="24"/>
          <w:szCs w:val="24"/>
        </w:rPr>
        <w:t>Уянского</w:t>
      </w:r>
      <w:proofErr w:type="spellEnd"/>
      <w:r w:rsidR="00EF50C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№</w:t>
      </w:r>
      <w:r w:rsidR="00360464">
        <w:rPr>
          <w:rFonts w:ascii="Times New Roman" w:hAnsi="Times New Roman" w:cs="Times New Roman"/>
          <w:sz w:val="24"/>
          <w:szCs w:val="24"/>
        </w:rPr>
        <w:t xml:space="preserve"> </w:t>
      </w:r>
      <w:r w:rsidR="00EF50C1">
        <w:rPr>
          <w:rFonts w:ascii="Times New Roman" w:hAnsi="Times New Roman" w:cs="Times New Roman"/>
          <w:sz w:val="24"/>
          <w:szCs w:val="24"/>
        </w:rPr>
        <w:t>99 от 29.01.2016 года</w:t>
      </w:r>
      <w:r w:rsidR="00360464">
        <w:rPr>
          <w:rFonts w:ascii="Times New Roman" w:hAnsi="Times New Roman" w:cs="Times New Roman"/>
          <w:sz w:val="24"/>
          <w:szCs w:val="24"/>
        </w:rPr>
        <w:t>,</w:t>
      </w:r>
      <w:r w:rsidR="00EF50C1">
        <w:rPr>
          <w:rFonts w:ascii="Times New Roman" w:hAnsi="Times New Roman" w:cs="Times New Roman"/>
          <w:sz w:val="24"/>
          <w:szCs w:val="24"/>
        </w:rPr>
        <w:t xml:space="preserve"> </w:t>
      </w:r>
      <w:r w:rsidRPr="000C7C75">
        <w:rPr>
          <w:rFonts w:ascii="Times New Roman" w:hAnsi="Times New Roman" w:cs="Times New Roman"/>
          <w:sz w:val="24"/>
          <w:szCs w:val="24"/>
        </w:rPr>
        <w:t>П</w:t>
      </w:r>
      <w:r w:rsidR="004B6DE4" w:rsidRPr="000C7C75">
        <w:rPr>
          <w:rFonts w:ascii="Times New Roman" w:hAnsi="Times New Roman" w:cs="Times New Roman"/>
          <w:sz w:val="24"/>
          <w:szCs w:val="24"/>
        </w:rPr>
        <w:t xml:space="preserve">роект решения о бюджете </w:t>
      </w:r>
      <w:proofErr w:type="spellStart"/>
      <w:r w:rsidR="000C7C75">
        <w:rPr>
          <w:rFonts w:ascii="Times New Roman" w:hAnsi="Times New Roman" w:cs="Times New Roman"/>
          <w:sz w:val="24"/>
          <w:szCs w:val="24"/>
        </w:rPr>
        <w:t>Уянского</w:t>
      </w:r>
      <w:proofErr w:type="spellEnd"/>
      <w:r w:rsidR="004B6DE4" w:rsidRPr="000C7C75">
        <w:rPr>
          <w:rFonts w:ascii="Times New Roman" w:hAnsi="Times New Roman" w:cs="Times New Roman"/>
          <w:sz w:val="24"/>
          <w:szCs w:val="24"/>
        </w:rPr>
        <w:t xml:space="preserve"> сельского поселения вно</w:t>
      </w:r>
      <w:r w:rsidR="008D4928" w:rsidRPr="000C7C75">
        <w:rPr>
          <w:rFonts w:ascii="Times New Roman" w:hAnsi="Times New Roman" w:cs="Times New Roman"/>
          <w:sz w:val="24"/>
          <w:szCs w:val="24"/>
        </w:rPr>
        <w:t>сится админис</w:t>
      </w:r>
      <w:r w:rsidR="0017599A" w:rsidRPr="000C7C75">
        <w:rPr>
          <w:rFonts w:ascii="Times New Roman" w:hAnsi="Times New Roman" w:cs="Times New Roman"/>
          <w:sz w:val="24"/>
          <w:szCs w:val="24"/>
        </w:rPr>
        <w:t>трацией</w:t>
      </w:r>
      <w:r w:rsidR="00C61C39" w:rsidRPr="000C7C75">
        <w:rPr>
          <w:rFonts w:ascii="Times New Roman" w:hAnsi="Times New Roman" w:cs="Times New Roman"/>
          <w:sz w:val="24"/>
          <w:szCs w:val="24"/>
        </w:rPr>
        <w:t xml:space="preserve"> </w:t>
      </w:r>
      <w:r w:rsidR="000C7C75">
        <w:rPr>
          <w:rFonts w:ascii="Times New Roman" w:hAnsi="Times New Roman" w:cs="Times New Roman"/>
          <w:sz w:val="24"/>
          <w:szCs w:val="24"/>
        </w:rPr>
        <w:t xml:space="preserve">в Думу </w:t>
      </w:r>
      <w:proofErr w:type="spellStart"/>
      <w:r w:rsidR="000C7C75">
        <w:rPr>
          <w:rFonts w:ascii="Times New Roman" w:hAnsi="Times New Roman" w:cs="Times New Roman"/>
          <w:sz w:val="24"/>
          <w:szCs w:val="24"/>
        </w:rPr>
        <w:t>Уянского</w:t>
      </w:r>
      <w:proofErr w:type="spellEnd"/>
      <w:r w:rsidR="00C61C39" w:rsidRPr="000C7C7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B6DE4" w:rsidRPr="000C7C75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0C7C75" w:rsidRPr="000C7C75">
        <w:rPr>
          <w:rFonts w:ascii="Times New Roman" w:hAnsi="Times New Roman" w:cs="Times New Roman"/>
          <w:sz w:val="24"/>
          <w:szCs w:val="24"/>
        </w:rPr>
        <w:t>23 ноября 2016</w:t>
      </w:r>
      <w:r w:rsidR="004B6DE4" w:rsidRPr="000C7C75">
        <w:rPr>
          <w:rFonts w:ascii="Times New Roman" w:hAnsi="Times New Roman" w:cs="Times New Roman"/>
          <w:sz w:val="24"/>
          <w:szCs w:val="24"/>
        </w:rPr>
        <w:t xml:space="preserve"> года</w:t>
      </w:r>
      <w:r w:rsidR="007A6E1D" w:rsidRPr="000C7C75">
        <w:rPr>
          <w:rFonts w:ascii="Times New Roman" w:hAnsi="Times New Roman" w:cs="Times New Roman"/>
          <w:sz w:val="24"/>
          <w:szCs w:val="24"/>
        </w:rPr>
        <w:t>.</w:t>
      </w:r>
      <w:r w:rsidR="0017599A" w:rsidRPr="000C7C75">
        <w:rPr>
          <w:rFonts w:ascii="Times New Roman" w:hAnsi="Times New Roman" w:cs="Times New Roman"/>
          <w:sz w:val="24"/>
          <w:szCs w:val="24"/>
        </w:rPr>
        <w:t xml:space="preserve"> </w:t>
      </w:r>
      <w:r w:rsidR="00B77CC6">
        <w:rPr>
          <w:rFonts w:ascii="Times New Roman" w:hAnsi="Times New Roman" w:cs="Times New Roman"/>
          <w:sz w:val="24"/>
          <w:szCs w:val="24"/>
        </w:rPr>
        <w:t xml:space="preserve">Согласно Постановления Администрации </w:t>
      </w:r>
      <w:proofErr w:type="spellStart"/>
      <w:r w:rsidR="00B77CC6">
        <w:rPr>
          <w:rFonts w:ascii="Times New Roman" w:hAnsi="Times New Roman" w:cs="Times New Roman"/>
          <w:sz w:val="24"/>
          <w:szCs w:val="24"/>
        </w:rPr>
        <w:t>Уянского</w:t>
      </w:r>
      <w:proofErr w:type="spellEnd"/>
      <w:r w:rsidR="00B77CC6">
        <w:rPr>
          <w:rFonts w:ascii="Times New Roman" w:hAnsi="Times New Roman" w:cs="Times New Roman"/>
          <w:sz w:val="24"/>
          <w:szCs w:val="24"/>
        </w:rPr>
        <w:t xml:space="preserve"> МО №163 от 09.11.2016 г. «Об утверждении Положения о порядке и срок</w:t>
      </w:r>
      <w:r w:rsidR="00B17D6D">
        <w:rPr>
          <w:rFonts w:ascii="Times New Roman" w:hAnsi="Times New Roman" w:cs="Times New Roman"/>
          <w:sz w:val="24"/>
          <w:szCs w:val="24"/>
        </w:rPr>
        <w:t>а</w:t>
      </w:r>
      <w:r w:rsidR="00B77CC6">
        <w:rPr>
          <w:rFonts w:ascii="Times New Roman" w:hAnsi="Times New Roman" w:cs="Times New Roman"/>
          <w:sz w:val="24"/>
          <w:szCs w:val="24"/>
        </w:rPr>
        <w:t xml:space="preserve">х составления проекта бюджета </w:t>
      </w:r>
      <w:proofErr w:type="spellStart"/>
      <w:r w:rsidR="00B77CC6">
        <w:rPr>
          <w:rFonts w:ascii="Times New Roman" w:hAnsi="Times New Roman" w:cs="Times New Roman"/>
          <w:sz w:val="24"/>
          <w:szCs w:val="24"/>
        </w:rPr>
        <w:t>Уянского</w:t>
      </w:r>
      <w:proofErr w:type="spellEnd"/>
      <w:r w:rsidR="00B77C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порядке работы над документами и материалами, предоставляемыми в Думу </w:t>
      </w:r>
      <w:proofErr w:type="spellStart"/>
      <w:r w:rsidR="00B77CC6">
        <w:rPr>
          <w:rFonts w:ascii="Times New Roman" w:hAnsi="Times New Roman" w:cs="Times New Roman"/>
          <w:sz w:val="24"/>
          <w:szCs w:val="24"/>
        </w:rPr>
        <w:t>Уянского</w:t>
      </w:r>
      <w:proofErr w:type="spellEnd"/>
      <w:r w:rsidR="00B77C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одновременно с проектом бюджета </w:t>
      </w:r>
      <w:proofErr w:type="spellStart"/>
      <w:r w:rsidR="00B77CC6">
        <w:rPr>
          <w:rFonts w:ascii="Times New Roman" w:hAnsi="Times New Roman" w:cs="Times New Roman"/>
          <w:sz w:val="24"/>
          <w:szCs w:val="24"/>
        </w:rPr>
        <w:t>Уянского</w:t>
      </w:r>
      <w:proofErr w:type="spellEnd"/>
      <w:r w:rsidR="00B77C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п.22 Приложения №2</w:t>
      </w:r>
      <w:r w:rsidR="00B17D6D">
        <w:rPr>
          <w:rFonts w:ascii="Times New Roman" w:hAnsi="Times New Roman" w:cs="Times New Roman"/>
          <w:sz w:val="24"/>
          <w:szCs w:val="24"/>
        </w:rPr>
        <w:t xml:space="preserve"> </w:t>
      </w:r>
      <w:r w:rsidR="00B77CC6">
        <w:rPr>
          <w:rFonts w:ascii="Times New Roman" w:hAnsi="Times New Roman" w:cs="Times New Roman"/>
          <w:sz w:val="24"/>
          <w:szCs w:val="24"/>
        </w:rPr>
        <w:t xml:space="preserve">(План-график предоставления сведений, необходимых для составления проекта бюджета </w:t>
      </w:r>
      <w:proofErr w:type="spellStart"/>
      <w:r w:rsidR="00B77CC6">
        <w:rPr>
          <w:rFonts w:ascii="Times New Roman" w:hAnsi="Times New Roman" w:cs="Times New Roman"/>
          <w:sz w:val="24"/>
          <w:szCs w:val="24"/>
        </w:rPr>
        <w:t>Уянского</w:t>
      </w:r>
      <w:proofErr w:type="spellEnd"/>
      <w:r w:rsidR="00B77C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 также работы над документами и материалами, предоставляемыми в Думу </w:t>
      </w:r>
      <w:proofErr w:type="spellStart"/>
      <w:r w:rsidR="00B77CC6">
        <w:rPr>
          <w:rFonts w:ascii="Times New Roman" w:hAnsi="Times New Roman" w:cs="Times New Roman"/>
          <w:sz w:val="24"/>
          <w:szCs w:val="24"/>
        </w:rPr>
        <w:t>Уянского</w:t>
      </w:r>
      <w:proofErr w:type="spellEnd"/>
      <w:r w:rsidR="00B77C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одновременно с проектом бюджета </w:t>
      </w:r>
      <w:proofErr w:type="spellStart"/>
      <w:r w:rsidR="00B77CC6">
        <w:rPr>
          <w:rFonts w:ascii="Times New Roman" w:hAnsi="Times New Roman" w:cs="Times New Roman"/>
          <w:sz w:val="24"/>
          <w:szCs w:val="24"/>
        </w:rPr>
        <w:t>Уянского</w:t>
      </w:r>
      <w:proofErr w:type="spellEnd"/>
      <w:r w:rsidR="00B77C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77CC6" w:rsidRPr="008224FA">
        <w:rPr>
          <w:rFonts w:ascii="Times New Roman" w:hAnsi="Times New Roman" w:cs="Times New Roman"/>
          <w:i/>
          <w:sz w:val="24"/>
          <w:szCs w:val="24"/>
        </w:rPr>
        <w:t>) срок предоставления проекта бюджета</w:t>
      </w:r>
      <w:r w:rsidR="006D09D1" w:rsidRPr="008224FA">
        <w:rPr>
          <w:rFonts w:ascii="Times New Roman" w:hAnsi="Times New Roman" w:cs="Times New Roman"/>
          <w:i/>
          <w:sz w:val="24"/>
          <w:szCs w:val="24"/>
        </w:rPr>
        <w:t xml:space="preserve"> определен</w:t>
      </w:r>
      <w:r w:rsidR="00B77CC6" w:rsidRPr="008224FA">
        <w:rPr>
          <w:rFonts w:ascii="Times New Roman" w:hAnsi="Times New Roman" w:cs="Times New Roman"/>
          <w:i/>
          <w:sz w:val="24"/>
          <w:szCs w:val="24"/>
        </w:rPr>
        <w:t xml:space="preserve">  до 30 ноября 2016 г., что противоречит ст. 20 </w:t>
      </w:r>
      <w:r w:rsidR="007F01EF">
        <w:rPr>
          <w:rFonts w:ascii="Times New Roman" w:hAnsi="Times New Roman" w:cs="Times New Roman"/>
          <w:i/>
          <w:sz w:val="24"/>
          <w:szCs w:val="24"/>
        </w:rPr>
        <w:t>Положения о бюджетном проце</w:t>
      </w:r>
      <w:r w:rsidR="00E55A75">
        <w:rPr>
          <w:rFonts w:ascii="Times New Roman" w:hAnsi="Times New Roman" w:cs="Times New Roman"/>
          <w:i/>
          <w:sz w:val="24"/>
          <w:szCs w:val="24"/>
        </w:rPr>
        <w:t>ссе.</w:t>
      </w:r>
    </w:p>
    <w:p w:rsidR="00C84267" w:rsidRDefault="00C84267" w:rsidP="00C84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DCE">
        <w:rPr>
          <w:rFonts w:ascii="Times New Roman" w:hAnsi="Times New Roman" w:cs="Times New Roman"/>
          <w:sz w:val="24"/>
          <w:szCs w:val="24"/>
        </w:rPr>
        <w:t>В соответствии с нормой п.3 ст. 173 БК РФ Прогноз СЭР одобрен местной администрацией одновременно с принятием решения о внесе</w:t>
      </w:r>
      <w:r>
        <w:rPr>
          <w:rFonts w:ascii="Times New Roman" w:hAnsi="Times New Roman" w:cs="Times New Roman"/>
          <w:sz w:val="24"/>
          <w:szCs w:val="24"/>
        </w:rPr>
        <w:t xml:space="preserve">нии проекта бюджета в Думу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Pr="00A74DCE">
        <w:rPr>
          <w:rFonts w:ascii="Times New Roman" w:hAnsi="Times New Roman" w:cs="Times New Roman"/>
          <w:sz w:val="24"/>
          <w:szCs w:val="24"/>
        </w:rPr>
        <w:t xml:space="preserve"> (постановление главы </w:t>
      </w:r>
      <w:proofErr w:type="spellStart"/>
      <w:r w:rsidRPr="00A74DCE">
        <w:rPr>
          <w:rFonts w:ascii="Times New Roman" w:hAnsi="Times New Roman" w:cs="Times New Roman"/>
          <w:sz w:val="24"/>
          <w:szCs w:val="24"/>
        </w:rPr>
        <w:t>Уянского</w:t>
      </w:r>
      <w:proofErr w:type="spellEnd"/>
      <w:r w:rsidRPr="00A74DCE">
        <w:rPr>
          <w:rFonts w:ascii="Times New Roman" w:hAnsi="Times New Roman" w:cs="Times New Roman"/>
          <w:sz w:val="24"/>
          <w:szCs w:val="24"/>
        </w:rPr>
        <w:t xml:space="preserve"> МО № 167/а от 17.11.2016 года.)</w:t>
      </w:r>
    </w:p>
    <w:p w:rsidR="00413609" w:rsidRDefault="00413609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624BBE">
        <w:rPr>
          <w:rFonts w:ascii="Times New Roman" w:hAnsi="Times New Roman" w:cs="Times New Roman"/>
          <w:sz w:val="24"/>
          <w:szCs w:val="24"/>
        </w:rPr>
        <w:t>Проект бюджета предоставлен</w:t>
      </w:r>
      <w:r w:rsidR="00504A5D" w:rsidRPr="00624BBE">
        <w:rPr>
          <w:rFonts w:ascii="Times New Roman" w:hAnsi="Times New Roman" w:cs="Times New Roman"/>
          <w:sz w:val="24"/>
          <w:szCs w:val="24"/>
        </w:rPr>
        <w:t xml:space="preserve"> в </w:t>
      </w:r>
      <w:r w:rsidR="00A94651" w:rsidRPr="00624BBE">
        <w:rPr>
          <w:rFonts w:ascii="Times New Roman" w:hAnsi="Times New Roman" w:cs="Times New Roman"/>
          <w:sz w:val="24"/>
          <w:szCs w:val="24"/>
        </w:rPr>
        <w:t xml:space="preserve">контрольно-счетную палату муниципального образования </w:t>
      </w:r>
      <w:proofErr w:type="spellStart"/>
      <w:r w:rsidR="00A94651" w:rsidRPr="00624BB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A94651" w:rsidRPr="00624BBE">
        <w:rPr>
          <w:rFonts w:ascii="Times New Roman" w:hAnsi="Times New Roman" w:cs="Times New Roman"/>
          <w:sz w:val="24"/>
          <w:szCs w:val="24"/>
        </w:rPr>
        <w:t xml:space="preserve"> район (далее – </w:t>
      </w:r>
      <w:r w:rsidR="00504A5D" w:rsidRPr="00624BBE">
        <w:rPr>
          <w:rFonts w:ascii="Times New Roman" w:hAnsi="Times New Roman" w:cs="Times New Roman"/>
          <w:sz w:val="24"/>
          <w:szCs w:val="24"/>
        </w:rPr>
        <w:t>КСП</w:t>
      </w:r>
      <w:r w:rsidR="00A94651" w:rsidRPr="00624BBE">
        <w:rPr>
          <w:rFonts w:ascii="Times New Roman" w:hAnsi="Times New Roman" w:cs="Times New Roman"/>
          <w:sz w:val="24"/>
          <w:szCs w:val="24"/>
        </w:rPr>
        <w:t>)</w:t>
      </w:r>
      <w:r w:rsidR="00C00242" w:rsidRPr="00624BBE">
        <w:rPr>
          <w:rFonts w:ascii="Times New Roman" w:hAnsi="Times New Roman" w:cs="Times New Roman"/>
          <w:sz w:val="24"/>
          <w:szCs w:val="24"/>
        </w:rPr>
        <w:t xml:space="preserve"> </w:t>
      </w:r>
      <w:r w:rsidR="000C7C75" w:rsidRPr="00624BBE">
        <w:rPr>
          <w:rFonts w:ascii="Times New Roman" w:hAnsi="Times New Roman" w:cs="Times New Roman"/>
          <w:sz w:val="24"/>
          <w:szCs w:val="24"/>
        </w:rPr>
        <w:t xml:space="preserve">«30» </w:t>
      </w:r>
      <w:r w:rsidR="00013AD7" w:rsidRPr="00624BBE">
        <w:rPr>
          <w:rFonts w:ascii="Times New Roman" w:hAnsi="Times New Roman" w:cs="Times New Roman"/>
          <w:sz w:val="24"/>
          <w:szCs w:val="24"/>
        </w:rPr>
        <w:t xml:space="preserve">ноября 2016 </w:t>
      </w:r>
      <w:r w:rsidR="00624BBE" w:rsidRPr="00624BBE">
        <w:rPr>
          <w:rFonts w:ascii="Times New Roman" w:hAnsi="Times New Roman" w:cs="Times New Roman"/>
          <w:sz w:val="24"/>
          <w:szCs w:val="24"/>
        </w:rPr>
        <w:t>года, с нарушением срока,</w:t>
      </w:r>
      <w:r w:rsidR="00624BBE">
        <w:rPr>
          <w:rFonts w:ascii="Times New Roman" w:hAnsi="Times New Roman" w:cs="Times New Roman"/>
          <w:sz w:val="24"/>
          <w:szCs w:val="24"/>
        </w:rPr>
        <w:t xml:space="preserve"> установленного ст.23 Положения о бюджетном процессе, по истечении 12 суток</w:t>
      </w:r>
      <w:r w:rsidR="003D2C0A">
        <w:rPr>
          <w:rFonts w:ascii="Times New Roman" w:hAnsi="Times New Roman" w:cs="Times New Roman"/>
          <w:sz w:val="24"/>
          <w:szCs w:val="24"/>
        </w:rPr>
        <w:t>.</w:t>
      </w:r>
    </w:p>
    <w:p w:rsidR="00512E22" w:rsidRPr="0064680C" w:rsidRDefault="00621106" w:rsidP="00CD42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80C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156395" w:rsidRPr="0064680C">
        <w:rPr>
          <w:rFonts w:ascii="Times New Roman" w:hAnsi="Times New Roman" w:cs="Times New Roman"/>
          <w:sz w:val="24"/>
          <w:szCs w:val="24"/>
        </w:rPr>
        <w:t xml:space="preserve">169 БК РФ </w:t>
      </w:r>
      <w:r w:rsidRPr="0064680C">
        <w:rPr>
          <w:rFonts w:ascii="Times New Roman" w:hAnsi="Times New Roman" w:cs="Times New Roman"/>
          <w:sz w:val="24"/>
          <w:szCs w:val="24"/>
        </w:rPr>
        <w:t xml:space="preserve">определено что, </w:t>
      </w:r>
      <w:r w:rsidR="00156395" w:rsidRPr="0064680C">
        <w:rPr>
          <w:rFonts w:ascii="Times New Roman" w:hAnsi="Times New Roman" w:cs="Times New Roman"/>
          <w:sz w:val="24"/>
          <w:szCs w:val="24"/>
        </w:rPr>
        <w:t>проект</w:t>
      </w:r>
      <w:r w:rsidR="00F676E8" w:rsidRPr="0064680C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="00156395" w:rsidRPr="0064680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24D91" w:rsidRPr="0064680C">
        <w:rPr>
          <w:rFonts w:ascii="Times New Roman" w:hAnsi="Times New Roman" w:cs="Times New Roman"/>
          <w:sz w:val="24"/>
          <w:szCs w:val="24"/>
        </w:rPr>
        <w:t>составляет</w:t>
      </w:r>
      <w:r w:rsidR="00F676E8" w:rsidRPr="0064680C">
        <w:rPr>
          <w:rFonts w:ascii="Times New Roman" w:hAnsi="Times New Roman" w:cs="Times New Roman"/>
          <w:sz w:val="24"/>
          <w:szCs w:val="24"/>
        </w:rPr>
        <w:t>ся</w:t>
      </w:r>
      <w:r w:rsidR="00724D91" w:rsidRPr="0064680C">
        <w:rPr>
          <w:rFonts w:ascii="Times New Roman" w:hAnsi="Times New Roman" w:cs="Times New Roman"/>
          <w:sz w:val="24"/>
          <w:szCs w:val="24"/>
        </w:rPr>
        <w:t xml:space="preserve"> в </w:t>
      </w:r>
      <w:r w:rsidR="00724D91" w:rsidRPr="0064680C">
        <w:rPr>
          <w:rFonts w:ascii="Times New Roman" w:hAnsi="Times New Roman" w:cs="Times New Roman"/>
          <w:i/>
          <w:sz w:val="24"/>
          <w:szCs w:val="24"/>
        </w:rPr>
        <w:t>порядке</w:t>
      </w:r>
      <w:r w:rsidR="00F66587" w:rsidRPr="0064680C">
        <w:rPr>
          <w:rFonts w:ascii="Times New Roman" w:hAnsi="Times New Roman" w:cs="Times New Roman"/>
          <w:i/>
          <w:sz w:val="24"/>
          <w:szCs w:val="24"/>
        </w:rPr>
        <w:t>,</w:t>
      </w:r>
      <w:r w:rsidR="00F66587" w:rsidRPr="0064680C">
        <w:rPr>
          <w:rFonts w:ascii="Times New Roman" w:hAnsi="Times New Roman" w:cs="Times New Roman"/>
          <w:sz w:val="24"/>
          <w:szCs w:val="24"/>
        </w:rPr>
        <w:t xml:space="preserve"> установленном местной администрацией </w:t>
      </w:r>
      <w:r w:rsidR="00512E22" w:rsidRPr="0064680C">
        <w:rPr>
          <w:rFonts w:ascii="Times New Roman" w:hAnsi="Times New Roman" w:cs="Times New Roman"/>
          <w:sz w:val="24"/>
          <w:szCs w:val="24"/>
        </w:rPr>
        <w:t>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образования.</w:t>
      </w:r>
      <w:r w:rsidR="0064680C">
        <w:rPr>
          <w:rFonts w:ascii="Times New Roman" w:hAnsi="Times New Roman" w:cs="Times New Roman"/>
          <w:sz w:val="24"/>
          <w:szCs w:val="24"/>
        </w:rPr>
        <w:t xml:space="preserve"> </w:t>
      </w:r>
      <w:r w:rsidR="0064680C" w:rsidRPr="0064680C">
        <w:rPr>
          <w:rFonts w:ascii="Times New Roman" w:hAnsi="Times New Roman" w:cs="Times New Roman"/>
          <w:sz w:val="24"/>
          <w:szCs w:val="24"/>
        </w:rPr>
        <w:t xml:space="preserve">Порядок разработан и утвержден постановлением администрации </w:t>
      </w:r>
      <w:proofErr w:type="spellStart"/>
      <w:r w:rsidR="0064680C" w:rsidRPr="0064680C">
        <w:rPr>
          <w:rFonts w:ascii="Times New Roman" w:hAnsi="Times New Roman" w:cs="Times New Roman"/>
          <w:sz w:val="24"/>
          <w:szCs w:val="24"/>
        </w:rPr>
        <w:t>Уянского</w:t>
      </w:r>
      <w:proofErr w:type="spellEnd"/>
      <w:r w:rsidR="0064680C" w:rsidRPr="0064680C">
        <w:rPr>
          <w:rFonts w:ascii="Times New Roman" w:hAnsi="Times New Roman" w:cs="Times New Roman"/>
          <w:sz w:val="24"/>
          <w:szCs w:val="24"/>
        </w:rPr>
        <w:t xml:space="preserve"> МО № 163 от 09.11.2016 года.</w:t>
      </w:r>
    </w:p>
    <w:p w:rsidR="000F4F26" w:rsidRDefault="0064680C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0F4F26">
        <w:rPr>
          <w:rFonts w:ascii="Times New Roman" w:hAnsi="Times New Roman" w:cs="Times New Roman"/>
          <w:sz w:val="24"/>
          <w:szCs w:val="24"/>
        </w:rPr>
        <w:t xml:space="preserve">дновременно с проектом бюджета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Уянского</w:t>
      </w:r>
      <w:proofErr w:type="spellEnd"/>
      <w:r w:rsidR="004652F1">
        <w:rPr>
          <w:rFonts w:ascii="Times New Roman" w:hAnsi="Times New Roman" w:cs="Times New Roman"/>
          <w:sz w:val="24"/>
          <w:szCs w:val="24"/>
        </w:rPr>
        <w:t xml:space="preserve"> </w:t>
      </w:r>
      <w:r w:rsidR="000F4F26">
        <w:rPr>
          <w:rFonts w:ascii="Times New Roman" w:hAnsi="Times New Roman" w:cs="Times New Roman"/>
          <w:sz w:val="24"/>
          <w:szCs w:val="24"/>
        </w:rPr>
        <w:t>сельского поселения предоставлены следующие</w:t>
      </w:r>
      <w:r w:rsidR="002C43FB">
        <w:rPr>
          <w:rFonts w:ascii="Times New Roman" w:hAnsi="Times New Roman" w:cs="Times New Roman"/>
          <w:sz w:val="24"/>
          <w:szCs w:val="24"/>
        </w:rPr>
        <w:t xml:space="preserve"> документы и материалы:</w:t>
      </w:r>
    </w:p>
    <w:p w:rsidR="00A94651" w:rsidRPr="00BA60C0" w:rsidRDefault="00A94651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0C0">
        <w:rPr>
          <w:rFonts w:ascii="Times New Roman" w:hAnsi="Times New Roman" w:cs="Times New Roman"/>
          <w:sz w:val="24"/>
          <w:szCs w:val="24"/>
        </w:rPr>
        <w:t xml:space="preserve">- </w:t>
      </w:r>
      <w:r w:rsidR="005B51B9" w:rsidRPr="00BA60C0">
        <w:rPr>
          <w:rFonts w:ascii="Times New Roman" w:hAnsi="Times New Roman" w:cs="Times New Roman"/>
          <w:sz w:val="24"/>
          <w:szCs w:val="24"/>
        </w:rPr>
        <w:t>основные направления бюджетной политики</w:t>
      </w:r>
      <w:r w:rsidR="00BA2806" w:rsidRPr="00BA60C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</w:t>
      </w:r>
      <w:r w:rsidR="008F01C1" w:rsidRPr="00BA60C0">
        <w:rPr>
          <w:rFonts w:ascii="Times New Roman" w:hAnsi="Times New Roman" w:cs="Times New Roman"/>
          <w:sz w:val="24"/>
          <w:szCs w:val="24"/>
        </w:rPr>
        <w:t xml:space="preserve">17 год и </w:t>
      </w:r>
      <w:r w:rsidR="00DE3734">
        <w:rPr>
          <w:rFonts w:ascii="Times New Roman" w:hAnsi="Times New Roman" w:cs="Times New Roman"/>
          <w:sz w:val="24"/>
          <w:szCs w:val="24"/>
        </w:rPr>
        <w:t xml:space="preserve">на плановый период 2018 и </w:t>
      </w:r>
      <w:r w:rsidR="00BA2806" w:rsidRPr="00BA60C0">
        <w:rPr>
          <w:rFonts w:ascii="Times New Roman" w:hAnsi="Times New Roman" w:cs="Times New Roman"/>
          <w:sz w:val="24"/>
          <w:szCs w:val="24"/>
        </w:rPr>
        <w:t xml:space="preserve">2019 годов, утвержденные </w:t>
      </w:r>
      <w:r w:rsidR="00BA60C0" w:rsidRPr="00BA60C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BA2806" w:rsidRPr="00BA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0C0" w:rsidRPr="00BA60C0">
        <w:rPr>
          <w:rFonts w:ascii="Times New Roman" w:hAnsi="Times New Roman" w:cs="Times New Roman"/>
          <w:sz w:val="24"/>
          <w:szCs w:val="24"/>
        </w:rPr>
        <w:t>Уянского</w:t>
      </w:r>
      <w:proofErr w:type="spellEnd"/>
      <w:r w:rsidR="00BA60C0" w:rsidRPr="00BA60C0">
        <w:rPr>
          <w:rFonts w:ascii="Times New Roman" w:hAnsi="Times New Roman" w:cs="Times New Roman"/>
          <w:sz w:val="24"/>
          <w:szCs w:val="24"/>
        </w:rPr>
        <w:t xml:space="preserve"> </w:t>
      </w:r>
      <w:r w:rsidR="00BA2806" w:rsidRPr="00BA60C0">
        <w:rPr>
          <w:rFonts w:ascii="Times New Roman" w:hAnsi="Times New Roman" w:cs="Times New Roman"/>
          <w:sz w:val="24"/>
          <w:szCs w:val="24"/>
        </w:rPr>
        <w:t xml:space="preserve">МО </w:t>
      </w:r>
      <w:r w:rsidR="00BA60C0" w:rsidRPr="00BA60C0">
        <w:rPr>
          <w:rFonts w:ascii="Times New Roman" w:hAnsi="Times New Roman" w:cs="Times New Roman"/>
          <w:sz w:val="24"/>
          <w:szCs w:val="24"/>
        </w:rPr>
        <w:t xml:space="preserve">№ 162 </w:t>
      </w:r>
      <w:r w:rsidR="00BA2806" w:rsidRPr="00BA60C0">
        <w:rPr>
          <w:rFonts w:ascii="Times New Roman" w:hAnsi="Times New Roman" w:cs="Times New Roman"/>
          <w:sz w:val="24"/>
          <w:szCs w:val="24"/>
        </w:rPr>
        <w:t>от</w:t>
      </w:r>
      <w:r w:rsidR="00BA60C0" w:rsidRPr="00BA60C0">
        <w:rPr>
          <w:rFonts w:ascii="Times New Roman" w:hAnsi="Times New Roman" w:cs="Times New Roman"/>
          <w:sz w:val="24"/>
          <w:szCs w:val="24"/>
        </w:rPr>
        <w:t>09.11.2016г.</w:t>
      </w:r>
      <w:r w:rsidR="005B51B9" w:rsidRPr="00BA60C0">
        <w:rPr>
          <w:rFonts w:ascii="Times New Roman" w:hAnsi="Times New Roman" w:cs="Times New Roman"/>
          <w:sz w:val="24"/>
          <w:szCs w:val="24"/>
        </w:rPr>
        <w:t>;</w:t>
      </w:r>
    </w:p>
    <w:p w:rsidR="005B51B9" w:rsidRPr="00BA60C0" w:rsidRDefault="005B51B9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0C0">
        <w:rPr>
          <w:rFonts w:ascii="Times New Roman" w:hAnsi="Times New Roman" w:cs="Times New Roman"/>
          <w:sz w:val="24"/>
          <w:szCs w:val="24"/>
        </w:rPr>
        <w:t>-основные направления налоговой политики</w:t>
      </w:r>
      <w:r w:rsidR="00BA2806" w:rsidRPr="00BA60C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</w:t>
      </w:r>
      <w:r w:rsidR="008F01C1" w:rsidRPr="00BA60C0">
        <w:rPr>
          <w:rFonts w:ascii="Times New Roman" w:hAnsi="Times New Roman" w:cs="Times New Roman"/>
          <w:sz w:val="24"/>
          <w:szCs w:val="24"/>
        </w:rPr>
        <w:t xml:space="preserve">2017 год и </w:t>
      </w:r>
      <w:r w:rsidR="00DE3734">
        <w:rPr>
          <w:rFonts w:ascii="Times New Roman" w:hAnsi="Times New Roman" w:cs="Times New Roman"/>
          <w:sz w:val="24"/>
          <w:szCs w:val="24"/>
        </w:rPr>
        <w:t xml:space="preserve">на </w:t>
      </w:r>
      <w:r w:rsidR="008F01C1" w:rsidRPr="00BA60C0">
        <w:rPr>
          <w:rFonts w:ascii="Times New Roman" w:hAnsi="Times New Roman" w:cs="Times New Roman"/>
          <w:sz w:val="24"/>
          <w:szCs w:val="24"/>
        </w:rPr>
        <w:t>плано</w:t>
      </w:r>
      <w:r w:rsidR="00DE3734">
        <w:rPr>
          <w:rFonts w:ascii="Times New Roman" w:hAnsi="Times New Roman" w:cs="Times New Roman"/>
          <w:sz w:val="24"/>
          <w:szCs w:val="24"/>
        </w:rPr>
        <w:t xml:space="preserve">вый период 2018 и </w:t>
      </w:r>
      <w:r w:rsidR="00BA2806" w:rsidRPr="00BA60C0">
        <w:rPr>
          <w:rFonts w:ascii="Times New Roman" w:hAnsi="Times New Roman" w:cs="Times New Roman"/>
          <w:sz w:val="24"/>
          <w:szCs w:val="24"/>
        </w:rPr>
        <w:t xml:space="preserve">2019 годов, утвержденные постановлением </w:t>
      </w:r>
      <w:r w:rsidR="00BA60C0" w:rsidRPr="00BA60C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A60C0" w:rsidRPr="00BA60C0">
        <w:rPr>
          <w:rFonts w:ascii="Times New Roman" w:hAnsi="Times New Roman" w:cs="Times New Roman"/>
          <w:sz w:val="24"/>
          <w:szCs w:val="24"/>
        </w:rPr>
        <w:t>Уянского</w:t>
      </w:r>
      <w:proofErr w:type="spellEnd"/>
      <w:r w:rsidR="00BA60C0" w:rsidRPr="00BA60C0">
        <w:rPr>
          <w:rFonts w:ascii="Times New Roman" w:hAnsi="Times New Roman" w:cs="Times New Roman"/>
          <w:sz w:val="24"/>
          <w:szCs w:val="24"/>
        </w:rPr>
        <w:t xml:space="preserve"> </w:t>
      </w:r>
      <w:r w:rsidR="00BA2806" w:rsidRPr="00BA60C0">
        <w:rPr>
          <w:rFonts w:ascii="Times New Roman" w:hAnsi="Times New Roman" w:cs="Times New Roman"/>
          <w:sz w:val="24"/>
          <w:szCs w:val="24"/>
        </w:rPr>
        <w:t>МО</w:t>
      </w:r>
      <w:r w:rsidR="00BA60C0" w:rsidRPr="00BA60C0">
        <w:rPr>
          <w:rFonts w:ascii="Times New Roman" w:hAnsi="Times New Roman" w:cs="Times New Roman"/>
          <w:sz w:val="24"/>
          <w:szCs w:val="24"/>
        </w:rPr>
        <w:t xml:space="preserve"> № 161</w:t>
      </w:r>
      <w:r w:rsidR="00BA2806" w:rsidRPr="00BA60C0">
        <w:rPr>
          <w:rFonts w:ascii="Times New Roman" w:hAnsi="Times New Roman" w:cs="Times New Roman"/>
          <w:sz w:val="24"/>
          <w:szCs w:val="24"/>
        </w:rPr>
        <w:t xml:space="preserve"> от</w:t>
      </w:r>
      <w:r w:rsidR="00BA60C0" w:rsidRPr="00BA60C0">
        <w:rPr>
          <w:rFonts w:ascii="Times New Roman" w:hAnsi="Times New Roman" w:cs="Times New Roman"/>
          <w:sz w:val="24"/>
          <w:szCs w:val="24"/>
        </w:rPr>
        <w:t xml:space="preserve"> 09.11.2016г</w:t>
      </w:r>
      <w:proofErr w:type="gramStart"/>
      <w:r w:rsidR="00BA2806" w:rsidRPr="00BA60C0">
        <w:rPr>
          <w:rFonts w:ascii="Times New Roman" w:hAnsi="Times New Roman" w:cs="Times New Roman"/>
          <w:sz w:val="24"/>
          <w:szCs w:val="24"/>
        </w:rPr>
        <w:t xml:space="preserve"> </w:t>
      </w:r>
      <w:r w:rsidRPr="00BA60C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95F25" w:rsidRPr="003C7DE6" w:rsidRDefault="00495F25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DE6">
        <w:rPr>
          <w:rFonts w:ascii="Times New Roman" w:hAnsi="Times New Roman" w:cs="Times New Roman"/>
          <w:sz w:val="24"/>
          <w:szCs w:val="24"/>
        </w:rPr>
        <w:t>- предварительные итоги социально-экономического развития</w:t>
      </w:r>
      <w:r w:rsidR="00546D46" w:rsidRPr="003C7DE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 9 месяцев </w:t>
      </w:r>
      <w:r w:rsidR="008F01C1" w:rsidRPr="003C7DE6">
        <w:rPr>
          <w:rFonts w:ascii="Times New Roman" w:hAnsi="Times New Roman" w:cs="Times New Roman"/>
          <w:sz w:val="24"/>
          <w:szCs w:val="24"/>
        </w:rPr>
        <w:t>2016 года и ожидаемые итоги</w:t>
      </w:r>
      <w:r w:rsidR="00C4567B" w:rsidRPr="003C7DE6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за 2016 год;</w:t>
      </w:r>
    </w:p>
    <w:p w:rsidR="003B443E" w:rsidRDefault="00C4567B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03E">
        <w:rPr>
          <w:rFonts w:ascii="Times New Roman" w:hAnsi="Times New Roman" w:cs="Times New Roman"/>
          <w:sz w:val="24"/>
          <w:szCs w:val="24"/>
        </w:rPr>
        <w:t xml:space="preserve">- </w:t>
      </w:r>
      <w:r w:rsidR="003B443E" w:rsidRPr="00DC103E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муниципального образования на 2017 год и </w:t>
      </w:r>
      <w:r w:rsidR="00DE3734">
        <w:rPr>
          <w:rFonts w:ascii="Times New Roman" w:hAnsi="Times New Roman" w:cs="Times New Roman"/>
          <w:sz w:val="24"/>
          <w:szCs w:val="24"/>
        </w:rPr>
        <w:t xml:space="preserve">на плановый период 2018 и </w:t>
      </w:r>
      <w:r w:rsidR="003B443E" w:rsidRPr="00DC103E">
        <w:rPr>
          <w:rFonts w:ascii="Times New Roman" w:hAnsi="Times New Roman" w:cs="Times New Roman"/>
          <w:sz w:val="24"/>
          <w:szCs w:val="24"/>
        </w:rPr>
        <w:t xml:space="preserve">2019 </w:t>
      </w:r>
      <w:r w:rsidR="003B443E" w:rsidRPr="0006236C">
        <w:rPr>
          <w:rFonts w:ascii="Times New Roman" w:hAnsi="Times New Roman" w:cs="Times New Roman"/>
          <w:sz w:val="24"/>
          <w:szCs w:val="24"/>
        </w:rPr>
        <w:t>годов</w:t>
      </w:r>
      <w:r w:rsidR="0006236C" w:rsidRPr="0006236C">
        <w:rPr>
          <w:rFonts w:ascii="Times New Roman" w:hAnsi="Times New Roman" w:cs="Times New Roman"/>
          <w:sz w:val="24"/>
          <w:szCs w:val="24"/>
        </w:rPr>
        <w:t xml:space="preserve"> одобрен постановлением</w:t>
      </w:r>
      <w:r w:rsidR="003B443E" w:rsidRPr="0006236C">
        <w:rPr>
          <w:rFonts w:ascii="Times New Roman" w:hAnsi="Times New Roman" w:cs="Times New Roman"/>
          <w:sz w:val="24"/>
          <w:szCs w:val="24"/>
        </w:rPr>
        <w:t xml:space="preserve"> </w:t>
      </w:r>
      <w:r w:rsidR="0006236C" w:rsidRPr="0006236C">
        <w:rPr>
          <w:rFonts w:ascii="Times New Roman" w:hAnsi="Times New Roman" w:cs="Times New Roman"/>
          <w:sz w:val="24"/>
          <w:szCs w:val="24"/>
        </w:rPr>
        <w:t>Администрации Мо № 167/4 от 17.11.2016г.</w:t>
      </w:r>
    </w:p>
    <w:p w:rsidR="009F5BFB" w:rsidRPr="00CD784E" w:rsidRDefault="009F5BFB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84E">
        <w:rPr>
          <w:rFonts w:ascii="Times New Roman" w:hAnsi="Times New Roman" w:cs="Times New Roman"/>
          <w:sz w:val="24"/>
          <w:szCs w:val="24"/>
        </w:rPr>
        <w:t>- пояснительная записка к проекту бюджета;</w:t>
      </w:r>
    </w:p>
    <w:p w:rsidR="00BF21F6" w:rsidRDefault="009F5BFB" w:rsidP="00BF21F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E0A">
        <w:rPr>
          <w:rFonts w:ascii="Times New Roman" w:hAnsi="Times New Roman" w:cs="Times New Roman"/>
          <w:sz w:val="24"/>
          <w:szCs w:val="24"/>
        </w:rPr>
        <w:t>-</w:t>
      </w:r>
      <w:r w:rsidR="004C64FE" w:rsidRPr="00043E0A">
        <w:rPr>
          <w:rFonts w:ascii="Times New Roman" w:hAnsi="Times New Roman" w:cs="Times New Roman"/>
          <w:sz w:val="24"/>
          <w:szCs w:val="24"/>
        </w:rPr>
        <w:t xml:space="preserve">методики и расчеты </w:t>
      </w:r>
      <w:r w:rsidR="00EB573D" w:rsidRPr="00043E0A">
        <w:rPr>
          <w:rFonts w:ascii="Times New Roman" w:hAnsi="Times New Roman" w:cs="Times New Roman"/>
          <w:sz w:val="24"/>
          <w:szCs w:val="24"/>
        </w:rPr>
        <w:t>распред</w:t>
      </w:r>
      <w:r w:rsidR="00BF21F6">
        <w:rPr>
          <w:rFonts w:ascii="Times New Roman" w:hAnsi="Times New Roman" w:cs="Times New Roman"/>
          <w:sz w:val="24"/>
          <w:szCs w:val="24"/>
        </w:rPr>
        <w:t xml:space="preserve">елений межбюджетных трансфертов. </w:t>
      </w:r>
      <w:r w:rsidR="00BF21F6" w:rsidRPr="008224FA">
        <w:rPr>
          <w:rFonts w:ascii="Times New Roman" w:hAnsi="Times New Roman" w:cs="Times New Roman"/>
          <w:i/>
          <w:sz w:val="24"/>
          <w:szCs w:val="24"/>
        </w:rPr>
        <w:t>В нарушение требований ст184.2 БК РФ методики и расчеты распределения межбюджетных трансфертов представлены не в полном объеме.</w:t>
      </w:r>
    </w:p>
    <w:p w:rsidR="00EB573D" w:rsidRPr="00CD784E" w:rsidRDefault="00EB573D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84E">
        <w:rPr>
          <w:rFonts w:ascii="Times New Roman" w:hAnsi="Times New Roman" w:cs="Times New Roman"/>
          <w:sz w:val="24"/>
          <w:szCs w:val="24"/>
        </w:rPr>
        <w:t xml:space="preserve">- </w:t>
      </w:r>
      <w:r w:rsidR="00AD7420" w:rsidRPr="00CD784E">
        <w:rPr>
          <w:rFonts w:ascii="Times New Roman" w:hAnsi="Times New Roman" w:cs="Times New Roman"/>
          <w:sz w:val="24"/>
          <w:szCs w:val="24"/>
        </w:rPr>
        <w:t>верхний предел муниципального долга на 1 января года, следующего за очередным финансовым годом</w:t>
      </w:r>
      <w:r w:rsidR="00C017E3" w:rsidRPr="00CD784E">
        <w:rPr>
          <w:rFonts w:ascii="Times New Roman" w:hAnsi="Times New Roman" w:cs="Times New Roman"/>
          <w:sz w:val="24"/>
          <w:szCs w:val="24"/>
        </w:rPr>
        <w:t>;</w:t>
      </w:r>
    </w:p>
    <w:p w:rsidR="00C017E3" w:rsidRPr="00815E3B" w:rsidRDefault="00C017E3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E3B">
        <w:rPr>
          <w:rFonts w:ascii="Times New Roman" w:hAnsi="Times New Roman" w:cs="Times New Roman"/>
          <w:sz w:val="24"/>
          <w:szCs w:val="24"/>
        </w:rPr>
        <w:t xml:space="preserve">-оценка ожидаемого исполнения бюджета </w:t>
      </w:r>
      <w:r w:rsidR="00EC06F4" w:rsidRPr="00815E3B">
        <w:rPr>
          <w:rFonts w:ascii="Times New Roman" w:hAnsi="Times New Roman" w:cs="Times New Roman"/>
          <w:sz w:val="24"/>
          <w:szCs w:val="24"/>
        </w:rPr>
        <w:t>за 2016 год;</w:t>
      </w:r>
    </w:p>
    <w:p w:rsidR="007853B4" w:rsidRDefault="007853B4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E3B">
        <w:rPr>
          <w:rFonts w:ascii="Times New Roman" w:hAnsi="Times New Roman" w:cs="Times New Roman"/>
          <w:sz w:val="24"/>
          <w:szCs w:val="24"/>
        </w:rPr>
        <w:t>- иные документы и материалы.</w:t>
      </w:r>
    </w:p>
    <w:p w:rsidR="00FC7AC8" w:rsidRPr="00FC7AC8" w:rsidRDefault="00FC7AC8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AC8">
        <w:rPr>
          <w:rFonts w:ascii="Times New Roman" w:hAnsi="Times New Roman" w:cs="Times New Roman"/>
          <w:sz w:val="24"/>
          <w:szCs w:val="24"/>
        </w:rPr>
        <w:t xml:space="preserve"> Объем безвозмездных поступлений из бюджетов бюджетной системы Российской Федерации, отраженный в Проекте, соответствует проекту областного закона о бюджете на 2017 год 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C7AC8">
        <w:rPr>
          <w:rFonts w:ascii="Times New Roman" w:hAnsi="Times New Roman" w:cs="Times New Roman"/>
          <w:sz w:val="24"/>
          <w:szCs w:val="24"/>
        </w:rPr>
        <w:t>плановый период 2018 и  2019 годов.</w:t>
      </w:r>
    </w:p>
    <w:p w:rsidR="001261F2" w:rsidRDefault="00D244DC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AC8">
        <w:rPr>
          <w:rFonts w:ascii="Times New Roman" w:hAnsi="Times New Roman" w:cs="Times New Roman"/>
        </w:rPr>
        <w:t>При проверке</w:t>
      </w:r>
      <w:r w:rsidR="008119F3">
        <w:rPr>
          <w:rFonts w:ascii="Times New Roman" w:hAnsi="Times New Roman" w:cs="Times New Roman"/>
        </w:rPr>
        <w:t xml:space="preserve"> текстовой части</w:t>
      </w:r>
      <w:r w:rsidR="00FC7AC8">
        <w:rPr>
          <w:rFonts w:ascii="Times New Roman" w:hAnsi="Times New Roman" w:cs="Times New Roman"/>
        </w:rPr>
        <w:t xml:space="preserve">  п</w:t>
      </w:r>
      <w:r w:rsidR="001261F2" w:rsidRPr="00FC7AC8">
        <w:rPr>
          <w:rFonts w:ascii="Times New Roman" w:hAnsi="Times New Roman" w:cs="Times New Roman"/>
        </w:rPr>
        <w:t>роекта</w:t>
      </w:r>
      <w:r w:rsidR="00FC7AC8">
        <w:rPr>
          <w:rFonts w:ascii="Times New Roman" w:hAnsi="Times New Roman" w:cs="Times New Roman"/>
        </w:rPr>
        <w:t xml:space="preserve"> бюджета</w:t>
      </w:r>
      <w:r w:rsidR="001261F2" w:rsidRPr="00FC7AC8">
        <w:rPr>
          <w:rFonts w:ascii="Times New Roman" w:hAnsi="Times New Roman" w:cs="Times New Roman"/>
        </w:rPr>
        <w:t xml:space="preserve"> установлены следующие замечания:</w:t>
      </w:r>
    </w:p>
    <w:p w:rsidR="000E6C82" w:rsidRDefault="000E6C82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119F3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пп.7 и</w:t>
      </w:r>
      <w:r w:rsidR="008119F3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2  слова «бюджетные учреждения»  заменить словами «казенные учреждения» </w:t>
      </w:r>
    </w:p>
    <w:p w:rsidR="00A93CC1" w:rsidRDefault="00763890" w:rsidP="00763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890">
        <w:rPr>
          <w:rFonts w:ascii="Times New Roman" w:hAnsi="Times New Roman" w:cs="Times New Roman"/>
          <w:b/>
          <w:sz w:val="24"/>
          <w:szCs w:val="24"/>
        </w:rPr>
        <w:t>2. Макроэкономические показатели</w:t>
      </w:r>
      <w:r w:rsidR="00EB0CC6">
        <w:rPr>
          <w:rFonts w:ascii="Times New Roman" w:hAnsi="Times New Roman" w:cs="Times New Roman"/>
          <w:b/>
          <w:sz w:val="24"/>
          <w:szCs w:val="24"/>
        </w:rPr>
        <w:t xml:space="preserve"> развития</w:t>
      </w:r>
      <w:r w:rsidR="00EB0CC6" w:rsidRPr="006E08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08BF" w:rsidRPr="006E08BF">
        <w:rPr>
          <w:rFonts w:ascii="Times New Roman" w:hAnsi="Times New Roman" w:cs="Times New Roman"/>
          <w:b/>
          <w:sz w:val="24"/>
          <w:szCs w:val="24"/>
        </w:rPr>
        <w:t>Уянского</w:t>
      </w:r>
      <w:proofErr w:type="spellEnd"/>
      <w:r w:rsidR="00EB0CC6" w:rsidRPr="006E0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CC6">
        <w:rPr>
          <w:rFonts w:ascii="Times New Roman" w:hAnsi="Times New Roman" w:cs="Times New Roman"/>
          <w:b/>
          <w:sz w:val="24"/>
          <w:szCs w:val="24"/>
        </w:rPr>
        <w:t>муниципального образования на 2017-2019 гг.</w:t>
      </w:r>
    </w:p>
    <w:p w:rsidR="00763890" w:rsidRDefault="00763890" w:rsidP="00CD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63890">
        <w:rPr>
          <w:rFonts w:ascii="Times New Roman" w:hAnsi="Times New Roman" w:cs="Times New Roman"/>
          <w:sz w:val="24"/>
          <w:szCs w:val="24"/>
        </w:rPr>
        <w:t xml:space="preserve">В соответствии со ст. 169 БК РФ </w:t>
      </w:r>
      <w:r w:rsidR="008B1691">
        <w:rPr>
          <w:rFonts w:ascii="Times New Roman" w:hAnsi="Times New Roman" w:cs="Times New Roman"/>
          <w:sz w:val="24"/>
          <w:szCs w:val="24"/>
        </w:rPr>
        <w:t xml:space="preserve">в целях финансового обеспечения расходных обязательств </w:t>
      </w:r>
      <w:r w:rsidRPr="00763890">
        <w:rPr>
          <w:rFonts w:ascii="Times New Roman" w:hAnsi="Times New Roman" w:cs="Times New Roman"/>
          <w:sz w:val="24"/>
          <w:szCs w:val="24"/>
        </w:rPr>
        <w:t>проект бюджета составляется на основе прогноза социально-экономического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E5DCC">
        <w:rPr>
          <w:rFonts w:ascii="Times New Roman" w:hAnsi="Times New Roman" w:cs="Times New Roman"/>
          <w:sz w:val="24"/>
          <w:szCs w:val="24"/>
        </w:rPr>
        <w:t xml:space="preserve"> (далее – прогноз СЭР)</w:t>
      </w:r>
      <w:r w:rsidR="008B1691">
        <w:rPr>
          <w:rFonts w:ascii="Times New Roman" w:hAnsi="Times New Roman" w:cs="Times New Roman"/>
          <w:sz w:val="24"/>
          <w:szCs w:val="24"/>
        </w:rPr>
        <w:t>.</w:t>
      </w:r>
    </w:p>
    <w:p w:rsidR="00E6708E" w:rsidRDefault="00993A28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A28">
        <w:rPr>
          <w:rFonts w:ascii="Times New Roman" w:hAnsi="Times New Roman" w:cs="Times New Roman"/>
          <w:sz w:val="24"/>
          <w:szCs w:val="24"/>
        </w:rPr>
        <w:t>В соответствии с п.3 ст.173 БК РФ прогноз социально-эконом</w:t>
      </w:r>
      <w:r>
        <w:rPr>
          <w:rFonts w:ascii="Times New Roman" w:hAnsi="Times New Roman" w:cs="Times New Roman"/>
          <w:sz w:val="24"/>
          <w:szCs w:val="24"/>
        </w:rPr>
        <w:t xml:space="preserve">ического развития одобрен </w:t>
      </w:r>
      <w:r w:rsidR="0006236C" w:rsidRPr="0006236C">
        <w:rPr>
          <w:rFonts w:ascii="Times New Roman" w:hAnsi="Times New Roman" w:cs="Times New Roman"/>
          <w:sz w:val="24"/>
          <w:szCs w:val="24"/>
        </w:rPr>
        <w:t>постановлением</w:t>
      </w:r>
      <w:r w:rsidR="00B461DF" w:rsidRPr="0006236C">
        <w:rPr>
          <w:rFonts w:ascii="Times New Roman" w:hAnsi="Times New Roman" w:cs="Times New Roman"/>
          <w:sz w:val="24"/>
          <w:szCs w:val="24"/>
        </w:rPr>
        <w:t xml:space="preserve"> </w:t>
      </w:r>
      <w:r w:rsidR="00E6708E" w:rsidRPr="0006236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E08BF" w:rsidRPr="0006236C">
        <w:rPr>
          <w:rFonts w:ascii="Times New Roman" w:hAnsi="Times New Roman" w:cs="Times New Roman"/>
          <w:sz w:val="24"/>
          <w:szCs w:val="24"/>
        </w:rPr>
        <w:t>Уянского</w:t>
      </w:r>
      <w:proofErr w:type="spellEnd"/>
      <w:r w:rsidR="006E08BF" w:rsidRPr="0006236C">
        <w:rPr>
          <w:rFonts w:ascii="Times New Roman" w:hAnsi="Times New Roman" w:cs="Times New Roman"/>
          <w:sz w:val="24"/>
          <w:szCs w:val="24"/>
        </w:rPr>
        <w:t xml:space="preserve"> </w:t>
      </w:r>
      <w:r w:rsidR="00D90E01" w:rsidRPr="0006236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06236C" w:rsidRPr="0006236C">
        <w:rPr>
          <w:rFonts w:ascii="Times New Roman" w:hAnsi="Times New Roman" w:cs="Times New Roman"/>
          <w:sz w:val="24"/>
          <w:szCs w:val="24"/>
        </w:rPr>
        <w:t>поселения №</w:t>
      </w:r>
      <w:r w:rsidR="0006236C">
        <w:rPr>
          <w:rFonts w:ascii="Times New Roman" w:hAnsi="Times New Roman" w:cs="Times New Roman"/>
          <w:sz w:val="24"/>
          <w:szCs w:val="24"/>
        </w:rPr>
        <w:t>167/а от 17.11.2016 г.</w:t>
      </w:r>
    </w:p>
    <w:p w:rsidR="00D44347" w:rsidRDefault="00D44347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на 2017-2019 гг. представлен в о</w:t>
      </w:r>
      <w:r w:rsidR="000214E9">
        <w:rPr>
          <w:rFonts w:ascii="Times New Roman" w:hAnsi="Times New Roman" w:cs="Times New Roman"/>
          <w:sz w:val="24"/>
          <w:szCs w:val="24"/>
        </w:rPr>
        <w:t xml:space="preserve">дном варианте – консервативном, значения по второму варианту прогноза СЭР отсутствуют. </w:t>
      </w:r>
      <w:r w:rsidR="003D521F">
        <w:rPr>
          <w:rFonts w:ascii="Times New Roman" w:hAnsi="Times New Roman" w:cs="Times New Roman"/>
          <w:sz w:val="24"/>
          <w:szCs w:val="24"/>
        </w:rPr>
        <w:t>В пояснительной записке к прогнозу СЭР</w:t>
      </w:r>
      <w:r w:rsidR="00772F85">
        <w:rPr>
          <w:rFonts w:ascii="Times New Roman" w:hAnsi="Times New Roman" w:cs="Times New Roman"/>
          <w:sz w:val="24"/>
          <w:szCs w:val="24"/>
        </w:rPr>
        <w:t xml:space="preserve"> отмечается</w:t>
      </w:r>
      <w:r w:rsidR="005D3218">
        <w:rPr>
          <w:rFonts w:ascii="Times New Roman" w:hAnsi="Times New Roman" w:cs="Times New Roman"/>
          <w:sz w:val="24"/>
          <w:szCs w:val="24"/>
        </w:rPr>
        <w:t xml:space="preserve">, что </w:t>
      </w:r>
      <w:r w:rsidR="002463AD">
        <w:rPr>
          <w:rFonts w:ascii="Times New Roman" w:hAnsi="Times New Roman" w:cs="Times New Roman"/>
          <w:sz w:val="24"/>
          <w:szCs w:val="24"/>
        </w:rPr>
        <w:t>в осно</w:t>
      </w:r>
      <w:r w:rsidR="005D3218">
        <w:rPr>
          <w:rFonts w:ascii="Times New Roman" w:hAnsi="Times New Roman" w:cs="Times New Roman"/>
          <w:sz w:val="24"/>
          <w:szCs w:val="24"/>
        </w:rPr>
        <w:t>ву</w:t>
      </w:r>
      <w:r w:rsidR="002463AD">
        <w:rPr>
          <w:rFonts w:ascii="Times New Roman" w:hAnsi="Times New Roman" w:cs="Times New Roman"/>
          <w:sz w:val="24"/>
          <w:szCs w:val="24"/>
        </w:rPr>
        <w:t xml:space="preserve"> формирования бюджета</w:t>
      </w:r>
      <w:r w:rsidR="00220AAC">
        <w:rPr>
          <w:rFonts w:ascii="Times New Roman" w:hAnsi="Times New Roman" w:cs="Times New Roman"/>
          <w:sz w:val="24"/>
          <w:szCs w:val="24"/>
        </w:rPr>
        <w:t xml:space="preserve"> по консервативному варианту</w:t>
      </w:r>
      <w:r w:rsidR="002463AD">
        <w:rPr>
          <w:rFonts w:ascii="Times New Roman" w:hAnsi="Times New Roman" w:cs="Times New Roman"/>
          <w:sz w:val="24"/>
          <w:szCs w:val="24"/>
        </w:rPr>
        <w:t xml:space="preserve"> </w:t>
      </w:r>
      <w:r w:rsidR="00220AAC">
        <w:rPr>
          <w:rFonts w:ascii="Times New Roman" w:hAnsi="Times New Roman" w:cs="Times New Roman"/>
          <w:sz w:val="24"/>
          <w:szCs w:val="24"/>
        </w:rPr>
        <w:t>легли</w:t>
      </w:r>
      <w:r w:rsidR="003D521F">
        <w:rPr>
          <w:rFonts w:ascii="Times New Roman" w:hAnsi="Times New Roman" w:cs="Times New Roman"/>
          <w:sz w:val="24"/>
          <w:szCs w:val="24"/>
        </w:rPr>
        <w:t xml:space="preserve"> нестабильность финансового рынка, инфляционные процессы</w:t>
      </w:r>
      <w:r w:rsidR="002463AD">
        <w:rPr>
          <w:rFonts w:ascii="Times New Roman" w:hAnsi="Times New Roman" w:cs="Times New Roman"/>
          <w:sz w:val="24"/>
          <w:szCs w:val="24"/>
        </w:rPr>
        <w:t>, девальвация рубля и рост цен</w:t>
      </w:r>
      <w:r w:rsidR="00220AAC">
        <w:rPr>
          <w:rFonts w:ascii="Times New Roman" w:hAnsi="Times New Roman" w:cs="Times New Roman"/>
          <w:sz w:val="24"/>
          <w:szCs w:val="24"/>
        </w:rPr>
        <w:t>.</w:t>
      </w:r>
    </w:p>
    <w:p w:rsidR="00304902" w:rsidRDefault="00304902" w:rsidP="006C2D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макроэкономических показателей муниципального образования представлена в таблице</w:t>
      </w:r>
      <w:r w:rsidR="001A4AE1">
        <w:rPr>
          <w:rFonts w:ascii="Times New Roman" w:hAnsi="Times New Roman" w:cs="Times New Roman"/>
          <w:sz w:val="24"/>
          <w:szCs w:val="24"/>
        </w:rPr>
        <w:t>:</w:t>
      </w:r>
    </w:p>
    <w:p w:rsidR="001A4AE1" w:rsidRDefault="001A4AE1" w:rsidP="001A4A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Style w:val="a3"/>
        <w:tblW w:w="10349" w:type="dxa"/>
        <w:tblInd w:w="-998" w:type="dxa"/>
        <w:tblLayout w:type="fixed"/>
        <w:tblLook w:val="04A0"/>
      </w:tblPr>
      <w:tblGrid>
        <w:gridCol w:w="540"/>
        <w:gridCol w:w="2721"/>
        <w:gridCol w:w="794"/>
        <w:gridCol w:w="1191"/>
        <w:gridCol w:w="1134"/>
        <w:gridCol w:w="1134"/>
        <w:gridCol w:w="1065"/>
        <w:gridCol w:w="919"/>
        <w:gridCol w:w="851"/>
      </w:tblGrid>
      <w:tr w:rsidR="007E04BD" w:rsidTr="00A54FAA">
        <w:tc>
          <w:tcPr>
            <w:tcW w:w="540" w:type="dxa"/>
            <w:vMerge w:val="restart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1" w:type="dxa"/>
            <w:vMerge w:val="restart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4" w:type="dxa"/>
            <w:vMerge w:val="restart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91" w:type="dxa"/>
            <w:shd w:val="clear" w:color="auto" w:fill="BDD6EE" w:themeFill="accent1" w:themeFillTint="66"/>
          </w:tcPr>
          <w:p w:rsidR="007E04BD" w:rsidRDefault="007E04BD" w:rsidP="009D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%</w:t>
            </w:r>
          </w:p>
        </w:tc>
        <w:tc>
          <w:tcPr>
            <w:tcW w:w="2835" w:type="dxa"/>
            <w:gridSpan w:val="3"/>
            <w:shd w:val="clear" w:color="auto" w:fill="BDD6EE" w:themeFill="accent1" w:themeFillTint="66"/>
          </w:tcPr>
          <w:p w:rsidR="007E04BD" w:rsidRDefault="007E04BD" w:rsidP="002A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7E04BD" w:rsidTr="00A54FAA">
        <w:tc>
          <w:tcPr>
            <w:tcW w:w="540" w:type="dxa"/>
            <w:vMerge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19" w:type="dxa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E04BD" w:rsidTr="00A54FAA">
        <w:tc>
          <w:tcPr>
            <w:tcW w:w="540" w:type="dxa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</w:t>
            </w:r>
          </w:p>
        </w:tc>
        <w:tc>
          <w:tcPr>
            <w:tcW w:w="794" w:type="dxa"/>
          </w:tcPr>
          <w:p w:rsidR="007E04BD" w:rsidRDefault="009A3C68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72A3">
              <w:rPr>
                <w:rFonts w:ascii="Times New Roman" w:hAnsi="Times New Roman" w:cs="Times New Roman"/>
                <w:sz w:val="24"/>
                <w:szCs w:val="24"/>
              </w:rPr>
              <w:t>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72A3">
              <w:rPr>
                <w:rFonts w:ascii="Times New Roman" w:hAnsi="Times New Roman" w:cs="Times New Roman"/>
                <w:sz w:val="24"/>
                <w:szCs w:val="24"/>
              </w:rPr>
              <w:t>.руб.</w:t>
            </w:r>
          </w:p>
        </w:tc>
        <w:tc>
          <w:tcPr>
            <w:tcW w:w="1191" w:type="dxa"/>
          </w:tcPr>
          <w:p w:rsidR="007E04BD" w:rsidRDefault="009B72A3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134" w:type="dxa"/>
          </w:tcPr>
          <w:p w:rsidR="007E04BD" w:rsidRDefault="00D44347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134" w:type="dxa"/>
          </w:tcPr>
          <w:p w:rsidR="007E04BD" w:rsidRDefault="002A5DCA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B27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65" w:type="dxa"/>
          </w:tcPr>
          <w:p w:rsidR="007E04BD" w:rsidRDefault="00262824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919" w:type="dxa"/>
          </w:tcPr>
          <w:p w:rsidR="007E04BD" w:rsidRDefault="00262824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851" w:type="dxa"/>
          </w:tcPr>
          <w:p w:rsidR="007E04BD" w:rsidRDefault="00262824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7E04BD" w:rsidTr="00A54FAA">
        <w:tc>
          <w:tcPr>
            <w:tcW w:w="540" w:type="dxa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794" w:type="dxa"/>
          </w:tcPr>
          <w:p w:rsidR="007E04BD" w:rsidRDefault="00262824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91" w:type="dxa"/>
          </w:tcPr>
          <w:p w:rsidR="007E04BD" w:rsidRDefault="00262824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1134" w:type="dxa"/>
          </w:tcPr>
          <w:p w:rsidR="007E04BD" w:rsidRDefault="00262824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1134" w:type="dxa"/>
          </w:tcPr>
          <w:p w:rsidR="007E04BD" w:rsidRDefault="002A5DCA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065" w:type="dxa"/>
          </w:tcPr>
          <w:p w:rsidR="007E04BD" w:rsidRDefault="00262824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919" w:type="dxa"/>
          </w:tcPr>
          <w:p w:rsidR="007E04BD" w:rsidRDefault="00262824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851" w:type="dxa"/>
          </w:tcPr>
          <w:p w:rsidR="007E04BD" w:rsidRDefault="00262824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</w:tr>
      <w:tr w:rsidR="007E04BD" w:rsidTr="00A54FAA">
        <w:tc>
          <w:tcPr>
            <w:tcW w:w="540" w:type="dxa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</w:t>
            </w:r>
            <w:r w:rsidR="00B14146">
              <w:rPr>
                <w:rFonts w:ascii="Times New Roman" w:hAnsi="Times New Roman" w:cs="Times New Roman"/>
                <w:sz w:val="24"/>
                <w:szCs w:val="24"/>
              </w:rPr>
              <w:t xml:space="preserve"> (без внешних </w:t>
            </w:r>
            <w:r w:rsidR="00B14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совместителей) по полному кругу организаций</w:t>
            </w:r>
          </w:p>
        </w:tc>
        <w:tc>
          <w:tcPr>
            <w:tcW w:w="794" w:type="dxa"/>
          </w:tcPr>
          <w:p w:rsidR="007E04BD" w:rsidRDefault="00C373BF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191" w:type="dxa"/>
          </w:tcPr>
          <w:p w:rsidR="007E04BD" w:rsidRDefault="00C373BF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7E04BD" w:rsidRDefault="00C373BF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7E04BD" w:rsidRDefault="002A5DCA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065" w:type="dxa"/>
          </w:tcPr>
          <w:p w:rsidR="007E04BD" w:rsidRDefault="00C373BF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19" w:type="dxa"/>
          </w:tcPr>
          <w:p w:rsidR="007E04BD" w:rsidRDefault="00C373BF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:rsidR="007E04BD" w:rsidRDefault="00C373BF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7E04BD" w:rsidTr="00A54FAA">
        <w:tc>
          <w:tcPr>
            <w:tcW w:w="540" w:type="dxa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21" w:type="dxa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41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14146">
              <w:rPr>
                <w:rFonts w:ascii="Times New Roman" w:hAnsi="Times New Roman" w:cs="Times New Roman"/>
                <w:sz w:val="24"/>
                <w:szCs w:val="24"/>
              </w:rPr>
              <w:t>без выплат социального характера) по полному кругу организаций</w:t>
            </w:r>
          </w:p>
        </w:tc>
        <w:tc>
          <w:tcPr>
            <w:tcW w:w="794" w:type="dxa"/>
          </w:tcPr>
          <w:p w:rsidR="007E04BD" w:rsidRDefault="00A54FAA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91" w:type="dxa"/>
          </w:tcPr>
          <w:p w:rsidR="007E04BD" w:rsidRDefault="00A54FAA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17761</w:t>
            </w:r>
          </w:p>
        </w:tc>
        <w:tc>
          <w:tcPr>
            <w:tcW w:w="1134" w:type="dxa"/>
          </w:tcPr>
          <w:p w:rsidR="007E04BD" w:rsidRDefault="00A54FAA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21580</w:t>
            </w:r>
          </w:p>
        </w:tc>
        <w:tc>
          <w:tcPr>
            <w:tcW w:w="1134" w:type="dxa"/>
          </w:tcPr>
          <w:p w:rsidR="007E04BD" w:rsidRDefault="002A5DCA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1065" w:type="dxa"/>
          </w:tcPr>
          <w:p w:rsidR="007E04BD" w:rsidRDefault="00A54FAA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23305</w:t>
            </w:r>
          </w:p>
        </w:tc>
        <w:tc>
          <w:tcPr>
            <w:tcW w:w="919" w:type="dxa"/>
          </w:tcPr>
          <w:p w:rsidR="007E04BD" w:rsidRDefault="00A54FAA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24348</w:t>
            </w:r>
          </w:p>
        </w:tc>
        <w:tc>
          <w:tcPr>
            <w:tcW w:w="851" w:type="dxa"/>
          </w:tcPr>
          <w:p w:rsidR="007E04BD" w:rsidRDefault="009138C1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24939</w:t>
            </w:r>
          </w:p>
        </w:tc>
      </w:tr>
      <w:tr w:rsidR="00755C7C" w:rsidTr="00A54FAA">
        <w:tc>
          <w:tcPr>
            <w:tcW w:w="540" w:type="dxa"/>
          </w:tcPr>
          <w:p w:rsidR="00755C7C" w:rsidRDefault="00B14146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</w:tcPr>
          <w:p w:rsidR="00755C7C" w:rsidRDefault="00B14146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по полному кругу организаций</w:t>
            </w:r>
          </w:p>
        </w:tc>
        <w:tc>
          <w:tcPr>
            <w:tcW w:w="794" w:type="dxa"/>
          </w:tcPr>
          <w:p w:rsidR="00755C7C" w:rsidRDefault="006E4630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</w:p>
          <w:p w:rsidR="006E4630" w:rsidRDefault="006E4630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91" w:type="dxa"/>
          </w:tcPr>
          <w:p w:rsidR="00755C7C" w:rsidRDefault="006E4630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34" w:type="dxa"/>
          </w:tcPr>
          <w:p w:rsidR="00755C7C" w:rsidRDefault="006E4630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134" w:type="dxa"/>
          </w:tcPr>
          <w:p w:rsidR="00755C7C" w:rsidRDefault="002A5DCA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E5375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065" w:type="dxa"/>
          </w:tcPr>
          <w:p w:rsidR="00755C7C" w:rsidRDefault="006E4630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19" w:type="dxa"/>
          </w:tcPr>
          <w:p w:rsidR="00755C7C" w:rsidRDefault="006E4630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851" w:type="dxa"/>
          </w:tcPr>
          <w:p w:rsidR="00755C7C" w:rsidRDefault="006E4630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</w:tr>
    </w:tbl>
    <w:p w:rsidR="00525F02" w:rsidRDefault="00525F02" w:rsidP="00993A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A7061" w:rsidRPr="002A7061" w:rsidRDefault="006E1C05" w:rsidP="006C2D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Выручка от реализации продукции</w:t>
      </w:r>
      <w:r w:rsidR="009A3C68">
        <w:rPr>
          <w:rFonts w:ascii="Times New Roman" w:hAnsi="Times New Roman" w:cs="Times New Roman"/>
          <w:sz w:val="24"/>
          <w:szCs w:val="24"/>
        </w:rPr>
        <w:t xml:space="preserve"> по оценке на 2016 год составит 17,2 млн. руб., что на 73 % ниже чем в 2015 году – 63,8 млн. руб. </w:t>
      </w:r>
      <w:r w:rsidR="00155496">
        <w:rPr>
          <w:rFonts w:ascii="Times New Roman" w:hAnsi="Times New Roman" w:cs="Times New Roman"/>
          <w:sz w:val="24"/>
          <w:szCs w:val="24"/>
        </w:rPr>
        <w:t>Резкое п</w:t>
      </w:r>
      <w:r w:rsidR="009A3C68">
        <w:rPr>
          <w:rFonts w:ascii="Times New Roman" w:hAnsi="Times New Roman" w:cs="Times New Roman"/>
          <w:sz w:val="24"/>
          <w:szCs w:val="24"/>
        </w:rPr>
        <w:t>онижение связано с прекращением деятельности с/</w:t>
      </w:r>
      <w:proofErr w:type="spellStart"/>
      <w:r w:rsidR="009A3C6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9A3C68">
        <w:rPr>
          <w:rFonts w:ascii="Times New Roman" w:hAnsi="Times New Roman" w:cs="Times New Roman"/>
          <w:sz w:val="24"/>
          <w:szCs w:val="24"/>
        </w:rPr>
        <w:t xml:space="preserve"> предприятия ООО</w:t>
      </w:r>
      <w:r w:rsidR="00FA6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35E">
        <w:rPr>
          <w:rFonts w:ascii="Times New Roman" w:hAnsi="Times New Roman" w:cs="Times New Roman"/>
          <w:sz w:val="24"/>
          <w:szCs w:val="24"/>
        </w:rPr>
        <w:t>АгроПлюс</w:t>
      </w:r>
      <w:proofErr w:type="spellEnd"/>
      <w:r w:rsidR="00FA635E">
        <w:rPr>
          <w:rFonts w:ascii="Times New Roman" w:hAnsi="Times New Roman" w:cs="Times New Roman"/>
          <w:sz w:val="24"/>
          <w:szCs w:val="24"/>
        </w:rPr>
        <w:t xml:space="preserve">. </w:t>
      </w:r>
      <w:r w:rsidR="00E90F67">
        <w:rPr>
          <w:rFonts w:ascii="Times New Roman" w:hAnsi="Times New Roman" w:cs="Times New Roman"/>
          <w:sz w:val="24"/>
          <w:szCs w:val="24"/>
        </w:rPr>
        <w:t>По прогнозу на 2017 год</w:t>
      </w:r>
      <w:r w:rsidR="00FA635E">
        <w:rPr>
          <w:rFonts w:ascii="Times New Roman" w:hAnsi="Times New Roman" w:cs="Times New Roman"/>
          <w:sz w:val="24"/>
          <w:szCs w:val="24"/>
        </w:rPr>
        <w:t xml:space="preserve"> объем выручки останется на уровне оценки 2016 года и составит 17,2 млн. руб. </w:t>
      </w:r>
      <w:r w:rsidR="00520F71">
        <w:rPr>
          <w:rFonts w:ascii="Times New Roman" w:hAnsi="Times New Roman" w:cs="Times New Roman"/>
          <w:sz w:val="24"/>
          <w:szCs w:val="24"/>
        </w:rPr>
        <w:t xml:space="preserve">На плановый период 2018-2019гг. </w:t>
      </w:r>
      <w:r w:rsidR="00444C8D">
        <w:rPr>
          <w:rFonts w:ascii="Times New Roman" w:hAnsi="Times New Roman" w:cs="Times New Roman"/>
          <w:sz w:val="24"/>
          <w:szCs w:val="24"/>
        </w:rPr>
        <w:t>о</w:t>
      </w:r>
      <w:r w:rsidR="007C536D">
        <w:rPr>
          <w:rFonts w:ascii="Times New Roman" w:hAnsi="Times New Roman" w:cs="Times New Roman"/>
          <w:sz w:val="24"/>
          <w:szCs w:val="24"/>
        </w:rPr>
        <w:t>бъем выручки повысится до 18,3 млн. руб. Согласно пояснительной записке уровень инф</w:t>
      </w:r>
      <w:r w:rsidR="00D211B6">
        <w:rPr>
          <w:rFonts w:ascii="Times New Roman" w:hAnsi="Times New Roman" w:cs="Times New Roman"/>
          <w:sz w:val="24"/>
          <w:szCs w:val="24"/>
        </w:rPr>
        <w:t xml:space="preserve">ляции закладываемый в прогнозный план составляет </w:t>
      </w:r>
      <w:r w:rsidR="007C536D">
        <w:rPr>
          <w:rFonts w:ascii="Times New Roman" w:hAnsi="Times New Roman" w:cs="Times New Roman"/>
          <w:sz w:val="24"/>
          <w:szCs w:val="24"/>
        </w:rPr>
        <w:t>7%</w:t>
      </w:r>
      <w:r w:rsidR="00D211B6">
        <w:rPr>
          <w:rFonts w:ascii="Times New Roman" w:hAnsi="Times New Roman" w:cs="Times New Roman"/>
          <w:sz w:val="24"/>
          <w:szCs w:val="24"/>
        </w:rPr>
        <w:t>. Законопроектом № 15455-7 «О федеральном бюджете на 2017 год и плановый период 2018-2019 гг.», внесенного в Государственную Думу РФ</w:t>
      </w:r>
      <w:r w:rsidR="009B12CD">
        <w:rPr>
          <w:rFonts w:ascii="Times New Roman" w:hAnsi="Times New Roman" w:cs="Times New Roman"/>
          <w:sz w:val="24"/>
          <w:szCs w:val="24"/>
        </w:rPr>
        <w:t xml:space="preserve"> 28.10.2016 г., уровень инфляции определен в размере 4%.</w:t>
      </w:r>
      <w:r w:rsidR="00E90F67">
        <w:rPr>
          <w:rFonts w:ascii="Times New Roman" w:hAnsi="Times New Roman" w:cs="Times New Roman"/>
          <w:sz w:val="24"/>
          <w:szCs w:val="24"/>
        </w:rPr>
        <w:t xml:space="preserve"> </w:t>
      </w:r>
      <w:r w:rsidR="004404AA" w:rsidRPr="00451833">
        <w:rPr>
          <w:rFonts w:ascii="Times New Roman" w:hAnsi="Times New Roman" w:cs="Times New Roman"/>
          <w:i/>
          <w:sz w:val="24"/>
          <w:szCs w:val="24"/>
        </w:rPr>
        <w:t xml:space="preserve">Не соблюдены требования </w:t>
      </w:r>
      <w:r w:rsidR="002A7061" w:rsidRPr="00451833">
        <w:rPr>
          <w:rFonts w:ascii="Times New Roman" w:hAnsi="Times New Roman" w:cs="Times New Roman"/>
          <w:i/>
          <w:sz w:val="24"/>
          <w:szCs w:val="24"/>
        </w:rPr>
        <w:t>ст. 37 Бюджетного кодекса РФ,</w:t>
      </w:r>
      <w:r w:rsidR="004404AA" w:rsidRPr="00451833">
        <w:rPr>
          <w:rFonts w:ascii="Times New Roman" w:hAnsi="Times New Roman" w:cs="Times New Roman"/>
          <w:i/>
          <w:sz w:val="24"/>
          <w:szCs w:val="24"/>
        </w:rPr>
        <w:t xml:space="preserve"> согласно которой,</w:t>
      </w:r>
      <w:r w:rsidR="002A7061" w:rsidRPr="00451833">
        <w:rPr>
          <w:rFonts w:ascii="Times New Roman" w:hAnsi="Times New Roman" w:cs="Times New Roman"/>
          <w:i/>
          <w:sz w:val="24"/>
          <w:szCs w:val="24"/>
        </w:rPr>
        <w:t xml:space="preserve"> при формировании бюджета</w:t>
      </w:r>
      <w:r w:rsidR="009C29E9" w:rsidRPr="00451833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</w:t>
      </w:r>
      <w:r w:rsidR="002A7061" w:rsidRPr="00451833">
        <w:rPr>
          <w:rFonts w:ascii="Times New Roman" w:hAnsi="Times New Roman" w:cs="Times New Roman"/>
          <w:i/>
          <w:sz w:val="24"/>
          <w:szCs w:val="24"/>
        </w:rPr>
        <w:t xml:space="preserve"> должен использоваться принцип достоверности бюджета, который означает надежность показателей прогноза социально-экономического развития соответствующей территории и реалистичность расчета доходов и расходов бюджета</w:t>
      </w:r>
      <w:r w:rsidR="002A7061" w:rsidRPr="002A7061">
        <w:rPr>
          <w:rFonts w:ascii="Times New Roman" w:hAnsi="Times New Roman" w:cs="Times New Roman"/>
          <w:sz w:val="24"/>
          <w:szCs w:val="24"/>
        </w:rPr>
        <w:t>.</w:t>
      </w:r>
    </w:p>
    <w:p w:rsidR="00447CFD" w:rsidRDefault="00B51CA6" w:rsidP="006C2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основным показателям СЭР </w:t>
      </w:r>
      <w:r w:rsidR="00712485">
        <w:rPr>
          <w:rFonts w:ascii="Times New Roman" w:hAnsi="Times New Roman" w:cs="Times New Roman"/>
          <w:sz w:val="24"/>
          <w:szCs w:val="24"/>
        </w:rPr>
        <w:t>демографическая ситуация характеризуется снижени</w:t>
      </w:r>
      <w:r w:rsidR="00DA74C3">
        <w:rPr>
          <w:rFonts w:ascii="Times New Roman" w:hAnsi="Times New Roman" w:cs="Times New Roman"/>
          <w:sz w:val="24"/>
          <w:szCs w:val="24"/>
        </w:rPr>
        <w:t>е</w:t>
      </w:r>
      <w:r w:rsidR="009138C1">
        <w:rPr>
          <w:rFonts w:ascii="Times New Roman" w:hAnsi="Times New Roman" w:cs="Times New Roman"/>
          <w:sz w:val="24"/>
          <w:szCs w:val="24"/>
        </w:rPr>
        <w:t>м</w:t>
      </w:r>
      <w:r w:rsidR="00DA74C3">
        <w:rPr>
          <w:rFonts w:ascii="Times New Roman" w:hAnsi="Times New Roman" w:cs="Times New Roman"/>
          <w:sz w:val="24"/>
          <w:szCs w:val="24"/>
        </w:rPr>
        <w:t xml:space="preserve"> численности населения.</w:t>
      </w:r>
      <w:r w:rsidR="009138C1">
        <w:rPr>
          <w:rFonts w:ascii="Times New Roman" w:hAnsi="Times New Roman" w:cs="Times New Roman"/>
          <w:sz w:val="24"/>
          <w:szCs w:val="24"/>
        </w:rPr>
        <w:t xml:space="preserve"> Численность постоянного населения в 2015 году составила 1590 человек, численность по о</w:t>
      </w:r>
      <w:r w:rsidR="0090531D">
        <w:rPr>
          <w:rFonts w:ascii="Times New Roman" w:hAnsi="Times New Roman" w:cs="Times New Roman"/>
          <w:sz w:val="24"/>
          <w:szCs w:val="24"/>
        </w:rPr>
        <w:t>ценке на 2016 год</w:t>
      </w:r>
      <w:r w:rsidR="009138C1">
        <w:rPr>
          <w:rFonts w:ascii="Times New Roman" w:hAnsi="Times New Roman" w:cs="Times New Roman"/>
          <w:sz w:val="24"/>
          <w:szCs w:val="24"/>
        </w:rPr>
        <w:t xml:space="preserve"> и по прогнозу 2017-2019 гг. оставит - 1580 ч</w:t>
      </w:r>
      <w:r w:rsidR="002A7061">
        <w:rPr>
          <w:rFonts w:ascii="Times New Roman" w:hAnsi="Times New Roman" w:cs="Times New Roman"/>
          <w:sz w:val="24"/>
          <w:szCs w:val="24"/>
        </w:rPr>
        <w:t>еловек (-0,6%)</w:t>
      </w:r>
    </w:p>
    <w:p w:rsidR="00B01D10" w:rsidRDefault="00B01D10" w:rsidP="006C2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Среднесписочная численность работников</w:t>
      </w:r>
      <w:r w:rsidR="00A7661E">
        <w:rPr>
          <w:rFonts w:ascii="Times New Roman" w:hAnsi="Times New Roman" w:cs="Times New Roman"/>
          <w:sz w:val="24"/>
          <w:szCs w:val="24"/>
        </w:rPr>
        <w:t xml:space="preserve"> в 2015 году составляла 140 человек. По оценке на 2016 год и по прогнозу на 2017-2019 гг. с</w:t>
      </w:r>
      <w:r w:rsidR="00805FF4">
        <w:rPr>
          <w:rFonts w:ascii="Times New Roman" w:hAnsi="Times New Roman" w:cs="Times New Roman"/>
          <w:sz w:val="24"/>
          <w:szCs w:val="24"/>
        </w:rPr>
        <w:t>реднесписочная численность снизится</w:t>
      </w:r>
      <w:r w:rsidR="00A7661E">
        <w:rPr>
          <w:rFonts w:ascii="Times New Roman" w:hAnsi="Times New Roman" w:cs="Times New Roman"/>
          <w:sz w:val="24"/>
          <w:szCs w:val="24"/>
        </w:rPr>
        <w:t xml:space="preserve"> и составит 134 человека</w:t>
      </w:r>
      <w:r w:rsidR="00B61153">
        <w:rPr>
          <w:rFonts w:ascii="Times New Roman" w:hAnsi="Times New Roman" w:cs="Times New Roman"/>
          <w:sz w:val="24"/>
          <w:szCs w:val="24"/>
        </w:rPr>
        <w:t xml:space="preserve"> (-4,3%)</w:t>
      </w:r>
      <w:r w:rsidR="00A7661E">
        <w:rPr>
          <w:rFonts w:ascii="Times New Roman" w:hAnsi="Times New Roman" w:cs="Times New Roman"/>
          <w:sz w:val="24"/>
          <w:szCs w:val="24"/>
        </w:rPr>
        <w:t>.</w:t>
      </w:r>
    </w:p>
    <w:p w:rsidR="00A7661E" w:rsidRDefault="00A7661E" w:rsidP="006C2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регистрируемой безработицы (к трудоспособному населению) по сравнению с 2015 годом (6,2%) возрастет и </w:t>
      </w:r>
      <w:r w:rsidR="00043E0A">
        <w:rPr>
          <w:rFonts w:ascii="Times New Roman" w:hAnsi="Times New Roman" w:cs="Times New Roman"/>
          <w:sz w:val="24"/>
          <w:szCs w:val="24"/>
        </w:rPr>
        <w:t>по прогнозу на 2017-2019гг. составит</w:t>
      </w:r>
      <w:r>
        <w:rPr>
          <w:rFonts w:ascii="Times New Roman" w:hAnsi="Times New Roman" w:cs="Times New Roman"/>
          <w:sz w:val="24"/>
          <w:szCs w:val="24"/>
        </w:rPr>
        <w:t xml:space="preserve"> 6,3%.</w:t>
      </w:r>
    </w:p>
    <w:p w:rsidR="00B01D10" w:rsidRDefault="00B01D10" w:rsidP="006C2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Среднемесячная заработная плата (без выплат социального характера)</w:t>
      </w:r>
      <w:r w:rsidR="00DD47FD">
        <w:rPr>
          <w:rFonts w:ascii="Times New Roman" w:hAnsi="Times New Roman" w:cs="Times New Roman"/>
          <w:sz w:val="24"/>
          <w:szCs w:val="24"/>
        </w:rPr>
        <w:t xml:space="preserve"> по полному кругу организаций по оценке 2016 года </w:t>
      </w:r>
      <w:r w:rsidR="00E97835">
        <w:rPr>
          <w:rFonts w:ascii="Times New Roman" w:hAnsi="Times New Roman" w:cs="Times New Roman"/>
          <w:sz w:val="24"/>
          <w:szCs w:val="24"/>
        </w:rPr>
        <w:t>в сравнении</w:t>
      </w:r>
      <w:r w:rsidR="00DD47FD">
        <w:rPr>
          <w:rFonts w:ascii="Times New Roman" w:hAnsi="Times New Roman" w:cs="Times New Roman"/>
          <w:sz w:val="24"/>
          <w:szCs w:val="24"/>
        </w:rPr>
        <w:t xml:space="preserve"> с 2015 годом (17761 руб.) возрастет</w:t>
      </w:r>
      <w:r w:rsidR="004D4DA8">
        <w:rPr>
          <w:rFonts w:ascii="Times New Roman" w:hAnsi="Times New Roman" w:cs="Times New Roman"/>
          <w:sz w:val="24"/>
          <w:szCs w:val="24"/>
        </w:rPr>
        <w:t xml:space="preserve"> на 21,5%</w:t>
      </w:r>
      <w:r w:rsidR="00925B06">
        <w:rPr>
          <w:rFonts w:ascii="Times New Roman" w:hAnsi="Times New Roman" w:cs="Times New Roman"/>
          <w:sz w:val="24"/>
          <w:szCs w:val="24"/>
        </w:rPr>
        <w:t xml:space="preserve"> и составит 21580</w:t>
      </w:r>
      <w:r w:rsidR="00DD47FD">
        <w:rPr>
          <w:rFonts w:ascii="Times New Roman" w:hAnsi="Times New Roman" w:cs="Times New Roman"/>
          <w:sz w:val="24"/>
          <w:szCs w:val="24"/>
        </w:rPr>
        <w:t xml:space="preserve"> руб.</w:t>
      </w:r>
      <w:r w:rsidR="00863BCF">
        <w:rPr>
          <w:rFonts w:ascii="Times New Roman" w:hAnsi="Times New Roman" w:cs="Times New Roman"/>
          <w:sz w:val="24"/>
          <w:szCs w:val="24"/>
        </w:rPr>
        <w:t xml:space="preserve"> По информации из пояснительной записки к прогнозу СЭР</w:t>
      </w:r>
      <w:r w:rsidR="00DD47FD">
        <w:rPr>
          <w:rFonts w:ascii="Times New Roman" w:hAnsi="Times New Roman" w:cs="Times New Roman"/>
          <w:sz w:val="24"/>
          <w:szCs w:val="24"/>
        </w:rPr>
        <w:t xml:space="preserve"> </w:t>
      </w:r>
      <w:r w:rsidR="00863BCF">
        <w:rPr>
          <w:rFonts w:ascii="Times New Roman" w:hAnsi="Times New Roman" w:cs="Times New Roman"/>
          <w:sz w:val="24"/>
          <w:szCs w:val="24"/>
        </w:rPr>
        <w:t>р</w:t>
      </w:r>
      <w:r w:rsidR="00DD47FD">
        <w:rPr>
          <w:rFonts w:ascii="Times New Roman" w:hAnsi="Times New Roman" w:cs="Times New Roman"/>
          <w:sz w:val="24"/>
          <w:szCs w:val="24"/>
        </w:rPr>
        <w:t>ост средней заработной платы наблюдается за счет увеличения</w:t>
      </w:r>
      <w:r w:rsidR="004D4DA8">
        <w:rPr>
          <w:rFonts w:ascii="Times New Roman" w:hAnsi="Times New Roman" w:cs="Times New Roman"/>
          <w:sz w:val="24"/>
          <w:szCs w:val="24"/>
        </w:rPr>
        <w:t xml:space="preserve"> доходов у работников бюджетной сферы. По прогнозу СЭР на 2017 год среднемесячная заработная плата </w:t>
      </w:r>
      <w:r w:rsidR="00925B06">
        <w:rPr>
          <w:rFonts w:ascii="Times New Roman" w:hAnsi="Times New Roman" w:cs="Times New Roman"/>
          <w:sz w:val="24"/>
          <w:szCs w:val="24"/>
        </w:rPr>
        <w:t xml:space="preserve">по сравнению с оценкой 2016 года </w:t>
      </w:r>
      <w:r w:rsidR="004D4DA8">
        <w:rPr>
          <w:rFonts w:ascii="Times New Roman" w:hAnsi="Times New Roman" w:cs="Times New Roman"/>
          <w:sz w:val="24"/>
          <w:szCs w:val="24"/>
        </w:rPr>
        <w:t>увеличится до 23305 руб</w:t>
      </w:r>
      <w:r w:rsidR="00925B06">
        <w:rPr>
          <w:rFonts w:ascii="Times New Roman" w:hAnsi="Times New Roman" w:cs="Times New Roman"/>
          <w:sz w:val="24"/>
          <w:szCs w:val="24"/>
        </w:rPr>
        <w:t xml:space="preserve">. </w:t>
      </w:r>
      <w:r w:rsidR="00E53753">
        <w:rPr>
          <w:rFonts w:ascii="Times New Roman" w:hAnsi="Times New Roman" w:cs="Times New Roman"/>
          <w:sz w:val="24"/>
          <w:szCs w:val="24"/>
        </w:rPr>
        <w:t>(+7</w:t>
      </w:r>
      <w:r w:rsidR="00863BCF">
        <w:rPr>
          <w:rFonts w:ascii="Times New Roman" w:hAnsi="Times New Roman" w:cs="Times New Roman"/>
          <w:sz w:val="24"/>
          <w:szCs w:val="24"/>
        </w:rPr>
        <w:t xml:space="preserve"> </w:t>
      </w:r>
      <w:r w:rsidR="00925B06">
        <w:rPr>
          <w:rFonts w:ascii="Times New Roman" w:hAnsi="Times New Roman" w:cs="Times New Roman"/>
          <w:sz w:val="24"/>
          <w:szCs w:val="24"/>
        </w:rPr>
        <w:t>%), в 2018 г. –</w:t>
      </w:r>
      <w:r w:rsidR="00863BCF">
        <w:rPr>
          <w:rFonts w:ascii="Times New Roman" w:hAnsi="Times New Roman" w:cs="Times New Roman"/>
          <w:sz w:val="24"/>
          <w:szCs w:val="24"/>
        </w:rPr>
        <w:t xml:space="preserve"> до</w:t>
      </w:r>
      <w:r w:rsidR="00925B06">
        <w:rPr>
          <w:rFonts w:ascii="Times New Roman" w:hAnsi="Times New Roman" w:cs="Times New Roman"/>
          <w:sz w:val="24"/>
          <w:szCs w:val="24"/>
        </w:rPr>
        <w:t xml:space="preserve"> 2</w:t>
      </w:r>
      <w:r w:rsidR="00863BCF">
        <w:rPr>
          <w:rFonts w:ascii="Times New Roman" w:hAnsi="Times New Roman" w:cs="Times New Roman"/>
          <w:sz w:val="24"/>
          <w:szCs w:val="24"/>
        </w:rPr>
        <w:t>4</w:t>
      </w:r>
      <w:r w:rsidR="00925B06">
        <w:rPr>
          <w:rFonts w:ascii="Times New Roman" w:hAnsi="Times New Roman" w:cs="Times New Roman"/>
          <w:sz w:val="24"/>
          <w:szCs w:val="24"/>
        </w:rPr>
        <w:t xml:space="preserve">348 </w:t>
      </w:r>
      <w:r w:rsidR="00863BCF">
        <w:rPr>
          <w:rFonts w:ascii="Times New Roman" w:hAnsi="Times New Roman" w:cs="Times New Roman"/>
          <w:sz w:val="24"/>
          <w:szCs w:val="24"/>
        </w:rPr>
        <w:t>руб. (+12,8</w:t>
      </w:r>
      <w:r w:rsidR="00925B06">
        <w:rPr>
          <w:rFonts w:ascii="Times New Roman" w:hAnsi="Times New Roman" w:cs="Times New Roman"/>
          <w:sz w:val="24"/>
          <w:szCs w:val="24"/>
        </w:rPr>
        <w:t xml:space="preserve">%), в 2019 г- </w:t>
      </w:r>
      <w:r w:rsidR="00863BCF">
        <w:rPr>
          <w:rFonts w:ascii="Times New Roman" w:hAnsi="Times New Roman" w:cs="Times New Roman"/>
          <w:sz w:val="24"/>
          <w:szCs w:val="24"/>
        </w:rPr>
        <w:t xml:space="preserve">до </w:t>
      </w:r>
      <w:r w:rsidR="00925B06">
        <w:rPr>
          <w:rFonts w:ascii="Times New Roman" w:hAnsi="Times New Roman" w:cs="Times New Roman"/>
          <w:sz w:val="24"/>
          <w:szCs w:val="24"/>
        </w:rPr>
        <w:t>24939 руб. (+</w:t>
      </w:r>
      <w:r w:rsidR="00863BCF">
        <w:rPr>
          <w:rFonts w:ascii="Times New Roman" w:hAnsi="Times New Roman" w:cs="Times New Roman"/>
          <w:sz w:val="24"/>
          <w:szCs w:val="24"/>
        </w:rPr>
        <w:t>15,5</w:t>
      </w:r>
      <w:r w:rsidR="00925B06">
        <w:rPr>
          <w:rFonts w:ascii="Times New Roman" w:hAnsi="Times New Roman" w:cs="Times New Roman"/>
          <w:sz w:val="24"/>
          <w:szCs w:val="24"/>
        </w:rPr>
        <w:t>%)</w:t>
      </w:r>
      <w:r w:rsidR="001242C6">
        <w:rPr>
          <w:rFonts w:ascii="Times New Roman" w:hAnsi="Times New Roman" w:cs="Times New Roman"/>
          <w:sz w:val="24"/>
          <w:szCs w:val="24"/>
        </w:rPr>
        <w:t>.</w:t>
      </w:r>
    </w:p>
    <w:p w:rsidR="006E1C05" w:rsidRPr="00451833" w:rsidRDefault="00755C7C" w:rsidP="006C2D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начисленной заработной платы</w:t>
      </w:r>
      <w:r w:rsidR="00431DFE">
        <w:rPr>
          <w:rFonts w:ascii="Times New Roman" w:hAnsi="Times New Roman" w:cs="Times New Roman"/>
          <w:sz w:val="24"/>
          <w:szCs w:val="24"/>
        </w:rPr>
        <w:t xml:space="preserve"> по полному кругу организаций</w:t>
      </w:r>
      <w:r w:rsidR="00D84E43">
        <w:rPr>
          <w:rFonts w:ascii="Times New Roman" w:hAnsi="Times New Roman" w:cs="Times New Roman"/>
          <w:sz w:val="24"/>
          <w:szCs w:val="24"/>
        </w:rPr>
        <w:t xml:space="preserve"> по оценке 2016 года в сравнении</w:t>
      </w:r>
      <w:r w:rsidR="00CB68DA">
        <w:rPr>
          <w:rFonts w:ascii="Times New Roman" w:hAnsi="Times New Roman" w:cs="Times New Roman"/>
          <w:sz w:val="24"/>
          <w:szCs w:val="24"/>
        </w:rPr>
        <w:t xml:space="preserve"> с 2015 годом (29,8 млн. руб.) возрастет на 16,4% и составит 34,7 млн. руб.</w:t>
      </w:r>
      <w:r w:rsidR="00645651">
        <w:rPr>
          <w:rFonts w:ascii="Times New Roman" w:hAnsi="Times New Roman" w:cs="Times New Roman"/>
          <w:sz w:val="24"/>
          <w:szCs w:val="24"/>
        </w:rPr>
        <w:t xml:space="preserve"> Прогнозируемый фонд оплаты труда на 2017 год </w:t>
      </w:r>
      <w:r w:rsidR="001A4EDB">
        <w:rPr>
          <w:rFonts w:ascii="Times New Roman" w:hAnsi="Times New Roman" w:cs="Times New Roman"/>
          <w:sz w:val="24"/>
          <w:szCs w:val="24"/>
        </w:rPr>
        <w:t xml:space="preserve">увеличится на 7,8% и </w:t>
      </w:r>
      <w:r w:rsidR="00645651">
        <w:rPr>
          <w:rFonts w:ascii="Times New Roman" w:hAnsi="Times New Roman" w:cs="Times New Roman"/>
          <w:sz w:val="24"/>
          <w:szCs w:val="24"/>
        </w:rPr>
        <w:t>составит</w:t>
      </w:r>
      <w:r w:rsidR="001A4EDB">
        <w:rPr>
          <w:rFonts w:ascii="Times New Roman" w:hAnsi="Times New Roman" w:cs="Times New Roman"/>
          <w:sz w:val="24"/>
          <w:szCs w:val="24"/>
        </w:rPr>
        <w:t xml:space="preserve"> 37,4 млн. руб. Темп роста фонда оплаты труда в плановом</w:t>
      </w:r>
      <w:r w:rsidR="00E53753">
        <w:rPr>
          <w:rFonts w:ascii="Times New Roman" w:hAnsi="Times New Roman" w:cs="Times New Roman"/>
          <w:sz w:val="24"/>
          <w:szCs w:val="24"/>
        </w:rPr>
        <w:t xml:space="preserve"> периоде составит: в 2018 г -4,5</w:t>
      </w:r>
      <w:r w:rsidR="001A4EDB">
        <w:rPr>
          <w:rFonts w:ascii="Times New Roman" w:hAnsi="Times New Roman" w:cs="Times New Roman"/>
          <w:sz w:val="24"/>
          <w:szCs w:val="24"/>
        </w:rPr>
        <w:t xml:space="preserve">% </w:t>
      </w:r>
      <w:r w:rsidR="00E53753">
        <w:rPr>
          <w:rFonts w:ascii="Times New Roman" w:hAnsi="Times New Roman" w:cs="Times New Roman"/>
          <w:sz w:val="24"/>
          <w:szCs w:val="24"/>
        </w:rPr>
        <w:t>(39,1 млн. руб.), в 2019 г.- 2,6</w:t>
      </w:r>
      <w:r w:rsidR="001A4EDB">
        <w:rPr>
          <w:rFonts w:ascii="Times New Roman" w:hAnsi="Times New Roman" w:cs="Times New Roman"/>
          <w:sz w:val="24"/>
          <w:szCs w:val="24"/>
        </w:rPr>
        <w:t>% (40,1 млн</w:t>
      </w:r>
      <w:r w:rsidR="00E53753">
        <w:rPr>
          <w:rFonts w:ascii="Times New Roman" w:hAnsi="Times New Roman" w:cs="Times New Roman"/>
          <w:sz w:val="24"/>
          <w:szCs w:val="24"/>
        </w:rPr>
        <w:t>.</w:t>
      </w:r>
      <w:r w:rsidR="001A4EDB">
        <w:rPr>
          <w:rFonts w:ascii="Times New Roman" w:hAnsi="Times New Roman" w:cs="Times New Roman"/>
          <w:sz w:val="24"/>
          <w:szCs w:val="24"/>
        </w:rPr>
        <w:t xml:space="preserve"> руб.)</w:t>
      </w:r>
      <w:r w:rsidR="00895C9A">
        <w:rPr>
          <w:rFonts w:ascii="Times New Roman" w:hAnsi="Times New Roman" w:cs="Times New Roman"/>
          <w:sz w:val="24"/>
          <w:szCs w:val="24"/>
        </w:rPr>
        <w:t xml:space="preserve">. </w:t>
      </w:r>
      <w:r w:rsidR="00B82C76" w:rsidRPr="00451833">
        <w:rPr>
          <w:rFonts w:ascii="Times New Roman" w:hAnsi="Times New Roman" w:cs="Times New Roman"/>
          <w:i/>
          <w:sz w:val="24"/>
          <w:szCs w:val="24"/>
        </w:rPr>
        <w:t>В прогнозе СЭР представлена недостоверная информация по прогнозируемому росту</w:t>
      </w:r>
      <w:r w:rsidR="001A170A" w:rsidRPr="00451833">
        <w:rPr>
          <w:rFonts w:ascii="Times New Roman" w:hAnsi="Times New Roman" w:cs="Times New Roman"/>
          <w:i/>
          <w:sz w:val="24"/>
          <w:szCs w:val="24"/>
        </w:rPr>
        <w:t xml:space="preserve"> среднемесячной заработной</w:t>
      </w:r>
      <w:r w:rsidR="003C70C0">
        <w:rPr>
          <w:rFonts w:ascii="Times New Roman" w:hAnsi="Times New Roman" w:cs="Times New Roman"/>
          <w:i/>
          <w:sz w:val="24"/>
          <w:szCs w:val="24"/>
        </w:rPr>
        <w:t xml:space="preserve"> платы</w:t>
      </w:r>
      <w:r w:rsidR="001A170A" w:rsidRPr="00451833">
        <w:rPr>
          <w:rFonts w:ascii="Times New Roman" w:hAnsi="Times New Roman" w:cs="Times New Roman"/>
          <w:i/>
          <w:sz w:val="24"/>
          <w:szCs w:val="24"/>
        </w:rPr>
        <w:t>, так по оценке 2016 года</w:t>
      </w:r>
      <w:r w:rsidR="00140350" w:rsidRPr="004518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170A" w:rsidRPr="00451833">
        <w:rPr>
          <w:rFonts w:ascii="Times New Roman" w:hAnsi="Times New Roman" w:cs="Times New Roman"/>
          <w:i/>
          <w:sz w:val="24"/>
          <w:szCs w:val="24"/>
        </w:rPr>
        <w:t>среднемесячная заработная плата по полному кругу организаций увеличится на 21,5%, а фонд оплаты труда по полному кругу организаций за этот же период всего на 16,4%.</w:t>
      </w:r>
    </w:p>
    <w:p w:rsidR="00925B06" w:rsidRDefault="00925B06" w:rsidP="006C2D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833">
        <w:rPr>
          <w:rFonts w:ascii="Times New Roman" w:hAnsi="Times New Roman" w:cs="Times New Roman"/>
          <w:i/>
          <w:sz w:val="24"/>
          <w:szCs w:val="24"/>
        </w:rPr>
        <w:lastRenderedPageBreak/>
        <w:t>Данные пр</w:t>
      </w:r>
      <w:r w:rsidR="00F57F8D" w:rsidRPr="00451833">
        <w:rPr>
          <w:rFonts w:ascii="Times New Roman" w:hAnsi="Times New Roman" w:cs="Times New Roman"/>
          <w:i/>
          <w:sz w:val="24"/>
          <w:szCs w:val="24"/>
        </w:rPr>
        <w:t>огноза СЭР</w:t>
      </w:r>
      <w:r w:rsidRPr="004518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1833">
        <w:rPr>
          <w:rFonts w:ascii="Times New Roman" w:hAnsi="Times New Roman" w:cs="Times New Roman"/>
          <w:i/>
          <w:sz w:val="24"/>
          <w:szCs w:val="24"/>
        </w:rPr>
        <w:t>Уянского</w:t>
      </w:r>
      <w:proofErr w:type="spellEnd"/>
      <w:r w:rsidRPr="00451833"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 в части выручки от реализации продукции, работ, услуг (в </w:t>
      </w:r>
      <w:r w:rsidR="00EB027B" w:rsidRPr="00451833">
        <w:rPr>
          <w:rFonts w:ascii="Times New Roman" w:hAnsi="Times New Roman" w:cs="Times New Roman"/>
          <w:i/>
          <w:sz w:val="24"/>
          <w:szCs w:val="24"/>
        </w:rPr>
        <w:t>дейс</w:t>
      </w:r>
      <w:r w:rsidR="00C3593A" w:rsidRPr="00451833">
        <w:rPr>
          <w:rFonts w:ascii="Times New Roman" w:hAnsi="Times New Roman" w:cs="Times New Roman"/>
          <w:i/>
          <w:sz w:val="24"/>
          <w:szCs w:val="24"/>
        </w:rPr>
        <w:t xml:space="preserve">твующих ценах) по полному кругу </w:t>
      </w:r>
      <w:r w:rsidR="00EB027B" w:rsidRPr="00451833">
        <w:rPr>
          <w:rFonts w:ascii="Times New Roman" w:hAnsi="Times New Roman" w:cs="Times New Roman"/>
          <w:i/>
          <w:sz w:val="24"/>
          <w:szCs w:val="24"/>
        </w:rPr>
        <w:t xml:space="preserve">организаций </w:t>
      </w:r>
      <w:r w:rsidRPr="00451833">
        <w:rPr>
          <w:rFonts w:ascii="Times New Roman" w:hAnsi="Times New Roman" w:cs="Times New Roman"/>
          <w:i/>
          <w:sz w:val="24"/>
          <w:szCs w:val="24"/>
        </w:rPr>
        <w:t>не</w:t>
      </w:r>
      <w:r w:rsidR="00EB027B" w:rsidRPr="00451833">
        <w:rPr>
          <w:rFonts w:ascii="Times New Roman" w:hAnsi="Times New Roman" w:cs="Times New Roman"/>
          <w:i/>
          <w:sz w:val="24"/>
          <w:szCs w:val="24"/>
        </w:rPr>
        <w:t xml:space="preserve"> соответствуют данным пояснительной записки к прогнозу СЭР </w:t>
      </w:r>
      <w:proofErr w:type="spellStart"/>
      <w:r w:rsidR="00EB027B" w:rsidRPr="00451833">
        <w:rPr>
          <w:rFonts w:ascii="Times New Roman" w:hAnsi="Times New Roman" w:cs="Times New Roman"/>
          <w:i/>
          <w:sz w:val="24"/>
          <w:szCs w:val="24"/>
        </w:rPr>
        <w:t>Уянского</w:t>
      </w:r>
      <w:proofErr w:type="spellEnd"/>
      <w:r w:rsidR="00EB027B" w:rsidRPr="00451833">
        <w:rPr>
          <w:rFonts w:ascii="Times New Roman" w:hAnsi="Times New Roman" w:cs="Times New Roman"/>
          <w:i/>
          <w:sz w:val="24"/>
          <w:szCs w:val="24"/>
        </w:rPr>
        <w:t xml:space="preserve"> МО на 2017 год и плановый период 2018-2019 гг.</w:t>
      </w:r>
    </w:p>
    <w:p w:rsidR="00A64AA2" w:rsidRPr="008224FA" w:rsidRDefault="00A64AA2" w:rsidP="00E633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4FA">
        <w:rPr>
          <w:rFonts w:ascii="Times New Roman" w:hAnsi="Times New Roman" w:cs="Times New Roman"/>
          <w:i/>
          <w:sz w:val="24"/>
          <w:szCs w:val="24"/>
        </w:rPr>
        <w:t>П. 4 ст. 173 БК РФ определено, что прогноз социально-экономического</w:t>
      </w:r>
      <w:r w:rsidR="00E633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4FA">
        <w:rPr>
          <w:rFonts w:ascii="Times New Roman" w:hAnsi="Times New Roman" w:cs="Times New Roman"/>
          <w:i/>
          <w:sz w:val="24"/>
          <w:szCs w:val="24"/>
        </w:rPr>
        <w:t>развития на очередной финансовый год и плановый период разрабатывается путем</w:t>
      </w:r>
      <w:r w:rsidR="00E633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4FA">
        <w:rPr>
          <w:rFonts w:ascii="Times New Roman" w:hAnsi="Times New Roman" w:cs="Times New Roman"/>
          <w:i/>
          <w:sz w:val="24"/>
          <w:szCs w:val="24"/>
        </w:rPr>
        <w:t>уточнения параметров планового периода и добавления параметров второго года</w:t>
      </w:r>
      <w:r w:rsidR="00E633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4FA">
        <w:rPr>
          <w:rFonts w:ascii="Times New Roman" w:hAnsi="Times New Roman" w:cs="Times New Roman"/>
          <w:i/>
          <w:sz w:val="24"/>
          <w:szCs w:val="24"/>
        </w:rPr>
        <w:t>планов</w:t>
      </w:r>
      <w:r w:rsidR="006C5DE0">
        <w:rPr>
          <w:rFonts w:ascii="Times New Roman" w:hAnsi="Times New Roman" w:cs="Times New Roman"/>
          <w:i/>
          <w:sz w:val="24"/>
          <w:szCs w:val="24"/>
        </w:rPr>
        <w:t>ого периода. При этом в пояснительной записке к прогнозу СЭР не при</w:t>
      </w:r>
      <w:r w:rsidRPr="008224FA">
        <w:rPr>
          <w:rFonts w:ascii="Times New Roman" w:hAnsi="Times New Roman" w:cs="Times New Roman"/>
          <w:i/>
          <w:sz w:val="24"/>
          <w:szCs w:val="24"/>
        </w:rPr>
        <w:t>ведено сопоставление</w:t>
      </w:r>
      <w:r w:rsidR="006C5D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4FA">
        <w:rPr>
          <w:rFonts w:ascii="Times New Roman" w:hAnsi="Times New Roman" w:cs="Times New Roman"/>
          <w:i/>
          <w:sz w:val="24"/>
          <w:szCs w:val="24"/>
        </w:rPr>
        <w:t>макроэкономических показателей в целом по прогнозу 2017-2019 годов с раннее</w:t>
      </w:r>
      <w:r w:rsidR="006C5D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4FA">
        <w:rPr>
          <w:rFonts w:ascii="Times New Roman" w:hAnsi="Times New Roman" w:cs="Times New Roman"/>
          <w:i/>
          <w:sz w:val="24"/>
          <w:szCs w:val="24"/>
        </w:rPr>
        <w:t>утвержденными показателями и не указаны причины или факторы всех изменений.</w:t>
      </w:r>
    </w:p>
    <w:p w:rsidR="00D368AA" w:rsidRDefault="00D368AA" w:rsidP="009B6D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8AA">
        <w:rPr>
          <w:rFonts w:ascii="Times New Roman" w:hAnsi="Times New Roman" w:cs="Times New Roman"/>
          <w:b/>
          <w:sz w:val="24"/>
          <w:szCs w:val="24"/>
        </w:rPr>
        <w:t>3. Общая ха</w:t>
      </w:r>
      <w:r w:rsidR="002E293F">
        <w:rPr>
          <w:rFonts w:ascii="Times New Roman" w:hAnsi="Times New Roman" w:cs="Times New Roman"/>
          <w:b/>
          <w:sz w:val="24"/>
          <w:szCs w:val="24"/>
        </w:rPr>
        <w:t xml:space="preserve">рактеристика проекта бюджета </w:t>
      </w:r>
      <w:proofErr w:type="spellStart"/>
      <w:r w:rsidR="002E293F">
        <w:rPr>
          <w:rFonts w:ascii="Times New Roman" w:hAnsi="Times New Roman" w:cs="Times New Roman"/>
          <w:b/>
          <w:sz w:val="24"/>
          <w:szCs w:val="24"/>
        </w:rPr>
        <w:t>Уянского</w:t>
      </w:r>
      <w:proofErr w:type="spellEnd"/>
      <w:r w:rsidRPr="00D368A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на 2017 год</w:t>
      </w:r>
      <w:r w:rsidR="00653E6D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2018 и 2019 годов</w:t>
      </w:r>
    </w:p>
    <w:p w:rsidR="00D368AA" w:rsidRPr="00D368AA" w:rsidRDefault="001A4AE1" w:rsidP="001A4A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№2</w:t>
      </w:r>
      <w:r w:rsidR="00F643AB">
        <w:rPr>
          <w:rFonts w:ascii="Times New Roman" w:hAnsi="Times New Roman" w:cs="Times New Roman"/>
          <w:sz w:val="24"/>
          <w:szCs w:val="24"/>
        </w:rPr>
        <w:t xml:space="preserve"> (тыс. руб.)</w:t>
      </w:r>
    </w:p>
    <w:tbl>
      <w:tblPr>
        <w:tblStyle w:val="a3"/>
        <w:tblW w:w="11199" w:type="dxa"/>
        <w:tblInd w:w="-1139" w:type="dxa"/>
        <w:tblLayout w:type="fixed"/>
        <w:tblLook w:val="04A0"/>
      </w:tblPr>
      <w:tblGrid>
        <w:gridCol w:w="541"/>
        <w:gridCol w:w="2011"/>
        <w:gridCol w:w="992"/>
        <w:gridCol w:w="1133"/>
        <w:gridCol w:w="993"/>
        <w:gridCol w:w="992"/>
        <w:gridCol w:w="1134"/>
        <w:gridCol w:w="1134"/>
        <w:gridCol w:w="1134"/>
        <w:gridCol w:w="1135"/>
      </w:tblGrid>
      <w:tr w:rsidR="00BF2A65" w:rsidTr="00B37B9A">
        <w:trPr>
          <w:trHeight w:val="278"/>
        </w:trPr>
        <w:tc>
          <w:tcPr>
            <w:tcW w:w="541" w:type="dxa"/>
            <w:vMerge w:val="restart"/>
            <w:shd w:val="clear" w:color="auto" w:fill="BDD6EE" w:themeFill="accent1" w:themeFillTint="66"/>
          </w:tcPr>
          <w:p w:rsidR="00BF2A65" w:rsidRDefault="00BF2A65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2A65" w:rsidRDefault="00BF2A65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11" w:type="dxa"/>
            <w:vMerge w:val="restart"/>
            <w:shd w:val="clear" w:color="auto" w:fill="BDD6EE" w:themeFill="accent1" w:themeFillTint="66"/>
          </w:tcPr>
          <w:p w:rsidR="00BF2A65" w:rsidRDefault="00BF2A65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BDD6EE" w:themeFill="accent1" w:themeFillTint="66"/>
          </w:tcPr>
          <w:p w:rsidR="00BF2A65" w:rsidRDefault="00BF2A65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2016 г.</w:t>
            </w:r>
          </w:p>
        </w:tc>
        <w:tc>
          <w:tcPr>
            <w:tcW w:w="1133" w:type="dxa"/>
            <w:vMerge w:val="restart"/>
            <w:shd w:val="clear" w:color="auto" w:fill="BDD6EE" w:themeFill="accent1" w:themeFillTint="66"/>
          </w:tcPr>
          <w:p w:rsidR="00BF2A65" w:rsidRDefault="00BF2A65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2017 г</w:t>
            </w:r>
          </w:p>
        </w:tc>
        <w:tc>
          <w:tcPr>
            <w:tcW w:w="1985" w:type="dxa"/>
            <w:gridSpan w:val="2"/>
            <w:shd w:val="clear" w:color="auto" w:fill="BDD6EE" w:themeFill="accent1" w:themeFillTint="66"/>
          </w:tcPr>
          <w:p w:rsidR="00BF2A65" w:rsidRDefault="00B37B9A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</w:tcPr>
          <w:p w:rsidR="00BF2A65" w:rsidRDefault="00BF2A65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2018г.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BF2A65" w:rsidRDefault="00B37B9A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</w:tcPr>
          <w:p w:rsidR="00BF2A65" w:rsidRDefault="00BF2A65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2019г.</w:t>
            </w:r>
          </w:p>
        </w:tc>
        <w:tc>
          <w:tcPr>
            <w:tcW w:w="1135" w:type="dxa"/>
            <w:shd w:val="clear" w:color="auto" w:fill="BDD6EE" w:themeFill="accent1" w:themeFillTint="66"/>
          </w:tcPr>
          <w:p w:rsidR="00BF2A65" w:rsidRDefault="00B37B9A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B37B9A" w:rsidRDefault="00B37B9A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A8" w:rsidTr="00B37B9A">
        <w:trPr>
          <w:trHeight w:val="277"/>
        </w:trPr>
        <w:tc>
          <w:tcPr>
            <w:tcW w:w="541" w:type="dxa"/>
            <w:vMerge/>
            <w:shd w:val="clear" w:color="auto" w:fill="BDD6EE" w:themeFill="accent1" w:themeFillTint="66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BDD6EE" w:themeFill="accent1" w:themeFillTint="66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BDD6EE" w:themeFill="accent1" w:themeFillTint="66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BDD6EE" w:themeFill="accent1" w:themeFillTint="66"/>
          </w:tcPr>
          <w:p w:rsidR="007960A8" w:rsidRDefault="007960A8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7960A8" w:rsidRDefault="007960A8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7960A8" w:rsidRDefault="007960A8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7960A8" w:rsidRDefault="007960A8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7960A8" w:rsidRDefault="007960A8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7960A8" w:rsidRDefault="007960A8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BDD6EE" w:themeFill="accent1" w:themeFillTint="66"/>
          </w:tcPr>
          <w:p w:rsidR="007960A8" w:rsidRDefault="007960A8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960A8" w:rsidTr="00B37B9A">
        <w:tc>
          <w:tcPr>
            <w:tcW w:w="541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992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8077,4</w:t>
            </w:r>
          </w:p>
        </w:tc>
        <w:tc>
          <w:tcPr>
            <w:tcW w:w="1133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5569,6</w:t>
            </w:r>
          </w:p>
        </w:tc>
        <w:tc>
          <w:tcPr>
            <w:tcW w:w="993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-2507,8</w:t>
            </w:r>
          </w:p>
        </w:tc>
        <w:tc>
          <w:tcPr>
            <w:tcW w:w="992" w:type="dxa"/>
          </w:tcPr>
          <w:p w:rsidR="007960A8" w:rsidRDefault="007960A8" w:rsidP="007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68,95</w:t>
            </w:r>
          </w:p>
        </w:tc>
        <w:tc>
          <w:tcPr>
            <w:tcW w:w="1134" w:type="dxa"/>
          </w:tcPr>
          <w:p w:rsidR="007960A8" w:rsidRDefault="007960A8" w:rsidP="007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4735,3</w:t>
            </w:r>
          </w:p>
        </w:tc>
        <w:tc>
          <w:tcPr>
            <w:tcW w:w="1134" w:type="dxa"/>
          </w:tcPr>
          <w:p w:rsidR="007960A8" w:rsidRDefault="00151947" w:rsidP="007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7960A8" w:rsidRDefault="007960A8" w:rsidP="007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4901,5</w:t>
            </w:r>
          </w:p>
        </w:tc>
        <w:tc>
          <w:tcPr>
            <w:tcW w:w="1135" w:type="dxa"/>
          </w:tcPr>
          <w:p w:rsidR="007960A8" w:rsidRDefault="00151947" w:rsidP="007C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7960A8" w:rsidTr="00B37B9A">
        <w:tc>
          <w:tcPr>
            <w:tcW w:w="541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8461,1</w:t>
            </w:r>
          </w:p>
        </w:tc>
        <w:tc>
          <w:tcPr>
            <w:tcW w:w="1133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5569,6</w:t>
            </w:r>
          </w:p>
        </w:tc>
        <w:tc>
          <w:tcPr>
            <w:tcW w:w="993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-2891,5</w:t>
            </w:r>
          </w:p>
        </w:tc>
        <w:tc>
          <w:tcPr>
            <w:tcW w:w="992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4735,3</w:t>
            </w:r>
          </w:p>
        </w:tc>
        <w:tc>
          <w:tcPr>
            <w:tcW w:w="1134" w:type="dxa"/>
          </w:tcPr>
          <w:p w:rsidR="007960A8" w:rsidRDefault="00151947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4901,5</w:t>
            </w:r>
          </w:p>
        </w:tc>
        <w:tc>
          <w:tcPr>
            <w:tcW w:w="1135" w:type="dxa"/>
          </w:tcPr>
          <w:p w:rsidR="007960A8" w:rsidRDefault="00151947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7960A8" w:rsidTr="00B37B9A">
        <w:tc>
          <w:tcPr>
            <w:tcW w:w="541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условно утверждаемые</w:t>
            </w:r>
          </w:p>
        </w:tc>
        <w:tc>
          <w:tcPr>
            <w:tcW w:w="992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960A8" w:rsidRDefault="00B37B9A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60A8" w:rsidRDefault="00B37B9A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134" w:type="dxa"/>
          </w:tcPr>
          <w:p w:rsidR="007960A8" w:rsidRDefault="00B37B9A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60A8" w:rsidRDefault="007C092A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60A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5" w:type="dxa"/>
          </w:tcPr>
          <w:p w:rsidR="007960A8" w:rsidRDefault="00B37B9A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60A8" w:rsidTr="00B37B9A">
        <w:tc>
          <w:tcPr>
            <w:tcW w:w="541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992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-383,7</w:t>
            </w:r>
          </w:p>
        </w:tc>
        <w:tc>
          <w:tcPr>
            <w:tcW w:w="1133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-383,7</w:t>
            </w:r>
          </w:p>
        </w:tc>
        <w:tc>
          <w:tcPr>
            <w:tcW w:w="992" w:type="dxa"/>
          </w:tcPr>
          <w:p w:rsidR="007960A8" w:rsidRDefault="00B37B9A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960A8" w:rsidRDefault="00B37B9A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7960A8" w:rsidRDefault="00B37B9A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4902" w:rsidRDefault="004039E7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предлагается утвердить следующие основные характеристики </w:t>
      </w:r>
      <w:r w:rsidR="00001FC7">
        <w:rPr>
          <w:rFonts w:ascii="Times New Roman" w:hAnsi="Times New Roman" w:cs="Times New Roman"/>
          <w:sz w:val="24"/>
          <w:szCs w:val="24"/>
        </w:rPr>
        <w:t>местного бюджета на 2017 год:</w:t>
      </w:r>
    </w:p>
    <w:p w:rsidR="00001FC7" w:rsidRDefault="00001FC7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 бюджета</w:t>
      </w:r>
      <w:r w:rsidR="005E3484">
        <w:rPr>
          <w:rFonts w:ascii="Times New Roman" w:hAnsi="Times New Roman" w:cs="Times New Roman"/>
          <w:sz w:val="24"/>
          <w:szCs w:val="24"/>
        </w:rPr>
        <w:t xml:space="preserve"> </w:t>
      </w:r>
      <w:r w:rsidR="006D7D1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670B9">
        <w:rPr>
          <w:rFonts w:ascii="Times New Roman" w:hAnsi="Times New Roman" w:cs="Times New Roman"/>
          <w:sz w:val="24"/>
          <w:szCs w:val="24"/>
        </w:rPr>
        <w:t xml:space="preserve"> на 2017 год</w:t>
      </w:r>
      <w:r w:rsidR="006D7D1A">
        <w:rPr>
          <w:rFonts w:ascii="Times New Roman" w:hAnsi="Times New Roman" w:cs="Times New Roman"/>
          <w:sz w:val="24"/>
          <w:szCs w:val="24"/>
        </w:rPr>
        <w:t xml:space="preserve"> </w:t>
      </w:r>
      <w:r w:rsidR="0018147D">
        <w:rPr>
          <w:rFonts w:ascii="Times New Roman" w:hAnsi="Times New Roman" w:cs="Times New Roman"/>
          <w:sz w:val="24"/>
          <w:szCs w:val="24"/>
        </w:rPr>
        <w:t xml:space="preserve">планируются </w:t>
      </w:r>
      <w:r w:rsidR="00103AB0">
        <w:rPr>
          <w:rFonts w:ascii="Times New Roman" w:hAnsi="Times New Roman" w:cs="Times New Roman"/>
          <w:sz w:val="24"/>
          <w:szCs w:val="24"/>
        </w:rPr>
        <w:t xml:space="preserve">с сокращением к ожидаемому уровню </w:t>
      </w:r>
      <w:r w:rsidR="005E0CDE">
        <w:rPr>
          <w:rFonts w:ascii="Times New Roman" w:hAnsi="Times New Roman" w:cs="Times New Roman"/>
          <w:sz w:val="24"/>
          <w:szCs w:val="24"/>
        </w:rPr>
        <w:t xml:space="preserve">2016 года на 31,05% и </w:t>
      </w:r>
      <w:r w:rsidR="006D7D1A">
        <w:rPr>
          <w:rFonts w:ascii="Times New Roman" w:hAnsi="Times New Roman" w:cs="Times New Roman"/>
          <w:sz w:val="24"/>
          <w:szCs w:val="24"/>
        </w:rPr>
        <w:t xml:space="preserve">составят </w:t>
      </w:r>
      <w:r w:rsidR="00671228">
        <w:rPr>
          <w:rFonts w:ascii="Times New Roman" w:hAnsi="Times New Roman" w:cs="Times New Roman"/>
          <w:sz w:val="24"/>
          <w:szCs w:val="24"/>
        </w:rPr>
        <w:t>5 569,6</w:t>
      </w:r>
      <w:r w:rsidR="00C41E4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37B9A">
        <w:rPr>
          <w:rFonts w:ascii="Times New Roman" w:hAnsi="Times New Roman" w:cs="Times New Roman"/>
          <w:sz w:val="24"/>
          <w:szCs w:val="24"/>
        </w:rPr>
        <w:t xml:space="preserve"> На прогнозируемый пери</w:t>
      </w:r>
      <w:r w:rsidR="00151947">
        <w:rPr>
          <w:rFonts w:ascii="Times New Roman" w:hAnsi="Times New Roman" w:cs="Times New Roman"/>
          <w:sz w:val="24"/>
          <w:szCs w:val="24"/>
        </w:rPr>
        <w:t>од 2018г понижение составит 25</w:t>
      </w:r>
      <w:r w:rsidR="00B37B9A">
        <w:rPr>
          <w:rFonts w:ascii="Times New Roman" w:hAnsi="Times New Roman" w:cs="Times New Roman"/>
          <w:sz w:val="24"/>
          <w:szCs w:val="24"/>
        </w:rPr>
        <w:t xml:space="preserve">%, </w:t>
      </w:r>
      <w:r w:rsidR="002670B9">
        <w:rPr>
          <w:rFonts w:ascii="Times New Roman" w:hAnsi="Times New Roman" w:cs="Times New Roman"/>
          <w:sz w:val="24"/>
          <w:szCs w:val="24"/>
        </w:rPr>
        <w:t xml:space="preserve">(4735,3 тыс. руб.), </w:t>
      </w:r>
      <w:r w:rsidR="00B37B9A">
        <w:rPr>
          <w:rFonts w:ascii="Times New Roman" w:hAnsi="Times New Roman" w:cs="Times New Roman"/>
          <w:sz w:val="24"/>
          <w:szCs w:val="24"/>
        </w:rPr>
        <w:t>на 2019 год</w:t>
      </w:r>
      <w:r w:rsidR="002670B9">
        <w:rPr>
          <w:rFonts w:ascii="Times New Roman" w:hAnsi="Times New Roman" w:cs="Times New Roman"/>
          <w:sz w:val="24"/>
          <w:szCs w:val="24"/>
        </w:rPr>
        <w:t xml:space="preserve"> планируется небольшой рост доходной части  +3,5</w:t>
      </w:r>
      <w:r w:rsidR="00B37B9A">
        <w:rPr>
          <w:rFonts w:ascii="Times New Roman" w:hAnsi="Times New Roman" w:cs="Times New Roman"/>
          <w:sz w:val="24"/>
          <w:szCs w:val="24"/>
        </w:rPr>
        <w:t>%</w:t>
      </w:r>
      <w:r w:rsidR="002670B9">
        <w:rPr>
          <w:rFonts w:ascii="Times New Roman" w:hAnsi="Times New Roman" w:cs="Times New Roman"/>
          <w:sz w:val="24"/>
          <w:szCs w:val="24"/>
        </w:rPr>
        <w:t xml:space="preserve"> (4901,5 тыс</w:t>
      </w:r>
      <w:proofErr w:type="gramStart"/>
      <w:r w:rsidR="002670B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670B9">
        <w:rPr>
          <w:rFonts w:ascii="Times New Roman" w:hAnsi="Times New Roman" w:cs="Times New Roman"/>
          <w:sz w:val="24"/>
          <w:szCs w:val="24"/>
        </w:rPr>
        <w:t>уб.)</w:t>
      </w:r>
    </w:p>
    <w:p w:rsidR="00A26EB2" w:rsidRDefault="00A26EB2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бюджета сельского пос</w:t>
      </w:r>
      <w:r w:rsidR="00D00920">
        <w:rPr>
          <w:rFonts w:ascii="Times New Roman" w:hAnsi="Times New Roman" w:cs="Times New Roman"/>
          <w:sz w:val="24"/>
          <w:szCs w:val="24"/>
        </w:rPr>
        <w:t>еления</w:t>
      </w:r>
      <w:r w:rsidR="002670B9">
        <w:rPr>
          <w:rFonts w:ascii="Times New Roman" w:hAnsi="Times New Roman" w:cs="Times New Roman"/>
          <w:sz w:val="24"/>
          <w:szCs w:val="24"/>
        </w:rPr>
        <w:t xml:space="preserve"> на 2017 год</w:t>
      </w:r>
      <w:r w:rsidR="00D00920">
        <w:rPr>
          <w:rFonts w:ascii="Times New Roman" w:hAnsi="Times New Roman" w:cs="Times New Roman"/>
          <w:sz w:val="24"/>
          <w:szCs w:val="24"/>
        </w:rPr>
        <w:t xml:space="preserve"> планируются в размере 5569,6 тыс. руб., что на 2891,5 тыс. руб., или 34,2% </w:t>
      </w:r>
      <w:r w:rsidR="00B37B9A">
        <w:rPr>
          <w:rFonts w:ascii="Times New Roman" w:hAnsi="Times New Roman" w:cs="Times New Roman"/>
          <w:sz w:val="24"/>
          <w:szCs w:val="24"/>
        </w:rPr>
        <w:t>меньше ожидаемого показателя</w:t>
      </w:r>
      <w:r w:rsidR="00A162E0">
        <w:rPr>
          <w:rFonts w:ascii="Times New Roman" w:hAnsi="Times New Roman" w:cs="Times New Roman"/>
          <w:sz w:val="24"/>
          <w:szCs w:val="24"/>
        </w:rPr>
        <w:t xml:space="preserve"> 2016 года.</w:t>
      </w:r>
      <w:r w:rsidR="00F2215D">
        <w:rPr>
          <w:rFonts w:ascii="Times New Roman" w:hAnsi="Times New Roman" w:cs="Times New Roman"/>
          <w:sz w:val="24"/>
          <w:szCs w:val="24"/>
        </w:rPr>
        <w:t xml:space="preserve"> На плановый период 2018 </w:t>
      </w:r>
      <w:r w:rsidR="002670B9">
        <w:rPr>
          <w:rFonts w:ascii="Times New Roman" w:hAnsi="Times New Roman" w:cs="Times New Roman"/>
          <w:sz w:val="24"/>
          <w:szCs w:val="24"/>
        </w:rPr>
        <w:t>г. снижение составит 25% , на 2019 г – показатель расходов под</w:t>
      </w:r>
      <w:r w:rsidR="00F24CEA">
        <w:rPr>
          <w:rFonts w:ascii="Times New Roman" w:hAnsi="Times New Roman" w:cs="Times New Roman"/>
          <w:sz w:val="24"/>
          <w:szCs w:val="24"/>
        </w:rPr>
        <w:t>нимется на 3,5%</w:t>
      </w:r>
      <w:r w:rsidR="002670B9">
        <w:rPr>
          <w:rFonts w:ascii="Times New Roman" w:hAnsi="Times New Roman" w:cs="Times New Roman"/>
          <w:sz w:val="24"/>
          <w:szCs w:val="24"/>
        </w:rPr>
        <w:t>.</w:t>
      </w:r>
    </w:p>
    <w:p w:rsidR="00BC2527" w:rsidRDefault="00BC2527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Дефицит местного бюджета на 2017</w:t>
      </w:r>
      <w:r w:rsidR="00DE3734">
        <w:rPr>
          <w:rFonts w:ascii="Times New Roman" w:hAnsi="Times New Roman" w:cs="Times New Roman"/>
          <w:sz w:val="24"/>
          <w:szCs w:val="24"/>
        </w:rPr>
        <w:t xml:space="preserve"> год</w:t>
      </w:r>
      <w:r w:rsidR="00A162E0">
        <w:rPr>
          <w:rFonts w:ascii="Times New Roman" w:hAnsi="Times New Roman" w:cs="Times New Roman"/>
          <w:sz w:val="24"/>
          <w:szCs w:val="24"/>
        </w:rPr>
        <w:t xml:space="preserve"> и</w:t>
      </w:r>
      <w:r w:rsidR="00DE3734">
        <w:rPr>
          <w:rFonts w:ascii="Times New Roman" w:hAnsi="Times New Roman" w:cs="Times New Roman"/>
          <w:sz w:val="24"/>
          <w:szCs w:val="24"/>
        </w:rPr>
        <w:t xml:space="preserve"> на плановый период 2018 и </w:t>
      </w:r>
      <w:r w:rsidR="00A162E0">
        <w:rPr>
          <w:rFonts w:ascii="Times New Roman" w:hAnsi="Times New Roman" w:cs="Times New Roman"/>
          <w:sz w:val="24"/>
          <w:szCs w:val="24"/>
        </w:rPr>
        <w:t>2019 гг.</w:t>
      </w:r>
      <w:r w:rsidRPr="00BC2527">
        <w:rPr>
          <w:rFonts w:ascii="Times New Roman" w:hAnsi="Times New Roman" w:cs="Times New Roman"/>
          <w:sz w:val="24"/>
          <w:szCs w:val="24"/>
        </w:rPr>
        <w:t xml:space="preserve"> предлагается утвердить в сумме 0,0 тыс. рублей. </w:t>
      </w:r>
    </w:p>
    <w:p w:rsidR="002152B3" w:rsidRDefault="002152B3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52B3">
        <w:rPr>
          <w:rFonts w:ascii="Times New Roman" w:hAnsi="Times New Roman" w:cs="Times New Roman"/>
        </w:rPr>
        <w:t>- Текстовой частью</w:t>
      </w:r>
      <w:r>
        <w:rPr>
          <w:rFonts w:ascii="Times New Roman" w:hAnsi="Times New Roman" w:cs="Times New Roman"/>
        </w:rPr>
        <w:t xml:space="preserve"> п.9 проекта решения Думы утвержден верхний предел муниципального</w:t>
      </w:r>
    </w:p>
    <w:p w:rsidR="002152B3" w:rsidRDefault="002152B3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долга</w:t>
      </w:r>
      <w:r w:rsidR="00622BD9">
        <w:rPr>
          <w:rFonts w:ascii="Times New Roman" w:hAnsi="Times New Roman" w:cs="Times New Roman"/>
        </w:rPr>
        <w:t xml:space="preserve"> по состоянию на 01 января 2018 года и каждый год планового периода в размере 0,0 рублей, в том числе верхний предел долга по муниципальным гарантиям 0,0 рублей. </w:t>
      </w:r>
      <w:r w:rsidR="00BE70A2">
        <w:rPr>
          <w:rFonts w:ascii="Times New Roman" w:hAnsi="Times New Roman" w:cs="Times New Roman"/>
        </w:rPr>
        <w:t>Установлен предельный объем муниципального долга на очередной 2017 год и на плановый период 2018 и 2019 годов в размере 0,0 руб.</w:t>
      </w:r>
    </w:p>
    <w:p w:rsidR="00A71D53" w:rsidRPr="00BC2527" w:rsidRDefault="00BC2527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527">
        <w:rPr>
          <w:rFonts w:ascii="Times New Roman" w:hAnsi="Times New Roman" w:cs="Times New Roman"/>
          <w:sz w:val="24"/>
          <w:szCs w:val="24"/>
        </w:rPr>
        <w:t>Общий объем бюджетных ассигнований муниципальн</w:t>
      </w:r>
      <w:r w:rsidR="00FD1C60">
        <w:rPr>
          <w:rFonts w:ascii="Times New Roman" w:hAnsi="Times New Roman" w:cs="Times New Roman"/>
          <w:sz w:val="24"/>
          <w:szCs w:val="24"/>
        </w:rPr>
        <w:t xml:space="preserve">ого дорожного фонда </w:t>
      </w:r>
      <w:proofErr w:type="spellStart"/>
      <w:r w:rsidR="00FD1C60">
        <w:rPr>
          <w:rFonts w:ascii="Times New Roman" w:hAnsi="Times New Roman" w:cs="Times New Roman"/>
          <w:sz w:val="24"/>
          <w:szCs w:val="24"/>
        </w:rPr>
        <w:t>Уянского</w:t>
      </w:r>
      <w:proofErr w:type="spellEnd"/>
      <w:r w:rsidR="00FD1C60">
        <w:rPr>
          <w:rFonts w:ascii="Times New Roman" w:hAnsi="Times New Roman" w:cs="Times New Roman"/>
          <w:sz w:val="24"/>
          <w:szCs w:val="24"/>
        </w:rPr>
        <w:t xml:space="preserve"> </w:t>
      </w:r>
      <w:r w:rsidRPr="00BC2527">
        <w:rPr>
          <w:rFonts w:ascii="Times New Roman" w:hAnsi="Times New Roman" w:cs="Times New Roman"/>
          <w:sz w:val="24"/>
          <w:szCs w:val="24"/>
        </w:rPr>
        <w:t>сельско</w:t>
      </w:r>
      <w:r w:rsidR="00602948">
        <w:rPr>
          <w:rFonts w:ascii="Times New Roman" w:hAnsi="Times New Roman" w:cs="Times New Roman"/>
          <w:sz w:val="24"/>
          <w:szCs w:val="24"/>
        </w:rPr>
        <w:t xml:space="preserve">го поселения </w:t>
      </w:r>
      <w:r w:rsidR="004707BE">
        <w:rPr>
          <w:rFonts w:ascii="Times New Roman" w:hAnsi="Times New Roman" w:cs="Times New Roman"/>
          <w:sz w:val="24"/>
          <w:szCs w:val="24"/>
        </w:rPr>
        <w:t>запл</w:t>
      </w:r>
      <w:r w:rsidR="00FD1C60">
        <w:rPr>
          <w:rFonts w:ascii="Times New Roman" w:hAnsi="Times New Roman" w:cs="Times New Roman"/>
          <w:sz w:val="24"/>
          <w:szCs w:val="24"/>
        </w:rPr>
        <w:t>анирован на 2017 год в сумме 1083,6</w:t>
      </w:r>
      <w:r w:rsidR="004707BE">
        <w:rPr>
          <w:rFonts w:ascii="Times New Roman" w:hAnsi="Times New Roman" w:cs="Times New Roman"/>
          <w:sz w:val="24"/>
          <w:szCs w:val="24"/>
        </w:rPr>
        <w:t xml:space="preserve"> </w:t>
      </w:r>
      <w:r w:rsidRPr="00BC2527">
        <w:rPr>
          <w:rFonts w:ascii="Times New Roman" w:hAnsi="Times New Roman" w:cs="Times New Roman"/>
          <w:sz w:val="24"/>
          <w:szCs w:val="24"/>
        </w:rPr>
        <w:t>тыс. руб</w:t>
      </w:r>
      <w:r w:rsidR="004707BE">
        <w:rPr>
          <w:rFonts w:ascii="Times New Roman" w:hAnsi="Times New Roman" w:cs="Times New Roman"/>
          <w:sz w:val="24"/>
          <w:szCs w:val="24"/>
        </w:rPr>
        <w:t>.</w:t>
      </w:r>
      <w:r w:rsidR="00503074">
        <w:rPr>
          <w:rFonts w:ascii="Times New Roman" w:hAnsi="Times New Roman" w:cs="Times New Roman"/>
          <w:sz w:val="24"/>
          <w:szCs w:val="24"/>
        </w:rPr>
        <w:t>, на 2018 г.- 1066,5 тыс. руб., на 2019 г. – 1200,6 тыс. руб.</w:t>
      </w:r>
      <w:r w:rsidR="00881410">
        <w:rPr>
          <w:rFonts w:ascii="Times New Roman" w:hAnsi="Times New Roman" w:cs="Times New Roman"/>
          <w:sz w:val="24"/>
          <w:szCs w:val="24"/>
        </w:rPr>
        <w:t xml:space="preserve"> Объем дорожных ассигнований сформирован</w:t>
      </w:r>
      <w:r w:rsidR="00881410" w:rsidRPr="00214A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соответствии с</w:t>
      </w:r>
      <w:r w:rsidR="00881410" w:rsidRPr="00214A8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881410" w:rsidRPr="00214A8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требованиями</w:t>
      </w:r>
      <w:r w:rsidR="00881410" w:rsidRPr="00214A8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881410" w:rsidRPr="00214A8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пункта</w:t>
      </w:r>
      <w:r w:rsidR="00881410" w:rsidRPr="00214A8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881410" w:rsidRPr="00214A8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4</w:t>
      </w:r>
      <w:r w:rsidR="00881410" w:rsidRPr="00214A8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881410" w:rsidRPr="00214A8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статьи</w:t>
      </w:r>
      <w:r w:rsidR="00881410" w:rsidRPr="00214A8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881410" w:rsidRPr="00214A8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179</w:t>
      </w:r>
      <w:r w:rsidR="00881410" w:rsidRPr="00214A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881410" w:rsidRPr="00214A8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4</w:t>
      </w:r>
      <w:r w:rsidR="00881410" w:rsidRPr="00214A8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881410" w:rsidRPr="00214A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БК РФ.</w:t>
      </w:r>
      <w:r w:rsidR="00881410" w:rsidRPr="00214A8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A4750D" w:rsidRDefault="008A6881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бюджета</w:t>
      </w:r>
      <w:r w:rsidR="00E7427C" w:rsidRPr="000E038E">
        <w:rPr>
          <w:rFonts w:ascii="Times New Roman" w:hAnsi="Times New Roman" w:cs="Times New Roman"/>
          <w:sz w:val="24"/>
          <w:szCs w:val="24"/>
        </w:rPr>
        <w:t xml:space="preserve"> установлен </w:t>
      </w:r>
      <w:r w:rsidR="009E60E0" w:rsidRPr="000E038E">
        <w:rPr>
          <w:rFonts w:ascii="Times New Roman" w:hAnsi="Times New Roman" w:cs="Times New Roman"/>
          <w:sz w:val="24"/>
          <w:szCs w:val="24"/>
        </w:rPr>
        <w:t>резервный ф</w:t>
      </w:r>
      <w:r w:rsidR="003F7693">
        <w:rPr>
          <w:rFonts w:ascii="Times New Roman" w:hAnsi="Times New Roman" w:cs="Times New Roman"/>
          <w:sz w:val="24"/>
          <w:szCs w:val="24"/>
        </w:rPr>
        <w:t>онд</w:t>
      </w:r>
      <w:r w:rsidR="00971309" w:rsidRPr="000E038E">
        <w:rPr>
          <w:rFonts w:ascii="Times New Roman" w:hAnsi="Times New Roman" w:cs="Times New Roman"/>
          <w:sz w:val="24"/>
          <w:szCs w:val="24"/>
        </w:rPr>
        <w:t xml:space="preserve"> на 2017</w:t>
      </w:r>
      <w:r w:rsidR="009E60E0" w:rsidRPr="000E038E">
        <w:rPr>
          <w:rFonts w:ascii="Times New Roman" w:hAnsi="Times New Roman" w:cs="Times New Roman"/>
          <w:sz w:val="24"/>
          <w:szCs w:val="24"/>
        </w:rPr>
        <w:t xml:space="preserve"> год</w:t>
      </w:r>
      <w:r w:rsidR="00503074">
        <w:rPr>
          <w:rFonts w:ascii="Times New Roman" w:hAnsi="Times New Roman" w:cs="Times New Roman"/>
          <w:sz w:val="24"/>
          <w:szCs w:val="24"/>
        </w:rPr>
        <w:t xml:space="preserve"> и плановый период 2018-2019 гг.</w:t>
      </w:r>
      <w:r w:rsidR="009E60E0" w:rsidRPr="000E038E">
        <w:rPr>
          <w:rFonts w:ascii="Times New Roman" w:hAnsi="Times New Roman" w:cs="Times New Roman"/>
          <w:sz w:val="24"/>
          <w:szCs w:val="24"/>
        </w:rPr>
        <w:t xml:space="preserve"> в сумме 20</w:t>
      </w:r>
      <w:r w:rsidR="00503074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7B4497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B753BC">
        <w:rPr>
          <w:rFonts w:ascii="Times New Roman" w:hAnsi="Times New Roman" w:cs="Times New Roman"/>
          <w:sz w:val="24"/>
          <w:szCs w:val="24"/>
        </w:rPr>
        <w:t xml:space="preserve"> или 0,4%</w:t>
      </w:r>
      <w:r w:rsidR="00503074">
        <w:rPr>
          <w:rFonts w:ascii="Times New Roman" w:hAnsi="Times New Roman" w:cs="Times New Roman"/>
          <w:sz w:val="24"/>
          <w:szCs w:val="24"/>
        </w:rPr>
        <w:t>, что соответствует</w:t>
      </w:r>
      <w:r w:rsidR="00FB383D" w:rsidRPr="000E038E">
        <w:rPr>
          <w:rFonts w:ascii="Times New Roman" w:hAnsi="Times New Roman" w:cs="Times New Roman"/>
          <w:sz w:val="24"/>
          <w:szCs w:val="24"/>
        </w:rPr>
        <w:t xml:space="preserve"> условиям п.3 ст. 81 БК РФ</w:t>
      </w:r>
      <w:r w:rsidR="003955D3" w:rsidRPr="000E038E">
        <w:rPr>
          <w:rFonts w:ascii="Times New Roman" w:hAnsi="Times New Roman" w:cs="Times New Roman"/>
          <w:sz w:val="24"/>
          <w:szCs w:val="24"/>
        </w:rPr>
        <w:t xml:space="preserve">, согласно которой </w:t>
      </w:r>
      <w:r w:rsidR="00A16647" w:rsidRPr="000E038E">
        <w:rPr>
          <w:rFonts w:ascii="Times New Roman" w:hAnsi="Times New Roman" w:cs="Times New Roman"/>
          <w:sz w:val="24"/>
          <w:szCs w:val="24"/>
        </w:rPr>
        <w:t xml:space="preserve">размер резервного </w:t>
      </w:r>
      <w:proofErr w:type="gramStart"/>
      <w:r w:rsidR="00A16647" w:rsidRPr="000E038E">
        <w:rPr>
          <w:rFonts w:ascii="Times New Roman" w:hAnsi="Times New Roman" w:cs="Times New Roman"/>
          <w:sz w:val="24"/>
          <w:szCs w:val="24"/>
        </w:rPr>
        <w:t>фонда</w:t>
      </w:r>
      <w:proofErr w:type="gramEnd"/>
      <w:r w:rsidR="00A16647" w:rsidRPr="000E038E">
        <w:rPr>
          <w:rFonts w:ascii="Times New Roman" w:hAnsi="Times New Roman" w:cs="Times New Roman"/>
          <w:sz w:val="24"/>
          <w:szCs w:val="24"/>
        </w:rPr>
        <w:t xml:space="preserve"> установленный сельской администрацией не может превыша</w:t>
      </w:r>
      <w:r w:rsidR="00E7427C" w:rsidRPr="000E038E">
        <w:rPr>
          <w:rFonts w:ascii="Times New Roman" w:hAnsi="Times New Roman" w:cs="Times New Roman"/>
          <w:sz w:val="24"/>
          <w:szCs w:val="24"/>
        </w:rPr>
        <w:t>т</w:t>
      </w:r>
      <w:r w:rsidR="00A16647" w:rsidRPr="000E038E">
        <w:rPr>
          <w:rFonts w:ascii="Times New Roman" w:hAnsi="Times New Roman" w:cs="Times New Roman"/>
          <w:sz w:val="24"/>
          <w:szCs w:val="24"/>
        </w:rPr>
        <w:t>ь</w:t>
      </w:r>
      <w:r w:rsidR="00E7427C" w:rsidRPr="000E038E">
        <w:rPr>
          <w:rFonts w:ascii="Times New Roman" w:hAnsi="Times New Roman" w:cs="Times New Roman"/>
          <w:sz w:val="24"/>
          <w:szCs w:val="24"/>
        </w:rPr>
        <w:t xml:space="preserve"> </w:t>
      </w:r>
      <w:r w:rsidR="00034BD6" w:rsidRPr="000E038E">
        <w:rPr>
          <w:rFonts w:ascii="Times New Roman" w:hAnsi="Times New Roman" w:cs="Times New Roman"/>
          <w:sz w:val="24"/>
          <w:szCs w:val="24"/>
        </w:rPr>
        <w:t>3% общего объема расходов</w:t>
      </w:r>
      <w:r w:rsidR="00971309" w:rsidRPr="000E038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F2C88" w:rsidRPr="000E038E">
        <w:rPr>
          <w:rFonts w:ascii="Times New Roman" w:hAnsi="Times New Roman" w:cs="Times New Roman"/>
          <w:sz w:val="24"/>
          <w:szCs w:val="24"/>
        </w:rPr>
        <w:t>.</w:t>
      </w:r>
    </w:p>
    <w:p w:rsidR="00A4750D" w:rsidRDefault="00A4750D" w:rsidP="00993A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750D" w:rsidRDefault="00A4750D" w:rsidP="005A3AD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4750D">
        <w:rPr>
          <w:rFonts w:ascii="Times New Roman" w:hAnsi="Times New Roman" w:cs="Times New Roman"/>
          <w:b/>
          <w:sz w:val="24"/>
          <w:szCs w:val="24"/>
        </w:rPr>
        <w:t>4. Ха</w:t>
      </w:r>
      <w:r w:rsidR="00065F54">
        <w:rPr>
          <w:rFonts w:ascii="Times New Roman" w:hAnsi="Times New Roman" w:cs="Times New Roman"/>
          <w:b/>
          <w:sz w:val="24"/>
          <w:szCs w:val="24"/>
        </w:rPr>
        <w:t xml:space="preserve">рактеристика проекта бюджета </w:t>
      </w:r>
      <w:proofErr w:type="spellStart"/>
      <w:r w:rsidR="00065F54">
        <w:rPr>
          <w:rFonts w:ascii="Times New Roman" w:hAnsi="Times New Roman" w:cs="Times New Roman"/>
          <w:b/>
          <w:sz w:val="24"/>
          <w:szCs w:val="24"/>
        </w:rPr>
        <w:t>Уянского</w:t>
      </w:r>
      <w:proofErr w:type="spellEnd"/>
      <w:r w:rsidRPr="00A4750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по доходам на 2017 год</w:t>
      </w:r>
      <w:r w:rsidR="003C70C0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2018 и 2019 годов.</w:t>
      </w:r>
    </w:p>
    <w:p w:rsidR="00456449" w:rsidRDefault="00456449" w:rsidP="005A3AD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C70C0">
        <w:rPr>
          <w:rFonts w:ascii="Times New Roman" w:hAnsi="Times New Roman" w:cs="Times New Roman"/>
          <w:sz w:val="24"/>
          <w:szCs w:val="24"/>
        </w:rPr>
        <w:lastRenderedPageBreak/>
        <w:t>Показатели</w:t>
      </w:r>
      <w:r w:rsidR="00DE5DC6" w:rsidRPr="003C70C0">
        <w:rPr>
          <w:rFonts w:ascii="Times New Roman" w:hAnsi="Times New Roman" w:cs="Times New Roman"/>
          <w:sz w:val="24"/>
          <w:szCs w:val="24"/>
        </w:rPr>
        <w:t xml:space="preserve"> структуры и динамики доходов</w:t>
      </w:r>
      <w:r w:rsidR="009805B3" w:rsidRPr="003C70C0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на 2017 </w:t>
      </w:r>
      <w:r w:rsidR="00E906CA">
        <w:rPr>
          <w:rFonts w:ascii="Times New Roman" w:hAnsi="Times New Roman" w:cs="Times New Roman"/>
          <w:sz w:val="24"/>
          <w:szCs w:val="24"/>
        </w:rPr>
        <w:t>год и на плановый период 2018 и 2019 годов</w:t>
      </w:r>
      <w:r w:rsidR="009805B3" w:rsidRPr="003C70C0">
        <w:rPr>
          <w:rFonts w:ascii="Times New Roman" w:hAnsi="Times New Roman" w:cs="Times New Roman"/>
          <w:sz w:val="24"/>
          <w:szCs w:val="24"/>
        </w:rPr>
        <w:t xml:space="preserve"> и ожидаемое исполнение 2016 г</w:t>
      </w:r>
      <w:r w:rsidR="009805B3">
        <w:rPr>
          <w:rFonts w:ascii="Times New Roman" w:hAnsi="Times New Roman" w:cs="Times New Roman"/>
          <w:b/>
          <w:sz w:val="24"/>
          <w:szCs w:val="24"/>
        </w:rPr>
        <w:t>.</w:t>
      </w:r>
    </w:p>
    <w:p w:rsidR="000F5D36" w:rsidRPr="00C305FB" w:rsidRDefault="001A4AE1" w:rsidP="00C305F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№3 </w:t>
      </w:r>
      <w:r w:rsidR="00C305FB" w:rsidRPr="00C305FB">
        <w:rPr>
          <w:rFonts w:ascii="Times New Roman" w:hAnsi="Times New Roman" w:cs="Times New Roman"/>
          <w:sz w:val="24"/>
          <w:szCs w:val="24"/>
        </w:rPr>
        <w:t>(тыс.  руб</w:t>
      </w:r>
      <w:r w:rsidR="00C305FB">
        <w:rPr>
          <w:rFonts w:ascii="Times New Roman" w:hAnsi="Times New Roman" w:cs="Times New Roman"/>
          <w:sz w:val="24"/>
          <w:szCs w:val="24"/>
        </w:rPr>
        <w:t>.</w:t>
      </w:r>
      <w:r w:rsidR="00C305FB" w:rsidRPr="00C305F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624" w:type="dxa"/>
        <w:tblInd w:w="-1281" w:type="dxa"/>
        <w:tblLayout w:type="fixed"/>
        <w:tblLook w:val="04A0"/>
      </w:tblPr>
      <w:tblGrid>
        <w:gridCol w:w="2127"/>
        <w:gridCol w:w="912"/>
        <w:gridCol w:w="976"/>
        <w:gridCol w:w="851"/>
        <w:gridCol w:w="968"/>
        <w:gridCol w:w="822"/>
        <w:gridCol w:w="992"/>
        <w:gridCol w:w="992"/>
        <w:gridCol w:w="992"/>
        <w:gridCol w:w="992"/>
      </w:tblGrid>
      <w:tr w:rsidR="00833261" w:rsidTr="00833261">
        <w:trPr>
          <w:trHeight w:val="1380"/>
        </w:trPr>
        <w:tc>
          <w:tcPr>
            <w:tcW w:w="2127" w:type="dxa"/>
            <w:shd w:val="clear" w:color="auto" w:fill="BDD6EE" w:themeFill="accent1" w:themeFillTint="66"/>
          </w:tcPr>
          <w:p w:rsidR="00833261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2" w:type="dxa"/>
            <w:shd w:val="clear" w:color="auto" w:fill="BDD6EE" w:themeFill="accent1" w:themeFillTint="66"/>
          </w:tcPr>
          <w:p w:rsidR="00833261" w:rsidRDefault="00833261" w:rsidP="0027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Первоначальн.редакция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261" w:rsidRDefault="00833261" w:rsidP="0027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976" w:type="dxa"/>
            <w:shd w:val="clear" w:color="auto" w:fill="BDD6EE" w:themeFill="accent1" w:themeFillTint="66"/>
          </w:tcPr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2016 г.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833261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833261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61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8" w:type="dxa"/>
            <w:shd w:val="clear" w:color="auto" w:fill="BDD6EE" w:themeFill="accent1" w:themeFillTint="66"/>
          </w:tcPr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2017 г.</w:t>
            </w:r>
          </w:p>
        </w:tc>
        <w:tc>
          <w:tcPr>
            <w:tcW w:w="822" w:type="dxa"/>
            <w:shd w:val="clear" w:color="auto" w:fill="BDD6EE" w:themeFill="accent1" w:themeFillTint="66"/>
          </w:tcPr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2018 г.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2019г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833261" w:rsidRDefault="00833261" w:rsidP="008E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3261" w:rsidTr="00833261">
        <w:tc>
          <w:tcPr>
            <w:tcW w:w="2127" w:type="dxa"/>
          </w:tcPr>
          <w:p w:rsidR="00833261" w:rsidRPr="00DF692E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2E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12" w:type="dxa"/>
          </w:tcPr>
          <w:p w:rsidR="00833261" w:rsidRPr="00DF692E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2E">
              <w:rPr>
                <w:rFonts w:ascii="Times New Roman" w:hAnsi="Times New Roman" w:cs="Times New Roman"/>
                <w:b/>
                <w:sz w:val="24"/>
                <w:szCs w:val="24"/>
              </w:rPr>
              <w:t>1255,9</w:t>
            </w:r>
          </w:p>
        </w:tc>
        <w:tc>
          <w:tcPr>
            <w:tcW w:w="976" w:type="dxa"/>
          </w:tcPr>
          <w:p w:rsidR="00833261" w:rsidRPr="00DF692E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1500,9</w:t>
            </w:r>
          </w:p>
        </w:tc>
        <w:tc>
          <w:tcPr>
            <w:tcW w:w="851" w:type="dxa"/>
          </w:tcPr>
          <w:p w:rsidR="00833261" w:rsidRPr="00DF692E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119,5</w:t>
            </w:r>
          </w:p>
        </w:tc>
        <w:tc>
          <w:tcPr>
            <w:tcW w:w="968" w:type="dxa"/>
          </w:tcPr>
          <w:p w:rsidR="00833261" w:rsidRPr="00DF692E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1584,6</w:t>
            </w:r>
          </w:p>
        </w:tc>
        <w:tc>
          <w:tcPr>
            <w:tcW w:w="822" w:type="dxa"/>
          </w:tcPr>
          <w:p w:rsidR="00833261" w:rsidRPr="00DF692E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105,6</w:t>
            </w:r>
          </w:p>
        </w:tc>
        <w:tc>
          <w:tcPr>
            <w:tcW w:w="992" w:type="dxa"/>
          </w:tcPr>
          <w:p w:rsidR="00833261" w:rsidRPr="00DF692E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1592,5</w:t>
            </w:r>
          </w:p>
        </w:tc>
        <w:tc>
          <w:tcPr>
            <w:tcW w:w="992" w:type="dxa"/>
          </w:tcPr>
          <w:p w:rsidR="00833261" w:rsidRPr="00DF692E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100,5</w:t>
            </w:r>
          </w:p>
          <w:p w:rsidR="00833261" w:rsidRPr="00DF692E" w:rsidRDefault="00833261" w:rsidP="00862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3261" w:rsidRPr="00DF692E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1751,6</w:t>
            </w:r>
          </w:p>
        </w:tc>
        <w:tc>
          <w:tcPr>
            <w:tcW w:w="992" w:type="dxa"/>
          </w:tcPr>
          <w:p w:rsidR="00833261" w:rsidRPr="00DF692E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833261" w:rsidTr="00833261">
        <w:tc>
          <w:tcPr>
            <w:tcW w:w="2127" w:type="dxa"/>
          </w:tcPr>
          <w:p w:rsidR="00833261" w:rsidRPr="00A624B4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4B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налоговые</w:t>
            </w:r>
          </w:p>
        </w:tc>
        <w:tc>
          <w:tcPr>
            <w:tcW w:w="912" w:type="dxa"/>
          </w:tcPr>
          <w:p w:rsidR="00833261" w:rsidRPr="00A624B4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832,9</w:t>
            </w:r>
          </w:p>
        </w:tc>
        <w:tc>
          <w:tcPr>
            <w:tcW w:w="976" w:type="dxa"/>
          </w:tcPr>
          <w:p w:rsidR="00833261" w:rsidRPr="00A624B4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1466,5</w:t>
            </w:r>
          </w:p>
        </w:tc>
        <w:tc>
          <w:tcPr>
            <w:tcW w:w="851" w:type="dxa"/>
          </w:tcPr>
          <w:p w:rsidR="00833261" w:rsidRPr="00A624B4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968" w:type="dxa"/>
          </w:tcPr>
          <w:p w:rsidR="00833261" w:rsidRPr="00A624B4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1561,6</w:t>
            </w:r>
          </w:p>
        </w:tc>
        <w:tc>
          <w:tcPr>
            <w:tcW w:w="822" w:type="dxa"/>
          </w:tcPr>
          <w:p w:rsidR="00833261" w:rsidRPr="00A624B4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106,5</w:t>
            </w:r>
          </w:p>
        </w:tc>
        <w:tc>
          <w:tcPr>
            <w:tcW w:w="992" w:type="dxa"/>
          </w:tcPr>
          <w:p w:rsidR="00833261" w:rsidRPr="00A624B4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1569,5</w:t>
            </w:r>
          </w:p>
        </w:tc>
        <w:tc>
          <w:tcPr>
            <w:tcW w:w="992" w:type="dxa"/>
          </w:tcPr>
          <w:p w:rsidR="00833261" w:rsidRPr="00A624B4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992" w:type="dxa"/>
          </w:tcPr>
          <w:p w:rsidR="00833261" w:rsidRPr="00A624B4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1728,6</w:t>
            </w:r>
          </w:p>
        </w:tc>
        <w:tc>
          <w:tcPr>
            <w:tcW w:w="992" w:type="dxa"/>
          </w:tcPr>
          <w:p w:rsidR="00833261" w:rsidRPr="00A624B4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833261" w:rsidTr="00833261">
        <w:tc>
          <w:tcPr>
            <w:tcW w:w="2127" w:type="dxa"/>
          </w:tcPr>
          <w:p w:rsidR="00833261" w:rsidRPr="008D3B60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B60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12" w:type="dxa"/>
          </w:tcPr>
          <w:p w:rsidR="00833261" w:rsidRPr="008D3B60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B60">
              <w:rPr>
                <w:rFonts w:ascii="Times New Roman" w:hAnsi="Times New Roman" w:cs="Times New Roman"/>
                <w:i/>
                <w:sz w:val="24"/>
                <w:szCs w:val="24"/>
              </w:rPr>
              <w:t>312</w:t>
            </w:r>
          </w:p>
        </w:tc>
        <w:tc>
          <w:tcPr>
            <w:tcW w:w="976" w:type="dxa"/>
          </w:tcPr>
          <w:p w:rsidR="00833261" w:rsidRPr="008D3B60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B60">
              <w:rPr>
                <w:rFonts w:ascii="Times New Roman" w:hAnsi="Times New Roman" w:cs="Times New Roman"/>
                <w:i/>
                <w:sz w:val="24"/>
                <w:szCs w:val="24"/>
              </w:rPr>
              <w:t>300,0</w:t>
            </w:r>
          </w:p>
        </w:tc>
        <w:tc>
          <w:tcPr>
            <w:tcW w:w="851" w:type="dxa"/>
          </w:tcPr>
          <w:p w:rsidR="00833261" w:rsidRPr="008D3B60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96,2</w:t>
            </w:r>
          </w:p>
        </w:tc>
        <w:tc>
          <w:tcPr>
            <w:tcW w:w="968" w:type="dxa"/>
          </w:tcPr>
          <w:p w:rsidR="00833261" w:rsidRPr="008D3B60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B60">
              <w:rPr>
                <w:rFonts w:ascii="Times New Roman" w:hAnsi="Times New Roman" w:cs="Times New Roman"/>
                <w:i/>
                <w:sz w:val="24"/>
                <w:szCs w:val="24"/>
              </w:rPr>
              <w:t>261,0</w:t>
            </w:r>
          </w:p>
        </w:tc>
        <w:tc>
          <w:tcPr>
            <w:tcW w:w="822" w:type="dxa"/>
          </w:tcPr>
          <w:p w:rsidR="00833261" w:rsidRPr="008D3B60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87,0</w:t>
            </w:r>
          </w:p>
        </w:tc>
        <w:tc>
          <w:tcPr>
            <w:tcW w:w="992" w:type="dxa"/>
          </w:tcPr>
          <w:p w:rsidR="00833261" w:rsidRPr="008D3B60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272</w:t>
            </w:r>
          </w:p>
        </w:tc>
        <w:tc>
          <w:tcPr>
            <w:tcW w:w="992" w:type="dxa"/>
          </w:tcPr>
          <w:p w:rsidR="00833261" w:rsidRPr="008D3B60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104,2</w:t>
            </w:r>
          </w:p>
        </w:tc>
        <w:tc>
          <w:tcPr>
            <w:tcW w:w="992" w:type="dxa"/>
          </w:tcPr>
          <w:p w:rsidR="00833261" w:rsidRPr="008D3B60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282</w:t>
            </w:r>
          </w:p>
        </w:tc>
        <w:tc>
          <w:tcPr>
            <w:tcW w:w="992" w:type="dxa"/>
          </w:tcPr>
          <w:p w:rsidR="00833261" w:rsidRPr="008D3B60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103,7</w:t>
            </w:r>
          </w:p>
        </w:tc>
      </w:tr>
      <w:tr w:rsidR="00833261" w:rsidTr="00833261">
        <w:tc>
          <w:tcPr>
            <w:tcW w:w="2127" w:type="dxa"/>
          </w:tcPr>
          <w:p w:rsidR="00833261" w:rsidRPr="008D3B60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B60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уплаты акцизов по подакцизным товарам</w:t>
            </w:r>
          </w:p>
        </w:tc>
        <w:tc>
          <w:tcPr>
            <w:tcW w:w="912" w:type="dxa"/>
          </w:tcPr>
          <w:p w:rsidR="00833261" w:rsidRPr="008D3B60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B60">
              <w:rPr>
                <w:rFonts w:ascii="Times New Roman" w:hAnsi="Times New Roman" w:cs="Times New Roman"/>
                <w:i/>
                <w:sz w:val="24"/>
                <w:szCs w:val="24"/>
              </w:rPr>
              <w:t>499,9</w:t>
            </w:r>
          </w:p>
        </w:tc>
        <w:tc>
          <w:tcPr>
            <w:tcW w:w="976" w:type="dxa"/>
          </w:tcPr>
          <w:p w:rsidR="00833261" w:rsidRPr="008D3B60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B60">
              <w:rPr>
                <w:rFonts w:ascii="Times New Roman" w:hAnsi="Times New Roman" w:cs="Times New Roman"/>
                <w:i/>
                <w:sz w:val="24"/>
                <w:szCs w:val="24"/>
              </w:rPr>
              <w:t>961,5</w:t>
            </w:r>
          </w:p>
        </w:tc>
        <w:tc>
          <w:tcPr>
            <w:tcW w:w="851" w:type="dxa"/>
          </w:tcPr>
          <w:p w:rsidR="00833261" w:rsidRPr="008D3B60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192,3</w:t>
            </w:r>
          </w:p>
        </w:tc>
        <w:tc>
          <w:tcPr>
            <w:tcW w:w="968" w:type="dxa"/>
          </w:tcPr>
          <w:p w:rsidR="00833261" w:rsidRPr="008D3B60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B60">
              <w:rPr>
                <w:rFonts w:ascii="Times New Roman" w:hAnsi="Times New Roman" w:cs="Times New Roman"/>
                <w:i/>
                <w:sz w:val="24"/>
                <w:szCs w:val="24"/>
              </w:rPr>
              <w:t>1083,6</w:t>
            </w:r>
          </w:p>
        </w:tc>
        <w:tc>
          <w:tcPr>
            <w:tcW w:w="822" w:type="dxa"/>
          </w:tcPr>
          <w:p w:rsidR="00833261" w:rsidRPr="008D3B60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112,7</w:t>
            </w:r>
          </w:p>
        </w:tc>
        <w:tc>
          <w:tcPr>
            <w:tcW w:w="992" w:type="dxa"/>
          </w:tcPr>
          <w:p w:rsidR="00833261" w:rsidRPr="008D3B60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1066,5</w:t>
            </w:r>
          </w:p>
        </w:tc>
        <w:tc>
          <w:tcPr>
            <w:tcW w:w="992" w:type="dxa"/>
          </w:tcPr>
          <w:p w:rsidR="00833261" w:rsidRPr="008D3B60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98,4</w:t>
            </w:r>
          </w:p>
        </w:tc>
        <w:tc>
          <w:tcPr>
            <w:tcW w:w="992" w:type="dxa"/>
          </w:tcPr>
          <w:p w:rsidR="00833261" w:rsidRPr="008D3B60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1200,6</w:t>
            </w:r>
          </w:p>
        </w:tc>
        <w:tc>
          <w:tcPr>
            <w:tcW w:w="992" w:type="dxa"/>
          </w:tcPr>
          <w:p w:rsidR="00833261" w:rsidRPr="008D3B60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112,6</w:t>
            </w:r>
          </w:p>
        </w:tc>
      </w:tr>
      <w:tr w:rsidR="00833261" w:rsidTr="00833261">
        <w:tc>
          <w:tcPr>
            <w:tcW w:w="2127" w:type="dxa"/>
          </w:tcPr>
          <w:p w:rsidR="00833261" w:rsidRPr="008D3B60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B60">
              <w:rPr>
                <w:rFonts w:ascii="Times New Roman" w:hAnsi="Times New Roman" w:cs="Times New Roman"/>
                <w:i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12" w:type="dxa"/>
          </w:tcPr>
          <w:p w:rsidR="00833261" w:rsidRPr="008D3B60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B6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833261" w:rsidRPr="008D3B60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B60">
              <w:rPr>
                <w:rFonts w:ascii="Times New Roman" w:hAnsi="Times New Roman" w:cs="Times New Roman"/>
                <w:i/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833261" w:rsidRPr="008D3B60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968" w:type="dxa"/>
          </w:tcPr>
          <w:p w:rsidR="00833261" w:rsidRPr="008D3B60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B60">
              <w:rPr>
                <w:rFonts w:ascii="Times New Roman" w:hAnsi="Times New Roman" w:cs="Times New Roman"/>
                <w:i/>
                <w:sz w:val="24"/>
                <w:szCs w:val="24"/>
              </w:rPr>
              <w:t>7,0</w:t>
            </w:r>
          </w:p>
        </w:tc>
        <w:tc>
          <w:tcPr>
            <w:tcW w:w="822" w:type="dxa"/>
          </w:tcPr>
          <w:p w:rsidR="00833261" w:rsidRPr="008D3B60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3261" w:rsidRPr="008D3B60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7,0</w:t>
            </w:r>
          </w:p>
        </w:tc>
        <w:tc>
          <w:tcPr>
            <w:tcW w:w="992" w:type="dxa"/>
          </w:tcPr>
          <w:p w:rsidR="00833261" w:rsidRPr="008D3B60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3261" w:rsidRPr="008D3B60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7,0</w:t>
            </w:r>
          </w:p>
        </w:tc>
        <w:tc>
          <w:tcPr>
            <w:tcW w:w="992" w:type="dxa"/>
          </w:tcPr>
          <w:p w:rsidR="00833261" w:rsidRPr="008D3B60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833261" w:rsidTr="00833261">
        <w:tc>
          <w:tcPr>
            <w:tcW w:w="2127" w:type="dxa"/>
          </w:tcPr>
          <w:p w:rsidR="00833261" w:rsidRPr="004B0241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241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12" w:type="dxa"/>
          </w:tcPr>
          <w:p w:rsidR="00833261" w:rsidRPr="004B0241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976" w:type="dxa"/>
          </w:tcPr>
          <w:p w:rsidR="00833261" w:rsidRPr="004B0241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833261" w:rsidRPr="004B0241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107,1</w:t>
            </w:r>
          </w:p>
        </w:tc>
        <w:tc>
          <w:tcPr>
            <w:tcW w:w="968" w:type="dxa"/>
          </w:tcPr>
          <w:p w:rsidR="00833261" w:rsidRPr="004B0241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15,0</w:t>
            </w:r>
          </w:p>
        </w:tc>
        <w:tc>
          <w:tcPr>
            <w:tcW w:w="822" w:type="dxa"/>
          </w:tcPr>
          <w:p w:rsidR="00833261" w:rsidRPr="004B0241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3261" w:rsidRPr="004B0241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833261" w:rsidRPr="004B0241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3261" w:rsidRPr="004B0241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833261" w:rsidRPr="004B0241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833261" w:rsidTr="00833261">
        <w:tc>
          <w:tcPr>
            <w:tcW w:w="2127" w:type="dxa"/>
          </w:tcPr>
          <w:p w:rsidR="00833261" w:rsidRPr="00A624B4" w:rsidRDefault="00833261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4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Налоги на имущество</w:t>
            </w:r>
          </w:p>
        </w:tc>
        <w:tc>
          <w:tcPr>
            <w:tcW w:w="912" w:type="dxa"/>
          </w:tcPr>
          <w:p w:rsidR="00833261" w:rsidRPr="00A624B4" w:rsidRDefault="00833261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195,0</w:t>
            </w:r>
          </w:p>
        </w:tc>
        <w:tc>
          <w:tcPr>
            <w:tcW w:w="976" w:type="dxa"/>
          </w:tcPr>
          <w:p w:rsidR="00833261" w:rsidRPr="00A624B4" w:rsidRDefault="00833261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4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183,0</w:t>
            </w:r>
          </w:p>
        </w:tc>
        <w:tc>
          <w:tcPr>
            <w:tcW w:w="851" w:type="dxa"/>
          </w:tcPr>
          <w:p w:rsidR="00833261" w:rsidRPr="00A624B4" w:rsidRDefault="00833261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93,8</w:t>
            </w:r>
          </w:p>
        </w:tc>
        <w:tc>
          <w:tcPr>
            <w:tcW w:w="968" w:type="dxa"/>
          </w:tcPr>
          <w:p w:rsidR="00833261" w:rsidRPr="00A624B4" w:rsidRDefault="00833261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195</w:t>
            </w:r>
            <w:r w:rsidRPr="00A624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822" w:type="dxa"/>
          </w:tcPr>
          <w:p w:rsidR="00833261" w:rsidRPr="00A624B4" w:rsidRDefault="00833261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106,6</w:t>
            </w:r>
          </w:p>
        </w:tc>
        <w:tc>
          <w:tcPr>
            <w:tcW w:w="992" w:type="dxa"/>
          </w:tcPr>
          <w:p w:rsidR="00833261" w:rsidRPr="00A624B4" w:rsidRDefault="00833261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209,0</w:t>
            </w:r>
          </w:p>
        </w:tc>
        <w:tc>
          <w:tcPr>
            <w:tcW w:w="992" w:type="dxa"/>
          </w:tcPr>
          <w:p w:rsidR="00833261" w:rsidRPr="00A624B4" w:rsidRDefault="00833261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833261" w:rsidRPr="00A624B4" w:rsidRDefault="00833261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224,0</w:t>
            </w:r>
          </w:p>
        </w:tc>
        <w:tc>
          <w:tcPr>
            <w:tcW w:w="992" w:type="dxa"/>
          </w:tcPr>
          <w:p w:rsidR="00833261" w:rsidRPr="00A624B4" w:rsidRDefault="00833261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107</w:t>
            </w:r>
          </w:p>
        </w:tc>
      </w:tr>
      <w:tr w:rsidR="00833261" w:rsidTr="00833261">
        <w:tc>
          <w:tcPr>
            <w:tcW w:w="2127" w:type="dxa"/>
          </w:tcPr>
          <w:p w:rsidR="00833261" w:rsidRPr="00201C12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C12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имущество физ. лиц</w:t>
            </w:r>
          </w:p>
        </w:tc>
        <w:tc>
          <w:tcPr>
            <w:tcW w:w="912" w:type="dxa"/>
          </w:tcPr>
          <w:p w:rsidR="00833261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25,0</w:t>
            </w:r>
          </w:p>
          <w:p w:rsidR="00833261" w:rsidRPr="00201C12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833261" w:rsidRPr="00201C12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C12">
              <w:rPr>
                <w:rFonts w:ascii="Times New Roman" w:hAnsi="Times New Roman" w:cs="Times New Roman"/>
                <w:i/>
                <w:sz w:val="24"/>
                <w:szCs w:val="24"/>
              </w:rPr>
              <w:t>23,0</w:t>
            </w:r>
          </w:p>
        </w:tc>
        <w:tc>
          <w:tcPr>
            <w:tcW w:w="851" w:type="dxa"/>
          </w:tcPr>
          <w:p w:rsidR="00833261" w:rsidRPr="00201C12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92</w:t>
            </w:r>
          </w:p>
        </w:tc>
        <w:tc>
          <w:tcPr>
            <w:tcW w:w="968" w:type="dxa"/>
          </w:tcPr>
          <w:p w:rsidR="00833261" w:rsidRPr="00201C12" w:rsidRDefault="00833261" w:rsidP="00C107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25,0</w:t>
            </w:r>
          </w:p>
        </w:tc>
        <w:tc>
          <w:tcPr>
            <w:tcW w:w="822" w:type="dxa"/>
          </w:tcPr>
          <w:p w:rsidR="00833261" w:rsidRPr="00201C12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108,7</w:t>
            </w:r>
          </w:p>
        </w:tc>
        <w:tc>
          <w:tcPr>
            <w:tcW w:w="992" w:type="dxa"/>
          </w:tcPr>
          <w:p w:rsidR="00833261" w:rsidRPr="00201C12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27,0</w:t>
            </w:r>
          </w:p>
        </w:tc>
        <w:tc>
          <w:tcPr>
            <w:tcW w:w="992" w:type="dxa"/>
          </w:tcPr>
          <w:p w:rsidR="00833261" w:rsidRPr="00201C12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833261" w:rsidRPr="00201C12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29,0</w:t>
            </w:r>
          </w:p>
        </w:tc>
        <w:tc>
          <w:tcPr>
            <w:tcW w:w="992" w:type="dxa"/>
          </w:tcPr>
          <w:p w:rsidR="00833261" w:rsidRPr="00201C12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107,4</w:t>
            </w:r>
          </w:p>
        </w:tc>
      </w:tr>
      <w:tr w:rsidR="00833261" w:rsidTr="00833261">
        <w:tc>
          <w:tcPr>
            <w:tcW w:w="2127" w:type="dxa"/>
          </w:tcPr>
          <w:p w:rsidR="00833261" w:rsidRPr="00201C12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C12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912" w:type="dxa"/>
          </w:tcPr>
          <w:p w:rsidR="00833261" w:rsidRPr="00201C12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170</w:t>
            </w:r>
            <w:r w:rsidRPr="00201C12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976" w:type="dxa"/>
          </w:tcPr>
          <w:p w:rsidR="00833261" w:rsidRPr="00201C12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C12">
              <w:rPr>
                <w:rFonts w:ascii="Times New Roman" w:hAnsi="Times New Roman" w:cs="Times New Roman"/>
                <w:i/>
                <w:sz w:val="24"/>
                <w:szCs w:val="24"/>
              </w:rPr>
              <w:t>160,0</w:t>
            </w:r>
          </w:p>
        </w:tc>
        <w:tc>
          <w:tcPr>
            <w:tcW w:w="851" w:type="dxa"/>
          </w:tcPr>
          <w:p w:rsidR="00833261" w:rsidRPr="00201C12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94</w:t>
            </w:r>
          </w:p>
        </w:tc>
        <w:tc>
          <w:tcPr>
            <w:tcW w:w="968" w:type="dxa"/>
          </w:tcPr>
          <w:p w:rsidR="00833261" w:rsidRPr="00201C12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Pr="00201C12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822" w:type="dxa"/>
          </w:tcPr>
          <w:p w:rsidR="00833261" w:rsidRPr="00201C12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106,3</w:t>
            </w:r>
          </w:p>
        </w:tc>
        <w:tc>
          <w:tcPr>
            <w:tcW w:w="992" w:type="dxa"/>
          </w:tcPr>
          <w:p w:rsidR="00833261" w:rsidRPr="00201C12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182,0</w:t>
            </w:r>
          </w:p>
        </w:tc>
        <w:tc>
          <w:tcPr>
            <w:tcW w:w="992" w:type="dxa"/>
          </w:tcPr>
          <w:p w:rsidR="00833261" w:rsidRPr="00201C12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833261" w:rsidRPr="00201C12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:rsidR="00833261" w:rsidRPr="00201C12" w:rsidRDefault="00833261" w:rsidP="008E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107</w:t>
            </w:r>
          </w:p>
        </w:tc>
      </w:tr>
      <w:tr w:rsidR="00833261" w:rsidTr="00833261">
        <w:tc>
          <w:tcPr>
            <w:tcW w:w="2127" w:type="dxa"/>
          </w:tcPr>
          <w:p w:rsidR="00833261" w:rsidRDefault="00077B0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3261">
              <w:rPr>
                <w:rFonts w:ascii="Times New Roman" w:hAnsi="Times New Roman" w:cs="Times New Roman"/>
                <w:sz w:val="24"/>
                <w:szCs w:val="24"/>
              </w:rPr>
              <w:t>оходы от платных услуг</w:t>
            </w:r>
          </w:p>
        </w:tc>
        <w:tc>
          <w:tcPr>
            <w:tcW w:w="912" w:type="dxa"/>
          </w:tcPr>
          <w:p w:rsidR="00833261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76" w:type="dxa"/>
          </w:tcPr>
          <w:p w:rsidR="00833261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833261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68" w:type="dxa"/>
          </w:tcPr>
          <w:p w:rsidR="00833261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22" w:type="dxa"/>
          </w:tcPr>
          <w:p w:rsidR="00833261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3261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833261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3261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833261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3261" w:rsidTr="00833261">
        <w:tc>
          <w:tcPr>
            <w:tcW w:w="2127" w:type="dxa"/>
          </w:tcPr>
          <w:p w:rsidR="00833261" w:rsidRPr="00201C12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12">
              <w:rPr>
                <w:rFonts w:ascii="Times New Roman" w:hAnsi="Times New Roman" w:cs="Times New Roman"/>
                <w:sz w:val="24"/>
                <w:szCs w:val="24"/>
              </w:rPr>
              <w:t>Реализация имущества</w:t>
            </w:r>
          </w:p>
        </w:tc>
        <w:tc>
          <w:tcPr>
            <w:tcW w:w="912" w:type="dxa"/>
          </w:tcPr>
          <w:p w:rsidR="00833261" w:rsidRPr="00201C12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6" w:type="dxa"/>
          </w:tcPr>
          <w:p w:rsidR="00833261" w:rsidRPr="00201C12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33261" w:rsidRPr="00201C12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833261" w:rsidRPr="00201C12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833261" w:rsidRPr="00201C12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3261" w:rsidRPr="00201C12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3261" w:rsidRPr="00201C12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3261" w:rsidRPr="00201C12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3261" w:rsidRPr="00201C12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261" w:rsidTr="00833261">
        <w:tc>
          <w:tcPr>
            <w:tcW w:w="2127" w:type="dxa"/>
          </w:tcPr>
          <w:p w:rsidR="00833261" w:rsidRPr="00342275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275">
              <w:rPr>
                <w:rFonts w:ascii="Times New Roman" w:hAnsi="Times New Roman" w:cs="Times New Roman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912" w:type="dxa"/>
          </w:tcPr>
          <w:p w:rsidR="00833261" w:rsidRPr="00342275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76" w:type="dxa"/>
          </w:tcPr>
          <w:p w:rsidR="00833261" w:rsidRPr="00342275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833261" w:rsidRPr="00342275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8" w:type="dxa"/>
          </w:tcPr>
          <w:p w:rsidR="00833261" w:rsidRPr="00342275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22" w:type="dxa"/>
          </w:tcPr>
          <w:p w:rsidR="00833261" w:rsidRPr="00342275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33261" w:rsidRPr="00342275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33261" w:rsidRPr="00342275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3261" w:rsidRPr="00342275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33261" w:rsidRPr="00342275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3261" w:rsidTr="00833261">
        <w:tc>
          <w:tcPr>
            <w:tcW w:w="2127" w:type="dxa"/>
          </w:tcPr>
          <w:p w:rsidR="00833261" w:rsidRPr="00D35E26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912" w:type="dxa"/>
          </w:tcPr>
          <w:p w:rsidR="00833261" w:rsidRPr="00D35E26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33261" w:rsidRPr="00D35E26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51" w:type="dxa"/>
          </w:tcPr>
          <w:p w:rsidR="00833261" w:rsidRPr="00D35E26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833261" w:rsidRPr="00D35E26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833261" w:rsidRPr="00D35E26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3261" w:rsidRPr="00D35E26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3261" w:rsidRPr="00D35E26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3261" w:rsidRPr="00D35E26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3261" w:rsidRPr="00D35E26" w:rsidRDefault="00833261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261" w:rsidTr="00833261">
        <w:tc>
          <w:tcPr>
            <w:tcW w:w="2127" w:type="dxa"/>
          </w:tcPr>
          <w:p w:rsidR="00833261" w:rsidRPr="00311CAB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CAB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12" w:type="dxa"/>
          </w:tcPr>
          <w:p w:rsidR="00833261" w:rsidRPr="00311CAB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4763,8</w:t>
            </w:r>
          </w:p>
        </w:tc>
        <w:tc>
          <w:tcPr>
            <w:tcW w:w="976" w:type="dxa"/>
          </w:tcPr>
          <w:p w:rsidR="00833261" w:rsidRPr="00311CAB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6576,5</w:t>
            </w:r>
          </w:p>
        </w:tc>
        <w:tc>
          <w:tcPr>
            <w:tcW w:w="851" w:type="dxa"/>
          </w:tcPr>
          <w:p w:rsidR="00833261" w:rsidRPr="00311CAB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968" w:type="dxa"/>
          </w:tcPr>
          <w:p w:rsidR="00833261" w:rsidRPr="00311CAB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3985,0</w:t>
            </w:r>
          </w:p>
        </w:tc>
        <w:tc>
          <w:tcPr>
            <w:tcW w:w="822" w:type="dxa"/>
          </w:tcPr>
          <w:p w:rsidR="00833261" w:rsidRPr="00311CAB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833261" w:rsidRPr="00311CAB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3142,8</w:t>
            </w:r>
          </w:p>
        </w:tc>
        <w:tc>
          <w:tcPr>
            <w:tcW w:w="992" w:type="dxa"/>
          </w:tcPr>
          <w:p w:rsidR="00833261" w:rsidRPr="00311CAB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78,9</w:t>
            </w:r>
          </w:p>
        </w:tc>
        <w:tc>
          <w:tcPr>
            <w:tcW w:w="992" w:type="dxa"/>
          </w:tcPr>
          <w:p w:rsidR="00833261" w:rsidRPr="00311CAB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3149,9</w:t>
            </w:r>
          </w:p>
        </w:tc>
        <w:tc>
          <w:tcPr>
            <w:tcW w:w="992" w:type="dxa"/>
          </w:tcPr>
          <w:p w:rsidR="00833261" w:rsidRPr="00311CAB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100,2</w:t>
            </w:r>
          </w:p>
        </w:tc>
      </w:tr>
      <w:tr w:rsidR="00833261" w:rsidTr="00833261">
        <w:tc>
          <w:tcPr>
            <w:tcW w:w="2127" w:type="dxa"/>
          </w:tcPr>
          <w:p w:rsidR="00833261" w:rsidRPr="00311CAB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CAB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912" w:type="dxa"/>
          </w:tcPr>
          <w:p w:rsidR="00833261" w:rsidRPr="00311CAB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6019,7</w:t>
            </w:r>
          </w:p>
        </w:tc>
        <w:tc>
          <w:tcPr>
            <w:tcW w:w="976" w:type="dxa"/>
          </w:tcPr>
          <w:p w:rsidR="00833261" w:rsidRPr="00311CAB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8077,4</w:t>
            </w:r>
          </w:p>
        </w:tc>
        <w:tc>
          <w:tcPr>
            <w:tcW w:w="851" w:type="dxa"/>
          </w:tcPr>
          <w:p w:rsidR="00833261" w:rsidRPr="00311CAB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833261" w:rsidRPr="00311CAB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5569,6</w:t>
            </w:r>
          </w:p>
        </w:tc>
        <w:tc>
          <w:tcPr>
            <w:tcW w:w="822" w:type="dxa"/>
          </w:tcPr>
          <w:p w:rsidR="00833261" w:rsidRPr="00311CAB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3261" w:rsidRPr="00311CAB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4735,3</w:t>
            </w:r>
          </w:p>
        </w:tc>
        <w:tc>
          <w:tcPr>
            <w:tcW w:w="992" w:type="dxa"/>
          </w:tcPr>
          <w:p w:rsidR="00833261" w:rsidRPr="00311CAB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3261" w:rsidRPr="00311CAB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4901,5</w:t>
            </w:r>
          </w:p>
        </w:tc>
        <w:tc>
          <w:tcPr>
            <w:tcW w:w="992" w:type="dxa"/>
          </w:tcPr>
          <w:p w:rsidR="00833261" w:rsidRPr="00311CAB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5D36" w:rsidRPr="00440605" w:rsidRDefault="00440605" w:rsidP="00440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605">
        <w:rPr>
          <w:rFonts w:ascii="Times New Roman" w:hAnsi="Times New Roman" w:cs="Times New Roman"/>
          <w:sz w:val="24"/>
          <w:szCs w:val="24"/>
        </w:rPr>
        <w:t xml:space="preserve">Доходы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Уянского</w:t>
      </w:r>
      <w:proofErr w:type="spellEnd"/>
      <w:r w:rsidRPr="0044060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440605">
        <w:rPr>
          <w:rFonts w:ascii="Times New Roman" w:hAnsi="Times New Roman" w:cs="Times New Roman"/>
          <w:sz w:val="24"/>
          <w:szCs w:val="24"/>
        </w:rPr>
        <w:t xml:space="preserve"> составляют</w:t>
      </w:r>
      <w:r w:rsidR="00B53E1F">
        <w:rPr>
          <w:rFonts w:ascii="Times New Roman" w:hAnsi="Times New Roman" w:cs="Times New Roman"/>
          <w:sz w:val="24"/>
          <w:szCs w:val="24"/>
        </w:rPr>
        <w:t xml:space="preserve"> налоговые и неналоговые</w:t>
      </w:r>
      <w:r w:rsidRPr="00440605">
        <w:rPr>
          <w:rFonts w:ascii="Times New Roman" w:hAnsi="Times New Roman" w:cs="Times New Roman"/>
          <w:sz w:val="24"/>
          <w:szCs w:val="24"/>
        </w:rPr>
        <w:t xml:space="preserve"> доходы и безвозмездные поступления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605">
        <w:rPr>
          <w:rFonts w:ascii="Times New Roman" w:hAnsi="Times New Roman" w:cs="Times New Roman"/>
          <w:sz w:val="24"/>
          <w:szCs w:val="24"/>
        </w:rPr>
        <w:t>других бюджетов бюджетной системы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5C9" w:rsidRDefault="00A42883" w:rsidP="00865457">
      <w:pPr>
        <w:spacing w:after="0" w:line="240" w:lineRule="auto"/>
        <w:ind w:firstLine="708"/>
        <w:jc w:val="both"/>
      </w:pPr>
      <w:r w:rsidRPr="00A42883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D93958">
        <w:rPr>
          <w:rFonts w:ascii="Times New Roman" w:hAnsi="Times New Roman" w:cs="Times New Roman"/>
          <w:sz w:val="24"/>
          <w:szCs w:val="24"/>
        </w:rPr>
        <w:t xml:space="preserve">доходной части бюджета </w:t>
      </w:r>
      <w:proofErr w:type="spellStart"/>
      <w:r w:rsidR="00D93958">
        <w:rPr>
          <w:rFonts w:ascii="Times New Roman" w:hAnsi="Times New Roman" w:cs="Times New Roman"/>
          <w:sz w:val="24"/>
          <w:szCs w:val="24"/>
        </w:rPr>
        <w:t>Уянского</w:t>
      </w:r>
      <w:proofErr w:type="spellEnd"/>
      <w:r w:rsidR="00D93958">
        <w:rPr>
          <w:rFonts w:ascii="Times New Roman" w:hAnsi="Times New Roman" w:cs="Times New Roman"/>
          <w:sz w:val="24"/>
          <w:szCs w:val="24"/>
        </w:rPr>
        <w:t xml:space="preserve"> МО показал, что доходы бюджета на 2017</w:t>
      </w:r>
      <w:r w:rsidRPr="00A42883">
        <w:rPr>
          <w:rFonts w:ascii="Times New Roman" w:hAnsi="Times New Roman" w:cs="Times New Roman"/>
          <w:sz w:val="24"/>
          <w:szCs w:val="24"/>
        </w:rPr>
        <w:t xml:space="preserve"> год з</w:t>
      </w:r>
      <w:r w:rsidR="00D93958">
        <w:rPr>
          <w:rFonts w:ascii="Times New Roman" w:hAnsi="Times New Roman" w:cs="Times New Roman"/>
          <w:sz w:val="24"/>
          <w:szCs w:val="24"/>
        </w:rPr>
        <w:t>апланированы в сумме 5569,6</w:t>
      </w:r>
      <w:r w:rsidR="0083326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74495">
        <w:rPr>
          <w:rFonts w:ascii="Times New Roman" w:hAnsi="Times New Roman" w:cs="Times New Roman"/>
          <w:sz w:val="24"/>
          <w:szCs w:val="24"/>
        </w:rPr>
        <w:t>, что меньше на 2507,8 тыс</w:t>
      </w:r>
      <w:r w:rsidR="003A3450">
        <w:rPr>
          <w:rFonts w:ascii="Times New Roman" w:hAnsi="Times New Roman" w:cs="Times New Roman"/>
          <w:sz w:val="24"/>
          <w:szCs w:val="24"/>
        </w:rPr>
        <w:t>. руб., чем ожидаемое исполнение</w:t>
      </w:r>
      <w:r w:rsidR="00174495">
        <w:rPr>
          <w:rFonts w:ascii="Times New Roman" w:hAnsi="Times New Roman" w:cs="Times New Roman"/>
          <w:sz w:val="24"/>
          <w:szCs w:val="24"/>
        </w:rPr>
        <w:t xml:space="preserve"> бюджета по доходам за 2016 год</w:t>
      </w:r>
      <w:r w:rsidR="00833261">
        <w:rPr>
          <w:rFonts w:ascii="Times New Roman" w:hAnsi="Times New Roman" w:cs="Times New Roman"/>
          <w:sz w:val="24"/>
          <w:szCs w:val="24"/>
        </w:rPr>
        <w:t>.</w:t>
      </w:r>
      <w:r w:rsidR="00174495">
        <w:rPr>
          <w:rFonts w:ascii="Times New Roman" w:hAnsi="Times New Roman" w:cs="Times New Roman"/>
          <w:sz w:val="24"/>
          <w:szCs w:val="24"/>
        </w:rPr>
        <w:t xml:space="preserve"> Причина уменьшения – изменение объемов безвозмездных поступлений</w:t>
      </w:r>
      <w:r w:rsidR="00127FDD">
        <w:rPr>
          <w:rFonts w:ascii="Times New Roman" w:hAnsi="Times New Roman" w:cs="Times New Roman"/>
          <w:sz w:val="24"/>
          <w:szCs w:val="24"/>
        </w:rPr>
        <w:t xml:space="preserve"> (2591,5 тыс. руб.)</w:t>
      </w:r>
      <w:r w:rsidR="00174495">
        <w:rPr>
          <w:rFonts w:ascii="Times New Roman" w:hAnsi="Times New Roman" w:cs="Times New Roman"/>
          <w:sz w:val="24"/>
          <w:szCs w:val="24"/>
        </w:rPr>
        <w:t xml:space="preserve">. </w:t>
      </w:r>
      <w:r w:rsidR="00865457">
        <w:rPr>
          <w:rFonts w:ascii="Times New Roman" w:hAnsi="Times New Roman" w:cs="Times New Roman"/>
          <w:sz w:val="24"/>
          <w:szCs w:val="24"/>
        </w:rPr>
        <w:t xml:space="preserve">На плановый 2018 год прогнозируется снижение доходов в сравнении с доходами 2017 г. на 834,3 тыс. руб.  На 2019 год </w:t>
      </w:r>
      <w:r w:rsidR="004F5109">
        <w:rPr>
          <w:rFonts w:ascii="Times New Roman" w:hAnsi="Times New Roman" w:cs="Times New Roman"/>
          <w:sz w:val="24"/>
          <w:szCs w:val="24"/>
        </w:rPr>
        <w:t>небольшой рост на 166,2 тыс. руб.</w:t>
      </w:r>
      <w:r w:rsidR="009D2DFA">
        <w:rPr>
          <w:rFonts w:ascii="Times New Roman" w:hAnsi="Times New Roman" w:cs="Times New Roman"/>
          <w:sz w:val="24"/>
          <w:szCs w:val="24"/>
        </w:rPr>
        <w:t xml:space="preserve"> </w:t>
      </w:r>
      <w:r w:rsidR="009D2DFA" w:rsidRPr="00A42883">
        <w:rPr>
          <w:rFonts w:ascii="Times New Roman" w:hAnsi="Times New Roman" w:cs="Times New Roman"/>
          <w:sz w:val="24"/>
          <w:szCs w:val="24"/>
        </w:rPr>
        <w:t>В структуре доходов налоговые и не</w:t>
      </w:r>
      <w:r w:rsidR="009D2DFA">
        <w:rPr>
          <w:rFonts w:ascii="Times New Roman" w:hAnsi="Times New Roman" w:cs="Times New Roman"/>
          <w:sz w:val="24"/>
          <w:szCs w:val="24"/>
        </w:rPr>
        <w:t xml:space="preserve">налоговые </w:t>
      </w:r>
      <w:r w:rsidR="009D2DFA">
        <w:rPr>
          <w:rFonts w:ascii="Times New Roman" w:hAnsi="Times New Roman" w:cs="Times New Roman"/>
          <w:sz w:val="24"/>
          <w:szCs w:val="24"/>
        </w:rPr>
        <w:lastRenderedPageBreak/>
        <w:t xml:space="preserve">доходы </w:t>
      </w:r>
      <w:r w:rsidR="00F345F8">
        <w:rPr>
          <w:rFonts w:ascii="Times New Roman" w:hAnsi="Times New Roman" w:cs="Times New Roman"/>
          <w:sz w:val="24"/>
          <w:szCs w:val="24"/>
        </w:rPr>
        <w:t>на 2017 год составят</w:t>
      </w:r>
      <w:r w:rsidR="009D2DFA">
        <w:rPr>
          <w:rFonts w:ascii="Times New Roman" w:hAnsi="Times New Roman" w:cs="Times New Roman"/>
          <w:sz w:val="24"/>
          <w:szCs w:val="24"/>
        </w:rPr>
        <w:t xml:space="preserve"> 28,5</w:t>
      </w:r>
      <w:r w:rsidR="009D2DFA" w:rsidRPr="00A42883">
        <w:rPr>
          <w:rFonts w:ascii="Times New Roman" w:hAnsi="Times New Roman" w:cs="Times New Roman"/>
          <w:sz w:val="24"/>
          <w:szCs w:val="24"/>
        </w:rPr>
        <w:t>%</w:t>
      </w:r>
      <w:r w:rsidR="009D2DFA">
        <w:rPr>
          <w:rFonts w:ascii="Times New Roman" w:hAnsi="Times New Roman" w:cs="Times New Roman"/>
          <w:sz w:val="24"/>
          <w:szCs w:val="24"/>
        </w:rPr>
        <w:t xml:space="preserve">, безвозмездные поступления 71,5 </w:t>
      </w:r>
      <w:r w:rsidR="009D2DFA" w:rsidRPr="00A42883">
        <w:rPr>
          <w:rFonts w:ascii="Times New Roman" w:hAnsi="Times New Roman" w:cs="Times New Roman"/>
          <w:sz w:val="24"/>
          <w:szCs w:val="24"/>
        </w:rPr>
        <w:t>процента</w:t>
      </w:r>
      <w:r w:rsidR="00F345F8">
        <w:rPr>
          <w:rFonts w:ascii="Times New Roman" w:hAnsi="Times New Roman" w:cs="Times New Roman"/>
          <w:sz w:val="24"/>
          <w:szCs w:val="24"/>
        </w:rPr>
        <w:t>. На 2018</w:t>
      </w:r>
      <w:r w:rsidR="00924660">
        <w:rPr>
          <w:rFonts w:ascii="Times New Roman" w:hAnsi="Times New Roman" w:cs="Times New Roman"/>
          <w:sz w:val="24"/>
          <w:szCs w:val="24"/>
        </w:rPr>
        <w:t xml:space="preserve"> г.</w:t>
      </w:r>
      <w:r w:rsidR="00F345F8">
        <w:rPr>
          <w:rFonts w:ascii="Times New Roman" w:hAnsi="Times New Roman" w:cs="Times New Roman"/>
          <w:sz w:val="24"/>
          <w:szCs w:val="24"/>
        </w:rPr>
        <w:t xml:space="preserve"> </w:t>
      </w:r>
      <w:r w:rsidR="00924660">
        <w:rPr>
          <w:rFonts w:ascii="Times New Roman" w:hAnsi="Times New Roman" w:cs="Times New Roman"/>
          <w:sz w:val="24"/>
          <w:szCs w:val="24"/>
        </w:rPr>
        <w:t>удельный вес налоговых и неналог</w:t>
      </w:r>
      <w:r w:rsidR="00F345F8">
        <w:rPr>
          <w:rFonts w:ascii="Times New Roman" w:hAnsi="Times New Roman" w:cs="Times New Roman"/>
          <w:sz w:val="24"/>
          <w:szCs w:val="24"/>
        </w:rPr>
        <w:t>овых доходов сос</w:t>
      </w:r>
      <w:r w:rsidR="00924660">
        <w:rPr>
          <w:rFonts w:ascii="Times New Roman" w:hAnsi="Times New Roman" w:cs="Times New Roman"/>
          <w:sz w:val="24"/>
          <w:szCs w:val="24"/>
        </w:rPr>
        <w:t>т</w:t>
      </w:r>
      <w:r w:rsidR="00F345F8">
        <w:rPr>
          <w:rFonts w:ascii="Times New Roman" w:hAnsi="Times New Roman" w:cs="Times New Roman"/>
          <w:sz w:val="24"/>
          <w:szCs w:val="24"/>
        </w:rPr>
        <w:t>авит</w:t>
      </w:r>
      <w:r w:rsidR="00924660">
        <w:rPr>
          <w:rFonts w:ascii="Times New Roman" w:hAnsi="Times New Roman" w:cs="Times New Roman"/>
          <w:sz w:val="24"/>
          <w:szCs w:val="24"/>
        </w:rPr>
        <w:t xml:space="preserve"> 33%, на 2019 г. -  35%, безвозмездные поступления – на 2018 г. -67%, на 2019 г. – 65%.</w:t>
      </w:r>
    </w:p>
    <w:p w:rsidR="00865457" w:rsidRPr="00F80293" w:rsidRDefault="00865457" w:rsidP="0086545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0293">
        <w:rPr>
          <w:rFonts w:ascii="Times New Roman" w:hAnsi="Times New Roman" w:cs="Times New Roman"/>
          <w:b/>
          <w:i/>
          <w:sz w:val="28"/>
          <w:szCs w:val="28"/>
          <w:u w:val="single"/>
        </w:rPr>
        <w:t>Налоговые доходы</w:t>
      </w:r>
    </w:p>
    <w:p w:rsidR="00865457" w:rsidRPr="00A42883" w:rsidRDefault="00865457" w:rsidP="008654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28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457" w:rsidRPr="00902FD9" w:rsidRDefault="00865457" w:rsidP="00902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FD9">
        <w:rPr>
          <w:rFonts w:ascii="Times New Roman" w:hAnsi="Times New Roman" w:cs="Times New Roman"/>
          <w:sz w:val="24"/>
          <w:szCs w:val="24"/>
        </w:rPr>
        <w:t xml:space="preserve">Налоговые поступления занимают наибольший удельный вес в общем объеме доходов. Общая сумма налоговых доходов на </w:t>
      </w:r>
      <w:r w:rsidR="00902FD9" w:rsidRPr="00902FD9">
        <w:rPr>
          <w:rFonts w:ascii="Times New Roman" w:hAnsi="Times New Roman" w:cs="Times New Roman"/>
          <w:sz w:val="24"/>
          <w:szCs w:val="24"/>
        </w:rPr>
        <w:t>2017</w:t>
      </w:r>
      <w:r w:rsidRPr="00902FD9">
        <w:rPr>
          <w:rFonts w:ascii="Times New Roman" w:hAnsi="Times New Roman" w:cs="Times New Roman"/>
          <w:sz w:val="24"/>
          <w:szCs w:val="24"/>
        </w:rPr>
        <w:t xml:space="preserve"> год прогнозируется в </w:t>
      </w:r>
      <w:r w:rsidR="00902FD9" w:rsidRPr="00902FD9">
        <w:rPr>
          <w:rFonts w:ascii="Times New Roman" w:hAnsi="Times New Roman" w:cs="Times New Roman"/>
          <w:sz w:val="24"/>
          <w:szCs w:val="24"/>
        </w:rPr>
        <w:t>объеме 1561,6 тыс.</w:t>
      </w:r>
      <w:r w:rsidR="004A459D">
        <w:rPr>
          <w:rFonts w:ascii="Times New Roman" w:hAnsi="Times New Roman" w:cs="Times New Roman"/>
          <w:sz w:val="24"/>
          <w:szCs w:val="24"/>
        </w:rPr>
        <w:t xml:space="preserve"> </w:t>
      </w:r>
      <w:r w:rsidR="00902FD9" w:rsidRPr="00902FD9">
        <w:rPr>
          <w:rFonts w:ascii="Times New Roman" w:hAnsi="Times New Roman" w:cs="Times New Roman"/>
          <w:sz w:val="24"/>
          <w:szCs w:val="24"/>
        </w:rPr>
        <w:t>руб., на 2018 и 2019 годы, в объеме 1569,5 тыс.</w:t>
      </w:r>
      <w:r w:rsidR="004A459D">
        <w:rPr>
          <w:rFonts w:ascii="Times New Roman" w:hAnsi="Times New Roman" w:cs="Times New Roman"/>
          <w:sz w:val="24"/>
          <w:szCs w:val="24"/>
        </w:rPr>
        <w:t xml:space="preserve"> </w:t>
      </w:r>
      <w:r w:rsidR="00902FD9" w:rsidRPr="00902FD9">
        <w:rPr>
          <w:rFonts w:ascii="Times New Roman" w:hAnsi="Times New Roman" w:cs="Times New Roman"/>
          <w:sz w:val="24"/>
          <w:szCs w:val="24"/>
        </w:rPr>
        <w:t>руб. и 1728,6</w:t>
      </w:r>
      <w:r w:rsidRPr="00902FD9">
        <w:rPr>
          <w:rFonts w:ascii="Times New Roman" w:hAnsi="Times New Roman" w:cs="Times New Roman"/>
          <w:sz w:val="24"/>
          <w:szCs w:val="24"/>
        </w:rPr>
        <w:t xml:space="preserve"> тыс.</w:t>
      </w:r>
      <w:r w:rsidR="004A459D">
        <w:rPr>
          <w:rFonts w:ascii="Times New Roman" w:hAnsi="Times New Roman" w:cs="Times New Roman"/>
          <w:sz w:val="24"/>
          <w:szCs w:val="24"/>
        </w:rPr>
        <w:t xml:space="preserve"> </w:t>
      </w:r>
      <w:r w:rsidRPr="00902FD9">
        <w:rPr>
          <w:rFonts w:ascii="Times New Roman" w:hAnsi="Times New Roman" w:cs="Times New Roman"/>
          <w:sz w:val="24"/>
          <w:szCs w:val="24"/>
        </w:rPr>
        <w:t>руб.,</w:t>
      </w:r>
      <w:r w:rsidR="004A459D">
        <w:rPr>
          <w:rFonts w:ascii="Times New Roman" w:hAnsi="Times New Roman" w:cs="Times New Roman"/>
          <w:sz w:val="24"/>
          <w:szCs w:val="24"/>
        </w:rPr>
        <w:t xml:space="preserve"> </w:t>
      </w:r>
      <w:r w:rsidRPr="00902FD9">
        <w:rPr>
          <w:rFonts w:ascii="Times New Roman" w:hAnsi="Times New Roman" w:cs="Times New Roman"/>
          <w:sz w:val="24"/>
          <w:szCs w:val="24"/>
        </w:rPr>
        <w:t>соответственно</w:t>
      </w:r>
      <w:r w:rsidR="00902FD9" w:rsidRPr="00902FD9">
        <w:rPr>
          <w:rFonts w:ascii="Times New Roman" w:hAnsi="Times New Roman" w:cs="Times New Roman"/>
          <w:sz w:val="24"/>
          <w:szCs w:val="24"/>
        </w:rPr>
        <w:t>.</w:t>
      </w:r>
      <w:r w:rsidR="00FA19A1">
        <w:rPr>
          <w:rFonts w:ascii="Times New Roman" w:hAnsi="Times New Roman" w:cs="Times New Roman"/>
          <w:sz w:val="24"/>
          <w:szCs w:val="24"/>
        </w:rPr>
        <w:t xml:space="preserve"> В составе налоговых доходов наибольший удельный вес занимает доход от уплаты акцизов по подакцизным товарам: </w:t>
      </w:r>
      <w:r w:rsidR="006F64E8">
        <w:rPr>
          <w:rFonts w:ascii="Times New Roman" w:hAnsi="Times New Roman" w:cs="Times New Roman"/>
          <w:sz w:val="24"/>
          <w:szCs w:val="24"/>
        </w:rPr>
        <w:t>на 2017 год – 69%, на 2018-2019 гг. 68% и 69% соответственно.</w:t>
      </w:r>
    </w:p>
    <w:p w:rsidR="00865457" w:rsidRDefault="00865457" w:rsidP="003025C9">
      <w:pPr>
        <w:spacing w:after="0" w:line="240" w:lineRule="auto"/>
        <w:ind w:firstLine="708"/>
        <w:jc w:val="center"/>
      </w:pPr>
    </w:p>
    <w:p w:rsidR="001342F2" w:rsidRDefault="001342F2" w:rsidP="0030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25C9">
        <w:rPr>
          <w:rFonts w:ascii="Times New Roman" w:hAnsi="Times New Roman" w:cs="Times New Roman"/>
          <w:b/>
          <w:i/>
          <w:sz w:val="24"/>
          <w:szCs w:val="24"/>
        </w:rPr>
        <w:t>Налог на доходы физических лиц</w:t>
      </w:r>
    </w:p>
    <w:p w:rsidR="005910F3" w:rsidRPr="005910F3" w:rsidRDefault="005910F3" w:rsidP="00591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0F3">
        <w:rPr>
          <w:rFonts w:ascii="Times New Roman" w:hAnsi="Times New Roman" w:cs="Times New Roman"/>
          <w:sz w:val="24"/>
          <w:szCs w:val="24"/>
        </w:rPr>
        <w:t>Ожидаемое поступление налога на доходы фи</w:t>
      </w:r>
      <w:r>
        <w:rPr>
          <w:rFonts w:ascii="Times New Roman" w:hAnsi="Times New Roman" w:cs="Times New Roman"/>
          <w:sz w:val="24"/>
          <w:szCs w:val="24"/>
        </w:rPr>
        <w:t>зических лиц в 2016 году состав</w:t>
      </w:r>
      <w:r w:rsidRPr="005910F3">
        <w:rPr>
          <w:rFonts w:ascii="Times New Roman" w:hAnsi="Times New Roman" w:cs="Times New Roman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 xml:space="preserve"> 300 тыс. руб. Прогноз поступления налога в бюджет поселения на 2017 год прогнозируется с понижением на 23% и составит 261 тыс. руб.</w:t>
      </w:r>
      <w:r w:rsidR="008B6779">
        <w:rPr>
          <w:rFonts w:ascii="Times New Roman" w:hAnsi="Times New Roman" w:cs="Times New Roman"/>
          <w:sz w:val="24"/>
          <w:szCs w:val="24"/>
        </w:rPr>
        <w:t xml:space="preserve"> Снижение</w:t>
      </w:r>
      <w:r w:rsidR="00103614">
        <w:rPr>
          <w:rFonts w:ascii="Times New Roman" w:hAnsi="Times New Roman" w:cs="Times New Roman"/>
          <w:sz w:val="24"/>
          <w:szCs w:val="24"/>
        </w:rPr>
        <w:t xml:space="preserve"> поступления налога на доходы физических лиц</w:t>
      </w:r>
      <w:r w:rsidR="008B6779">
        <w:rPr>
          <w:rFonts w:ascii="Times New Roman" w:hAnsi="Times New Roman" w:cs="Times New Roman"/>
          <w:sz w:val="24"/>
          <w:szCs w:val="24"/>
        </w:rPr>
        <w:t xml:space="preserve">, в сравнении с оценкой 2016 года, </w:t>
      </w:r>
      <w:r w:rsidR="00103614">
        <w:rPr>
          <w:rFonts w:ascii="Times New Roman" w:hAnsi="Times New Roman" w:cs="Times New Roman"/>
          <w:sz w:val="24"/>
          <w:szCs w:val="24"/>
        </w:rPr>
        <w:t>связано с изменением процента зачисления</w:t>
      </w:r>
      <w:r w:rsidR="008B6779">
        <w:rPr>
          <w:rFonts w:ascii="Times New Roman" w:hAnsi="Times New Roman" w:cs="Times New Roman"/>
          <w:sz w:val="24"/>
          <w:szCs w:val="24"/>
        </w:rPr>
        <w:t xml:space="preserve"> дохода в бюджет сельског</w:t>
      </w:r>
      <w:r w:rsidR="003752F8">
        <w:rPr>
          <w:rFonts w:ascii="Times New Roman" w:hAnsi="Times New Roman" w:cs="Times New Roman"/>
          <w:sz w:val="24"/>
          <w:szCs w:val="24"/>
        </w:rPr>
        <w:t>о поселения с 10% до 7%. На 2018 и 2019</w:t>
      </w:r>
      <w:r w:rsidR="008B6779">
        <w:rPr>
          <w:rFonts w:ascii="Times New Roman" w:hAnsi="Times New Roman" w:cs="Times New Roman"/>
          <w:sz w:val="24"/>
          <w:szCs w:val="24"/>
        </w:rPr>
        <w:t xml:space="preserve"> годы прогнозируется постепенный рост НДФЛ на 4,2% и 3,7% соответственно. </w:t>
      </w:r>
      <w:r w:rsidR="00F327D1">
        <w:rPr>
          <w:rFonts w:ascii="Times New Roman" w:hAnsi="Times New Roman" w:cs="Times New Roman"/>
          <w:sz w:val="24"/>
          <w:szCs w:val="24"/>
        </w:rPr>
        <w:t>Как следует из пояснительной записки р</w:t>
      </w:r>
      <w:r w:rsidR="009E10EA">
        <w:rPr>
          <w:rFonts w:ascii="Times New Roman" w:hAnsi="Times New Roman" w:cs="Times New Roman"/>
          <w:sz w:val="24"/>
          <w:szCs w:val="24"/>
        </w:rPr>
        <w:t>ост доходов от поступления налога на доходы физических лиц планируется за счет увеличения заработной платы работников бюджетной сферы</w:t>
      </w:r>
      <w:r w:rsidR="006D49DE">
        <w:rPr>
          <w:rFonts w:ascii="Times New Roman" w:hAnsi="Times New Roman" w:cs="Times New Roman"/>
          <w:sz w:val="24"/>
          <w:szCs w:val="24"/>
        </w:rPr>
        <w:t>.</w:t>
      </w:r>
      <w:r w:rsidR="00745127">
        <w:rPr>
          <w:rFonts w:ascii="Times New Roman" w:hAnsi="Times New Roman" w:cs="Times New Roman"/>
          <w:sz w:val="24"/>
          <w:szCs w:val="24"/>
        </w:rPr>
        <w:t xml:space="preserve"> Удельный вес НДФЛ в общем объеме налоговых и неналоговых доходов в 2017 году составит 16,5%, в 2018 году – 17%, в </w:t>
      </w:r>
      <w:r w:rsidR="00531B17">
        <w:rPr>
          <w:rFonts w:ascii="Times New Roman" w:hAnsi="Times New Roman" w:cs="Times New Roman"/>
          <w:sz w:val="24"/>
          <w:szCs w:val="24"/>
        </w:rPr>
        <w:t>2019 г. – 16,1%.</w:t>
      </w:r>
    </w:p>
    <w:p w:rsidR="006F64E8" w:rsidRPr="005910F3" w:rsidRDefault="006F64E8" w:rsidP="00591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25C9" w:rsidRDefault="003025C9" w:rsidP="0030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25C9">
        <w:rPr>
          <w:rFonts w:ascii="Times New Roman" w:hAnsi="Times New Roman" w:cs="Times New Roman"/>
          <w:b/>
          <w:i/>
          <w:sz w:val="24"/>
          <w:szCs w:val="24"/>
        </w:rPr>
        <w:t>Доходы от уплаты акцизов по подакцизным товарам</w:t>
      </w:r>
    </w:p>
    <w:p w:rsidR="008E4089" w:rsidRPr="008E4089" w:rsidRDefault="008E4089" w:rsidP="008E4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Объемы </w:t>
      </w:r>
      <w:r w:rsidRPr="008E4089">
        <w:rPr>
          <w:rFonts w:ascii="Times New Roman" w:hAnsi="Times New Roman" w:cs="Times New Roman"/>
          <w:sz w:val="24"/>
          <w:szCs w:val="24"/>
        </w:rPr>
        <w:t>от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доходов от уплаты акцизов по подакцизным товарам прогнозируются на 2017 год – 1083,6 тыс. руб., на 2018 год – 1066,5 тыс. руб., на 2019 год – 1200,6 тыс. руб. Доля доходов от акцизов по подакцизным товарам</w:t>
      </w:r>
      <w:r w:rsidR="00EB58E0">
        <w:rPr>
          <w:rFonts w:ascii="Times New Roman" w:hAnsi="Times New Roman" w:cs="Times New Roman"/>
          <w:sz w:val="24"/>
          <w:szCs w:val="24"/>
        </w:rPr>
        <w:t xml:space="preserve"> в общем объеме налоговых и неналоговых доходов</w:t>
      </w:r>
      <w:r w:rsidR="00846F8D">
        <w:rPr>
          <w:rFonts w:ascii="Times New Roman" w:hAnsi="Times New Roman" w:cs="Times New Roman"/>
          <w:sz w:val="24"/>
          <w:szCs w:val="24"/>
        </w:rPr>
        <w:t xml:space="preserve"> на 2017 году состави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846F8D">
        <w:rPr>
          <w:rFonts w:ascii="Times New Roman" w:hAnsi="Times New Roman" w:cs="Times New Roman"/>
          <w:sz w:val="24"/>
          <w:szCs w:val="24"/>
        </w:rPr>
        <w:t>– 68%, на 2018 год – 67%, на 2019 г. – 68,5%</w:t>
      </w:r>
    </w:p>
    <w:p w:rsidR="00531B17" w:rsidRDefault="00531B17" w:rsidP="0030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Единый сельскохозяйственный налог</w:t>
      </w:r>
    </w:p>
    <w:p w:rsidR="00805FF4" w:rsidRPr="00805FF4" w:rsidRDefault="0014627F" w:rsidP="00805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05FF4" w:rsidRPr="00805FF4">
        <w:rPr>
          <w:rFonts w:ascii="Times New Roman" w:hAnsi="Times New Roman" w:cs="Times New Roman"/>
          <w:sz w:val="24"/>
          <w:szCs w:val="24"/>
        </w:rPr>
        <w:t xml:space="preserve">оступления данного вида дохода </w:t>
      </w:r>
      <w:r>
        <w:rPr>
          <w:rFonts w:ascii="Times New Roman" w:hAnsi="Times New Roman" w:cs="Times New Roman"/>
          <w:sz w:val="24"/>
          <w:szCs w:val="24"/>
        </w:rPr>
        <w:t>по оценке 2016 г., очередной 2017 год и плановый период 2018-2019 гг. планируются в размере 7,0 тыс. руб. ежегодно. Удельный вес единого сельскохозяйственного налога в общем объеме налоговых и неналоговых доходов</w:t>
      </w:r>
      <w:r w:rsidR="00217375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2017-2019 гг.</w:t>
      </w:r>
      <w:r w:rsidR="00217375">
        <w:rPr>
          <w:rFonts w:ascii="Times New Roman" w:hAnsi="Times New Roman" w:cs="Times New Roman"/>
          <w:sz w:val="24"/>
          <w:szCs w:val="24"/>
        </w:rPr>
        <w:t xml:space="preserve"> с</w:t>
      </w:r>
      <w:r w:rsidR="00A67F57">
        <w:rPr>
          <w:rFonts w:ascii="Times New Roman" w:hAnsi="Times New Roman" w:cs="Times New Roman"/>
          <w:sz w:val="24"/>
          <w:szCs w:val="24"/>
        </w:rPr>
        <w:t>оставит</w:t>
      </w:r>
      <w:r>
        <w:rPr>
          <w:rFonts w:ascii="Times New Roman" w:hAnsi="Times New Roman" w:cs="Times New Roman"/>
          <w:sz w:val="24"/>
          <w:szCs w:val="24"/>
        </w:rPr>
        <w:t xml:space="preserve"> – 0,4%. </w:t>
      </w:r>
    </w:p>
    <w:p w:rsidR="008E4089" w:rsidRDefault="008E4089" w:rsidP="0030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Государственная пошлина</w:t>
      </w:r>
    </w:p>
    <w:p w:rsidR="006C5EED" w:rsidRPr="00805FF4" w:rsidRDefault="009263DB" w:rsidP="006C5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вид дохода зачисляется в бюджет сельского поселения в результате нотариальной деятельности</w:t>
      </w:r>
      <w:r w:rsidR="00217375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7375">
        <w:rPr>
          <w:rFonts w:ascii="Times New Roman" w:hAnsi="Times New Roman" w:cs="Times New Roman"/>
          <w:sz w:val="24"/>
          <w:szCs w:val="24"/>
        </w:rPr>
        <w:t xml:space="preserve"> На период 2017-2019 гг. п</w:t>
      </w:r>
      <w:r>
        <w:rPr>
          <w:rFonts w:ascii="Times New Roman" w:hAnsi="Times New Roman" w:cs="Times New Roman"/>
          <w:sz w:val="24"/>
          <w:szCs w:val="24"/>
        </w:rPr>
        <w:t>ланируется поступление</w:t>
      </w:r>
      <w:r w:rsidR="00217375">
        <w:rPr>
          <w:rFonts w:ascii="Times New Roman" w:hAnsi="Times New Roman" w:cs="Times New Roman"/>
          <w:sz w:val="24"/>
          <w:szCs w:val="24"/>
        </w:rPr>
        <w:t xml:space="preserve"> по 15,0 тыс. руб. ежегодно. </w:t>
      </w:r>
      <w:r w:rsidR="006C5EED">
        <w:rPr>
          <w:rFonts w:ascii="Times New Roman" w:hAnsi="Times New Roman" w:cs="Times New Roman"/>
          <w:sz w:val="24"/>
          <w:szCs w:val="24"/>
        </w:rPr>
        <w:t xml:space="preserve">Удельный вес государственной пошлины в общем объеме налоговых и неналоговых доходов на 2017-2019 гг. составит – 0,9%. </w:t>
      </w:r>
    </w:p>
    <w:p w:rsidR="003025C9" w:rsidRDefault="00B9067A" w:rsidP="0030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Налог</w:t>
      </w:r>
      <w:r w:rsidR="003025C9" w:rsidRPr="003025C9">
        <w:rPr>
          <w:rFonts w:ascii="Times New Roman" w:hAnsi="Times New Roman" w:cs="Times New Roman"/>
          <w:b/>
          <w:i/>
          <w:sz w:val="24"/>
          <w:szCs w:val="24"/>
        </w:rPr>
        <w:t xml:space="preserve"> на имущество</w:t>
      </w:r>
      <w:r w:rsidR="002F2678">
        <w:rPr>
          <w:rFonts w:ascii="Times New Roman" w:hAnsi="Times New Roman" w:cs="Times New Roman"/>
          <w:b/>
          <w:i/>
          <w:sz w:val="24"/>
          <w:szCs w:val="24"/>
        </w:rPr>
        <w:t xml:space="preserve"> физических лиц</w:t>
      </w:r>
    </w:p>
    <w:p w:rsidR="002F2678" w:rsidRDefault="00BE4190" w:rsidP="00391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оценке</w:t>
      </w:r>
      <w:r w:rsidR="00391110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="006A616F">
        <w:rPr>
          <w:rFonts w:ascii="Times New Roman" w:hAnsi="Times New Roman" w:cs="Times New Roman"/>
          <w:sz w:val="24"/>
          <w:szCs w:val="24"/>
        </w:rPr>
        <w:t>доход</w:t>
      </w:r>
      <w:r w:rsidR="00391110">
        <w:rPr>
          <w:rFonts w:ascii="Times New Roman" w:hAnsi="Times New Roman" w:cs="Times New Roman"/>
          <w:sz w:val="24"/>
          <w:szCs w:val="24"/>
        </w:rPr>
        <w:t xml:space="preserve"> от налог</w:t>
      </w:r>
      <w:r>
        <w:rPr>
          <w:rFonts w:ascii="Times New Roman" w:hAnsi="Times New Roman" w:cs="Times New Roman"/>
          <w:sz w:val="24"/>
          <w:szCs w:val="24"/>
        </w:rPr>
        <w:t>а на имущество физических лиц за 2016 год составит 23,0</w:t>
      </w:r>
      <w:r w:rsidR="00391110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BE4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Фактическое исполнение поступления дохода от налога на имущество физических лиц за 10 месяцев 2016 год составило</w:t>
      </w:r>
      <w:r w:rsidR="00630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7,4 тыс. руб. </w:t>
      </w:r>
      <w:r w:rsidR="006A616F">
        <w:rPr>
          <w:rFonts w:ascii="Times New Roman" w:hAnsi="Times New Roman" w:cs="Times New Roman"/>
          <w:sz w:val="24"/>
          <w:szCs w:val="24"/>
        </w:rPr>
        <w:t xml:space="preserve">Недоимка по данному виду налога на 01.11.2016 года составляет 35,6 тыс. руб. </w:t>
      </w:r>
      <w:r w:rsidR="00391110">
        <w:rPr>
          <w:rFonts w:ascii="Times New Roman" w:hAnsi="Times New Roman" w:cs="Times New Roman"/>
          <w:sz w:val="24"/>
          <w:szCs w:val="24"/>
        </w:rPr>
        <w:t xml:space="preserve"> </w:t>
      </w:r>
      <w:r w:rsidR="00391110" w:rsidRPr="00391110">
        <w:rPr>
          <w:rFonts w:ascii="Times New Roman" w:hAnsi="Times New Roman" w:cs="Times New Roman"/>
          <w:sz w:val="24"/>
          <w:szCs w:val="24"/>
        </w:rPr>
        <w:t>Прогноз поступления доходов от налога</w:t>
      </w:r>
      <w:r w:rsidR="00391110">
        <w:rPr>
          <w:rFonts w:ascii="Times New Roman" w:hAnsi="Times New Roman" w:cs="Times New Roman"/>
          <w:sz w:val="24"/>
          <w:szCs w:val="24"/>
        </w:rPr>
        <w:t xml:space="preserve"> на имущество физических лиц на очередной 2017 год планируется в размере 25,0 тыс. руб., на 2018 – 29,0 тыс. руб., на 2019 г. – 29,0 тыс. руб.</w:t>
      </w:r>
      <w:r w:rsidR="00C76F54">
        <w:rPr>
          <w:rFonts w:ascii="Times New Roman" w:hAnsi="Times New Roman" w:cs="Times New Roman"/>
          <w:sz w:val="24"/>
          <w:szCs w:val="24"/>
        </w:rPr>
        <w:t xml:space="preserve"> Д</w:t>
      </w:r>
      <w:r w:rsidR="004656E0">
        <w:rPr>
          <w:rFonts w:ascii="Times New Roman" w:hAnsi="Times New Roman" w:cs="Times New Roman"/>
          <w:sz w:val="24"/>
          <w:szCs w:val="24"/>
        </w:rPr>
        <w:t xml:space="preserve">оля поступления </w:t>
      </w:r>
      <w:r w:rsidR="00C76F54">
        <w:rPr>
          <w:rFonts w:ascii="Times New Roman" w:hAnsi="Times New Roman" w:cs="Times New Roman"/>
          <w:sz w:val="24"/>
          <w:szCs w:val="24"/>
        </w:rPr>
        <w:t xml:space="preserve">налога на имущество физических лиц в общем объеме собственных доходов </w:t>
      </w:r>
      <w:r w:rsidR="00A4455D">
        <w:rPr>
          <w:rFonts w:ascii="Times New Roman" w:hAnsi="Times New Roman" w:cs="Times New Roman"/>
          <w:sz w:val="24"/>
          <w:szCs w:val="24"/>
        </w:rPr>
        <w:t>на 2017 год составляет 1,6%, на 2018 и 2019 гг. – 1,7% и 1,6% соответственно.</w:t>
      </w:r>
    </w:p>
    <w:p w:rsidR="00A4455D" w:rsidRDefault="00A4455D" w:rsidP="00A445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Земельный налог</w:t>
      </w:r>
    </w:p>
    <w:p w:rsidR="00A4455D" w:rsidRDefault="00A4455D" w:rsidP="00A44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оценке 2016 года доходы от поступления земельного налога должны составить 183 тыс. руб.</w:t>
      </w:r>
      <w:r w:rsidR="00BE4190">
        <w:rPr>
          <w:rFonts w:ascii="Times New Roman" w:hAnsi="Times New Roman" w:cs="Times New Roman"/>
          <w:sz w:val="24"/>
          <w:szCs w:val="24"/>
        </w:rPr>
        <w:t xml:space="preserve"> </w:t>
      </w:r>
      <w:r w:rsidR="00B05113">
        <w:rPr>
          <w:rFonts w:ascii="Times New Roman" w:hAnsi="Times New Roman" w:cs="Times New Roman"/>
          <w:sz w:val="24"/>
          <w:szCs w:val="24"/>
        </w:rPr>
        <w:t>Фактическое исполнение поступления</w:t>
      </w:r>
      <w:r w:rsidR="00630CC9">
        <w:rPr>
          <w:rFonts w:ascii="Times New Roman" w:hAnsi="Times New Roman" w:cs="Times New Roman"/>
          <w:sz w:val="24"/>
          <w:szCs w:val="24"/>
        </w:rPr>
        <w:t xml:space="preserve"> земельного налога за 10 месяцев 2016 года составляет 49,4 тыс. руб. </w:t>
      </w:r>
      <w:r w:rsidR="00DB79E5" w:rsidRPr="003D1B86">
        <w:rPr>
          <w:rFonts w:ascii="Times New Roman" w:hAnsi="Times New Roman" w:cs="Times New Roman"/>
          <w:i/>
          <w:sz w:val="24"/>
          <w:szCs w:val="24"/>
        </w:rPr>
        <w:t>Недоимка по земельному налогу на 01.11.201</w:t>
      </w:r>
      <w:r w:rsidR="00630CC9" w:rsidRPr="003D1B86">
        <w:rPr>
          <w:rFonts w:ascii="Times New Roman" w:hAnsi="Times New Roman" w:cs="Times New Roman"/>
          <w:i/>
          <w:sz w:val="24"/>
          <w:szCs w:val="24"/>
        </w:rPr>
        <w:t>6 года составила</w:t>
      </w:r>
      <w:r w:rsidR="00B05113" w:rsidRPr="003D1B86">
        <w:rPr>
          <w:rFonts w:ascii="Times New Roman" w:hAnsi="Times New Roman" w:cs="Times New Roman"/>
          <w:i/>
          <w:sz w:val="24"/>
          <w:szCs w:val="24"/>
        </w:rPr>
        <w:t xml:space="preserve"> 94,1</w:t>
      </w:r>
      <w:r w:rsidR="00DB79E5" w:rsidRPr="003D1B86">
        <w:rPr>
          <w:rFonts w:ascii="Times New Roman" w:hAnsi="Times New Roman" w:cs="Times New Roman"/>
          <w:i/>
          <w:sz w:val="24"/>
          <w:szCs w:val="24"/>
        </w:rPr>
        <w:t xml:space="preserve"> тыс. руб</w:t>
      </w:r>
      <w:r w:rsidR="00B05113" w:rsidRPr="003D1B8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30CC9" w:rsidRPr="003D1B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79E5">
        <w:rPr>
          <w:rFonts w:ascii="Times New Roman" w:hAnsi="Times New Roman" w:cs="Times New Roman"/>
          <w:sz w:val="24"/>
          <w:szCs w:val="24"/>
        </w:rPr>
        <w:t>Н</w:t>
      </w:r>
      <w:r w:rsidR="00BE4190">
        <w:rPr>
          <w:rFonts w:ascii="Times New Roman" w:hAnsi="Times New Roman" w:cs="Times New Roman"/>
          <w:sz w:val="24"/>
          <w:szCs w:val="24"/>
        </w:rPr>
        <w:t xml:space="preserve">а очередной 2017 год планируется поступление в размере 195 тыс. руб., на 2018 г – 209,0 тыс. руб., на 2019 год – 224,0 тыс. руб. </w:t>
      </w:r>
      <w:r w:rsidR="00E03229">
        <w:rPr>
          <w:rFonts w:ascii="Times New Roman" w:hAnsi="Times New Roman" w:cs="Times New Roman"/>
          <w:sz w:val="24"/>
          <w:szCs w:val="24"/>
        </w:rPr>
        <w:t>Доля поступления земельного налога в общем объеме собственных доходов на 2017 год составляет 10,7%, на 2018 год – 11,4%, на 2019 год – 11,1%.</w:t>
      </w:r>
    </w:p>
    <w:p w:rsidR="00D737B9" w:rsidRPr="00A4455D" w:rsidRDefault="00D737B9" w:rsidP="00A44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0BF">
        <w:rPr>
          <w:rFonts w:ascii="Times New Roman" w:hAnsi="Times New Roman" w:cs="Times New Roman"/>
          <w:sz w:val="24"/>
          <w:szCs w:val="24"/>
        </w:rPr>
        <w:t xml:space="preserve">КСП рекомендует администрации </w:t>
      </w:r>
      <w:proofErr w:type="spellStart"/>
      <w:r w:rsidRPr="003920BF">
        <w:rPr>
          <w:rFonts w:ascii="Times New Roman" w:hAnsi="Times New Roman" w:cs="Times New Roman"/>
          <w:sz w:val="24"/>
          <w:szCs w:val="24"/>
        </w:rPr>
        <w:t>Уянского</w:t>
      </w:r>
      <w:proofErr w:type="spellEnd"/>
      <w:r w:rsidRPr="003920BF">
        <w:rPr>
          <w:rFonts w:ascii="Times New Roman" w:hAnsi="Times New Roman" w:cs="Times New Roman"/>
          <w:sz w:val="24"/>
          <w:szCs w:val="24"/>
        </w:rPr>
        <w:t xml:space="preserve"> МО провести </w:t>
      </w:r>
      <w:r w:rsidR="003920BF" w:rsidRPr="003920BF">
        <w:rPr>
          <w:rFonts w:ascii="Times New Roman" w:hAnsi="Times New Roman" w:cs="Times New Roman"/>
          <w:sz w:val="24"/>
          <w:szCs w:val="24"/>
        </w:rPr>
        <w:t xml:space="preserve">административную </w:t>
      </w:r>
      <w:r w:rsidRPr="003920BF">
        <w:rPr>
          <w:rFonts w:ascii="Times New Roman" w:hAnsi="Times New Roman" w:cs="Times New Roman"/>
          <w:sz w:val="24"/>
          <w:szCs w:val="24"/>
        </w:rPr>
        <w:t>работу по</w:t>
      </w:r>
      <w:r w:rsidR="003920BF" w:rsidRPr="003920BF">
        <w:rPr>
          <w:rFonts w:ascii="Times New Roman" w:hAnsi="Times New Roman" w:cs="Times New Roman"/>
          <w:sz w:val="24"/>
          <w:szCs w:val="24"/>
        </w:rPr>
        <w:t xml:space="preserve"> сокращению существующих недоимок.</w:t>
      </w:r>
    </w:p>
    <w:p w:rsidR="00A4455D" w:rsidRPr="00391110" w:rsidRDefault="00A4455D" w:rsidP="00391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25C9" w:rsidRDefault="003025C9" w:rsidP="0030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25C9">
        <w:rPr>
          <w:rFonts w:ascii="Times New Roman" w:hAnsi="Times New Roman" w:cs="Times New Roman"/>
          <w:b/>
          <w:i/>
          <w:sz w:val="28"/>
          <w:szCs w:val="28"/>
          <w:u w:val="single"/>
        </w:rPr>
        <w:t>Неналоговые доходы</w:t>
      </w:r>
    </w:p>
    <w:p w:rsidR="00077B08" w:rsidRDefault="00077B08" w:rsidP="00077B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Доходы от оказания платных услуг</w:t>
      </w:r>
    </w:p>
    <w:p w:rsidR="00077B08" w:rsidRDefault="00893DB3" w:rsidP="00077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FB4">
        <w:rPr>
          <w:rFonts w:ascii="Times New Roman" w:hAnsi="Times New Roman" w:cs="Times New Roman"/>
          <w:sz w:val="24"/>
          <w:szCs w:val="24"/>
        </w:rPr>
        <w:t>Как следует</w:t>
      </w:r>
      <w:r w:rsidR="00077B08" w:rsidRPr="00D66FB4">
        <w:rPr>
          <w:rFonts w:ascii="Times New Roman" w:hAnsi="Times New Roman" w:cs="Times New Roman"/>
          <w:sz w:val="24"/>
          <w:szCs w:val="24"/>
        </w:rPr>
        <w:t xml:space="preserve"> из пояснительной записки к проекту бюджета </w:t>
      </w:r>
      <w:r w:rsidRPr="00D66FB4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94242B" w:rsidRPr="00D66FB4">
        <w:rPr>
          <w:rFonts w:ascii="Times New Roman" w:hAnsi="Times New Roman" w:cs="Times New Roman"/>
          <w:sz w:val="24"/>
          <w:szCs w:val="24"/>
        </w:rPr>
        <w:t>Дом</w:t>
      </w:r>
      <w:r w:rsidR="00271050">
        <w:rPr>
          <w:rFonts w:ascii="Times New Roman" w:hAnsi="Times New Roman" w:cs="Times New Roman"/>
          <w:sz w:val="24"/>
          <w:szCs w:val="24"/>
        </w:rPr>
        <w:t>а</w:t>
      </w:r>
      <w:r w:rsidR="0094242B" w:rsidRPr="00D66FB4">
        <w:rPr>
          <w:rFonts w:ascii="Times New Roman" w:hAnsi="Times New Roman" w:cs="Times New Roman"/>
          <w:sz w:val="24"/>
          <w:szCs w:val="24"/>
        </w:rPr>
        <w:t xml:space="preserve"> досуга </w:t>
      </w:r>
      <w:proofErr w:type="spellStart"/>
      <w:r w:rsidR="0094242B" w:rsidRPr="00D66FB4">
        <w:rPr>
          <w:rFonts w:ascii="Times New Roman" w:hAnsi="Times New Roman" w:cs="Times New Roman"/>
          <w:sz w:val="24"/>
          <w:szCs w:val="24"/>
        </w:rPr>
        <w:t>Уянского</w:t>
      </w:r>
      <w:proofErr w:type="spellEnd"/>
      <w:r w:rsidR="0094242B" w:rsidRPr="00D66FB4">
        <w:rPr>
          <w:rFonts w:ascii="Times New Roman" w:hAnsi="Times New Roman" w:cs="Times New Roman"/>
          <w:sz w:val="24"/>
          <w:szCs w:val="24"/>
        </w:rPr>
        <w:t xml:space="preserve"> СКЦ передается Саянской епархии. </w:t>
      </w:r>
      <w:r w:rsidRPr="00D66FB4">
        <w:rPr>
          <w:rFonts w:ascii="Times New Roman" w:hAnsi="Times New Roman" w:cs="Times New Roman"/>
          <w:sz w:val="24"/>
          <w:szCs w:val="24"/>
        </w:rPr>
        <w:t xml:space="preserve"> Из пояснений специалиста </w:t>
      </w:r>
      <w:r w:rsidR="0094242B" w:rsidRPr="00D66FB4">
        <w:rPr>
          <w:rFonts w:ascii="Times New Roman" w:hAnsi="Times New Roman" w:cs="Times New Roman"/>
          <w:sz w:val="24"/>
          <w:szCs w:val="24"/>
        </w:rPr>
        <w:t xml:space="preserve">Дом досуга временно </w:t>
      </w:r>
      <w:r w:rsidRPr="00D66FB4">
        <w:rPr>
          <w:rFonts w:ascii="Times New Roman" w:hAnsi="Times New Roman" w:cs="Times New Roman"/>
          <w:sz w:val="24"/>
          <w:szCs w:val="24"/>
        </w:rPr>
        <w:t xml:space="preserve"> будет размещаться в этом же </w:t>
      </w:r>
      <w:r w:rsidR="00B92676" w:rsidRPr="00D66FB4">
        <w:rPr>
          <w:rFonts w:ascii="Times New Roman" w:hAnsi="Times New Roman" w:cs="Times New Roman"/>
          <w:sz w:val="24"/>
          <w:szCs w:val="24"/>
        </w:rPr>
        <w:t>здании</w:t>
      </w:r>
      <w:r w:rsidRPr="00D66FB4">
        <w:rPr>
          <w:rFonts w:ascii="Times New Roman" w:hAnsi="Times New Roman" w:cs="Times New Roman"/>
          <w:sz w:val="24"/>
          <w:szCs w:val="24"/>
        </w:rPr>
        <w:t xml:space="preserve"> совместно</w:t>
      </w:r>
      <w:r w:rsidR="00A00DB7" w:rsidRPr="00D66FB4">
        <w:rPr>
          <w:rFonts w:ascii="Times New Roman" w:hAnsi="Times New Roman" w:cs="Times New Roman"/>
          <w:sz w:val="24"/>
          <w:szCs w:val="24"/>
        </w:rPr>
        <w:t xml:space="preserve"> с</w:t>
      </w:r>
      <w:r w:rsidR="00B92676" w:rsidRPr="00D66FB4">
        <w:rPr>
          <w:rFonts w:ascii="Times New Roman" w:hAnsi="Times New Roman" w:cs="Times New Roman"/>
          <w:sz w:val="24"/>
          <w:szCs w:val="24"/>
        </w:rPr>
        <w:t xml:space="preserve"> </w:t>
      </w:r>
      <w:r w:rsidR="00D66FB4" w:rsidRPr="00D66FB4">
        <w:rPr>
          <w:rFonts w:ascii="Times New Roman" w:hAnsi="Times New Roman" w:cs="Times New Roman"/>
          <w:sz w:val="24"/>
          <w:szCs w:val="24"/>
        </w:rPr>
        <w:t>церковью.</w:t>
      </w:r>
      <w:r w:rsidR="00D66FB4">
        <w:rPr>
          <w:rFonts w:ascii="Times New Roman" w:hAnsi="Times New Roman" w:cs="Times New Roman"/>
          <w:sz w:val="24"/>
          <w:szCs w:val="24"/>
        </w:rPr>
        <w:t xml:space="preserve"> Бюджет сельского поселения</w:t>
      </w:r>
      <w:r w:rsidR="00D66FB4" w:rsidRPr="00D66FB4">
        <w:rPr>
          <w:rFonts w:ascii="Times New Roman" w:hAnsi="Times New Roman" w:cs="Times New Roman"/>
          <w:sz w:val="24"/>
          <w:szCs w:val="24"/>
        </w:rPr>
        <w:t xml:space="preserve"> </w:t>
      </w:r>
      <w:r w:rsidR="00271050">
        <w:rPr>
          <w:rFonts w:ascii="Times New Roman" w:hAnsi="Times New Roman" w:cs="Times New Roman"/>
          <w:sz w:val="24"/>
          <w:szCs w:val="24"/>
        </w:rPr>
        <w:t xml:space="preserve">в части платных услуг </w:t>
      </w:r>
      <w:r w:rsidR="00D66FB4">
        <w:rPr>
          <w:rFonts w:ascii="Times New Roman" w:hAnsi="Times New Roman" w:cs="Times New Roman"/>
          <w:sz w:val="24"/>
          <w:szCs w:val="24"/>
        </w:rPr>
        <w:t>пополнялся за счет мероприятий п</w:t>
      </w:r>
      <w:r w:rsidR="00816BE2">
        <w:rPr>
          <w:rFonts w:ascii="Times New Roman" w:hAnsi="Times New Roman" w:cs="Times New Roman"/>
          <w:sz w:val="24"/>
          <w:szCs w:val="24"/>
        </w:rPr>
        <w:t xml:space="preserve">роводимых </w:t>
      </w:r>
      <w:proofErr w:type="spellStart"/>
      <w:r w:rsidR="00816BE2">
        <w:rPr>
          <w:rFonts w:ascii="Times New Roman" w:hAnsi="Times New Roman" w:cs="Times New Roman"/>
          <w:sz w:val="24"/>
          <w:szCs w:val="24"/>
        </w:rPr>
        <w:t>Уянским</w:t>
      </w:r>
      <w:proofErr w:type="spellEnd"/>
      <w:r w:rsidR="00816BE2">
        <w:rPr>
          <w:rFonts w:ascii="Times New Roman" w:hAnsi="Times New Roman" w:cs="Times New Roman"/>
          <w:sz w:val="24"/>
          <w:szCs w:val="24"/>
        </w:rPr>
        <w:t xml:space="preserve"> СКЦ.</w:t>
      </w:r>
      <w:r w:rsidR="0061471E">
        <w:rPr>
          <w:rFonts w:ascii="Times New Roman" w:hAnsi="Times New Roman" w:cs="Times New Roman"/>
          <w:sz w:val="24"/>
          <w:szCs w:val="24"/>
        </w:rPr>
        <w:t xml:space="preserve"> Д</w:t>
      </w:r>
      <w:r w:rsidR="00D66FB4">
        <w:rPr>
          <w:rFonts w:ascii="Times New Roman" w:hAnsi="Times New Roman" w:cs="Times New Roman"/>
          <w:sz w:val="24"/>
          <w:szCs w:val="24"/>
        </w:rPr>
        <w:t>оходы</w:t>
      </w:r>
      <w:r w:rsidR="00077B08" w:rsidRPr="00D66FB4">
        <w:rPr>
          <w:rFonts w:ascii="Times New Roman" w:hAnsi="Times New Roman" w:cs="Times New Roman"/>
          <w:sz w:val="24"/>
          <w:szCs w:val="24"/>
        </w:rPr>
        <w:t xml:space="preserve"> от предпринимательской деятельности рассчитаны на основании смет доходов </w:t>
      </w:r>
      <w:r w:rsidR="0061471E">
        <w:rPr>
          <w:rFonts w:ascii="Times New Roman" w:hAnsi="Times New Roman" w:cs="Times New Roman"/>
          <w:sz w:val="24"/>
          <w:szCs w:val="24"/>
        </w:rPr>
        <w:t>и расходов получателей бюджетных</w:t>
      </w:r>
      <w:r w:rsidR="00077B08" w:rsidRPr="00D66FB4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EA1B2A" w:rsidRPr="00D66FB4">
        <w:rPr>
          <w:rFonts w:ascii="Times New Roman" w:hAnsi="Times New Roman" w:cs="Times New Roman"/>
          <w:sz w:val="24"/>
          <w:szCs w:val="24"/>
        </w:rPr>
        <w:t xml:space="preserve"> на уровне оценки 2016 года</w:t>
      </w:r>
      <w:r w:rsidR="0094242B" w:rsidRPr="00D66FB4">
        <w:rPr>
          <w:rFonts w:ascii="Times New Roman" w:hAnsi="Times New Roman" w:cs="Times New Roman"/>
          <w:sz w:val="24"/>
          <w:szCs w:val="24"/>
        </w:rPr>
        <w:t xml:space="preserve"> на очередной 2017 г и плановый период 2018-2019 г. 20,0 тыс. руб. ежегодно.</w:t>
      </w:r>
      <w:r w:rsidR="00EA1B2A">
        <w:rPr>
          <w:rFonts w:ascii="Times New Roman" w:hAnsi="Times New Roman" w:cs="Times New Roman"/>
          <w:sz w:val="24"/>
          <w:szCs w:val="24"/>
        </w:rPr>
        <w:t xml:space="preserve"> Удельный вес доходов от предпринимательской деятельности в общем объеме собственных доходов составляет на 2017 и 2018 гг.– 1,3%, на 2019 год – 1,1%.</w:t>
      </w:r>
    </w:p>
    <w:p w:rsidR="00FB660E" w:rsidRDefault="00FB660E" w:rsidP="00FB66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Доходы от реализации имущества</w:t>
      </w:r>
    </w:p>
    <w:p w:rsidR="00FB660E" w:rsidRDefault="00FB660E" w:rsidP="00FB6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60E">
        <w:rPr>
          <w:rFonts w:ascii="Times New Roman" w:hAnsi="Times New Roman" w:cs="Times New Roman"/>
          <w:sz w:val="24"/>
          <w:szCs w:val="24"/>
        </w:rPr>
        <w:t xml:space="preserve">В 2016 году администрацией </w:t>
      </w:r>
      <w:proofErr w:type="spellStart"/>
      <w:r w:rsidRPr="00FB660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были запланированы доходы от продажи здания школы в д. Красный Яр и автомобиля всего на сумму 200,0 тыс. руб. Продажа не осуществлена по причине длительного оформл</w:t>
      </w:r>
      <w:r w:rsidR="003C6ABE">
        <w:rPr>
          <w:rFonts w:ascii="Times New Roman" w:hAnsi="Times New Roman" w:cs="Times New Roman"/>
          <w:sz w:val="24"/>
          <w:szCs w:val="24"/>
        </w:rPr>
        <w:t>ения докум</w:t>
      </w:r>
      <w:r w:rsidR="009049B2">
        <w:rPr>
          <w:rFonts w:ascii="Times New Roman" w:hAnsi="Times New Roman" w:cs="Times New Roman"/>
          <w:sz w:val="24"/>
          <w:szCs w:val="24"/>
        </w:rPr>
        <w:t>ентов. На период 2017-2019 гг. п</w:t>
      </w:r>
      <w:r w:rsidR="003C6ABE">
        <w:rPr>
          <w:rFonts w:ascii="Times New Roman" w:hAnsi="Times New Roman" w:cs="Times New Roman"/>
          <w:sz w:val="24"/>
          <w:szCs w:val="24"/>
        </w:rPr>
        <w:t xml:space="preserve">родажа </w:t>
      </w:r>
      <w:r w:rsidR="00690EED">
        <w:rPr>
          <w:rFonts w:ascii="Times New Roman" w:hAnsi="Times New Roman" w:cs="Times New Roman"/>
          <w:sz w:val="24"/>
          <w:szCs w:val="24"/>
        </w:rPr>
        <w:t>данного имущества не запланирована</w:t>
      </w:r>
      <w:r w:rsidR="003C6ABE">
        <w:rPr>
          <w:rFonts w:ascii="Times New Roman" w:hAnsi="Times New Roman" w:cs="Times New Roman"/>
          <w:sz w:val="24"/>
          <w:szCs w:val="24"/>
        </w:rPr>
        <w:t>.</w:t>
      </w:r>
    </w:p>
    <w:p w:rsidR="003C6ABE" w:rsidRDefault="003C6ABE" w:rsidP="003C6A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Административные платежи и сборы</w:t>
      </w:r>
    </w:p>
    <w:p w:rsidR="003C6ABE" w:rsidRPr="003C6ABE" w:rsidRDefault="003C6ABE" w:rsidP="003C6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ABE">
        <w:rPr>
          <w:rFonts w:ascii="Times New Roman" w:hAnsi="Times New Roman" w:cs="Times New Roman"/>
          <w:sz w:val="24"/>
          <w:szCs w:val="24"/>
        </w:rPr>
        <w:t>Административные платежи и сборы прогнозируются на</w:t>
      </w:r>
      <w:r>
        <w:rPr>
          <w:rFonts w:ascii="Times New Roman" w:hAnsi="Times New Roman" w:cs="Times New Roman"/>
          <w:sz w:val="24"/>
          <w:szCs w:val="24"/>
        </w:rPr>
        <w:t xml:space="preserve"> период</w:t>
      </w:r>
      <w:r w:rsidRPr="003C6ABE">
        <w:rPr>
          <w:rFonts w:ascii="Times New Roman" w:hAnsi="Times New Roman" w:cs="Times New Roman"/>
          <w:sz w:val="24"/>
          <w:szCs w:val="24"/>
        </w:rPr>
        <w:t xml:space="preserve"> 2017-2019гг. в размере 3,0 тыс. руб. ежегодно</w:t>
      </w:r>
      <w:r>
        <w:rPr>
          <w:rFonts w:ascii="Times New Roman" w:hAnsi="Times New Roman" w:cs="Times New Roman"/>
          <w:sz w:val="24"/>
          <w:szCs w:val="24"/>
        </w:rPr>
        <w:t xml:space="preserve">, что в общем объеме собственных доходов составляет 0,2 %. </w:t>
      </w:r>
    </w:p>
    <w:p w:rsidR="003025C9" w:rsidRDefault="003025C9" w:rsidP="0030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Доходы от имущества, находящегося в муниципальной собственности</w:t>
      </w:r>
    </w:p>
    <w:p w:rsidR="003C6ABE" w:rsidRPr="00D13063" w:rsidRDefault="00571884" w:rsidP="00D13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063">
        <w:rPr>
          <w:rFonts w:ascii="Times New Roman" w:hAnsi="Times New Roman" w:cs="Times New Roman"/>
          <w:sz w:val="24"/>
          <w:szCs w:val="24"/>
        </w:rPr>
        <w:t>За 10 месяцев 2016 года поступил</w:t>
      </w:r>
      <w:r w:rsidR="00D13063" w:rsidRPr="00D13063">
        <w:rPr>
          <w:rFonts w:ascii="Times New Roman" w:hAnsi="Times New Roman" w:cs="Times New Roman"/>
          <w:sz w:val="24"/>
          <w:szCs w:val="24"/>
        </w:rPr>
        <w:t>и</w:t>
      </w:r>
      <w:r w:rsidRPr="00D13063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282430">
        <w:rPr>
          <w:rFonts w:ascii="Times New Roman" w:hAnsi="Times New Roman" w:cs="Times New Roman"/>
          <w:sz w:val="24"/>
          <w:szCs w:val="24"/>
        </w:rPr>
        <w:t>ы</w:t>
      </w:r>
      <w:r w:rsidRPr="00D13063">
        <w:rPr>
          <w:rFonts w:ascii="Times New Roman" w:hAnsi="Times New Roman" w:cs="Times New Roman"/>
          <w:sz w:val="24"/>
          <w:szCs w:val="24"/>
        </w:rPr>
        <w:t xml:space="preserve"> </w:t>
      </w:r>
      <w:r w:rsidR="00D13063">
        <w:rPr>
          <w:rFonts w:ascii="Times New Roman" w:hAnsi="Times New Roman" w:cs="Times New Roman"/>
          <w:sz w:val="24"/>
          <w:szCs w:val="24"/>
        </w:rPr>
        <w:t xml:space="preserve">на сумму 8,4 тыс. руб. </w:t>
      </w:r>
      <w:r w:rsidRPr="00D13063">
        <w:rPr>
          <w:rFonts w:ascii="Times New Roman" w:hAnsi="Times New Roman" w:cs="Times New Roman"/>
          <w:sz w:val="24"/>
          <w:szCs w:val="24"/>
        </w:rPr>
        <w:t>от</w:t>
      </w:r>
      <w:r w:rsidR="00D13063" w:rsidRPr="00D13063">
        <w:rPr>
          <w:rFonts w:ascii="Times New Roman" w:hAnsi="Times New Roman" w:cs="Times New Roman"/>
          <w:sz w:val="24"/>
          <w:szCs w:val="24"/>
        </w:rPr>
        <w:t xml:space="preserve"> аренды имущества находящегося в муниципальной собственности</w:t>
      </w:r>
      <w:r w:rsidR="00F052CA">
        <w:rPr>
          <w:rFonts w:ascii="Times New Roman" w:hAnsi="Times New Roman" w:cs="Times New Roman"/>
          <w:sz w:val="24"/>
          <w:szCs w:val="24"/>
        </w:rPr>
        <w:t>. На</w:t>
      </w:r>
      <w:r w:rsidR="00D13063">
        <w:rPr>
          <w:rFonts w:ascii="Times New Roman" w:hAnsi="Times New Roman" w:cs="Times New Roman"/>
          <w:sz w:val="24"/>
          <w:szCs w:val="24"/>
        </w:rPr>
        <w:t xml:space="preserve"> 2017 г. и плановый период 2018-2019 гг. данный </w:t>
      </w:r>
      <w:r w:rsidR="00965986">
        <w:rPr>
          <w:rFonts w:ascii="Times New Roman" w:hAnsi="Times New Roman" w:cs="Times New Roman"/>
          <w:sz w:val="24"/>
          <w:szCs w:val="24"/>
        </w:rPr>
        <w:t xml:space="preserve">вид </w:t>
      </w:r>
      <w:r w:rsidR="00D13063">
        <w:rPr>
          <w:rFonts w:ascii="Times New Roman" w:hAnsi="Times New Roman" w:cs="Times New Roman"/>
          <w:sz w:val="24"/>
          <w:szCs w:val="24"/>
        </w:rPr>
        <w:t>доход</w:t>
      </w:r>
      <w:r w:rsidR="00965986">
        <w:rPr>
          <w:rFonts w:ascii="Times New Roman" w:hAnsi="Times New Roman" w:cs="Times New Roman"/>
          <w:sz w:val="24"/>
          <w:szCs w:val="24"/>
        </w:rPr>
        <w:t>а</w:t>
      </w:r>
      <w:r w:rsidR="00036B34">
        <w:rPr>
          <w:rFonts w:ascii="Times New Roman" w:hAnsi="Times New Roman" w:cs="Times New Roman"/>
          <w:sz w:val="24"/>
          <w:szCs w:val="24"/>
        </w:rPr>
        <w:t xml:space="preserve"> не запланирован</w:t>
      </w:r>
      <w:r w:rsidR="00D13063">
        <w:rPr>
          <w:rFonts w:ascii="Times New Roman" w:hAnsi="Times New Roman" w:cs="Times New Roman"/>
          <w:sz w:val="24"/>
          <w:szCs w:val="24"/>
        </w:rPr>
        <w:t>.</w:t>
      </w:r>
      <w:r w:rsidR="00A15535">
        <w:rPr>
          <w:rFonts w:ascii="Times New Roman" w:hAnsi="Times New Roman" w:cs="Times New Roman"/>
          <w:sz w:val="24"/>
          <w:szCs w:val="24"/>
        </w:rPr>
        <w:t xml:space="preserve"> </w:t>
      </w:r>
      <w:r w:rsidR="00036B34">
        <w:rPr>
          <w:rFonts w:ascii="Times New Roman" w:hAnsi="Times New Roman" w:cs="Times New Roman"/>
          <w:sz w:val="24"/>
          <w:szCs w:val="24"/>
        </w:rPr>
        <w:t xml:space="preserve">Из-за отсутствия пояснений в пояснительной записке </w:t>
      </w:r>
      <w:r w:rsidR="00DE2D84">
        <w:rPr>
          <w:rFonts w:ascii="Times New Roman" w:hAnsi="Times New Roman" w:cs="Times New Roman"/>
          <w:sz w:val="24"/>
          <w:szCs w:val="24"/>
        </w:rPr>
        <w:t>отсутствует</w:t>
      </w:r>
      <w:r w:rsidR="00036B34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DE2D84">
        <w:rPr>
          <w:rFonts w:ascii="Times New Roman" w:hAnsi="Times New Roman" w:cs="Times New Roman"/>
          <w:sz w:val="24"/>
          <w:szCs w:val="24"/>
        </w:rPr>
        <w:t>ь</w:t>
      </w:r>
      <w:r w:rsidR="00036B34">
        <w:rPr>
          <w:rFonts w:ascii="Times New Roman" w:hAnsi="Times New Roman" w:cs="Times New Roman"/>
          <w:sz w:val="24"/>
          <w:szCs w:val="24"/>
        </w:rPr>
        <w:t xml:space="preserve"> прове</w:t>
      </w:r>
      <w:r w:rsidR="00DE2D84">
        <w:rPr>
          <w:rFonts w:ascii="Times New Roman" w:hAnsi="Times New Roman" w:cs="Times New Roman"/>
          <w:sz w:val="24"/>
          <w:szCs w:val="24"/>
        </w:rPr>
        <w:t>дения</w:t>
      </w:r>
      <w:r w:rsidR="00036B34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DE2D84">
        <w:rPr>
          <w:rFonts w:ascii="Times New Roman" w:hAnsi="Times New Roman" w:cs="Times New Roman"/>
          <w:sz w:val="24"/>
          <w:szCs w:val="24"/>
        </w:rPr>
        <w:t>а</w:t>
      </w:r>
      <w:r w:rsidR="00036B34">
        <w:rPr>
          <w:rFonts w:ascii="Times New Roman" w:hAnsi="Times New Roman" w:cs="Times New Roman"/>
          <w:sz w:val="24"/>
          <w:szCs w:val="24"/>
        </w:rPr>
        <w:t xml:space="preserve"> доходов от аренды имущества.</w:t>
      </w:r>
    </w:p>
    <w:p w:rsidR="003025C9" w:rsidRDefault="003025C9" w:rsidP="0030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025C9" w:rsidRDefault="003025C9" w:rsidP="0030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6C8A">
        <w:rPr>
          <w:rFonts w:ascii="Times New Roman" w:hAnsi="Times New Roman" w:cs="Times New Roman"/>
          <w:b/>
          <w:i/>
          <w:sz w:val="28"/>
          <w:szCs w:val="28"/>
          <w:u w:val="single"/>
        </w:rPr>
        <w:t>Безвозмездные поступления</w:t>
      </w:r>
    </w:p>
    <w:p w:rsidR="00022E5A" w:rsidRDefault="00BF5077" w:rsidP="00BF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безвозмездных поступлений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</w:t>
      </w:r>
      <w:r w:rsidR="007019D7">
        <w:rPr>
          <w:rFonts w:ascii="Times New Roman" w:hAnsi="Times New Roman" w:cs="Times New Roman"/>
          <w:sz w:val="24"/>
          <w:szCs w:val="24"/>
        </w:rPr>
        <w:t xml:space="preserve">определен в соответствии с </w:t>
      </w:r>
      <w:r>
        <w:rPr>
          <w:rFonts w:ascii="Times New Roman" w:hAnsi="Times New Roman" w:cs="Times New Roman"/>
          <w:sz w:val="24"/>
          <w:szCs w:val="24"/>
        </w:rPr>
        <w:t>проектом закона</w:t>
      </w:r>
      <w:r w:rsidR="00EE0FEF">
        <w:rPr>
          <w:rFonts w:ascii="Times New Roman" w:hAnsi="Times New Roman" w:cs="Times New Roman"/>
          <w:sz w:val="24"/>
          <w:szCs w:val="24"/>
        </w:rPr>
        <w:t xml:space="preserve"> Иркутской области «Об областном </w:t>
      </w:r>
      <w:r>
        <w:rPr>
          <w:rFonts w:ascii="Times New Roman" w:hAnsi="Times New Roman" w:cs="Times New Roman"/>
          <w:sz w:val="24"/>
          <w:szCs w:val="24"/>
        </w:rPr>
        <w:t xml:space="preserve">бюджете на 2017 год и </w:t>
      </w:r>
      <w:r w:rsidR="00CB3EF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плановый период 2018 и 2019 годов</w:t>
      </w:r>
      <w:r w:rsidR="007019D7">
        <w:rPr>
          <w:rFonts w:ascii="Times New Roman" w:hAnsi="Times New Roman" w:cs="Times New Roman"/>
          <w:sz w:val="24"/>
          <w:szCs w:val="24"/>
        </w:rPr>
        <w:t xml:space="preserve">», проектом решения Думы МО </w:t>
      </w:r>
      <w:proofErr w:type="spellStart"/>
      <w:r w:rsidR="007019D7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7019D7">
        <w:rPr>
          <w:rFonts w:ascii="Times New Roman" w:hAnsi="Times New Roman" w:cs="Times New Roman"/>
          <w:sz w:val="24"/>
          <w:szCs w:val="24"/>
        </w:rPr>
        <w:t xml:space="preserve"> район «О бюджете МО </w:t>
      </w:r>
      <w:proofErr w:type="spellStart"/>
      <w:r w:rsidR="007019D7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7019D7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9D7">
        <w:rPr>
          <w:rFonts w:ascii="Times New Roman" w:hAnsi="Times New Roman" w:cs="Times New Roman"/>
          <w:sz w:val="24"/>
          <w:szCs w:val="24"/>
        </w:rPr>
        <w:t xml:space="preserve">на 2017 год и </w:t>
      </w:r>
      <w:r w:rsidR="00CB3EFF">
        <w:rPr>
          <w:rFonts w:ascii="Times New Roman" w:hAnsi="Times New Roman" w:cs="Times New Roman"/>
          <w:sz w:val="24"/>
          <w:szCs w:val="24"/>
        </w:rPr>
        <w:t xml:space="preserve">на </w:t>
      </w:r>
      <w:r w:rsidR="007019D7">
        <w:rPr>
          <w:rFonts w:ascii="Times New Roman" w:hAnsi="Times New Roman" w:cs="Times New Roman"/>
          <w:sz w:val="24"/>
          <w:szCs w:val="24"/>
        </w:rPr>
        <w:t>плановый период 2018 и 2019 годов»</w:t>
      </w:r>
    </w:p>
    <w:p w:rsidR="00943876" w:rsidRDefault="00C22556" w:rsidP="00BF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прогнозу на 2017 год объем</w:t>
      </w:r>
      <w:r w:rsidR="00943876">
        <w:rPr>
          <w:rFonts w:ascii="Times New Roman" w:hAnsi="Times New Roman" w:cs="Times New Roman"/>
          <w:sz w:val="24"/>
          <w:szCs w:val="24"/>
        </w:rPr>
        <w:t xml:space="preserve"> безвозмездных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составит 3985,0 тыс. руб., что на 16,3 % ниже первоначально запланированных безвозмездных поступлений на 2016 год. </w:t>
      </w:r>
      <w:r w:rsidR="003D2D71">
        <w:rPr>
          <w:rFonts w:ascii="Times New Roman" w:hAnsi="Times New Roman" w:cs="Times New Roman"/>
          <w:sz w:val="24"/>
          <w:szCs w:val="24"/>
        </w:rPr>
        <w:t>На 2018 году предполагается снижение безвозмездных поступлений на 21,1% и сумма</w:t>
      </w:r>
      <w:r w:rsidR="00720322">
        <w:rPr>
          <w:rFonts w:ascii="Times New Roman" w:hAnsi="Times New Roman" w:cs="Times New Roman"/>
          <w:sz w:val="24"/>
          <w:szCs w:val="24"/>
        </w:rPr>
        <w:t xml:space="preserve"> поступлений</w:t>
      </w:r>
      <w:r w:rsidR="003D2D71">
        <w:rPr>
          <w:rFonts w:ascii="Times New Roman" w:hAnsi="Times New Roman" w:cs="Times New Roman"/>
          <w:sz w:val="24"/>
          <w:szCs w:val="24"/>
        </w:rPr>
        <w:t xml:space="preserve"> составит 3142,8 тыс. руб. В 2019 году планируется незначительное повышение безвозмездных поступлений на 0,2%, сумма поступлений составит 3149,9 тыс. руб.</w:t>
      </w:r>
      <w:r w:rsidR="00720322">
        <w:rPr>
          <w:rFonts w:ascii="Times New Roman" w:hAnsi="Times New Roman" w:cs="Times New Roman"/>
          <w:sz w:val="24"/>
          <w:szCs w:val="24"/>
        </w:rPr>
        <w:t xml:space="preserve"> Прогнозируемое снижение безвозмездных поступлений на очередной 2017 год и плановый период 2018 и 2019 гг. обусловлено тем, что в проекте Федерального закона «О федеральном бюджете</w:t>
      </w:r>
      <w:r w:rsidR="00E4398E">
        <w:rPr>
          <w:rFonts w:ascii="Times New Roman" w:hAnsi="Times New Roman" w:cs="Times New Roman"/>
          <w:sz w:val="24"/>
          <w:szCs w:val="24"/>
        </w:rPr>
        <w:t xml:space="preserve"> на 2017 год и на плановый период 2018 и 2019 годов» объем межбюджетных трансфертов не полностью распределен между бюджетами субъектов Российской Федерации, соответственно проектом закона Иркутской области «Об </w:t>
      </w:r>
      <w:r w:rsidR="00E4398E">
        <w:rPr>
          <w:rFonts w:ascii="Times New Roman" w:hAnsi="Times New Roman" w:cs="Times New Roman"/>
          <w:sz w:val="24"/>
          <w:szCs w:val="24"/>
        </w:rPr>
        <w:lastRenderedPageBreak/>
        <w:t xml:space="preserve">областном бюджете на 21017 год и на плановый период 2018 и 2019 годов» объем межбюджетных трансфертов не </w:t>
      </w:r>
      <w:r w:rsidR="006D5953">
        <w:rPr>
          <w:rFonts w:ascii="Times New Roman" w:hAnsi="Times New Roman" w:cs="Times New Roman"/>
          <w:sz w:val="24"/>
          <w:szCs w:val="24"/>
        </w:rPr>
        <w:t xml:space="preserve">в полной мере </w:t>
      </w:r>
      <w:r w:rsidR="00E4398E">
        <w:rPr>
          <w:rFonts w:ascii="Times New Roman" w:hAnsi="Times New Roman" w:cs="Times New Roman"/>
          <w:sz w:val="24"/>
          <w:szCs w:val="24"/>
        </w:rPr>
        <w:t>распре</w:t>
      </w:r>
      <w:r w:rsidR="006D5953">
        <w:rPr>
          <w:rFonts w:ascii="Times New Roman" w:hAnsi="Times New Roman" w:cs="Times New Roman"/>
          <w:sz w:val="24"/>
          <w:szCs w:val="24"/>
        </w:rPr>
        <w:t>делен между бюджетами муниципальных образований. При дальнейшем процессе исполнения федерального и областного бюджетов, будет осуществляться распределение межбюджетных трансфертов бюджетами муниципальных образований с уточнением параметров бюджета сельских поселений в части безвозмездных поступлений. Доля безвозмездных поступлений в общем объеме прогнозируемых доходов составит на 2017 год 72%, на 2018 год</w:t>
      </w:r>
      <w:r w:rsidR="002C1821">
        <w:rPr>
          <w:rFonts w:ascii="Times New Roman" w:hAnsi="Times New Roman" w:cs="Times New Roman"/>
          <w:sz w:val="24"/>
          <w:szCs w:val="24"/>
        </w:rPr>
        <w:t xml:space="preserve"> – 67%, на 2019 год – 65%.</w:t>
      </w:r>
    </w:p>
    <w:p w:rsidR="003D2D71" w:rsidRPr="00BF5077" w:rsidRDefault="003D2D71" w:rsidP="00BF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69D1" w:rsidRDefault="009E69D1" w:rsidP="009B6D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4750D">
        <w:rPr>
          <w:rFonts w:ascii="Times New Roman" w:hAnsi="Times New Roman" w:cs="Times New Roman"/>
          <w:b/>
          <w:sz w:val="24"/>
          <w:szCs w:val="24"/>
        </w:rPr>
        <w:t>. Ха</w:t>
      </w:r>
      <w:r w:rsidR="002C1821">
        <w:rPr>
          <w:rFonts w:ascii="Times New Roman" w:hAnsi="Times New Roman" w:cs="Times New Roman"/>
          <w:b/>
          <w:sz w:val="24"/>
          <w:szCs w:val="24"/>
        </w:rPr>
        <w:t xml:space="preserve">рактеристика проекта бюджета </w:t>
      </w:r>
      <w:proofErr w:type="spellStart"/>
      <w:r w:rsidR="002C1821">
        <w:rPr>
          <w:rFonts w:ascii="Times New Roman" w:hAnsi="Times New Roman" w:cs="Times New Roman"/>
          <w:b/>
          <w:sz w:val="24"/>
          <w:szCs w:val="24"/>
        </w:rPr>
        <w:t>Уянского</w:t>
      </w:r>
      <w:proofErr w:type="spellEnd"/>
      <w:r w:rsidRPr="00A4750D">
        <w:rPr>
          <w:rFonts w:ascii="Times New Roman" w:hAnsi="Times New Roman" w:cs="Times New Roman"/>
          <w:b/>
          <w:sz w:val="24"/>
          <w:szCs w:val="24"/>
        </w:rPr>
        <w:t xml:space="preserve"> муниц</w:t>
      </w:r>
      <w:r>
        <w:rPr>
          <w:rFonts w:ascii="Times New Roman" w:hAnsi="Times New Roman" w:cs="Times New Roman"/>
          <w:b/>
          <w:sz w:val="24"/>
          <w:szCs w:val="24"/>
        </w:rPr>
        <w:t>ипального образования по расходам</w:t>
      </w:r>
      <w:r w:rsidRPr="00A4750D">
        <w:rPr>
          <w:rFonts w:ascii="Times New Roman" w:hAnsi="Times New Roman" w:cs="Times New Roman"/>
          <w:b/>
          <w:sz w:val="24"/>
          <w:szCs w:val="24"/>
        </w:rPr>
        <w:t xml:space="preserve"> на 2017 год</w:t>
      </w:r>
      <w:r w:rsidR="00AF4979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2018 и 2019 годов</w:t>
      </w:r>
    </w:p>
    <w:p w:rsidR="00AF4979" w:rsidRPr="00AF4979" w:rsidRDefault="00AF4979" w:rsidP="00AF4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79">
        <w:rPr>
          <w:rFonts w:ascii="Times New Roman" w:hAnsi="Times New Roman" w:cs="Times New Roman"/>
          <w:sz w:val="24"/>
          <w:szCs w:val="24"/>
        </w:rPr>
        <w:t xml:space="preserve">Расходы, отраженные в Проекте, </w:t>
      </w:r>
      <w:r w:rsidR="000F321F">
        <w:rPr>
          <w:rFonts w:ascii="Times New Roman" w:hAnsi="Times New Roman" w:cs="Times New Roman"/>
          <w:sz w:val="24"/>
          <w:szCs w:val="24"/>
        </w:rPr>
        <w:t xml:space="preserve">отнесены к соответствующим кодам </w:t>
      </w:r>
      <w:r w:rsidRPr="00AF4979">
        <w:rPr>
          <w:rFonts w:ascii="Times New Roman" w:hAnsi="Times New Roman" w:cs="Times New Roman"/>
          <w:sz w:val="24"/>
          <w:szCs w:val="24"/>
        </w:rPr>
        <w:t>бюджетной классификации (главного распорядителя бюджетных средств, раздела,</w:t>
      </w:r>
      <w:r w:rsidR="000F321F">
        <w:rPr>
          <w:rFonts w:ascii="Times New Roman" w:hAnsi="Times New Roman" w:cs="Times New Roman"/>
          <w:sz w:val="24"/>
          <w:szCs w:val="24"/>
        </w:rPr>
        <w:t xml:space="preserve"> </w:t>
      </w:r>
      <w:r w:rsidRPr="00AF4979">
        <w:rPr>
          <w:rFonts w:ascii="Times New Roman" w:hAnsi="Times New Roman" w:cs="Times New Roman"/>
          <w:sz w:val="24"/>
          <w:szCs w:val="24"/>
        </w:rPr>
        <w:t xml:space="preserve">подраздела, целевой статьи, вида расходов) с </w:t>
      </w:r>
      <w:r w:rsidR="000F321F">
        <w:rPr>
          <w:rFonts w:ascii="Times New Roman" w:hAnsi="Times New Roman" w:cs="Times New Roman"/>
          <w:sz w:val="24"/>
          <w:szCs w:val="24"/>
        </w:rPr>
        <w:t xml:space="preserve">соблюдением требований ст. 21 БК </w:t>
      </w:r>
      <w:r w:rsidRPr="00AF4979">
        <w:rPr>
          <w:rFonts w:ascii="Times New Roman" w:hAnsi="Times New Roman" w:cs="Times New Roman"/>
          <w:sz w:val="24"/>
          <w:szCs w:val="24"/>
        </w:rPr>
        <w:t>РФ.</w:t>
      </w:r>
    </w:p>
    <w:p w:rsidR="00AF4979" w:rsidRPr="00AF4979" w:rsidRDefault="00AF4979" w:rsidP="00AF4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79">
        <w:rPr>
          <w:rFonts w:ascii="Times New Roman" w:hAnsi="Times New Roman" w:cs="Times New Roman"/>
          <w:sz w:val="24"/>
          <w:szCs w:val="24"/>
        </w:rPr>
        <w:t xml:space="preserve">Объем расходов проекта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Уянского</w:t>
      </w:r>
      <w:proofErr w:type="spellEnd"/>
      <w:r w:rsidRPr="00AF497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AF4979">
        <w:rPr>
          <w:rFonts w:ascii="Times New Roman" w:hAnsi="Times New Roman" w:cs="Times New Roman"/>
          <w:sz w:val="24"/>
          <w:szCs w:val="24"/>
        </w:rPr>
        <w:t xml:space="preserve"> на</w:t>
      </w:r>
      <w:r w:rsidR="000F3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AF4979">
        <w:rPr>
          <w:rFonts w:ascii="Times New Roman" w:hAnsi="Times New Roman" w:cs="Times New Roman"/>
          <w:sz w:val="24"/>
          <w:szCs w:val="24"/>
        </w:rPr>
        <w:t xml:space="preserve"> год определен в размере</w:t>
      </w:r>
      <w:r>
        <w:rPr>
          <w:rFonts w:ascii="Times New Roman" w:hAnsi="Times New Roman" w:cs="Times New Roman"/>
          <w:sz w:val="24"/>
          <w:szCs w:val="24"/>
        </w:rPr>
        <w:t xml:space="preserve"> 5569,6</w:t>
      </w:r>
      <w:r w:rsidRPr="00AF4979">
        <w:rPr>
          <w:rFonts w:ascii="Times New Roman" w:hAnsi="Times New Roman" w:cs="Times New Roman"/>
          <w:sz w:val="24"/>
          <w:szCs w:val="24"/>
        </w:rPr>
        <w:t xml:space="preserve"> тыс. рублей. В сравнении с ожидаемыми</w:t>
      </w:r>
      <w:r w:rsidR="000F321F">
        <w:rPr>
          <w:rFonts w:ascii="Times New Roman" w:hAnsi="Times New Roman" w:cs="Times New Roman"/>
          <w:sz w:val="24"/>
          <w:szCs w:val="24"/>
        </w:rPr>
        <w:t xml:space="preserve"> </w:t>
      </w:r>
      <w:r w:rsidRPr="00AF4979">
        <w:rPr>
          <w:rFonts w:ascii="Times New Roman" w:hAnsi="Times New Roman" w:cs="Times New Roman"/>
          <w:sz w:val="24"/>
          <w:szCs w:val="24"/>
        </w:rPr>
        <w:t>расходами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AF497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(8461,2</w:t>
      </w:r>
      <w:r w:rsidRPr="00AF4979">
        <w:rPr>
          <w:rFonts w:ascii="Times New Roman" w:hAnsi="Times New Roman" w:cs="Times New Roman"/>
          <w:sz w:val="24"/>
          <w:szCs w:val="24"/>
        </w:rPr>
        <w:t xml:space="preserve"> тыс. рублей) предусмотрено </w:t>
      </w:r>
      <w:r>
        <w:rPr>
          <w:rFonts w:ascii="Times New Roman" w:hAnsi="Times New Roman" w:cs="Times New Roman"/>
          <w:sz w:val="24"/>
          <w:szCs w:val="24"/>
        </w:rPr>
        <w:t>понижение</w:t>
      </w:r>
      <w:r w:rsidRPr="00AF4979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0F321F">
        <w:rPr>
          <w:rFonts w:ascii="Times New Roman" w:hAnsi="Times New Roman" w:cs="Times New Roman"/>
          <w:sz w:val="24"/>
          <w:szCs w:val="24"/>
        </w:rPr>
        <w:t xml:space="preserve"> </w:t>
      </w:r>
      <w:r w:rsidRPr="00AF497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34,2</w:t>
      </w:r>
      <w:r w:rsidRPr="00AF4979">
        <w:rPr>
          <w:rFonts w:ascii="Times New Roman" w:hAnsi="Times New Roman" w:cs="Times New Roman"/>
          <w:sz w:val="24"/>
          <w:szCs w:val="24"/>
        </w:rPr>
        <w:t xml:space="preserve"> %.</w:t>
      </w:r>
      <w:r w:rsidR="004372DD">
        <w:rPr>
          <w:rFonts w:ascii="Times New Roman" w:hAnsi="Times New Roman" w:cs="Times New Roman"/>
          <w:sz w:val="24"/>
          <w:szCs w:val="24"/>
        </w:rPr>
        <w:t xml:space="preserve"> На плановый период 2018 и 2019  годов расходы составят 4697,4 тыс. руб. и 4817,8 тыс. руб. соответственно.</w:t>
      </w:r>
      <w:r w:rsidR="007C092A">
        <w:rPr>
          <w:rFonts w:ascii="Times New Roman" w:hAnsi="Times New Roman" w:cs="Times New Roman"/>
          <w:sz w:val="24"/>
          <w:szCs w:val="24"/>
        </w:rPr>
        <w:t xml:space="preserve"> Объем условно-утверждаемых расходов на плановый период 2018 года предусмотрен в размере 37,8 тыс. руб., на 2019 год </w:t>
      </w:r>
      <w:r w:rsidR="002B1FD4">
        <w:rPr>
          <w:rFonts w:ascii="Times New Roman" w:hAnsi="Times New Roman" w:cs="Times New Roman"/>
          <w:sz w:val="24"/>
          <w:szCs w:val="24"/>
        </w:rPr>
        <w:t>–</w:t>
      </w:r>
      <w:r w:rsidR="007C092A">
        <w:rPr>
          <w:rFonts w:ascii="Times New Roman" w:hAnsi="Times New Roman" w:cs="Times New Roman"/>
          <w:sz w:val="24"/>
          <w:szCs w:val="24"/>
        </w:rPr>
        <w:t xml:space="preserve"> </w:t>
      </w:r>
      <w:r w:rsidR="002B1FD4">
        <w:rPr>
          <w:rFonts w:ascii="Times New Roman" w:hAnsi="Times New Roman" w:cs="Times New Roman"/>
          <w:sz w:val="24"/>
          <w:szCs w:val="24"/>
        </w:rPr>
        <w:t>83,7 тыс. руб.</w:t>
      </w:r>
    </w:p>
    <w:p w:rsidR="00AF4979" w:rsidRPr="00AF4979" w:rsidRDefault="00AF4D4B" w:rsidP="00AF4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расходов на</w:t>
      </w:r>
      <w:r w:rsidR="00AF4979">
        <w:rPr>
          <w:rFonts w:ascii="Times New Roman" w:hAnsi="Times New Roman" w:cs="Times New Roman"/>
          <w:sz w:val="24"/>
          <w:szCs w:val="24"/>
        </w:rPr>
        <w:t xml:space="preserve"> 2017</w:t>
      </w:r>
      <w:r w:rsidR="00AF4979" w:rsidRPr="00AF4979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4372DD">
        <w:rPr>
          <w:rFonts w:ascii="Times New Roman" w:hAnsi="Times New Roman" w:cs="Times New Roman"/>
          <w:sz w:val="24"/>
          <w:szCs w:val="24"/>
        </w:rPr>
        <w:t>на плановый период 2018-2019 годов</w:t>
      </w:r>
      <w:r w:rsidR="00AF4979" w:rsidRPr="00AF4979">
        <w:rPr>
          <w:rFonts w:ascii="Times New Roman" w:hAnsi="Times New Roman" w:cs="Times New Roman"/>
          <w:sz w:val="24"/>
          <w:szCs w:val="24"/>
        </w:rPr>
        <w:t xml:space="preserve"> представлены в</w:t>
      </w:r>
    </w:p>
    <w:p w:rsidR="00AF4979" w:rsidRPr="00AF4979" w:rsidRDefault="00AF4979" w:rsidP="00AF49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979">
        <w:rPr>
          <w:rFonts w:ascii="Times New Roman" w:hAnsi="Times New Roman" w:cs="Times New Roman"/>
          <w:sz w:val="24"/>
          <w:szCs w:val="24"/>
        </w:rPr>
        <w:t>таблице:</w:t>
      </w:r>
    </w:p>
    <w:p w:rsidR="009E69D1" w:rsidRPr="001A4AE1" w:rsidRDefault="002C1821" w:rsidP="001A4A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1A4AE1" w:rsidRPr="001A4AE1">
        <w:rPr>
          <w:rFonts w:ascii="Times New Roman" w:hAnsi="Times New Roman" w:cs="Times New Roman"/>
          <w:sz w:val="24"/>
          <w:szCs w:val="24"/>
        </w:rPr>
        <w:t xml:space="preserve"> 4 (тыс. руб</w:t>
      </w:r>
      <w:r w:rsidR="001A4AE1">
        <w:rPr>
          <w:rFonts w:ascii="Times New Roman" w:hAnsi="Times New Roman" w:cs="Times New Roman"/>
          <w:sz w:val="24"/>
          <w:szCs w:val="24"/>
        </w:rPr>
        <w:t>.</w:t>
      </w:r>
      <w:r w:rsidR="001A4AE1" w:rsidRPr="001A4AE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178" w:type="dxa"/>
        <w:tblInd w:w="-1281" w:type="dxa"/>
        <w:tblLayout w:type="fixed"/>
        <w:tblLook w:val="04A0"/>
      </w:tblPr>
      <w:tblGrid>
        <w:gridCol w:w="2665"/>
        <w:gridCol w:w="709"/>
        <w:gridCol w:w="1134"/>
        <w:gridCol w:w="992"/>
        <w:gridCol w:w="851"/>
        <w:gridCol w:w="981"/>
        <w:gridCol w:w="861"/>
        <w:gridCol w:w="993"/>
        <w:gridCol w:w="992"/>
      </w:tblGrid>
      <w:tr w:rsidR="00A70E6E" w:rsidTr="00E57285">
        <w:trPr>
          <w:trHeight w:val="1380"/>
        </w:trPr>
        <w:tc>
          <w:tcPr>
            <w:tcW w:w="2665" w:type="dxa"/>
            <w:shd w:val="clear" w:color="auto" w:fill="BDD6EE" w:themeFill="accent1" w:themeFillTint="66"/>
          </w:tcPr>
          <w:p w:rsidR="00A70E6E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A70E6E" w:rsidRDefault="00A70E6E" w:rsidP="00F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A70E6E" w:rsidRDefault="00A70E6E" w:rsidP="00F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Первоначальн.редакция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E6E" w:rsidRDefault="00A70E6E" w:rsidP="00F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A70E6E" w:rsidRDefault="00A70E6E" w:rsidP="00F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2016 г.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A70E6E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A70E6E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E6E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1" w:type="dxa"/>
            <w:shd w:val="clear" w:color="auto" w:fill="BDD6EE" w:themeFill="accent1" w:themeFillTint="66"/>
          </w:tcPr>
          <w:p w:rsidR="00A70E6E" w:rsidRDefault="00A70E6E" w:rsidP="00F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2017 г.</w:t>
            </w:r>
          </w:p>
        </w:tc>
        <w:tc>
          <w:tcPr>
            <w:tcW w:w="861" w:type="dxa"/>
            <w:shd w:val="clear" w:color="auto" w:fill="BDD6EE" w:themeFill="accent1" w:themeFillTint="66"/>
          </w:tcPr>
          <w:p w:rsidR="00A70E6E" w:rsidRDefault="00A70E6E" w:rsidP="00F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A70E6E" w:rsidRDefault="00A70E6E" w:rsidP="00F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A70E6E" w:rsidRDefault="00A70E6E" w:rsidP="00F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2018 г.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A70E6E" w:rsidRDefault="00A70E6E" w:rsidP="00F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2019г</w:t>
            </w:r>
          </w:p>
        </w:tc>
      </w:tr>
      <w:tr w:rsidR="00A70E6E" w:rsidTr="00E57285">
        <w:tc>
          <w:tcPr>
            <w:tcW w:w="2665" w:type="dxa"/>
          </w:tcPr>
          <w:p w:rsidR="00A70E6E" w:rsidRPr="00A70E6E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6E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A70E6E" w:rsidRPr="00880D44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134" w:type="dxa"/>
          </w:tcPr>
          <w:p w:rsidR="00A70E6E" w:rsidRPr="00880D44" w:rsidRDefault="00F17935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3261,3</w:t>
            </w:r>
          </w:p>
        </w:tc>
        <w:tc>
          <w:tcPr>
            <w:tcW w:w="992" w:type="dxa"/>
          </w:tcPr>
          <w:p w:rsidR="00A70E6E" w:rsidRPr="00880D44" w:rsidRDefault="00E57285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4414,2</w:t>
            </w:r>
          </w:p>
        </w:tc>
        <w:tc>
          <w:tcPr>
            <w:tcW w:w="851" w:type="dxa"/>
          </w:tcPr>
          <w:p w:rsidR="00A70E6E" w:rsidRPr="00880D44" w:rsidRDefault="00DF2EB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981" w:type="dxa"/>
          </w:tcPr>
          <w:p w:rsidR="00A70E6E" w:rsidRPr="00880D44" w:rsidRDefault="00880D4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2717,3</w:t>
            </w:r>
          </w:p>
        </w:tc>
        <w:tc>
          <w:tcPr>
            <w:tcW w:w="861" w:type="dxa"/>
          </w:tcPr>
          <w:p w:rsidR="00A70E6E" w:rsidRPr="00880D44" w:rsidRDefault="00DF2EB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993" w:type="dxa"/>
          </w:tcPr>
          <w:p w:rsidR="00A70E6E" w:rsidRPr="00880D44" w:rsidRDefault="00202458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2144</w:t>
            </w:r>
          </w:p>
        </w:tc>
        <w:tc>
          <w:tcPr>
            <w:tcW w:w="992" w:type="dxa"/>
          </w:tcPr>
          <w:p w:rsidR="00A70E6E" w:rsidRPr="00880D44" w:rsidRDefault="00202458" w:rsidP="0020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2107,3</w:t>
            </w:r>
          </w:p>
        </w:tc>
      </w:tr>
      <w:tr w:rsidR="00A70E6E" w:rsidTr="00E57285">
        <w:tc>
          <w:tcPr>
            <w:tcW w:w="2665" w:type="dxa"/>
          </w:tcPr>
          <w:p w:rsidR="00A70E6E" w:rsidRPr="00A70E6E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A70E6E" w:rsidRPr="00880D44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134" w:type="dxa"/>
          </w:tcPr>
          <w:p w:rsidR="00A70E6E" w:rsidRPr="00880D44" w:rsidRDefault="00E57285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92" w:type="dxa"/>
          </w:tcPr>
          <w:p w:rsidR="00A70E6E" w:rsidRPr="00880D44" w:rsidRDefault="00E57285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851" w:type="dxa"/>
          </w:tcPr>
          <w:p w:rsidR="00A70E6E" w:rsidRPr="00880D44" w:rsidRDefault="00DF2EB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1" w:type="dxa"/>
          </w:tcPr>
          <w:p w:rsidR="00A70E6E" w:rsidRPr="00880D44" w:rsidRDefault="00880D4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861" w:type="dxa"/>
          </w:tcPr>
          <w:p w:rsidR="00A70E6E" w:rsidRPr="00880D44" w:rsidRDefault="00DF2EB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A70E6E" w:rsidRPr="00880D44" w:rsidRDefault="00202458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992" w:type="dxa"/>
          </w:tcPr>
          <w:p w:rsidR="00A70E6E" w:rsidRPr="00880D44" w:rsidRDefault="00202458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</w:tr>
      <w:tr w:rsidR="00A70E6E" w:rsidTr="00E57285">
        <w:tc>
          <w:tcPr>
            <w:tcW w:w="2665" w:type="dxa"/>
          </w:tcPr>
          <w:p w:rsidR="00A70E6E" w:rsidRPr="00880D44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709" w:type="dxa"/>
          </w:tcPr>
          <w:p w:rsidR="00A70E6E" w:rsidRPr="00880D44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134" w:type="dxa"/>
          </w:tcPr>
          <w:p w:rsidR="00A70E6E" w:rsidRPr="00880D44" w:rsidRDefault="00F17935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A70E6E" w:rsidRPr="00880D44" w:rsidRDefault="00E57285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1" w:type="dxa"/>
          </w:tcPr>
          <w:p w:rsidR="00A70E6E" w:rsidRPr="00880D44" w:rsidRDefault="00DF2EB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1" w:type="dxa"/>
          </w:tcPr>
          <w:p w:rsidR="00A70E6E" w:rsidRPr="00880D44" w:rsidRDefault="00880D4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61" w:type="dxa"/>
          </w:tcPr>
          <w:p w:rsidR="00A70E6E" w:rsidRPr="00880D44" w:rsidRDefault="00AC28C2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993" w:type="dxa"/>
          </w:tcPr>
          <w:p w:rsidR="00A70E6E" w:rsidRPr="00880D44" w:rsidRDefault="00202458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A70E6E" w:rsidRPr="00880D44" w:rsidRDefault="00202458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70E6E" w:rsidTr="00F17935">
        <w:trPr>
          <w:trHeight w:val="655"/>
        </w:trPr>
        <w:tc>
          <w:tcPr>
            <w:tcW w:w="2665" w:type="dxa"/>
          </w:tcPr>
          <w:p w:rsidR="00A70E6E" w:rsidRPr="00880D44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A70E6E" w:rsidRPr="00880D44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134" w:type="dxa"/>
          </w:tcPr>
          <w:p w:rsidR="00A70E6E" w:rsidRPr="00880D44" w:rsidRDefault="00F17935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499,9</w:t>
            </w:r>
          </w:p>
        </w:tc>
        <w:tc>
          <w:tcPr>
            <w:tcW w:w="992" w:type="dxa"/>
          </w:tcPr>
          <w:p w:rsidR="00A70E6E" w:rsidRPr="00880D44" w:rsidRDefault="00E57285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991,4</w:t>
            </w:r>
          </w:p>
        </w:tc>
        <w:tc>
          <w:tcPr>
            <w:tcW w:w="851" w:type="dxa"/>
          </w:tcPr>
          <w:p w:rsidR="00A70E6E" w:rsidRPr="00880D44" w:rsidRDefault="00DF2EB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</w:t>
            </w:r>
          </w:p>
        </w:tc>
        <w:tc>
          <w:tcPr>
            <w:tcW w:w="981" w:type="dxa"/>
          </w:tcPr>
          <w:p w:rsidR="00A70E6E" w:rsidRPr="00880D44" w:rsidRDefault="00880D4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</w:t>
            </w:r>
          </w:p>
        </w:tc>
        <w:tc>
          <w:tcPr>
            <w:tcW w:w="861" w:type="dxa"/>
          </w:tcPr>
          <w:p w:rsidR="00A70E6E" w:rsidRPr="00880D44" w:rsidRDefault="00AC28C2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993" w:type="dxa"/>
          </w:tcPr>
          <w:p w:rsidR="00A70E6E" w:rsidRPr="00880D44" w:rsidRDefault="00202458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1067,5</w:t>
            </w:r>
          </w:p>
        </w:tc>
        <w:tc>
          <w:tcPr>
            <w:tcW w:w="992" w:type="dxa"/>
          </w:tcPr>
          <w:p w:rsidR="00202458" w:rsidRPr="00880D44" w:rsidRDefault="00202458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1201,6</w:t>
            </w:r>
          </w:p>
        </w:tc>
      </w:tr>
      <w:tr w:rsidR="00A70E6E" w:rsidTr="00E57285">
        <w:tc>
          <w:tcPr>
            <w:tcW w:w="2665" w:type="dxa"/>
          </w:tcPr>
          <w:p w:rsidR="00A70E6E" w:rsidRPr="00880D44" w:rsidRDefault="00A70E6E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Жилищно- коммунальное хозяйство</w:t>
            </w:r>
          </w:p>
        </w:tc>
        <w:tc>
          <w:tcPr>
            <w:tcW w:w="709" w:type="dxa"/>
          </w:tcPr>
          <w:p w:rsidR="00A70E6E" w:rsidRPr="00880D44" w:rsidRDefault="00880D4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A70E6E" w:rsidRPr="00880D44" w:rsidRDefault="00F17935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92" w:type="dxa"/>
          </w:tcPr>
          <w:p w:rsidR="00A70E6E" w:rsidRPr="00880D44" w:rsidRDefault="00E57285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851" w:type="dxa"/>
          </w:tcPr>
          <w:p w:rsidR="00A70E6E" w:rsidRPr="00880D44" w:rsidRDefault="00DF2EB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981" w:type="dxa"/>
          </w:tcPr>
          <w:p w:rsidR="00A70E6E" w:rsidRPr="00880D44" w:rsidRDefault="00880D4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861" w:type="dxa"/>
          </w:tcPr>
          <w:p w:rsidR="00A70E6E" w:rsidRPr="00880D44" w:rsidRDefault="00AC28C2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93" w:type="dxa"/>
          </w:tcPr>
          <w:p w:rsidR="00A70E6E" w:rsidRPr="00880D44" w:rsidRDefault="00202458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992" w:type="dxa"/>
          </w:tcPr>
          <w:p w:rsidR="00A70E6E" w:rsidRPr="00880D44" w:rsidRDefault="00202458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</w:tr>
      <w:tr w:rsidR="00A70E6E" w:rsidTr="00E57285">
        <w:tc>
          <w:tcPr>
            <w:tcW w:w="2665" w:type="dxa"/>
          </w:tcPr>
          <w:p w:rsidR="00A70E6E" w:rsidRPr="00880D44" w:rsidRDefault="00880D4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</w:tcPr>
          <w:p w:rsidR="00A70E6E" w:rsidRPr="00880D44" w:rsidRDefault="00880D4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134" w:type="dxa"/>
          </w:tcPr>
          <w:p w:rsidR="00A70E6E" w:rsidRPr="00880D44" w:rsidRDefault="00F17935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1664,8</w:t>
            </w:r>
          </w:p>
        </w:tc>
        <w:tc>
          <w:tcPr>
            <w:tcW w:w="992" w:type="dxa"/>
          </w:tcPr>
          <w:p w:rsidR="00A70E6E" w:rsidRPr="00880D44" w:rsidRDefault="00E57285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2372,9</w:t>
            </w:r>
          </w:p>
        </w:tc>
        <w:tc>
          <w:tcPr>
            <w:tcW w:w="851" w:type="dxa"/>
          </w:tcPr>
          <w:p w:rsidR="00A70E6E" w:rsidRPr="00880D44" w:rsidRDefault="00DF2EB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142,5</w:t>
            </w:r>
          </w:p>
        </w:tc>
        <w:tc>
          <w:tcPr>
            <w:tcW w:w="981" w:type="dxa"/>
          </w:tcPr>
          <w:p w:rsidR="00A70E6E" w:rsidRPr="00880D44" w:rsidRDefault="00880D4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1371,2</w:t>
            </w:r>
          </w:p>
        </w:tc>
        <w:tc>
          <w:tcPr>
            <w:tcW w:w="861" w:type="dxa"/>
          </w:tcPr>
          <w:p w:rsidR="00A70E6E" w:rsidRPr="00880D44" w:rsidRDefault="00AC28C2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993" w:type="dxa"/>
          </w:tcPr>
          <w:p w:rsidR="00A70E6E" w:rsidRPr="00880D44" w:rsidRDefault="00202458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1256,7</w:t>
            </w:r>
          </w:p>
        </w:tc>
        <w:tc>
          <w:tcPr>
            <w:tcW w:w="992" w:type="dxa"/>
          </w:tcPr>
          <w:p w:rsidR="00A70E6E" w:rsidRPr="00880D44" w:rsidRDefault="00202458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1279,7</w:t>
            </w:r>
          </w:p>
        </w:tc>
      </w:tr>
      <w:tr w:rsidR="00A70E6E" w:rsidTr="00E57285">
        <w:tc>
          <w:tcPr>
            <w:tcW w:w="2665" w:type="dxa"/>
          </w:tcPr>
          <w:p w:rsidR="00A70E6E" w:rsidRPr="00880D44" w:rsidRDefault="00880D4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</w:tcPr>
          <w:p w:rsidR="00A70E6E" w:rsidRPr="00880D44" w:rsidRDefault="00880D4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A70E6E" w:rsidRPr="00880D44" w:rsidRDefault="00F17935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992" w:type="dxa"/>
          </w:tcPr>
          <w:p w:rsidR="00A70E6E" w:rsidRPr="00880D44" w:rsidRDefault="00E57285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  <w:tc>
          <w:tcPr>
            <w:tcW w:w="851" w:type="dxa"/>
          </w:tcPr>
          <w:p w:rsidR="00A70E6E" w:rsidRPr="00880D44" w:rsidRDefault="004219F8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81" w:type="dxa"/>
          </w:tcPr>
          <w:p w:rsidR="00A70E6E" w:rsidRPr="00880D44" w:rsidRDefault="00880D4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861" w:type="dxa"/>
          </w:tcPr>
          <w:p w:rsidR="00A70E6E" w:rsidRPr="00880D44" w:rsidRDefault="00D01C07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93" w:type="dxa"/>
          </w:tcPr>
          <w:p w:rsidR="00A70E6E" w:rsidRPr="00880D44" w:rsidRDefault="00202458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992" w:type="dxa"/>
          </w:tcPr>
          <w:p w:rsidR="00A70E6E" w:rsidRPr="00880D44" w:rsidRDefault="00202458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</w:tr>
      <w:tr w:rsidR="00A70E6E" w:rsidTr="00E57285">
        <w:tc>
          <w:tcPr>
            <w:tcW w:w="2665" w:type="dxa"/>
          </w:tcPr>
          <w:p w:rsidR="00A70E6E" w:rsidRPr="00880D44" w:rsidRDefault="00880D4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Спорт и физическая культура</w:t>
            </w:r>
          </w:p>
        </w:tc>
        <w:tc>
          <w:tcPr>
            <w:tcW w:w="709" w:type="dxa"/>
          </w:tcPr>
          <w:p w:rsidR="00A70E6E" w:rsidRPr="00880D44" w:rsidRDefault="00880D4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</w:tcPr>
          <w:p w:rsidR="00A70E6E" w:rsidRPr="00880D44" w:rsidRDefault="00E57285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A70E6E" w:rsidRDefault="00E57285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E57285" w:rsidRPr="00880D44" w:rsidRDefault="00E57285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0E6E" w:rsidRPr="00880D44" w:rsidRDefault="004219F8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1" w:type="dxa"/>
          </w:tcPr>
          <w:p w:rsidR="00A70E6E" w:rsidRPr="00880D44" w:rsidRDefault="00880D4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61" w:type="dxa"/>
          </w:tcPr>
          <w:p w:rsidR="00A70E6E" w:rsidRPr="00880D44" w:rsidRDefault="00D01C07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A70E6E" w:rsidRPr="00880D44" w:rsidRDefault="00202458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A70E6E" w:rsidRPr="00880D44" w:rsidRDefault="00202458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70E6E" w:rsidTr="00E57285">
        <w:tc>
          <w:tcPr>
            <w:tcW w:w="2665" w:type="dxa"/>
          </w:tcPr>
          <w:p w:rsidR="00A70E6E" w:rsidRPr="00880D44" w:rsidRDefault="00880D4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709" w:type="dxa"/>
          </w:tcPr>
          <w:p w:rsidR="00A70E6E" w:rsidRPr="00880D44" w:rsidRDefault="00880D4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44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134" w:type="dxa"/>
          </w:tcPr>
          <w:p w:rsidR="00A70E6E" w:rsidRPr="00880D44" w:rsidRDefault="00F17935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201,6</w:t>
            </w:r>
          </w:p>
        </w:tc>
        <w:tc>
          <w:tcPr>
            <w:tcW w:w="992" w:type="dxa"/>
          </w:tcPr>
          <w:p w:rsidR="00A70E6E" w:rsidRPr="00880D44" w:rsidRDefault="00E57285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378,4</w:t>
            </w:r>
          </w:p>
        </w:tc>
        <w:tc>
          <w:tcPr>
            <w:tcW w:w="851" w:type="dxa"/>
          </w:tcPr>
          <w:p w:rsidR="00A70E6E" w:rsidRPr="00880D44" w:rsidRDefault="004219F8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81" w:type="dxa"/>
          </w:tcPr>
          <w:p w:rsidR="00A70E6E" w:rsidRPr="00880D44" w:rsidRDefault="00880D44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190,5</w:t>
            </w:r>
          </w:p>
        </w:tc>
        <w:tc>
          <w:tcPr>
            <w:tcW w:w="861" w:type="dxa"/>
          </w:tcPr>
          <w:p w:rsidR="00A70E6E" w:rsidRPr="00880D44" w:rsidRDefault="00D01C07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993" w:type="dxa"/>
          </w:tcPr>
          <w:p w:rsidR="00A70E6E" w:rsidRPr="00880D44" w:rsidRDefault="00202458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281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70E6E" w:rsidRPr="00880D44" w:rsidRDefault="00202458" w:rsidP="00F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281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0E6E" w:rsidTr="00E57285">
        <w:tc>
          <w:tcPr>
            <w:tcW w:w="2665" w:type="dxa"/>
          </w:tcPr>
          <w:p w:rsidR="00A70E6E" w:rsidRPr="0058428A" w:rsidRDefault="004B0134" w:rsidP="00FC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28A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</w:tcPr>
          <w:p w:rsidR="00A70E6E" w:rsidRPr="0058428A" w:rsidRDefault="00A70E6E" w:rsidP="00FC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E6E" w:rsidRPr="0058428A" w:rsidRDefault="00A70E6E" w:rsidP="00FC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70E6E" w:rsidRPr="0058428A" w:rsidRDefault="00E57285" w:rsidP="00FC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8461,2</w:t>
            </w:r>
          </w:p>
        </w:tc>
        <w:tc>
          <w:tcPr>
            <w:tcW w:w="851" w:type="dxa"/>
          </w:tcPr>
          <w:p w:rsidR="00A70E6E" w:rsidRPr="0058428A" w:rsidRDefault="00AF4979" w:rsidP="00FC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65,8</w:t>
            </w:r>
          </w:p>
        </w:tc>
        <w:tc>
          <w:tcPr>
            <w:tcW w:w="981" w:type="dxa"/>
          </w:tcPr>
          <w:p w:rsidR="00A70E6E" w:rsidRPr="0058428A" w:rsidRDefault="0097444B" w:rsidP="00FC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28A">
              <w:rPr>
                <w:rFonts w:ascii="Times New Roman" w:hAnsi="Times New Roman" w:cs="Times New Roman"/>
                <w:b/>
                <w:sz w:val="24"/>
                <w:szCs w:val="24"/>
              </w:rPr>
              <w:t>5569,6</w:t>
            </w:r>
          </w:p>
        </w:tc>
        <w:tc>
          <w:tcPr>
            <w:tcW w:w="861" w:type="dxa"/>
          </w:tcPr>
          <w:p w:rsidR="00A70E6E" w:rsidRPr="0058428A" w:rsidRDefault="00A70E6E" w:rsidP="00FC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70E6E" w:rsidRPr="0058428A" w:rsidRDefault="00281474" w:rsidP="00FC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4697,4</w:t>
            </w:r>
          </w:p>
        </w:tc>
        <w:tc>
          <w:tcPr>
            <w:tcW w:w="992" w:type="dxa"/>
          </w:tcPr>
          <w:p w:rsidR="00A70E6E" w:rsidRDefault="00281474" w:rsidP="00FC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4817,8</w:t>
            </w:r>
          </w:p>
          <w:p w:rsidR="00281474" w:rsidRPr="0058428A" w:rsidRDefault="00281474" w:rsidP="00FC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0E6E" w:rsidRDefault="00A70E6E" w:rsidP="00993A2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22E5A" w:rsidRDefault="00022E5A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E5A">
        <w:rPr>
          <w:rFonts w:ascii="Times New Roman" w:hAnsi="Times New Roman" w:cs="Times New Roman"/>
          <w:b/>
          <w:sz w:val="24"/>
          <w:szCs w:val="24"/>
          <w:u w:val="single"/>
        </w:rPr>
        <w:t>Раздел 01 «Общегосударственные расходы»</w:t>
      </w:r>
    </w:p>
    <w:p w:rsidR="006304D3" w:rsidRPr="007128E5" w:rsidRDefault="006304D3" w:rsidP="00372553">
      <w:pPr>
        <w:pStyle w:val="Default"/>
        <w:ind w:firstLine="708"/>
        <w:jc w:val="both"/>
      </w:pPr>
      <w:r w:rsidRPr="007128E5">
        <w:lastRenderedPageBreak/>
        <w:t>Расходы на финансирование раздела 01 «Обще</w:t>
      </w:r>
      <w:r w:rsidR="00AF4D4B">
        <w:t>государственные вопросы» на 2017 год ожидаются в сумме 2717,3</w:t>
      </w:r>
      <w:r w:rsidRPr="007128E5">
        <w:t xml:space="preserve"> тыс. рублей</w:t>
      </w:r>
      <w:r w:rsidRPr="007128E5">
        <w:rPr>
          <w:b/>
          <w:bCs/>
        </w:rPr>
        <w:t xml:space="preserve">, </w:t>
      </w:r>
      <w:r w:rsidR="00AF4D4B">
        <w:t>что составляет 48</w:t>
      </w:r>
      <w:r w:rsidRPr="007128E5">
        <w:t xml:space="preserve">,8% от общей суммы расходов бюджета. </w:t>
      </w:r>
    </w:p>
    <w:p w:rsidR="006304D3" w:rsidRPr="007128E5" w:rsidRDefault="006304D3" w:rsidP="007128E5">
      <w:pPr>
        <w:pStyle w:val="Default"/>
        <w:jc w:val="both"/>
      </w:pPr>
      <w:r w:rsidRPr="007128E5">
        <w:t>Расходы по разделу 01 «Общегосударственные вопросы» проектом Ре</w:t>
      </w:r>
      <w:r w:rsidR="00AF4D4B">
        <w:t>шения Думы предусмотрены на 2018</w:t>
      </w:r>
      <w:r w:rsidRPr="007128E5">
        <w:t xml:space="preserve"> год в сумме </w:t>
      </w:r>
      <w:r w:rsidR="00AF4D4B" w:rsidRPr="0078529D">
        <w:rPr>
          <w:bCs/>
        </w:rPr>
        <w:t xml:space="preserve">2144 </w:t>
      </w:r>
      <w:r w:rsidRPr="0078529D">
        <w:rPr>
          <w:bCs/>
        </w:rPr>
        <w:t>тыс. рублей</w:t>
      </w:r>
      <w:r w:rsidR="00AF4D4B" w:rsidRPr="0078529D">
        <w:t>,</w:t>
      </w:r>
      <w:r w:rsidR="00AF4D4B">
        <w:t xml:space="preserve"> или 45,6</w:t>
      </w:r>
      <w:r w:rsidRPr="007128E5">
        <w:t>% от обще</w:t>
      </w:r>
      <w:r w:rsidR="00AF4D4B">
        <w:t>го объема планируемых расходов, на 2019 год -2107,3 или 43,7% от общего объема расходов.</w:t>
      </w:r>
    </w:p>
    <w:p w:rsidR="006304D3" w:rsidRPr="007128E5" w:rsidRDefault="006304D3" w:rsidP="00372553">
      <w:pPr>
        <w:pStyle w:val="Default"/>
        <w:ind w:firstLine="708"/>
        <w:jc w:val="both"/>
      </w:pPr>
      <w:r w:rsidRPr="007128E5">
        <w:rPr>
          <w:b/>
          <w:bCs/>
        </w:rPr>
        <w:t>Расходы на функционирование высшего должностного лица</w:t>
      </w:r>
      <w:r w:rsidR="004F7A31">
        <w:rPr>
          <w:b/>
          <w:bCs/>
        </w:rPr>
        <w:t xml:space="preserve"> (0102)</w:t>
      </w:r>
      <w:r w:rsidRPr="007128E5">
        <w:rPr>
          <w:b/>
          <w:bCs/>
        </w:rPr>
        <w:t xml:space="preserve"> </w:t>
      </w:r>
      <w:r w:rsidR="004F7A31">
        <w:t>на 2017 год предусмотрены на уровне 2016 года и составляют 9% (489,0 тыс. руб.) от общего объема расходов</w:t>
      </w:r>
      <w:r w:rsidRPr="007128E5">
        <w:t>. Согласно поясните</w:t>
      </w:r>
      <w:r w:rsidR="004F7A31">
        <w:t>льной записке расходы на содержание высшего должностного лица рассчитаны на 8 месяцев очередного года</w:t>
      </w:r>
      <w:r w:rsidRPr="007128E5">
        <w:t xml:space="preserve">. </w:t>
      </w:r>
      <w:r w:rsidR="004F7A31">
        <w:t>На плановый период 2018-2019 годов расходы предусмотрены только на 5 месяцев и составля</w:t>
      </w:r>
      <w:r w:rsidR="00AA67C5">
        <w:t>ю</w:t>
      </w:r>
      <w:r w:rsidR="004F7A31">
        <w:t>т на 2018 год – 306,0 тыс. руб. (14,3%), на 2019 год – 306,0 тыс. руб. (14,5%)</w:t>
      </w:r>
    </w:p>
    <w:p w:rsidR="006304D3" w:rsidRDefault="006304D3" w:rsidP="00372553">
      <w:pPr>
        <w:pStyle w:val="Default"/>
        <w:ind w:firstLine="708"/>
        <w:jc w:val="both"/>
      </w:pPr>
      <w:r w:rsidRPr="007128E5">
        <w:t xml:space="preserve"> </w:t>
      </w:r>
      <w:r w:rsidRPr="007128E5">
        <w:rPr>
          <w:b/>
          <w:bCs/>
        </w:rPr>
        <w:t>Расходы на функционирование местной администрации</w:t>
      </w:r>
      <w:r w:rsidR="00AA67C5">
        <w:rPr>
          <w:b/>
          <w:bCs/>
        </w:rPr>
        <w:t xml:space="preserve"> </w:t>
      </w:r>
      <w:r w:rsidR="00AA67C5" w:rsidRPr="00AA67C5">
        <w:rPr>
          <w:bCs/>
        </w:rPr>
        <w:t>на 2017 год</w:t>
      </w:r>
      <w:r w:rsidRPr="007128E5">
        <w:rPr>
          <w:b/>
          <w:bCs/>
        </w:rPr>
        <w:t xml:space="preserve"> </w:t>
      </w:r>
      <w:r w:rsidRPr="007128E5">
        <w:t xml:space="preserve">предусмотрены в </w:t>
      </w:r>
      <w:r w:rsidRPr="00625A10">
        <w:t xml:space="preserve">объеме </w:t>
      </w:r>
      <w:r w:rsidR="00AA67C5" w:rsidRPr="00625A10">
        <w:rPr>
          <w:bCs/>
        </w:rPr>
        <w:t>2143,0</w:t>
      </w:r>
      <w:r w:rsidRPr="00625A10">
        <w:rPr>
          <w:bCs/>
        </w:rPr>
        <w:t xml:space="preserve"> тыс. руб.,</w:t>
      </w:r>
      <w:r w:rsidRPr="007128E5">
        <w:rPr>
          <w:b/>
          <w:bCs/>
        </w:rPr>
        <w:t xml:space="preserve"> </w:t>
      </w:r>
      <w:r w:rsidR="00832BB2">
        <w:t>или 38</w:t>
      </w:r>
      <w:r w:rsidRPr="007128E5">
        <w:t>% о</w:t>
      </w:r>
      <w:r w:rsidR="00832BB2">
        <w:t>т общего объема расходов бюджета</w:t>
      </w:r>
      <w:r w:rsidRPr="007128E5">
        <w:t>. Наибольший удельный вес в расходах по данному подразделу составляю</w:t>
      </w:r>
      <w:r w:rsidR="00832BB2">
        <w:t>т расходы на оплату труда – 171,9 тыс. руб., или 80,2</w:t>
      </w:r>
      <w:r w:rsidRPr="007128E5">
        <w:t>%. Иные расходы по данному подр</w:t>
      </w:r>
      <w:r w:rsidR="00F117EB">
        <w:t>азделу запланированы в сумме 424</w:t>
      </w:r>
      <w:r w:rsidRPr="007128E5">
        <w:t xml:space="preserve">тыс. руб., в том </w:t>
      </w:r>
      <w:r w:rsidR="00F117EB">
        <w:t>числе коммунальные услуги – 150</w:t>
      </w:r>
      <w:r w:rsidRPr="007128E5">
        <w:t>тыс. руб., услу</w:t>
      </w:r>
      <w:r w:rsidR="00F117EB">
        <w:t xml:space="preserve">ги по содержанию имущества – 60 </w:t>
      </w:r>
      <w:r w:rsidRPr="007128E5">
        <w:t>тыс</w:t>
      </w:r>
      <w:r w:rsidR="00F117EB">
        <w:t>. руб., услуги связи – 22,0 тыс. руб., приобретение услуг – 50,0</w:t>
      </w:r>
      <w:r w:rsidRPr="007128E5">
        <w:t>тыс. руб.</w:t>
      </w:r>
      <w:r w:rsidR="00F117EB">
        <w:t xml:space="preserve">, </w:t>
      </w:r>
      <w:r w:rsidR="00E014B7">
        <w:t>прочие расходы – 1,0 тыс. руб.</w:t>
      </w:r>
      <w:r w:rsidR="000E410C">
        <w:t xml:space="preserve">, увеличение стоимости основных фондов 1,0 тыс. руб., </w:t>
      </w:r>
      <w:r w:rsidR="00F117EB">
        <w:t>увеличение стоимости материальных запасов – 14</w:t>
      </w:r>
      <w:r w:rsidR="000E410C">
        <w:t>0</w:t>
      </w:r>
      <w:r w:rsidR="00F117EB">
        <w:t>,0 тыс. руб.</w:t>
      </w:r>
      <w:r w:rsidRPr="007128E5">
        <w:t xml:space="preserve"> Средства на</w:t>
      </w:r>
      <w:r w:rsidR="00E73CFA">
        <w:t xml:space="preserve"> оплату труда запланированы на 7 месяцев. На плановый период 2018-2019 годов предусмотрены расходы в объеме 1812,3тыс. руб. (38%) и 1775,6 тыс. руб. (36,8%) соответственно.</w:t>
      </w:r>
    </w:p>
    <w:p w:rsidR="00E73CFA" w:rsidRPr="007128E5" w:rsidRDefault="00D55663" w:rsidP="00372553">
      <w:pPr>
        <w:pStyle w:val="Default"/>
        <w:ind w:firstLine="708"/>
        <w:jc w:val="both"/>
      </w:pPr>
      <w:r w:rsidRPr="00D55663">
        <w:rPr>
          <w:b/>
        </w:rPr>
        <w:t>Расходы на проведение выборов глав и депутатов</w:t>
      </w:r>
      <w:r>
        <w:t xml:space="preserve"> на 2017 год предусмотрены в размере 59,0 тыс. руб. или 1%</w:t>
      </w:r>
      <w:r w:rsidR="00186AF8">
        <w:t xml:space="preserve"> от общего объема расходов.</w:t>
      </w:r>
      <w:r w:rsidR="00AD38DA">
        <w:t xml:space="preserve"> Объем расходов предусмотрен согласно смете расходов </w:t>
      </w:r>
      <w:proofErr w:type="spellStart"/>
      <w:r w:rsidR="00AD38DA">
        <w:t>Куйтунской</w:t>
      </w:r>
      <w:proofErr w:type="spellEnd"/>
      <w:r w:rsidR="00AD38DA">
        <w:t xml:space="preserve"> ТИК.</w:t>
      </w:r>
    </w:p>
    <w:p w:rsidR="006304D3" w:rsidRPr="00D55663" w:rsidRDefault="006304D3" w:rsidP="00712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128E5">
        <w:rPr>
          <w:rFonts w:ascii="Times New Roman" w:hAnsi="Times New Roman" w:cs="Times New Roman"/>
          <w:b/>
          <w:bCs/>
          <w:sz w:val="24"/>
          <w:szCs w:val="24"/>
        </w:rPr>
        <w:t xml:space="preserve">Резервный фонд </w:t>
      </w:r>
      <w:r w:rsidRPr="007128E5">
        <w:rPr>
          <w:rFonts w:ascii="Times New Roman" w:hAnsi="Times New Roman" w:cs="Times New Roman"/>
          <w:sz w:val="24"/>
          <w:szCs w:val="24"/>
        </w:rPr>
        <w:t xml:space="preserve">сформирован </w:t>
      </w:r>
      <w:r w:rsidRPr="00625A10">
        <w:rPr>
          <w:rFonts w:ascii="Times New Roman" w:hAnsi="Times New Roman" w:cs="Times New Roman"/>
          <w:sz w:val="24"/>
          <w:szCs w:val="24"/>
        </w:rPr>
        <w:t xml:space="preserve">по </w:t>
      </w:r>
      <w:r w:rsidR="00E73CFA" w:rsidRPr="00625A10">
        <w:rPr>
          <w:rFonts w:ascii="Times New Roman" w:hAnsi="Times New Roman" w:cs="Times New Roman"/>
          <w:bCs/>
          <w:sz w:val="24"/>
          <w:szCs w:val="24"/>
        </w:rPr>
        <w:t>20</w:t>
      </w:r>
      <w:r w:rsidRPr="00625A10">
        <w:rPr>
          <w:rFonts w:ascii="Times New Roman" w:hAnsi="Times New Roman" w:cs="Times New Roman"/>
          <w:bCs/>
          <w:sz w:val="24"/>
          <w:szCs w:val="24"/>
        </w:rPr>
        <w:t xml:space="preserve"> тыс. руб</w:t>
      </w:r>
      <w:r w:rsidR="00E73CFA" w:rsidRPr="00625A10">
        <w:rPr>
          <w:rFonts w:ascii="Times New Roman" w:hAnsi="Times New Roman" w:cs="Times New Roman"/>
          <w:sz w:val="24"/>
          <w:szCs w:val="24"/>
        </w:rPr>
        <w:t>. ежегодно</w:t>
      </w:r>
      <w:r w:rsidR="00E73CFA">
        <w:rPr>
          <w:rFonts w:ascii="Times New Roman" w:hAnsi="Times New Roman" w:cs="Times New Roman"/>
          <w:sz w:val="24"/>
          <w:szCs w:val="24"/>
        </w:rPr>
        <w:t xml:space="preserve"> и составляет 0,3</w:t>
      </w:r>
      <w:r w:rsidRPr="007128E5">
        <w:rPr>
          <w:rFonts w:ascii="Times New Roman" w:hAnsi="Times New Roman" w:cs="Times New Roman"/>
          <w:sz w:val="24"/>
          <w:szCs w:val="24"/>
        </w:rPr>
        <w:t xml:space="preserve">% от общего объема расходов, и не превышает установленное ст. 81 БК РФ ограничение 3%. </w:t>
      </w:r>
      <w:r w:rsidR="00372553">
        <w:rPr>
          <w:rFonts w:ascii="Times New Roman" w:hAnsi="Times New Roman" w:cs="Times New Roman"/>
          <w:sz w:val="24"/>
          <w:szCs w:val="24"/>
        </w:rPr>
        <w:t xml:space="preserve">   </w:t>
      </w:r>
      <w:r w:rsidRPr="007128E5">
        <w:rPr>
          <w:rFonts w:ascii="Times New Roman" w:hAnsi="Times New Roman" w:cs="Times New Roman"/>
          <w:b/>
          <w:bCs/>
          <w:sz w:val="24"/>
          <w:szCs w:val="24"/>
        </w:rPr>
        <w:t xml:space="preserve">По подразделу 0113 «Другие общегосударственные вопросы» </w:t>
      </w:r>
      <w:r w:rsidRPr="007128E5">
        <w:rPr>
          <w:rFonts w:ascii="Times New Roman" w:hAnsi="Times New Roman" w:cs="Times New Roman"/>
          <w:sz w:val="24"/>
          <w:szCs w:val="24"/>
        </w:rPr>
        <w:t>расходы запланированы в объеме целевой областной субвенции на</w:t>
      </w:r>
      <w:r w:rsidR="00D55663">
        <w:rPr>
          <w:rFonts w:ascii="Times New Roman" w:hAnsi="Times New Roman" w:cs="Times New Roman"/>
          <w:sz w:val="24"/>
          <w:szCs w:val="24"/>
        </w:rPr>
        <w:t xml:space="preserve"> осуществление отдельных полномочий</w:t>
      </w:r>
      <w:r w:rsidRPr="007128E5">
        <w:rPr>
          <w:rFonts w:ascii="Times New Roman" w:hAnsi="Times New Roman" w:cs="Times New Roman"/>
          <w:sz w:val="24"/>
          <w:szCs w:val="24"/>
        </w:rPr>
        <w:t xml:space="preserve">, в </w:t>
      </w:r>
      <w:r w:rsidRPr="00625A10">
        <w:rPr>
          <w:rFonts w:ascii="Times New Roman" w:hAnsi="Times New Roman" w:cs="Times New Roman"/>
          <w:sz w:val="24"/>
          <w:szCs w:val="24"/>
        </w:rPr>
        <w:t xml:space="preserve">сумме </w:t>
      </w:r>
      <w:r w:rsidRPr="00625A10">
        <w:rPr>
          <w:rFonts w:ascii="Times New Roman" w:hAnsi="Times New Roman" w:cs="Times New Roman"/>
          <w:bCs/>
          <w:sz w:val="24"/>
          <w:szCs w:val="24"/>
        </w:rPr>
        <w:t>0,7</w:t>
      </w:r>
      <w:r w:rsidR="00827ECE" w:rsidRPr="00625A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5A10">
        <w:rPr>
          <w:rFonts w:ascii="Times New Roman" w:hAnsi="Times New Roman" w:cs="Times New Roman"/>
          <w:bCs/>
          <w:sz w:val="24"/>
          <w:szCs w:val="24"/>
        </w:rPr>
        <w:t>тыс. руб.</w:t>
      </w:r>
      <w:r w:rsidR="00D556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5663" w:rsidRPr="00D55663">
        <w:rPr>
          <w:rFonts w:ascii="Times New Roman" w:hAnsi="Times New Roman" w:cs="Times New Roman"/>
          <w:bCs/>
          <w:sz w:val="24"/>
          <w:szCs w:val="24"/>
        </w:rPr>
        <w:t>На плановый период 2018-2019 годов, предусмотрена сумма 0,6 тыс. руб. ежегодно.</w:t>
      </w:r>
      <w:proofErr w:type="gramEnd"/>
      <w:r w:rsidR="00D55663">
        <w:rPr>
          <w:rFonts w:ascii="Times New Roman" w:hAnsi="Times New Roman" w:cs="Times New Roman"/>
          <w:bCs/>
          <w:sz w:val="24"/>
          <w:szCs w:val="24"/>
        </w:rPr>
        <w:t xml:space="preserve"> На оценку недвижимости планируется выделять 5,0 тыс. руб. ежегодно.</w:t>
      </w:r>
    </w:p>
    <w:p w:rsidR="00022E5A" w:rsidRDefault="00022E5A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02 «Национальная оборона»</w:t>
      </w:r>
    </w:p>
    <w:p w:rsidR="00CA24BE" w:rsidRPr="00C540FF" w:rsidRDefault="00CA24BE" w:rsidP="00C540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0FF">
        <w:rPr>
          <w:rFonts w:ascii="Times New Roman" w:hAnsi="Times New Roman" w:cs="Times New Roman"/>
          <w:sz w:val="24"/>
          <w:szCs w:val="24"/>
        </w:rPr>
        <w:t xml:space="preserve">По данному разделу отражены расходы на осуществление первичного воинского учета в размере </w:t>
      </w:r>
      <w:r w:rsidRPr="00625A10">
        <w:rPr>
          <w:rFonts w:ascii="Times New Roman" w:hAnsi="Times New Roman" w:cs="Times New Roman"/>
          <w:sz w:val="24"/>
          <w:szCs w:val="24"/>
        </w:rPr>
        <w:t>запланированно</w:t>
      </w:r>
      <w:r w:rsidR="00D55663" w:rsidRPr="00625A10">
        <w:rPr>
          <w:rFonts w:ascii="Times New Roman" w:hAnsi="Times New Roman" w:cs="Times New Roman"/>
          <w:sz w:val="24"/>
          <w:szCs w:val="24"/>
        </w:rPr>
        <w:t xml:space="preserve">й субвенции на эти цели. </w:t>
      </w:r>
      <w:proofErr w:type="gramStart"/>
      <w:r w:rsidR="00D55663" w:rsidRPr="00625A10">
        <w:rPr>
          <w:rFonts w:ascii="Times New Roman" w:hAnsi="Times New Roman" w:cs="Times New Roman"/>
          <w:sz w:val="24"/>
          <w:szCs w:val="24"/>
        </w:rPr>
        <w:t>На 2017</w:t>
      </w:r>
      <w:r w:rsidR="00150B25" w:rsidRPr="00625A10">
        <w:rPr>
          <w:rFonts w:ascii="Times New Roman" w:hAnsi="Times New Roman" w:cs="Times New Roman"/>
          <w:sz w:val="24"/>
          <w:szCs w:val="24"/>
        </w:rPr>
        <w:t>-2019 гг</w:t>
      </w:r>
      <w:r w:rsidRPr="00625A10">
        <w:rPr>
          <w:rFonts w:ascii="Times New Roman" w:hAnsi="Times New Roman" w:cs="Times New Roman"/>
          <w:sz w:val="24"/>
          <w:szCs w:val="24"/>
        </w:rPr>
        <w:t xml:space="preserve">. прогнозируются расходы в сумме </w:t>
      </w:r>
      <w:r w:rsidR="00150B25" w:rsidRPr="00625A10">
        <w:rPr>
          <w:rFonts w:ascii="Times New Roman" w:hAnsi="Times New Roman" w:cs="Times New Roman"/>
          <w:bCs/>
          <w:sz w:val="24"/>
          <w:szCs w:val="24"/>
        </w:rPr>
        <w:t xml:space="preserve">77,4 </w:t>
      </w:r>
      <w:r w:rsidRPr="00625A10">
        <w:rPr>
          <w:rFonts w:ascii="Times New Roman" w:hAnsi="Times New Roman" w:cs="Times New Roman"/>
          <w:bCs/>
          <w:sz w:val="24"/>
          <w:szCs w:val="24"/>
        </w:rPr>
        <w:t>тыс. руб</w:t>
      </w:r>
      <w:r w:rsidRPr="00625A10">
        <w:rPr>
          <w:rFonts w:ascii="Times New Roman" w:hAnsi="Times New Roman" w:cs="Times New Roman"/>
          <w:sz w:val="24"/>
          <w:szCs w:val="24"/>
        </w:rPr>
        <w:t>.</w:t>
      </w:r>
      <w:r w:rsidR="00150B25" w:rsidRPr="00625A10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C540FF">
        <w:rPr>
          <w:rFonts w:ascii="Times New Roman" w:hAnsi="Times New Roman" w:cs="Times New Roman"/>
          <w:sz w:val="24"/>
          <w:szCs w:val="24"/>
        </w:rPr>
        <w:t>, из них расходы на оп</w:t>
      </w:r>
      <w:r w:rsidR="00150B25">
        <w:rPr>
          <w:rFonts w:ascii="Times New Roman" w:hAnsi="Times New Roman" w:cs="Times New Roman"/>
          <w:sz w:val="24"/>
          <w:szCs w:val="24"/>
        </w:rPr>
        <w:t xml:space="preserve">лату труда  – 75,1 </w:t>
      </w:r>
      <w:r w:rsidRPr="00C540FF">
        <w:rPr>
          <w:rFonts w:ascii="Times New Roman" w:hAnsi="Times New Roman" w:cs="Times New Roman"/>
          <w:sz w:val="24"/>
          <w:szCs w:val="24"/>
        </w:rPr>
        <w:t>тыс. руб., закупка товаров, работ и услуг</w:t>
      </w:r>
      <w:r w:rsidR="00150B25">
        <w:rPr>
          <w:rFonts w:ascii="Times New Roman" w:hAnsi="Times New Roman" w:cs="Times New Roman"/>
          <w:sz w:val="24"/>
          <w:szCs w:val="24"/>
        </w:rPr>
        <w:t xml:space="preserve"> для государственных нужд – 0,3 </w:t>
      </w:r>
      <w:r w:rsidRPr="00C540FF">
        <w:rPr>
          <w:rFonts w:ascii="Times New Roman" w:hAnsi="Times New Roman" w:cs="Times New Roman"/>
          <w:sz w:val="24"/>
          <w:szCs w:val="24"/>
        </w:rPr>
        <w:t>тыс. руб.</w:t>
      </w:r>
      <w:r w:rsidR="00150B25">
        <w:rPr>
          <w:rFonts w:ascii="Times New Roman" w:hAnsi="Times New Roman" w:cs="Times New Roman"/>
          <w:sz w:val="24"/>
          <w:szCs w:val="24"/>
        </w:rPr>
        <w:t>, услуги автотранспорта 2,0 тыс. руб.</w:t>
      </w:r>
      <w:r w:rsidRPr="00C540FF">
        <w:rPr>
          <w:rFonts w:ascii="Times New Roman" w:hAnsi="Times New Roman" w:cs="Times New Roman"/>
          <w:sz w:val="24"/>
          <w:szCs w:val="24"/>
        </w:rPr>
        <w:t xml:space="preserve"> Удельный вес расходов на осуществление первичного воинского учета в структуре общих расходов составляет </w:t>
      </w:r>
      <w:r w:rsidR="00150B25">
        <w:rPr>
          <w:rFonts w:ascii="Times New Roman" w:hAnsi="Times New Roman" w:cs="Times New Roman"/>
          <w:sz w:val="24"/>
          <w:szCs w:val="24"/>
        </w:rPr>
        <w:t>на 2017 год 2,8% на 2018-2019 гг. – 3,6%</w:t>
      </w:r>
      <w:proofErr w:type="gramEnd"/>
    </w:p>
    <w:p w:rsidR="00022E5A" w:rsidRDefault="00022E5A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03 «Национальная безопасность и правоохранительная деятельность»</w:t>
      </w:r>
    </w:p>
    <w:p w:rsidR="00CA24BE" w:rsidRPr="00BB0256" w:rsidRDefault="00CA24BE" w:rsidP="00485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548D">
        <w:rPr>
          <w:rFonts w:ascii="Times New Roman" w:hAnsi="Times New Roman" w:cs="Times New Roman"/>
          <w:sz w:val="24"/>
          <w:szCs w:val="24"/>
        </w:rPr>
        <w:t>Согласно Указаниям о порядке применения бюджетной классификации РФ, утвержденным Приказом Минфина РФ от 01.07.2013 № 65н по разделу «На</w:t>
      </w:r>
      <w:r w:rsidR="00BB0256">
        <w:rPr>
          <w:rFonts w:ascii="Times New Roman" w:hAnsi="Times New Roman" w:cs="Times New Roman"/>
          <w:sz w:val="24"/>
          <w:szCs w:val="24"/>
        </w:rPr>
        <w:t>циональная безопасность» учитываются</w:t>
      </w:r>
      <w:r w:rsidRPr="0048548D">
        <w:rPr>
          <w:rFonts w:ascii="Times New Roman" w:hAnsi="Times New Roman" w:cs="Times New Roman"/>
          <w:sz w:val="24"/>
          <w:szCs w:val="24"/>
        </w:rPr>
        <w:t xml:space="preserve"> расходы на защиту населения и территории от чрезвычайных ситуаций природного и техногенного характера, гражданскую оборону, и другие мероприятия в этой области. По данному разделу предусмотрены расходы на мероприятия по предупреждению и ликвидации последствий от чрезвычайных ситуаций в сумме </w:t>
      </w:r>
      <w:r w:rsidR="00BB0256" w:rsidRPr="00772646">
        <w:rPr>
          <w:rFonts w:ascii="Times New Roman" w:hAnsi="Times New Roman" w:cs="Times New Roman"/>
          <w:bCs/>
          <w:sz w:val="24"/>
          <w:szCs w:val="24"/>
        </w:rPr>
        <w:t xml:space="preserve">15 </w:t>
      </w:r>
      <w:r w:rsidRPr="00772646">
        <w:rPr>
          <w:rFonts w:ascii="Times New Roman" w:hAnsi="Times New Roman" w:cs="Times New Roman"/>
          <w:bCs/>
          <w:sz w:val="24"/>
          <w:szCs w:val="24"/>
        </w:rPr>
        <w:t>тыс. руб.</w:t>
      </w:r>
      <w:r w:rsidR="00BB0256" w:rsidRPr="00772646">
        <w:rPr>
          <w:rFonts w:ascii="Times New Roman" w:hAnsi="Times New Roman" w:cs="Times New Roman"/>
          <w:bCs/>
          <w:sz w:val="24"/>
          <w:szCs w:val="24"/>
        </w:rPr>
        <w:t xml:space="preserve"> ежегодно. В структуре общего объема расходов данные мероприят</w:t>
      </w:r>
      <w:r w:rsidR="00BB0256" w:rsidRPr="00BB0256">
        <w:rPr>
          <w:rFonts w:ascii="Times New Roman" w:hAnsi="Times New Roman" w:cs="Times New Roman"/>
          <w:bCs/>
          <w:sz w:val="24"/>
          <w:szCs w:val="24"/>
        </w:rPr>
        <w:t>ия составляют 0,3%</w:t>
      </w:r>
    </w:p>
    <w:p w:rsidR="00022E5A" w:rsidRDefault="00022E5A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04 «Национальная экономика»</w:t>
      </w:r>
    </w:p>
    <w:p w:rsidR="00CE0558" w:rsidRPr="0048548D" w:rsidRDefault="00CE0558" w:rsidP="00485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48D">
        <w:rPr>
          <w:rFonts w:ascii="Times New Roman" w:hAnsi="Times New Roman" w:cs="Times New Roman"/>
          <w:sz w:val="24"/>
          <w:szCs w:val="24"/>
        </w:rPr>
        <w:t>По данному раз</w:t>
      </w:r>
      <w:r w:rsidR="00785952">
        <w:rPr>
          <w:rFonts w:ascii="Times New Roman" w:hAnsi="Times New Roman" w:cs="Times New Roman"/>
          <w:sz w:val="24"/>
          <w:szCs w:val="24"/>
        </w:rPr>
        <w:t xml:space="preserve">делу отражаются </w:t>
      </w:r>
      <w:r w:rsidRPr="0048548D">
        <w:rPr>
          <w:rFonts w:ascii="Times New Roman" w:hAnsi="Times New Roman" w:cs="Times New Roman"/>
          <w:sz w:val="24"/>
          <w:szCs w:val="24"/>
        </w:rPr>
        <w:t>расходы на дорожное хозяйство, которые запланированы на 2</w:t>
      </w:r>
      <w:r w:rsidR="00785952">
        <w:rPr>
          <w:rFonts w:ascii="Times New Roman" w:hAnsi="Times New Roman" w:cs="Times New Roman"/>
          <w:sz w:val="24"/>
          <w:szCs w:val="24"/>
        </w:rPr>
        <w:t>017 год в сумме 1084,6</w:t>
      </w:r>
      <w:r w:rsidRPr="0048548D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785952">
        <w:rPr>
          <w:rFonts w:ascii="Times New Roman" w:hAnsi="Times New Roman" w:cs="Times New Roman"/>
          <w:sz w:val="24"/>
          <w:szCs w:val="24"/>
        </w:rPr>
        <w:t xml:space="preserve">, на 2018 год – 1067,5 тыс. руб., на </w:t>
      </w:r>
      <w:r w:rsidR="00785952">
        <w:rPr>
          <w:rFonts w:ascii="Times New Roman" w:hAnsi="Times New Roman" w:cs="Times New Roman"/>
          <w:sz w:val="24"/>
          <w:szCs w:val="24"/>
        </w:rPr>
        <w:lastRenderedPageBreak/>
        <w:t>2019 год –</w:t>
      </w:r>
      <w:r w:rsidRPr="0048548D">
        <w:rPr>
          <w:rFonts w:ascii="Times New Roman" w:hAnsi="Times New Roman" w:cs="Times New Roman"/>
          <w:sz w:val="24"/>
          <w:szCs w:val="24"/>
        </w:rPr>
        <w:t xml:space="preserve"> </w:t>
      </w:r>
      <w:r w:rsidR="00785952">
        <w:rPr>
          <w:rFonts w:ascii="Times New Roman" w:hAnsi="Times New Roman" w:cs="Times New Roman"/>
          <w:sz w:val="24"/>
          <w:szCs w:val="24"/>
        </w:rPr>
        <w:t xml:space="preserve">1201,6 тыс. руб. </w:t>
      </w:r>
      <w:r w:rsidRPr="0048548D">
        <w:rPr>
          <w:rFonts w:ascii="Times New Roman" w:hAnsi="Times New Roman" w:cs="Times New Roman"/>
          <w:sz w:val="24"/>
          <w:szCs w:val="24"/>
        </w:rPr>
        <w:t xml:space="preserve">В общем объеме расходов бюджета поселения </w:t>
      </w:r>
      <w:r w:rsidR="00785952">
        <w:rPr>
          <w:rFonts w:ascii="Times New Roman" w:hAnsi="Times New Roman" w:cs="Times New Roman"/>
          <w:sz w:val="24"/>
          <w:szCs w:val="24"/>
        </w:rPr>
        <w:t>данные расходы составляют в 2017г. – 19%, в 2018г. – 22,7%, в 2019г. – 25</w:t>
      </w:r>
      <w:r w:rsidRPr="0048548D">
        <w:rPr>
          <w:rFonts w:ascii="Times New Roman" w:hAnsi="Times New Roman" w:cs="Times New Roman"/>
          <w:sz w:val="24"/>
          <w:szCs w:val="24"/>
        </w:rPr>
        <w:t>% и являются одними из значимых расходов (после расходов на культуру и на общегосударственные расходы).</w:t>
      </w:r>
    </w:p>
    <w:p w:rsidR="00CE0558" w:rsidRPr="0048548D" w:rsidRDefault="00CE0558" w:rsidP="0048548D">
      <w:pPr>
        <w:pStyle w:val="Default"/>
        <w:jc w:val="both"/>
      </w:pPr>
      <w:r w:rsidRPr="0048548D">
        <w:t xml:space="preserve">В составе указанных ассигнований предусмотрены расходы за счет доходов, поступающих от уплаты акцизов по подакцизным товарам. </w:t>
      </w:r>
    </w:p>
    <w:p w:rsidR="00CE0558" w:rsidRPr="0048548D" w:rsidRDefault="00785952" w:rsidP="004854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E0558" w:rsidRPr="0048548D">
        <w:rPr>
          <w:rFonts w:ascii="Times New Roman" w:hAnsi="Times New Roman" w:cs="Times New Roman"/>
          <w:sz w:val="24"/>
          <w:szCs w:val="24"/>
        </w:rPr>
        <w:t xml:space="preserve"> соответствии со ст. 179.4. БК РФ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007" w:rsidRDefault="003A5007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05 «Жилищно-коммунальное хозяйство»</w:t>
      </w:r>
    </w:p>
    <w:p w:rsidR="00E75973" w:rsidRPr="0048548D" w:rsidRDefault="00D553BE" w:rsidP="00D553BE">
      <w:pPr>
        <w:pStyle w:val="Default"/>
        <w:ind w:firstLine="708"/>
        <w:jc w:val="both"/>
      </w:pPr>
      <w:r>
        <w:t xml:space="preserve"> </w:t>
      </w:r>
      <w:r w:rsidR="00E75973" w:rsidRPr="0048548D">
        <w:t>Бюджетные ассигнования на жилищно-коммунальное хозяйство запланированы</w:t>
      </w:r>
      <w:r w:rsidR="004525BA">
        <w:t xml:space="preserve"> на 2017 год и плановый период 2018-2019 годов</w:t>
      </w:r>
      <w:r w:rsidR="00E75973" w:rsidRPr="0048548D">
        <w:t xml:space="preserve"> в </w:t>
      </w:r>
      <w:r w:rsidR="00E75973" w:rsidRPr="002F1633">
        <w:t xml:space="preserve">объеме </w:t>
      </w:r>
      <w:r w:rsidR="004525BA" w:rsidRPr="002F1633">
        <w:rPr>
          <w:bCs/>
        </w:rPr>
        <w:t>51,3</w:t>
      </w:r>
      <w:r w:rsidR="00E75973" w:rsidRPr="002F1633">
        <w:rPr>
          <w:bCs/>
        </w:rPr>
        <w:t>тыс. руб.</w:t>
      </w:r>
      <w:r w:rsidR="004525BA">
        <w:rPr>
          <w:b/>
          <w:bCs/>
        </w:rPr>
        <w:t xml:space="preserve"> </w:t>
      </w:r>
      <w:r w:rsidR="004525BA" w:rsidRPr="004525BA">
        <w:rPr>
          <w:bCs/>
        </w:rPr>
        <w:t>ежегодно</w:t>
      </w:r>
      <w:r w:rsidR="004525BA">
        <w:t xml:space="preserve">. </w:t>
      </w:r>
      <w:r w:rsidR="004525BA" w:rsidRPr="0048548D">
        <w:t xml:space="preserve">В общем объеме расходов бюджета поселения </w:t>
      </w:r>
      <w:r w:rsidR="004525BA">
        <w:t>данные расходы составляют в 2017г. – 0,9%, в 2018-2019г. – 1,1</w:t>
      </w:r>
      <w:r w:rsidR="004525BA" w:rsidRPr="0048548D">
        <w:t>%</w:t>
      </w:r>
      <w:r w:rsidR="004525BA">
        <w:t>.</w:t>
      </w:r>
      <w:r w:rsidR="004525BA" w:rsidRPr="0048548D">
        <w:t xml:space="preserve"> </w:t>
      </w:r>
      <w:r>
        <w:t xml:space="preserve">По данному разделу отражаются расходы на содержание мест захоронения 1,0 тыс. руб., уличное освещение – 30,3 тыс. руб., аренда электрических опор -14,0 тыс. руб., содержание водокачек – 6,0 тыс. руб. ежегодно. </w:t>
      </w:r>
      <w:r w:rsidR="004525BA">
        <w:t>В сравнении с ожидаемыми расходами на 2016 год затраты на 2017 год составляют 61,8%. Из пояснительной записки следует, что снизились затраты на содержание уличного освещения</w:t>
      </w:r>
      <w:r>
        <w:t>, благодаря реализации проекта народных инициатив в 2015 году (замена ламп уличного освещения на энергосберегающие прожекторы).</w:t>
      </w:r>
      <w:r w:rsidR="004525BA">
        <w:t xml:space="preserve"> </w:t>
      </w:r>
    </w:p>
    <w:p w:rsidR="003A5007" w:rsidRDefault="00CD302E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08 «К</w:t>
      </w:r>
      <w:r w:rsidR="003A5007">
        <w:rPr>
          <w:rFonts w:ascii="Times New Roman" w:hAnsi="Times New Roman" w:cs="Times New Roman"/>
          <w:b/>
          <w:sz w:val="24"/>
          <w:szCs w:val="24"/>
          <w:u w:val="single"/>
        </w:rPr>
        <w:t xml:space="preserve">ультура и </w:t>
      </w:r>
      <w:proofErr w:type="spellStart"/>
      <w:r w:rsidR="003A5007">
        <w:rPr>
          <w:rFonts w:ascii="Times New Roman" w:hAnsi="Times New Roman" w:cs="Times New Roman"/>
          <w:b/>
          <w:sz w:val="24"/>
          <w:szCs w:val="24"/>
          <w:u w:val="single"/>
        </w:rPr>
        <w:t>кинематоргафия</w:t>
      </w:r>
      <w:proofErr w:type="spellEnd"/>
      <w:r w:rsidR="003A500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E75973" w:rsidRPr="009B269D" w:rsidRDefault="00E75973" w:rsidP="009B269D">
      <w:pPr>
        <w:pStyle w:val="Default"/>
        <w:jc w:val="both"/>
      </w:pPr>
      <w:r w:rsidRPr="009B269D">
        <w:t xml:space="preserve">Расходы по данному разделу на очередной финансовый год учтены в сумме </w:t>
      </w:r>
      <w:r w:rsidR="00CD302E" w:rsidRPr="002F1633">
        <w:rPr>
          <w:bCs/>
        </w:rPr>
        <w:t>1371,2</w:t>
      </w:r>
      <w:r w:rsidRPr="002F1633">
        <w:rPr>
          <w:bCs/>
        </w:rPr>
        <w:t xml:space="preserve"> тыс. рублей</w:t>
      </w:r>
      <w:r w:rsidRPr="002F1633">
        <w:t xml:space="preserve">. </w:t>
      </w:r>
      <w:r w:rsidR="007E3E5A" w:rsidRPr="002F1633">
        <w:t>На плановый период 2018 года предполагаются расходы в объеме -</w:t>
      </w:r>
      <w:r w:rsidR="00304028" w:rsidRPr="002F1633">
        <w:t>1256</w:t>
      </w:r>
      <w:r w:rsidR="00304028">
        <w:t>,7 тыс. руб., на 2019 год – 1279,7 тыс. руб.</w:t>
      </w:r>
      <w:r w:rsidR="007E3E5A">
        <w:t xml:space="preserve"> </w:t>
      </w:r>
      <w:r w:rsidRPr="009B269D">
        <w:t>Расходы на культуру являются одними из значимых в общем объ</w:t>
      </w:r>
      <w:r w:rsidR="002D60A9">
        <w:t>еме расходов и составляют в 2017г. – 24,6%, в 2018г. –26,7 %, в 2016г. – 26,6</w:t>
      </w:r>
      <w:r w:rsidRPr="009B269D">
        <w:t>%. Из общих расходов на культуру в 2016году 70%, или 1950тыс. руб. планируется направить</w:t>
      </w:r>
      <w:proofErr w:type="gramStart"/>
      <w:r w:rsidRPr="009B269D">
        <w:t xml:space="preserve"> </w:t>
      </w:r>
      <w:r w:rsidR="002D60A9">
        <w:t>В</w:t>
      </w:r>
      <w:proofErr w:type="gramEnd"/>
      <w:r w:rsidR="002D60A9">
        <w:t xml:space="preserve"> 2017 году из общих расходов на </w:t>
      </w:r>
      <w:proofErr w:type="gramStart"/>
      <w:r w:rsidR="002D60A9">
        <w:t xml:space="preserve">культуру </w:t>
      </w:r>
      <w:r w:rsidRPr="009B269D">
        <w:t>на выплату зарплаты с учетом страховых взносов</w:t>
      </w:r>
      <w:r w:rsidR="002D60A9">
        <w:t xml:space="preserve"> планируется направить 847,0 тыс. руб. (62,%)</w:t>
      </w:r>
      <w:r w:rsidRPr="009B269D">
        <w:t xml:space="preserve"> на оплату коммунал</w:t>
      </w:r>
      <w:r w:rsidR="002D60A9">
        <w:t xml:space="preserve">ьных услуг </w:t>
      </w:r>
      <w:r w:rsidR="0099198F">
        <w:t>– 1</w:t>
      </w:r>
      <w:r w:rsidRPr="009B269D">
        <w:t>50</w:t>
      </w:r>
      <w:r w:rsidR="0099198F">
        <w:t xml:space="preserve"> тыс. руб., или 11</w:t>
      </w:r>
      <w:r w:rsidRPr="009B269D">
        <w:t>%, на оплату</w:t>
      </w:r>
      <w:r w:rsidR="00536DEC">
        <w:t xml:space="preserve"> текущих расходов</w:t>
      </w:r>
      <w:r w:rsidR="0099198F">
        <w:t xml:space="preserve">, а также увеличение материальных запасов – 374,2 </w:t>
      </w:r>
      <w:r w:rsidRPr="009B269D">
        <w:t>тыс. руб.</w:t>
      </w:r>
      <w:r w:rsidR="0099198F">
        <w:t>, или 27</w:t>
      </w:r>
      <w:r w:rsidRPr="009B269D">
        <w:t>%.</w:t>
      </w:r>
      <w:r w:rsidR="0099198F">
        <w:t xml:space="preserve"> Согласно пояснительной записке к проекту бюджета расходы на заработную плату предусмотрена на 5 месяцев, на коммунальные услуги на 6 месяцев.</w:t>
      </w:r>
      <w:proofErr w:type="gramEnd"/>
      <w:r w:rsidR="0099198F">
        <w:t xml:space="preserve"> В связи с тем, что </w:t>
      </w:r>
      <w:r w:rsidR="00873B93">
        <w:t xml:space="preserve">здание </w:t>
      </w:r>
      <w:r w:rsidR="0099198F">
        <w:t>Дом</w:t>
      </w:r>
      <w:r w:rsidR="00873B93">
        <w:t>а</w:t>
      </w:r>
      <w:r w:rsidR="0099198F">
        <w:t xml:space="preserve"> Досуга передается Саянской епархии</w:t>
      </w:r>
      <w:r w:rsidR="00873B93">
        <w:t>, поселение поставлено перед проблемой строительст</w:t>
      </w:r>
      <w:r w:rsidR="00536DEC">
        <w:t>в</w:t>
      </w:r>
      <w:r w:rsidR="00873B93">
        <w:t>а нового Дома культуры</w:t>
      </w:r>
      <w:r w:rsidR="00536DEC">
        <w:t>. В связи с недостаточным финансированием у муниципального образования</w:t>
      </w:r>
      <w:r w:rsidR="00323443">
        <w:t xml:space="preserve"> не имеется возможности заложить в проект бюджета затраты на проектно-сметную документацию и со финансирование строительства.</w:t>
      </w:r>
      <w:r w:rsidR="00536DEC">
        <w:t xml:space="preserve"> </w:t>
      </w:r>
    </w:p>
    <w:p w:rsidR="003A5007" w:rsidRDefault="003A5007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10 «Социальная политика»</w:t>
      </w:r>
    </w:p>
    <w:p w:rsidR="00E75973" w:rsidRPr="00422084" w:rsidRDefault="00422084" w:rsidP="005C6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разделу запланированы расходы на выплату </w:t>
      </w:r>
      <w:r w:rsidR="005C6851">
        <w:rPr>
          <w:rFonts w:ascii="Times New Roman" w:hAnsi="Times New Roman" w:cs="Times New Roman"/>
          <w:sz w:val="24"/>
          <w:szCs w:val="24"/>
        </w:rPr>
        <w:t>доплат</w:t>
      </w:r>
      <w:r w:rsidR="00D902F4">
        <w:rPr>
          <w:rFonts w:ascii="Times New Roman" w:hAnsi="Times New Roman" w:cs="Times New Roman"/>
          <w:sz w:val="24"/>
          <w:szCs w:val="24"/>
        </w:rPr>
        <w:t xml:space="preserve"> за </w:t>
      </w:r>
      <w:r w:rsidR="00C00242">
        <w:rPr>
          <w:rFonts w:ascii="Times New Roman" w:hAnsi="Times New Roman" w:cs="Times New Roman"/>
          <w:sz w:val="24"/>
          <w:szCs w:val="24"/>
        </w:rPr>
        <w:t>выслугу лет гражданам замещавшим</w:t>
      </w:r>
      <w:r w:rsidR="00D902F4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</w:t>
      </w:r>
      <w:r w:rsidR="005C6851">
        <w:rPr>
          <w:rFonts w:ascii="Times New Roman" w:hAnsi="Times New Roman" w:cs="Times New Roman"/>
          <w:sz w:val="24"/>
          <w:szCs w:val="24"/>
        </w:rPr>
        <w:t xml:space="preserve"> на 2017 год и плановый период 2018-2019 годов в сумме 60,3 тыс. руб. ежегодно. По данным пояснительной записки данная сумма предусмотрена на 6 месяцев.</w:t>
      </w:r>
      <w:r w:rsidR="00370E22">
        <w:rPr>
          <w:rFonts w:ascii="Times New Roman" w:hAnsi="Times New Roman" w:cs="Times New Roman"/>
          <w:sz w:val="24"/>
          <w:szCs w:val="24"/>
        </w:rPr>
        <w:t xml:space="preserve"> </w:t>
      </w:r>
      <w:r w:rsidR="005C6851">
        <w:rPr>
          <w:rFonts w:ascii="Times New Roman" w:hAnsi="Times New Roman" w:cs="Times New Roman"/>
          <w:sz w:val="24"/>
          <w:szCs w:val="24"/>
        </w:rPr>
        <w:t>Удельный вес расходов по разделу социальная полити</w:t>
      </w:r>
      <w:r w:rsidR="00370E22">
        <w:rPr>
          <w:rFonts w:ascii="Times New Roman" w:hAnsi="Times New Roman" w:cs="Times New Roman"/>
          <w:sz w:val="24"/>
          <w:szCs w:val="24"/>
        </w:rPr>
        <w:t>ка от общего объема расходов со</w:t>
      </w:r>
      <w:r w:rsidR="005C6851">
        <w:rPr>
          <w:rFonts w:ascii="Times New Roman" w:hAnsi="Times New Roman" w:cs="Times New Roman"/>
          <w:sz w:val="24"/>
          <w:szCs w:val="24"/>
        </w:rPr>
        <w:t>с</w:t>
      </w:r>
      <w:r w:rsidR="00370E22">
        <w:rPr>
          <w:rFonts w:ascii="Times New Roman" w:hAnsi="Times New Roman" w:cs="Times New Roman"/>
          <w:sz w:val="24"/>
          <w:szCs w:val="24"/>
        </w:rPr>
        <w:t>т</w:t>
      </w:r>
      <w:r w:rsidR="005C6851">
        <w:rPr>
          <w:rFonts w:ascii="Times New Roman" w:hAnsi="Times New Roman" w:cs="Times New Roman"/>
          <w:sz w:val="24"/>
          <w:szCs w:val="24"/>
        </w:rPr>
        <w:t xml:space="preserve">авляет на 2017 год </w:t>
      </w:r>
      <w:r w:rsidR="00370E22">
        <w:rPr>
          <w:rFonts w:ascii="Times New Roman" w:hAnsi="Times New Roman" w:cs="Times New Roman"/>
          <w:sz w:val="24"/>
          <w:szCs w:val="24"/>
        </w:rPr>
        <w:t>–</w:t>
      </w:r>
      <w:r w:rsidR="005C6851">
        <w:rPr>
          <w:rFonts w:ascii="Times New Roman" w:hAnsi="Times New Roman" w:cs="Times New Roman"/>
          <w:sz w:val="24"/>
          <w:szCs w:val="24"/>
        </w:rPr>
        <w:t xml:space="preserve"> </w:t>
      </w:r>
      <w:r w:rsidR="00370E22">
        <w:rPr>
          <w:rFonts w:ascii="Times New Roman" w:hAnsi="Times New Roman" w:cs="Times New Roman"/>
          <w:sz w:val="24"/>
          <w:szCs w:val="24"/>
        </w:rPr>
        <w:t>1,1%, на 2018 и 2019 год</w:t>
      </w:r>
      <w:r w:rsidR="007924B7">
        <w:rPr>
          <w:rFonts w:ascii="Times New Roman" w:hAnsi="Times New Roman" w:cs="Times New Roman"/>
          <w:sz w:val="24"/>
          <w:szCs w:val="24"/>
        </w:rPr>
        <w:t>ы – 1,3%</w:t>
      </w:r>
      <w:r w:rsidR="00370E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5007" w:rsidRDefault="003A5007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11 «</w:t>
      </w:r>
      <w:r w:rsidR="009C61C5">
        <w:rPr>
          <w:rFonts w:ascii="Times New Roman" w:hAnsi="Times New Roman" w:cs="Times New Roman"/>
          <w:b/>
          <w:sz w:val="24"/>
          <w:szCs w:val="24"/>
          <w:u w:val="single"/>
        </w:rPr>
        <w:t>Спорт и физическая культура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D26F3" w:rsidRPr="009B269D" w:rsidRDefault="002D26F3" w:rsidP="009B26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69D">
        <w:rPr>
          <w:rFonts w:ascii="Times New Roman" w:hAnsi="Times New Roman" w:cs="Times New Roman"/>
          <w:sz w:val="24"/>
          <w:szCs w:val="24"/>
        </w:rPr>
        <w:t>По данному разделу</w:t>
      </w:r>
      <w:r w:rsidR="00A84971">
        <w:rPr>
          <w:rFonts w:ascii="Times New Roman" w:hAnsi="Times New Roman" w:cs="Times New Roman"/>
          <w:sz w:val="24"/>
          <w:szCs w:val="24"/>
        </w:rPr>
        <w:t xml:space="preserve"> на 2017-2019 годы</w:t>
      </w:r>
      <w:r w:rsidRPr="009B269D">
        <w:rPr>
          <w:rFonts w:ascii="Times New Roman" w:hAnsi="Times New Roman" w:cs="Times New Roman"/>
          <w:sz w:val="24"/>
          <w:szCs w:val="24"/>
        </w:rPr>
        <w:t xml:space="preserve"> запланированы бюджетные ассигнования на проведение спортивных мероприятий в </w:t>
      </w:r>
      <w:r w:rsidRPr="00767DD6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A84971" w:rsidRPr="00767DD6">
        <w:rPr>
          <w:rFonts w:ascii="Times New Roman" w:hAnsi="Times New Roman" w:cs="Times New Roman"/>
          <w:bCs/>
          <w:sz w:val="24"/>
          <w:szCs w:val="24"/>
        </w:rPr>
        <w:t>2,0</w:t>
      </w:r>
      <w:r w:rsidRPr="00767DD6">
        <w:rPr>
          <w:rFonts w:ascii="Times New Roman" w:hAnsi="Times New Roman" w:cs="Times New Roman"/>
          <w:bCs/>
          <w:sz w:val="24"/>
          <w:szCs w:val="24"/>
        </w:rPr>
        <w:t xml:space="preserve"> тыс. руб</w:t>
      </w:r>
      <w:r w:rsidRPr="00767DD6">
        <w:rPr>
          <w:rFonts w:ascii="Times New Roman" w:hAnsi="Times New Roman" w:cs="Times New Roman"/>
          <w:sz w:val="24"/>
          <w:szCs w:val="24"/>
        </w:rPr>
        <w:t>.</w:t>
      </w:r>
      <w:r w:rsidR="00A84971">
        <w:rPr>
          <w:rFonts w:ascii="Times New Roman" w:hAnsi="Times New Roman" w:cs="Times New Roman"/>
          <w:sz w:val="24"/>
          <w:szCs w:val="24"/>
        </w:rPr>
        <w:t xml:space="preserve"> </w:t>
      </w:r>
      <w:r w:rsidR="00602657">
        <w:rPr>
          <w:rFonts w:ascii="Times New Roman" w:hAnsi="Times New Roman" w:cs="Times New Roman"/>
          <w:sz w:val="24"/>
          <w:szCs w:val="24"/>
        </w:rPr>
        <w:t>ежегодно</w:t>
      </w:r>
      <w:r w:rsidRPr="009B269D">
        <w:rPr>
          <w:rFonts w:ascii="Times New Roman" w:hAnsi="Times New Roman" w:cs="Times New Roman"/>
          <w:sz w:val="24"/>
          <w:szCs w:val="24"/>
        </w:rPr>
        <w:t xml:space="preserve">. Удельный вес расходов на физическую культуру и спорт в общем объеме расходов бюджета поселения </w:t>
      </w:r>
      <w:r w:rsidR="00602657">
        <w:rPr>
          <w:rFonts w:ascii="Times New Roman" w:hAnsi="Times New Roman" w:cs="Times New Roman"/>
          <w:sz w:val="24"/>
          <w:szCs w:val="24"/>
        </w:rPr>
        <w:t xml:space="preserve">на 2017 год и плановый </w:t>
      </w:r>
      <w:r w:rsidR="00825F61">
        <w:rPr>
          <w:rFonts w:ascii="Times New Roman" w:hAnsi="Times New Roman" w:cs="Times New Roman"/>
          <w:sz w:val="24"/>
          <w:szCs w:val="24"/>
        </w:rPr>
        <w:t xml:space="preserve">период 2018-2019 годов </w:t>
      </w:r>
      <w:r w:rsidRPr="009B269D">
        <w:rPr>
          <w:rFonts w:ascii="Times New Roman" w:hAnsi="Times New Roman" w:cs="Times New Roman"/>
          <w:sz w:val="24"/>
          <w:szCs w:val="24"/>
        </w:rPr>
        <w:t>составляет 0,</w:t>
      </w:r>
      <w:r w:rsidR="00602657">
        <w:rPr>
          <w:rFonts w:ascii="Times New Roman" w:hAnsi="Times New Roman" w:cs="Times New Roman"/>
          <w:sz w:val="24"/>
          <w:szCs w:val="24"/>
        </w:rPr>
        <w:t>03% и 0,04% соответственно.</w:t>
      </w:r>
    </w:p>
    <w:p w:rsidR="003A5007" w:rsidRDefault="003A5007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14 «Межбюджетные трансферты</w:t>
      </w:r>
      <w:r w:rsidR="009C61C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общего характера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FC65D9" w:rsidRDefault="00121144" w:rsidP="00121144">
      <w:pPr>
        <w:pStyle w:val="Default"/>
      </w:pPr>
      <w:r w:rsidRPr="009B269D">
        <w:lastRenderedPageBreak/>
        <w:t>Ра</w:t>
      </w:r>
      <w:r w:rsidR="00016909">
        <w:t>сходы по данному разделу на 2017</w:t>
      </w:r>
      <w:r w:rsidRPr="009B269D">
        <w:t>г. запланированы ниже у</w:t>
      </w:r>
      <w:r w:rsidR="00016909">
        <w:t xml:space="preserve">ровня ожидаемого исполнения 2016г. на 50% или 187,9 </w:t>
      </w:r>
      <w:r w:rsidRPr="009B269D">
        <w:t xml:space="preserve">тыс. руб. </w:t>
      </w:r>
      <w:r w:rsidR="00FC65D9">
        <w:t>На плановый период 2018-2019 годов межбюджетные трансферты предусмотрены в объеме 23,2 тыс. руб. ежегодно.</w:t>
      </w:r>
    </w:p>
    <w:p w:rsidR="00FC65D9" w:rsidRDefault="00FC65D9" w:rsidP="00121144">
      <w:pPr>
        <w:pStyle w:val="Default"/>
      </w:pPr>
      <w:r>
        <w:t>В составе вышеуказанных ассигнований предусмотрены расходы на выполнение отдельных полномочий:</w:t>
      </w:r>
    </w:p>
    <w:p w:rsidR="00FC65D9" w:rsidRDefault="00FC65D9" w:rsidP="00121144">
      <w:pPr>
        <w:pStyle w:val="Default"/>
      </w:pPr>
      <w:r>
        <w:t>-по обслуживанию бюджетов поселений на 2017 год – 148,5 тыс. руб., на 2018-2019 годы 0,0 руб.</w:t>
      </w:r>
    </w:p>
    <w:p w:rsidR="0088793E" w:rsidRDefault="0088793E" w:rsidP="00121144">
      <w:pPr>
        <w:pStyle w:val="Default"/>
      </w:pPr>
      <w:r>
        <w:t>- по организации размещения плана-графика на 2017 год – 8,6 тыс. руб</w:t>
      </w:r>
      <w:r w:rsidR="00D54373">
        <w:t>.</w:t>
      </w:r>
      <w:r>
        <w:t>, на 2018-2019 годы – 0,0 руб.</w:t>
      </w:r>
    </w:p>
    <w:p w:rsidR="00FC65D9" w:rsidRDefault="00FC65D9" w:rsidP="00121144">
      <w:pPr>
        <w:pStyle w:val="Default"/>
      </w:pPr>
      <w:r>
        <w:t>-по организации размещения муниципального заказа на 2017 год –</w:t>
      </w:r>
      <w:r w:rsidR="0088793E">
        <w:t xml:space="preserve"> 7,5</w:t>
      </w:r>
      <w:r>
        <w:t xml:space="preserve"> тыс. руб., на 2018-2019 </w:t>
      </w:r>
      <w:proofErr w:type="spellStart"/>
      <w:r>
        <w:t>гг</w:t>
      </w:r>
      <w:proofErr w:type="spellEnd"/>
      <w:r>
        <w:t xml:space="preserve"> – 0,0 руб.</w:t>
      </w:r>
    </w:p>
    <w:p w:rsidR="0088793E" w:rsidRDefault="00FC65D9" w:rsidP="00121144">
      <w:pPr>
        <w:pStyle w:val="Default"/>
      </w:pPr>
      <w:r>
        <w:t xml:space="preserve">- </w:t>
      </w:r>
      <w:r w:rsidR="0088793E">
        <w:t xml:space="preserve">по организации осуществления внешнего муниципального финансового контроля на 2017 год – 25,8 тыс. руб., на 2018-2019 годы – 23,2 тыс. руб. ежегодно.  </w:t>
      </w:r>
    </w:p>
    <w:p w:rsidR="00BA13FD" w:rsidRDefault="0088793E" w:rsidP="00887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пояснительной записки к проекту бюджета межбюджетные трансферты на основании заключенных соглашений предусмотрены на </w:t>
      </w:r>
      <w:r w:rsidR="0006216D">
        <w:rPr>
          <w:rFonts w:ascii="Times New Roman" w:hAnsi="Times New Roman" w:cs="Times New Roman"/>
          <w:sz w:val="24"/>
          <w:szCs w:val="24"/>
        </w:rPr>
        <w:t>6 месяцев 2017 года</w:t>
      </w:r>
      <w:r w:rsidR="00202E22">
        <w:rPr>
          <w:rFonts w:ascii="Times New Roman" w:hAnsi="Times New Roman" w:cs="Times New Roman"/>
          <w:sz w:val="24"/>
          <w:szCs w:val="24"/>
        </w:rPr>
        <w:t xml:space="preserve"> за исключением межбюджетных трансфер</w:t>
      </w:r>
      <w:r w:rsidR="00C561B0">
        <w:rPr>
          <w:rFonts w:ascii="Times New Roman" w:hAnsi="Times New Roman" w:cs="Times New Roman"/>
          <w:sz w:val="24"/>
          <w:szCs w:val="24"/>
        </w:rPr>
        <w:t>т</w:t>
      </w:r>
      <w:r w:rsidR="00202E22">
        <w:rPr>
          <w:rFonts w:ascii="Times New Roman" w:hAnsi="Times New Roman" w:cs="Times New Roman"/>
          <w:sz w:val="24"/>
          <w:szCs w:val="24"/>
        </w:rPr>
        <w:t>ов по полномочиям</w:t>
      </w:r>
      <w:r w:rsidR="00C561B0">
        <w:rPr>
          <w:rFonts w:ascii="Times New Roman" w:hAnsi="Times New Roman" w:cs="Times New Roman"/>
          <w:sz w:val="24"/>
          <w:szCs w:val="24"/>
        </w:rPr>
        <w:t xml:space="preserve"> осуществления внешнего муниципального контроля</w:t>
      </w:r>
      <w:proofErr w:type="gramStart"/>
      <w:r w:rsidR="00C561B0">
        <w:rPr>
          <w:rFonts w:ascii="Times New Roman" w:hAnsi="Times New Roman" w:cs="Times New Roman"/>
          <w:sz w:val="24"/>
          <w:szCs w:val="24"/>
        </w:rPr>
        <w:t xml:space="preserve"> </w:t>
      </w:r>
      <w:r w:rsidR="000621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216D">
        <w:rPr>
          <w:rFonts w:ascii="Times New Roman" w:hAnsi="Times New Roman" w:cs="Times New Roman"/>
          <w:sz w:val="24"/>
          <w:szCs w:val="24"/>
        </w:rPr>
        <w:t xml:space="preserve"> Удельный вес расходов межбюджетных трансфертов в общем объеме расходов бюджета на 2017 год составляет 3,4%, на 2018-2019 гг. – 0,5%.</w:t>
      </w:r>
    </w:p>
    <w:p w:rsidR="0006216D" w:rsidRPr="0088793E" w:rsidRDefault="0006216D" w:rsidP="00887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3FD" w:rsidRDefault="00BA13FD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Замечания и предложения</w:t>
      </w:r>
    </w:p>
    <w:p w:rsidR="00D46B96" w:rsidRPr="00B56186" w:rsidRDefault="00D46B96" w:rsidP="00D46B96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6B96">
        <w:rPr>
          <w:rFonts w:ascii="Times New Roman" w:hAnsi="Times New Roman" w:cs="Times New Roman"/>
          <w:sz w:val="24"/>
          <w:szCs w:val="24"/>
        </w:rPr>
        <w:t>Выявлен</w:t>
      </w:r>
      <w:r>
        <w:rPr>
          <w:rFonts w:ascii="Times New Roman" w:hAnsi="Times New Roman" w:cs="Times New Roman"/>
          <w:sz w:val="24"/>
          <w:szCs w:val="24"/>
        </w:rPr>
        <w:t>ы противоречия</w:t>
      </w:r>
      <w:r w:rsidRPr="00D46B96">
        <w:rPr>
          <w:rFonts w:ascii="Times New Roman" w:hAnsi="Times New Roman" w:cs="Times New Roman"/>
          <w:sz w:val="24"/>
          <w:szCs w:val="24"/>
        </w:rPr>
        <w:t xml:space="preserve"> между сроками</w:t>
      </w:r>
      <w:r w:rsidR="000D1F94">
        <w:rPr>
          <w:rFonts w:ascii="Times New Roman" w:hAnsi="Times New Roman" w:cs="Times New Roman"/>
          <w:sz w:val="24"/>
          <w:szCs w:val="24"/>
        </w:rPr>
        <w:t xml:space="preserve"> предоставления проекта бюджета, определенными положением о бюджетном процессе и постановлением администрации № 163 </w:t>
      </w:r>
      <w:r w:rsidR="00A1199B" w:rsidRPr="00D46B96">
        <w:rPr>
          <w:rFonts w:ascii="Times New Roman" w:hAnsi="Times New Roman" w:cs="Times New Roman"/>
          <w:sz w:val="24"/>
          <w:szCs w:val="24"/>
        </w:rPr>
        <w:t xml:space="preserve">от 09.11.2016 г. </w:t>
      </w:r>
      <w:r w:rsidR="00384B78">
        <w:rPr>
          <w:rFonts w:ascii="Times New Roman" w:hAnsi="Times New Roman" w:cs="Times New Roman"/>
          <w:sz w:val="24"/>
          <w:szCs w:val="24"/>
        </w:rPr>
        <w:t>Проект бюджета в КСП</w:t>
      </w:r>
      <w:r w:rsidR="008C4BF4">
        <w:rPr>
          <w:rFonts w:ascii="Times New Roman" w:hAnsi="Times New Roman" w:cs="Times New Roman"/>
          <w:sz w:val="24"/>
          <w:szCs w:val="24"/>
        </w:rPr>
        <w:t xml:space="preserve"> представлен 30.11.2016 г., с нарушением срока, установленного ст. 23 Положения о бюджетном процессе, по истечении 12 суток</w:t>
      </w:r>
    </w:p>
    <w:p w:rsidR="00B56186" w:rsidRPr="00B56186" w:rsidRDefault="00B56186" w:rsidP="00D46B96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содержанию текстовой части проекта решения о бюджете установлены следующие замечания:</w:t>
      </w:r>
    </w:p>
    <w:p w:rsidR="00B56186" w:rsidRPr="00D46B96" w:rsidRDefault="00B56186" w:rsidP="00B56186">
      <w:pPr>
        <w:pStyle w:val="aa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7 и 12 слова «бюджетные учреждения» заменить словами «казенные учреждения»</w:t>
      </w:r>
      <w:bookmarkStart w:id="0" w:name="_GoBack"/>
      <w:bookmarkEnd w:id="0"/>
    </w:p>
    <w:p w:rsidR="0006216D" w:rsidRDefault="00DF1FCD" w:rsidP="00DF1FCD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пояснительной записке к прогнозу СЭР отсутствует сопоставление с ранее одобренными параметрами прогноза СЭР</w:t>
      </w:r>
      <w:r w:rsidR="00383619">
        <w:rPr>
          <w:rFonts w:ascii="Times New Roman" w:hAnsi="Times New Roman" w:cs="Times New Roman"/>
          <w:sz w:val="24"/>
          <w:szCs w:val="24"/>
        </w:rPr>
        <w:t>.</w:t>
      </w:r>
      <w:r w:rsidR="000D1F94">
        <w:rPr>
          <w:rFonts w:ascii="Times New Roman" w:hAnsi="Times New Roman" w:cs="Times New Roman"/>
          <w:sz w:val="24"/>
          <w:szCs w:val="24"/>
        </w:rPr>
        <w:t xml:space="preserve"> </w:t>
      </w:r>
      <w:r w:rsidR="00B7260C">
        <w:rPr>
          <w:rFonts w:ascii="Times New Roman" w:hAnsi="Times New Roman" w:cs="Times New Roman"/>
          <w:sz w:val="24"/>
          <w:szCs w:val="24"/>
        </w:rPr>
        <w:t xml:space="preserve">При составлении прогноза СЭР и пояснительной записки к прогнозу на будущие периоды, </w:t>
      </w:r>
      <w:r w:rsidR="000D1F94">
        <w:rPr>
          <w:rFonts w:ascii="Times New Roman" w:hAnsi="Times New Roman" w:cs="Times New Roman"/>
          <w:sz w:val="24"/>
          <w:szCs w:val="24"/>
        </w:rPr>
        <w:t>КСП рекомен</w:t>
      </w:r>
      <w:r w:rsidR="00B7260C">
        <w:rPr>
          <w:rFonts w:ascii="Times New Roman" w:hAnsi="Times New Roman" w:cs="Times New Roman"/>
          <w:sz w:val="24"/>
          <w:szCs w:val="24"/>
        </w:rPr>
        <w:t>дует</w:t>
      </w:r>
      <w:r w:rsidR="000D1F94">
        <w:rPr>
          <w:rFonts w:ascii="Times New Roman" w:hAnsi="Times New Roman" w:cs="Times New Roman"/>
          <w:sz w:val="24"/>
          <w:szCs w:val="24"/>
        </w:rPr>
        <w:t xml:space="preserve"> учесть замеч</w:t>
      </w:r>
      <w:r w:rsidR="00B7260C">
        <w:rPr>
          <w:rFonts w:ascii="Times New Roman" w:hAnsi="Times New Roman" w:cs="Times New Roman"/>
          <w:sz w:val="24"/>
          <w:szCs w:val="24"/>
        </w:rPr>
        <w:t>ания</w:t>
      </w:r>
      <w:r w:rsidR="000D1F94">
        <w:rPr>
          <w:rFonts w:ascii="Times New Roman" w:hAnsi="Times New Roman" w:cs="Times New Roman"/>
          <w:sz w:val="24"/>
          <w:szCs w:val="24"/>
        </w:rPr>
        <w:t xml:space="preserve"> в</w:t>
      </w:r>
      <w:r w:rsidR="00B7260C">
        <w:rPr>
          <w:rFonts w:ascii="Times New Roman" w:hAnsi="Times New Roman" w:cs="Times New Roman"/>
          <w:sz w:val="24"/>
          <w:szCs w:val="24"/>
        </w:rPr>
        <w:t>ыявлен в ходе проведения настоящ</w:t>
      </w:r>
      <w:r w:rsidR="000D1F94">
        <w:rPr>
          <w:rFonts w:ascii="Times New Roman" w:hAnsi="Times New Roman" w:cs="Times New Roman"/>
          <w:sz w:val="24"/>
          <w:szCs w:val="24"/>
        </w:rPr>
        <w:t>ей экспертизы проекта бюджета</w:t>
      </w:r>
      <w:r w:rsidR="003D0D53">
        <w:rPr>
          <w:rFonts w:ascii="Times New Roman" w:hAnsi="Times New Roman" w:cs="Times New Roman"/>
          <w:sz w:val="24"/>
          <w:szCs w:val="24"/>
        </w:rPr>
        <w:t>.</w:t>
      </w:r>
    </w:p>
    <w:p w:rsidR="005D1CC0" w:rsidRPr="005D1CC0" w:rsidRDefault="005D1CC0" w:rsidP="005D1CC0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CC0">
        <w:rPr>
          <w:rFonts w:ascii="Times New Roman" w:hAnsi="Times New Roman" w:cs="Times New Roman"/>
          <w:sz w:val="24"/>
          <w:szCs w:val="24"/>
        </w:rPr>
        <w:t>В нарушение требований ст184.2 БК РФ методики и расчеты распределения межбюджетных трансфертов представлены не в полном объеме.</w:t>
      </w:r>
    </w:p>
    <w:p w:rsidR="00576BF8" w:rsidRPr="009608D1" w:rsidRDefault="009608D1" w:rsidP="00DF1FCD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D1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комендуется провести административную работу по </w:t>
      </w:r>
      <w:r w:rsidRPr="009608D1">
        <w:rPr>
          <w:rFonts w:ascii="Times New Roman" w:hAnsi="Times New Roman" w:cs="Times New Roman"/>
          <w:sz w:val="24"/>
          <w:szCs w:val="24"/>
        </w:rPr>
        <w:t>сокращению существующей недоимки по налогам на имущество.</w:t>
      </w:r>
    </w:p>
    <w:p w:rsidR="005E2469" w:rsidRPr="009F6CD2" w:rsidRDefault="00576BF8" w:rsidP="00DF1FCD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несбалансированностью бюджета, бюджетные ассигнования по основным видам расхода предусмотрены не полном объеме</w:t>
      </w:r>
      <w:r w:rsidR="00186E40">
        <w:rPr>
          <w:rFonts w:ascii="Times New Roman" w:hAnsi="Times New Roman" w:cs="Times New Roman"/>
          <w:sz w:val="24"/>
          <w:szCs w:val="24"/>
        </w:rPr>
        <w:t>.</w:t>
      </w:r>
    </w:p>
    <w:p w:rsidR="003A5007" w:rsidRPr="00576BF8" w:rsidRDefault="00576BF8" w:rsidP="00576BF8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BF8">
        <w:rPr>
          <w:rFonts w:ascii="Times New Roman" w:hAnsi="Times New Roman" w:cs="Times New Roman"/>
          <w:sz w:val="24"/>
          <w:szCs w:val="24"/>
        </w:rPr>
        <w:t>П</w:t>
      </w:r>
      <w:r w:rsidR="003F7874" w:rsidRPr="00576BF8">
        <w:rPr>
          <w:rFonts w:ascii="Times New Roman" w:hAnsi="Times New Roman" w:cs="Times New Roman"/>
          <w:sz w:val="24"/>
          <w:szCs w:val="24"/>
        </w:rPr>
        <w:t>редставленный</w:t>
      </w:r>
      <w:r w:rsidR="00FD7271" w:rsidRPr="00576BF8">
        <w:rPr>
          <w:rFonts w:ascii="Times New Roman" w:hAnsi="Times New Roman" w:cs="Times New Roman"/>
          <w:sz w:val="24"/>
          <w:szCs w:val="24"/>
        </w:rPr>
        <w:t xml:space="preserve"> проект бюджета </w:t>
      </w:r>
      <w:proofErr w:type="spellStart"/>
      <w:r w:rsidR="00FD7271" w:rsidRPr="00576BF8">
        <w:rPr>
          <w:rFonts w:ascii="Times New Roman" w:hAnsi="Times New Roman" w:cs="Times New Roman"/>
          <w:sz w:val="24"/>
          <w:szCs w:val="24"/>
        </w:rPr>
        <w:t>Уянского</w:t>
      </w:r>
      <w:proofErr w:type="spellEnd"/>
      <w:r w:rsidR="002D7360" w:rsidRPr="00576BF8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04252A" w:rsidRPr="00576BF8">
        <w:rPr>
          <w:rFonts w:ascii="Times New Roman" w:hAnsi="Times New Roman" w:cs="Times New Roman"/>
          <w:sz w:val="24"/>
          <w:szCs w:val="24"/>
        </w:rPr>
        <w:t xml:space="preserve">ьного образования на 2017 </w:t>
      </w:r>
      <w:r w:rsidR="003F7721" w:rsidRPr="00576BF8">
        <w:rPr>
          <w:rFonts w:ascii="Times New Roman" w:hAnsi="Times New Roman" w:cs="Times New Roman"/>
          <w:sz w:val="24"/>
          <w:szCs w:val="24"/>
        </w:rPr>
        <w:t>год</w:t>
      </w:r>
      <w:r w:rsidR="00FD7271" w:rsidRPr="00576BF8">
        <w:rPr>
          <w:rFonts w:ascii="Times New Roman" w:hAnsi="Times New Roman" w:cs="Times New Roman"/>
          <w:sz w:val="24"/>
          <w:szCs w:val="24"/>
        </w:rPr>
        <w:t xml:space="preserve"> и на плановый период 2018 и</w:t>
      </w:r>
      <w:r w:rsidR="004C577B" w:rsidRPr="00576BF8">
        <w:rPr>
          <w:rFonts w:ascii="Times New Roman" w:hAnsi="Times New Roman" w:cs="Times New Roman"/>
          <w:sz w:val="24"/>
          <w:szCs w:val="24"/>
        </w:rPr>
        <w:t xml:space="preserve"> </w:t>
      </w:r>
      <w:r w:rsidR="00FD7271" w:rsidRPr="00576BF8">
        <w:rPr>
          <w:rFonts w:ascii="Times New Roman" w:hAnsi="Times New Roman" w:cs="Times New Roman"/>
          <w:sz w:val="24"/>
          <w:szCs w:val="24"/>
        </w:rPr>
        <w:t>2019 годов</w:t>
      </w:r>
      <w:r w:rsidR="003F7721" w:rsidRPr="00576BF8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04252A" w:rsidRPr="00576BF8">
        <w:rPr>
          <w:rFonts w:ascii="Times New Roman" w:hAnsi="Times New Roman" w:cs="Times New Roman"/>
          <w:sz w:val="24"/>
          <w:szCs w:val="24"/>
        </w:rPr>
        <w:t>замечаний и рекомендаций КСП рекомендован к принятию</w:t>
      </w:r>
    </w:p>
    <w:p w:rsidR="006E4F54" w:rsidRDefault="006E4F54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F54" w:rsidRDefault="006E4F54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F54" w:rsidRPr="0004252A" w:rsidRDefault="006E4F54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007" w:rsidRPr="006E4F54" w:rsidRDefault="006E4F54" w:rsidP="00993A2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F54">
        <w:rPr>
          <w:rFonts w:ascii="Times New Roman" w:hAnsi="Times New Roman" w:cs="Times New Roman"/>
          <w:sz w:val="24"/>
          <w:szCs w:val="24"/>
        </w:rPr>
        <w:t>Ведущий инспектор КСП ___________________________ В.М. Хлебникова</w:t>
      </w:r>
    </w:p>
    <w:p w:rsidR="00022E5A" w:rsidRPr="00022E5A" w:rsidRDefault="00022E5A" w:rsidP="00993A2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22E5A" w:rsidRPr="00022E5A" w:rsidSect="00E24F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FD6" w:rsidRDefault="00DA4FD6" w:rsidP="00E04461">
      <w:pPr>
        <w:spacing w:after="0" w:line="240" w:lineRule="auto"/>
      </w:pPr>
      <w:r>
        <w:separator/>
      </w:r>
    </w:p>
  </w:endnote>
  <w:endnote w:type="continuationSeparator" w:id="0">
    <w:p w:rsidR="00DA4FD6" w:rsidRDefault="00DA4FD6" w:rsidP="00E0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94" w:rsidRDefault="000D1F9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4785443"/>
      <w:docPartObj>
        <w:docPartGallery w:val="Page Numbers (Bottom of Page)"/>
        <w:docPartUnique/>
      </w:docPartObj>
    </w:sdtPr>
    <w:sdtContent>
      <w:p w:rsidR="000D1F94" w:rsidRDefault="00DB563D">
        <w:pPr>
          <w:pStyle w:val="a6"/>
          <w:jc w:val="right"/>
        </w:pPr>
        <w:r>
          <w:fldChar w:fldCharType="begin"/>
        </w:r>
        <w:r w:rsidR="000D1F94">
          <w:instrText>PAGE   \* MERGEFORMAT</w:instrText>
        </w:r>
        <w:r>
          <w:fldChar w:fldCharType="separate"/>
        </w:r>
        <w:r w:rsidR="00767DD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D1F94" w:rsidRDefault="000D1F9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94" w:rsidRDefault="000D1F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FD6" w:rsidRDefault="00DA4FD6" w:rsidP="00E04461">
      <w:pPr>
        <w:spacing w:after="0" w:line="240" w:lineRule="auto"/>
      </w:pPr>
      <w:r>
        <w:separator/>
      </w:r>
    </w:p>
  </w:footnote>
  <w:footnote w:type="continuationSeparator" w:id="0">
    <w:p w:rsidR="00DA4FD6" w:rsidRDefault="00DA4FD6" w:rsidP="00E0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94" w:rsidRDefault="000D1F9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94" w:rsidRDefault="000D1F9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94" w:rsidRDefault="000D1F9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5F3B"/>
    <w:multiLevelType w:val="hybridMultilevel"/>
    <w:tmpl w:val="3692DEC8"/>
    <w:lvl w:ilvl="0" w:tplc="DC3C82D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04474B"/>
    <w:multiLevelType w:val="hybridMultilevel"/>
    <w:tmpl w:val="9872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12C50"/>
    <w:multiLevelType w:val="hybridMultilevel"/>
    <w:tmpl w:val="3312B40C"/>
    <w:lvl w:ilvl="0" w:tplc="51CA3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BCF"/>
    <w:rsid w:val="00001FC7"/>
    <w:rsid w:val="00011A7B"/>
    <w:rsid w:val="00013AD7"/>
    <w:rsid w:val="00016909"/>
    <w:rsid w:val="000214E9"/>
    <w:rsid w:val="00022E5A"/>
    <w:rsid w:val="00024F42"/>
    <w:rsid w:val="00034BD6"/>
    <w:rsid w:val="00036B34"/>
    <w:rsid w:val="0004252A"/>
    <w:rsid w:val="00043E0A"/>
    <w:rsid w:val="000575FB"/>
    <w:rsid w:val="0006216D"/>
    <w:rsid w:val="0006236C"/>
    <w:rsid w:val="00065F54"/>
    <w:rsid w:val="00077B08"/>
    <w:rsid w:val="00086320"/>
    <w:rsid w:val="0008780C"/>
    <w:rsid w:val="00095CFA"/>
    <w:rsid w:val="000A4094"/>
    <w:rsid w:val="000A4367"/>
    <w:rsid w:val="000B251E"/>
    <w:rsid w:val="000B5F40"/>
    <w:rsid w:val="000B7C8D"/>
    <w:rsid w:val="000C454D"/>
    <w:rsid w:val="000C7C75"/>
    <w:rsid w:val="000D1F94"/>
    <w:rsid w:val="000D3A7F"/>
    <w:rsid w:val="000E038E"/>
    <w:rsid w:val="000E2510"/>
    <w:rsid w:val="000E393A"/>
    <w:rsid w:val="000E410C"/>
    <w:rsid w:val="000E6C82"/>
    <w:rsid w:val="000F2123"/>
    <w:rsid w:val="000F321F"/>
    <w:rsid w:val="000F4F26"/>
    <w:rsid w:val="000F5AD5"/>
    <w:rsid w:val="000F5D36"/>
    <w:rsid w:val="000F6120"/>
    <w:rsid w:val="00103614"/>
    <w:rsid w:val="00103AB0"/>
    <w:rsid w:val="00121144"/>
    <w:rsid w:val="00121D54"/>
    <w:rsid w:val="00123C2B"/>
    <w:rsid w:val="001242C6"/>
    <w:rsid w:val="001261F2"/>
    <w:rsid w:val="00127FDD"/>
    <w:rsid w:val="001342F2"/>
    <w:rsid w:val="00140350"/>
    <w:rsid w:val="0014627F"/>
    <w:rsid w:val="00150B25"/>
    <w:rsid w:val="00151947"/>
    <w:rsid w:val="00151ADB"/>
    <w:rsid w:val="001548CA"/>
    <w:rsid w:val="00155141"/>
    <w:rsid w:val="00155496"/>
    <w:rsid w:val="00156395"/>
    <w:rsid w:val="00166299"/>
    <w:rsid w:val="0016728B"/>
    <w:rsid w:val="00172236"/>
    <w:rsid w:val="00174495"/>
    <w:rsid w:val="0017599A"/>
    <w:rsid w:val="0018147D"/>
    <w:rsid w:val="0018635F"/>
    <w:rsid w:val="00186AF8"/>
    <w:rsid w:val="00186E40"/>
    <w:rsid w:val="001A170A"/>
    <w:rsid w:val="001A3670"/>
    <w:rsid w:val="001A4AE1"/>
    <w:rsid w:val="001A4EDB"/>
    <w:rsid w:val="001B0E88"/>
    <w:rsid w:val="001C19B3"/>
    <w:rsid w:val="001D509B"/>
    <w:rsid w:val="001D555B"/>
    <w:rsid w:val="001E5DCC"/>
    <w:rsid w:val="001F00C5"/>
    <w:rsid w:val="001F6AFC"/>
    <w:rsid w:val="002008C6"/>
    <w:rsid w:val="00201C12"/>
    <w:rsid w:val="00202458"/>
    <w:rsid w:val="00202E22"/>
    <w:rsid w:val="00210B7C"/>
    <w:rsid w:val="002152B3"/>
    <w:rsid w:val="00217375"/>
    <w:rsid w:val="00220AAC"/>
    <w:rsid w:val="00225A5B"/>
    <w:rsid w:val="00241B8D"/>
    <w:rsid w:val="00244B53"/>
    <w:rsid w:val="002463AD"/>
    <w:rsid w:val="002512BD"/>
    <w:rsid w:val="002555FF"/>
    <w:rsid w:val="00261B70"/>
    <w:rsid w:val="00262824"/>
    <w:rsid w:val="002670B9"/>
    <w:rsid w:val="00270FE1"/>
    <w:rsid w:val="00271050"/>
    <w:rsid w:val="00273432"/>
    <w:rsid w:val="00281474"/>
    <w:rsid w:val="00282430"/>
    <w:rsid w:val="00292BEB"/>
    <w:rsid w:val="00296753"/>
    <w:rsid w:val="002A0A4F"/>
    <w:rsid w:val="002A5DCA"/>
    <w:rsid w:val="002A7061"/>
    <w:rsid w:val="002B11FF"/>
    <w:rsid w:val="002B1FD4"/>
    <w:rsid w:val="002B5A0F"/>
    <w:rsid w:val="002C1821"/>
    <w:rsid w:val="002C19F7"/>
    <w:rsid w:val="002C21BE"/>
    <w:rsid w:val="002C43FB"/>
    <w:rsid w:val="002D26F3"/>
    <w:rsid w:val="002D60A9"/>
    <w:rsid w:val="002D7360"/>
    <w:rsid w:val="002E293F"/>
    <w:rsid w:val="002F04C9"/>
    <w:rsid w:val="002F1633"/>
    <w:rsid w:val="002F2678"/>
    <w:rsid w:val="002F4F39"/>
    <w:rsid w:val="002F54BB"/>
    <w:rsid w:val="003025C9"/>
    <w:rsid w:val="00304028"/>
    <w:rsid w:val="00304902"/>
    <w:rsid w:val="00311CAB"/>
    <w:rsid w:val="00313C6E"/>
    <w:rsid w:val="00323443"/>
    <w:rsid w:val="00325D35"/>
    <w:rsid w:val="00326AA0"/>
    <w:rsid w:val="00342275"/>
    <w:rsid w:val="00360464"/>
    <w:rsid w:val="00370E22"/>
    <w:rsid w:val="00372553"/>
    <w:rsid w:val="003752F8"/>
    <w:rsid w:val="00375490"/>
    <w:rsid w:val="0037736A"/>
    <w:rsid w:val="00383619"/>
    <w:rsid w:val="00384B78"/>
    <w:rsid w:val="003909F2"/>
    <w:rsid w:val="00391110"/>
    <w:rsid w:val="00391C08"/>
    <w:rsid w:val="003920BF"/>
    <w:rsid w:val="00392788"/>
    <w:rsid w:val="003955D3"/>
    <w:rsid w:val="003A3450"/>
    <w:rsid w:val="003A3A2E"/>
    <w:rsid w:val="003A5007"/>
    <w:rsid w:val="003A612E"/>
    <w:rsid w:val="003B0F45"/>
    <w:rsid w:val="003B3828"/>
    <w:rsid w:val="003B443E"/>
    <w:rsid w:val="003C6865"/>
    <w:rsid w:val="003C6ABE"/>
    <w:rsid w:val="003C70C0"/>
    <w:rsid w:val="003C7DE6"/>
    <w:rsid w:val="003D0D53"/>
    <w:rsid w:val="003D1B86"/>
    <w:rsid w:val="003D2C0A"/>
    <w:rsid w:val="003D2D71"/>
    <w:rsid w:val="003D4D2A"/>
    <w:rsid w:val="003D521F"/>
    <w:rsid w:val="003D54A7"/>
    <w:rsid w:val="003D5F4F"/>
    <w:rsid w:val="003D7C31"/>
    <w:rsid w:val="003E0605"/>
    <w:rsid w:val="003E35D3"/>
    <w:rsid w:val="003E69C5"/>
    <w:rsid w:val="003F3FAF"/>
    <w:rsid w:val="003F7693"/>
    <w:rsid w:val="003F7721"/>
    <w:rsid w:val="003F7874"/>
    <w:rsid w:val="00402121"/>
    <w:rsid w:val="004039E7"/>
    <w:rsid w:val="00413609"/>
    <w:rsid w:val="00414558"/>
    <w:rsid w:val="00420977"/>
    <w:rsid w:val="0042120C"/>
    <w:rsid w:val="004219F8"/>
    <w:rsid w:val="00422084"/>
    <w:rsid w:val="00431DFE"/>
    <w:rsid w:val="004343A9"/>
    <w:rsid w:val="00435FF5"/>
    <w:rsid w:val="004372DD"/>
    <w:rsid w:val="004404AA"/>
    <w:rsid w:val="00440605"/>
    <w:rsid w:val="00444C8D"/>
    <w:rsid w:val="00447CFD"/>
    <w:rsid w:val="00451833"/>
    <w:rsid w:val="004525BA"/>
    <w:rsid w:val="00454AD4"/>
    <w:rsid w:val="00456449"/>
    <w:rsid w:val="00463FB1"/>
    <w:rsid w:val="004652F1"/>
    <w:rsid w:val="004656E0"/>
    <w:rsid w:val="004707BE"/>
    <w:rsid w:val="0048548D"/>
    <w:rsid w:val="00495F25"/>
    <w:rsid w:val="00497510"/>
    <w:rsid w:val="004A459D"/>
    <w:rsid w:val="004A683B"/>
    <w:rsid w:val="004B0134"/>
    <w:rsid w:val="004B0241"/>
    <w:rsid w:val="004B6DE4"/>
    <w:rsid w:val="004C577B"/>
    <w:rsid w:val="004C64FE"/>
    <w:rsid w:val="004D4DA8"/>
    <w:rsid w:val="004E6515"/>
    <w:rsid w:val="004F5109"/>
    <w:rsid w:val="004F7A31"/>
    <w:rsid w:val="00500CC5"/>
    <w:rsid w:val="00501C7A"/>
    <w:rsid w:val="00503074"/>
    <w:rsid w:val="00503B40"/>
    <w:rsid w:val="00504A5D"/>
    <w:rsid w:val="00512971"/>
    <w:rsid w:val="00512E22"/>
    <w:rsid w:val="00520F71"/>
    <w:rsid w:val="005230BD"/>
    <w:rsid w:val="00523677"/>
    <w:rsid w:val="00525F02"/>
    <w:rsid w:val="0052745A"/>
    <w:rsid w:val="00531B17"/>
    <w:rsid w:val="00531F1C"/>
    <w:rsid w:val="00532C10"/>
    <w:rsid w:val="00536DEC"/>
    <w:rsid w:val="00546D46"/>
    <w:rsid w:val="00565C95"/>
    <w:rsid w:val="00571884"/>
    <w:rsid w:val="00576ABA"/>
    <w:rsid w:val="00576BF8"/>
    <w:rsid w:val="00581389"/>
    <w:rsid w:val="0058428A"/>
    <w:rsid w:val="00586907"/>
    <w:rsid w:val="005910F3"/>
    <w:rsid w:val="00593AB7"/>
    <w:rsid w:val="005A3ADA"/>
    <w:rsid w:val="005B51B9"/>
    <w:rsid w:val="005B64B0"/>
    <w:rsid w:val="005B70F1"/>
    <w:rsid w:val="005C266C"/>
    <w:rsid w:val="005C4220"/>
    <w:rsid w:val="005C6851"/>
    <w:rsid w:val="005D1CC0"/>
    <w:rsid w:val="005D3218"/>
    <w:rsid w:val="005D4D01"/>
    <w:rsid w:val="005E0CDE"/>
    <w:rsid w:val="005E2236"/>
    <w:rsid w:val="005E2469"/>
    <w:rsid w:val="005E3484"/>
    <w:rsid w:val="00601333"/>
    <w:rsid w:val="00602657"/>
    <w:rsid w:val="00602948"/>
    <w:rsid w:val="0060688A"/>
    <w:rsid w:val="00611ACB"/>
    <w:rsid w:val="0061471E"/>
    <w:rsid w:val="00617C32"/>
    <w:rsid w:val="00617D08"/>
    <w:rsid w:val="00621106"/>
    <w:rsid w:val="00622BD9"/>
    <w:rsid w:val="0062326B"/>
    <w:rsid w:val="00624BBE"/>
    <w:rsid w:val="00625A10"/>
    <w:rsid w:val="006304D3"/>
    <w:rsid w:val="00630CC9"/>
    <w:rsid w:val="00645651"/>
    <w:rsid w:val="0064680C"/>
    <w:rsid w:val="0065042E"/>
    <w:rsid w:val="00653E6D"/>
    <w:rsid w:val="00654200"/>
    <w:rsid w:val="00655599"/>
    <w:rsid w:val="00665F79"/>
    <w:rsid w:val="00671228"/>
    <w:rsid w:val="00683D2C"/>
    <w:rsid w:val="00690EED"/>
    <w:rsid w:val="00691BE0"/>
    <w:rsid w:val="006962ED"/>
    <w:rsid w:val="00696F6D"/>
    <w:rsid w:val="006A616F"/>
    <w:rsid w:val="006C2D50"/>
    <w:rsid w:val="006C5DE0"/>
    <w:rsid w:val="006C5EED"/>
    <w:rsid w:val="006D09D1"/>
    <w:rsid w:val="006D49DE"/>
    <w:rsid w:val="006D5953"/>
    <w:rsid w:val="006D5CA0"/>
    <w:rsid w:val="006D7D1A"/>
    <w:rsid w:val="006E08BF"/>
    <w:rsid w:val="006E1C05"/>
    <w:rsid w:val="006E4630"/>
    <w:rsid w:val="006E4F54"/>
    <w:rsid w:val="006E73EF"/>
    <w:rsid w:val="006E7A67"/>
    <w:rsid w:val="006F0A87"/>
    <w:rsid w:val="006F4DFF"/>
    <w:rsid w:val="006F64E8"/>
    <w:rsid w:val="006F6D69"/>
    <w:rsid w:val="00701168"/>
    <w:rsid w:val="0070148A"/>
    <w:rsid w:val="007019D7"/>
    <w:rsid w:val="007079C5"/>
    <w:rsid w:val="00707C43"/>
    <w:rsid w:val="00711DAF"/>
    <w:rsid w:val="00712485"/>
    <w:rsid w:val="007128E5"/>
    <w:rsid w:val="007144FD"/>
    <w:rsid w:val="00715BEB"/>
    <w:rsid w:val="00720322"/>
    <w:rsid w:val="00724D91"/>
    <w:rsid w:val="007301A0"/>
    <w:rsid w:val="00735478"/>
    <w:rsid w:val="007450FA"/>
    <w:rsid w:val="00745127"/>
    <w:rsid w:val="00746C8A"/>
    <w:rsid w:val="00752B8A"/>
    <w:rsid w:val="00755C7C"/>
    <w:rsid w:val="007622EF"/>
    <w:rsid w:val="00763890"/>
    <w:rsid w:val="00767DD6"/>
    <w:rsid w:val="00772646"/>
    <w:rsid w:val="00772F85"/>
    <w:rsid w:val="00780022"/>
    <w:rsid w:val="0078529D"/>
    <w:rsid w:val="007853B4"/>
    <w:rsid w:val="00785952"/>
    <w:rsid w:val="0078629D"/>
    <w:rsid w:val="00786311"/>
    <w:rsid w:val="00790C0F"/>
    <w:rsid w:val="00791255"/>
    <w:rsid w:val="007924B7"/>
    <w:rsid w:val="007960A8"/>
    <w:rsid w:val="00796444"/>
    <w:rsid w:val="007A4E49"/>
    <w:rsid w:val="007A6E1D"/>
    <w:rsid w:val="007B3ECA"/>
    <w:rsid w:val="007B4497"/>
    <w:rsid w:val="007B4DA1"/>
    <w:rsid w:val="007C092A"/>
    <w:rsid w:val="007C19BB"/>
    <w:rsid w:val="007C41BF"/>
    <w:rsid w:val="007C536D"/>
    <w:rsid w:val="007E04BD"/>
    <w:rsid w:val="007E3E5A"/>
    <w:rsid w:val="007F01EF"/>
    <w:rsid w:val="007F1483"/>
    <w:rsid w:val="008022C8"/>
    <w:rsid w:val="00803EE4"/>
    <w:rsid w:val="00805FF4"/>
    <w:rsid w:val="008119F3"/>
    <w:rsid w:val="00815E3B"/>
    <w:rsid w:val="008167F8"/>
    <w:rsid w:val="00816BE2"/>
    <w:rsid w:val="0081747B"/>
    <w:rsid w:val="008224FA"/>
    <w:rsid w:val="00823F63"/>
    <w:rsid w:val="00825F61"/>
    <w:rsid w:val="00827ECE"/>
    <w:rsid w:val="00832BB2"/>
    <w:rsid w:val="00833261"/>
    <w:rsid w:val="00846F8D"/>
    <w:rsid w:val="008536ED"/>
    <w:rsid w:val="00853D3F"/>
    <w:rsid w:val="00854BCF"/>
    <w:rsid w:val="00862E8D"/>
    <w:rsid w:val="00863BCF"/>
    <w:rsid w:val="0086468D"/>
    <w:rsid w:val="00865457"/>
    <w:rsid w:val="0086575A"/>
    <w:rsid w:val="00872E67"/>
    <w:rsid w:val="00873B93"/>
    <w:rsid w:val="00875403"/>
    <w:rsid w:val="00880D44"/>
    <w:rsid w:val="00881410"/>
    <w:rsid w:val="0088793E"/>
    <w:rsid w:val="00893DB3"/>
    <w:rsid w:val="00895C9A"/>
    <w:rsid w:val="00897F30"/>
    <w:rsid w:val="008A240F"/>
    <w:rsid w:val="008A4056"/>
    <w:rsid w:val="008A6881"/>
    <w:rsid w:val="008B10C0"/>
    <w:rsid w:val="008B1691"/>
    <w:rsid w:val="008B2396"/>
    <w:rsid w:val="008B2F32"/>
    <w:rsid w:val="008B6779"/>
    <w:rsid w:val="008B75B4"/>
    <w:rsid w:val="008C0722"/>
    <w:rsid w:val="008C4BF4"/>
    <w:rsid w:val="008D0D9C"/>
    <w:rsid w:val="008D0F52"/>
    <w:rsid w:val="008D3B60"/>
    <w:rsid w:val="008D4928"/>
    <w:rsid w:val="008D75D0"/>
    <w:rsid w:val="008E337F"/>
    <w:rsid w:val="008E4089"/>
    <w:rsid w:val="008E62E0"/>
    <w:rsid w:val="008E6B11"/>
    <w:rsid w:val="008F01C1"/>
    <w:rsid w:val="008F695C"/>
    <w:rsid w:val="00902FD9"/>
    <w:rsid w:val="009049B2"/>
    <w:rsid w:val="0090531D"/>
    <w:rsid w:val="00907745"/>
    <w:rsid w:val="009138C1"/>
    <w:rsid w:val="00914519"/>
    <w:rsid w:val="0092438C"/>
    <w:rsid w:val="00924660"/>
    <w:rsid w:val="00925B06"/>
    <w:rsid w:val="009263DB"/>
    <w:rsid w:val="00926F8F"/>
    <w:rsid w:val="009370BC"/>
    <w:rsid w:val="009371D2"/>
    <w:rsid w:val="0094242B"/>
    <w:rsid w:val="00943876"/>
    <w:rsid w:val="009463C7"/>
    <w:rsid w:val="00946B7D"/>
    <w:rsid w:val="00950005"/>
    <w:rsid w:val="009608D1"/>
    <w:rsid w:val="009639F0"/>
    <w:rsid w:val="00965986"/>
    <w:rsid w:val="00971309"/>
    <w:rsid w:val="00973613"/>
    <w:rsid w:val="00973E1B"/>
    <w:rsid w:val="0097444B"/>
    <w:rsid w:val="00976C0C"/>
    <w:rsid w:val="009805B3"/>
    <w:rsid w:val="009819C3"/>
    <w:rsid w:val="009837AC"/>
    <w:rsid w:val="009867BE"/>
    <w:rsid w:val="00987F38"/>
    <w:rsid w:val="0099198F"/>
    <w:rsid w:val="00993A28"/>
    <w:rsid w:val="009956EE"/>
    <w:rsid w:val="009A1652"/>
    <w:rsid w:val="009A3C68"/>
    <w:rsid w:val="009B10DA"/>
    <w:rsid w:val="009B12CD"/>
    <w:rsid w:val="009B269D"/>
    <w:rsid w:val="009B6D49"/>
    <w:rsid w:val="009B72A3"/>
    <w:rsid w:val="009C29E9"/>
    <w:rsid w:val="009C42F0"/>
    <w:rsid w:val="009C61C5"/>
    <w:rsid w:val="009D0C68"/>
    <w:rsid w:val="009D185D"/>
    <w:rsid w:val="009D1C4E"/>
    <w:rsid w:val="009D2DFA"/>
    <w:rsid w:val="009D7371"/>
    <w:rsid w:val="009E10EA"/>
    <w:rsid w:val="009E3A34"/>
    <w:rsid w:val="009E60E0"/>
    <w:rsid w:val="009E69D1"/>
    <w:rsid w:val="009E7602"/>
    <w:rsid w:val="009F04AF"/>
    <w:rsid w:val="009F5BFB"/>
    <w:rsid w:val="009F6CD2"/>
    <w:rsid w:val="00A00DB7"/>
    <w:rsid w:val="00A01EED"/>
    <w:rsid w:val="00A06F0E"/>
    <w:rsid w:val="00A073D4"/>
    <w:rsid w:val="00A07B55"/>
    <w:rsid w:val="00A1199B"/>
    <w:rsid w:val="00A15535"/>
    <w:rsid w:val="00A162E0"/>
    <w:rsid w:val="00A16647"/>
    <w:rsid w:val="00A26EB2"/>
    <w:rsid w:val="00A334FC"/>
    <w:rsid w:val="00A337A7"/>
    <w:rsid w:val="00A41EFF"/>
    <w:rsid w:val="00A42883"/>
    <w:rsid w:val="00A4455D"/>
    <w:rsid w:val="00A4750D"/>
    <w:rsid w:val="00A5460F"/>
    <w:rsid w:val="00A54FAA"/>
    <w:rsid w:val="00A550A5"/>
    <w:rsid w:val="00A624B4"/>
    <w:rsid w:val="00A630BB"/>
    <w:rsid w:val="00A64AA2"/>
    <w:rsid w:val="00A66108"/>
    <w:rsid w:val="00A67F57"/>
    <w:rsid w:val="00A70504"/>
    <w:rsid w:val="00A70E6E"/>
    <w:rsid w:val="00A71D53"/>
    <w:rsid w:val="00A74DCE"/>
    <w:rsid w:val="00A7661E"/>
    <w:rsid w:val="00A83908"/>
    <w:rsid w:val="00A84971"/>
    <w:rsid w:val="00A85B1B"/>
    <w:rsid w:val="00A9156C"/>
    <w:rsid w:val="00A93CC1"/>
    <w:rsid w:val="00A94651"/>
    <w:rsid w:val="00AA2A5E"/>
    <w:rsid w:val="00AA536C"/>
    <w:rsid w:val="00AA67C5"/>
    <w:rsid w:val="00AB54A9"/>
    <w:rsid w:val="00AB7881"/>
    <w:rsid w:val="00AC28C2"/>
    <w:rsid w:val="00AD38DA"/>
    <w:rsid w:val="00AD7420"/>
    <w:rsid w:val="00AD75DC"/>
    <w:rsid w:val="00AE0CB8"/>
    <w:rsid w:val="00AE3A21"/>
    <w:rsid w:val="00AE466E"/>
    <w:rsid w:val="00AF4979"/>
    <w:rsid w:val="00AF4D4B"/>
    <w:rsid w:val="00B01D10"/>
    <w:rsid w:val="00B05113"/>
    <w:rsid w:val="00B1167A"/>
    <w:rsid w:val="00B14146"/>
    <w:rsid w:val="00B1485A"/>
    <w:rsid w:val="00B17D6D"/>
    <w:rsid w:val="00B23BA3"/>
    <w:rsid w:val="00B269D3"/>
    <w:rsid w:val="00B315B0"/>
    <w:rsid w:val="00B37B9A"/>
    <w:rsid w:val="00B461DF"/>
    <w:rsid w:val="00B4777A"/>
    <w:rsid w:val="00B514D1"/>
    <w:rsid w:val="00B51CA6"/>
    <w:rsid w:val="00B53314"/>
    <w:rsid w:val="00B53E1F"/>
    <w:rsid w:val="00B54D3C"/>
    <w:rsid w:val="00B56186"/>
    <w:rsid w:val="00B61153"/>
    <w:rsid w:val="00B70A8A"/>
    <w:rsid w:val="00B7260C"/>
    <w:rsid w:val="00B753BC"/>
    <w:rsid w:val="00B75E88"/>
    <w:rsid w:val="00B77CC6"/>
    <w:rsid w:val="00B82C76"/>
    <w:rsid w:val="00B9067A"/>
    <w:rsid w:val="00B92676"/>
    <w:rsid w:val="00B94260"/>
    <w:rsid w:val="00B947BA"/>
    <w:rsid w:val="00BA13FD"/>
    <w:rsid w:val="00BA2177"/>
    <w:rsid w:val="00BA2806"/>
    <w:rsid w:val="00BA3751"/>
    <w:rsid w:val="00BA60C0"/>
    <w:rsid w:val="00BB0256"/>
    <w:rsid w:val="00BB4AE0"/>
    <w:rsid w:val="00BB4C21"/>
    <w:rsid w:val="00BC2527"/>
    <w:rsid w:val="00BC256E"/>
    <w:rsid w:val="00BC6BFD"/>
    <w:rsid w:val="00BD3EF4"/>
    <w:rsid w:val="00BE4190"/>
    <w:rsid w:val="00BE4E98"/>
    <w:rsid w:val="00BE70A2"/>
    <w:rsid w:val="00BF0F8C"/>
    <w:rsid w:val="00BF21F6"/>
    <w:rsid w:val="00BF2A65"/>
    <w:rsid w:val="00BF46FF"/>
    <w:rsid w:val="00BF5077"/>
    <w:rsid w:val="00C00242"/>
    <w:rsid w:val="00C017E3"/>
    <w:rsid w:val="00C107DE"/>
    <w:rsid w:val="00C12CC6"/>
    <w:rsid w:val="00C16E18"/>
    <w:rsid w:val="00C22556"/>
    <w:rsid w:val="00C305FB"/>
    <w:rsid w:val="00C3134A"/>
    <w:rsid w:val="00C33F36"/>
    <w:rsid w:val="00C3593A"/>
    <w:rsid w:val="00C36A5F"/>
    <w:rsid w:val="00C373BF"/>
    <w:rsid w:val="00C419EE"/>
    <w:rsid w:val="00C41E49"/>
    <w:rsid w:val="00C4567B"/>
    <w:rsid w:val="00C46F37"/>
    <w:rsid w:val="00C46F9D"/>
    <w:rsid w:val="00C51B83"/>
    <w:rsid w:val="00C540FF"/>
    <w:rsid w:val="00C561B0"/>
    <w:rsid w:val="00C56FFF"/>
    <w:rsid w:val="00C61C39"/>
    <w:rsid w:val="00C62E79"/>
    <w:rsid w:val="00C64863"/>
    <w:rsid w:val="00C76F54"/>
    <w:rsid w:val="00C84267"/>
    <w:rsid w:val="00C908F3"/>
    <w:rsid w:val="00C91F75"/>
    <w:rsid w:val="00CA24BE"/>
    <w:rsid w:val="00CA5F58"/>
    <w:rsid w:val="00CA7733"/>
    <w:rsid w:val="00CB00F7"/>
    <w:rsid w:val="00CB3EFF"/>
    <w:rsid w:val="00CB68DA"/>
    <w:rsid w:val="00CC5794"/>
    <w:rsid w:val="00CD302E"/>
    <w:rsid w:val="00CD3936"/>
    <w:rsid w:val="00CD427B"/>
    <w:rsid w:val="00CD6DE3"/>
    <w:rsid w:val="00CD784E"/>
    <w:rsid w:val="00CE0558"/>
    <w:rsid w:val="00CE5F09"/>
    <w:rsid w:val="00CF113C"/>
    <w:rsid w:val="00CF32A7"/>
    <w:rsid w:val="00CF72FA"/>
    <w:rsid w:val="00D00920"/>
    <w:rsid w:val="00D01C07"/>
    <w:rsid w:val="00D13063"/>
    <w:rsid w:val="00D211B6"/>
    <w:rsid w:val="00D229B0"/>
    <w:rsid w:val="00D234F6"/>
    <w:rsid w:val="00D244DC"/>
    <w:rsid w:val="00D35E26"/>
    <w:rsid w:val="00D368AA"/>
    <w:rsid w:val="00D41AE4"/>
    <w:rsid w:val="00D44347"/>
    <w:rsid w:val="00D46B96"/>
    <w:rsid w:val="00D54373"/>
    <w:rsid w:val="00D553BE"/>
    <w:rsid w:val="00D55663"/>
    <w:rsid w:val="00D5721A"/>
    <w:rsid w:val="00D61FAB"/>
    <w:rsid w:val="00D66FB4"/>
    <w:rsid w:val="00D737B9"/>
    <w:rsid w:val="00D770F5"/>
    <w:rsid w:val="00D80DEE"/>
    <w:rsid w:val="00D84E43"/>
    <w:rsid w:val="00D902F4"/>
    <w:rsid w:val="00D90E01"/>
    <w:rsid w:val="00D93958"/>
    <w:rsid w:val="00D93FB3"/>
    <w:rsid w:val="00DA4FD6"/>
    <w:rsid w:val="00DA6625"/>
    <w:rsid w:val="00DA74C3"/>
    <w:rsid w:val="00DA7E64"/>
    <w:rsid w:val="00DB2C2C"/>
    <w:rsid w:val="00DB4A83"/>
    <w:rsid w:val="00DB563D"/>
    <w:rsid w:val="00DB79E5"/>
    <w:rsid w:val="00DC103E"/>
    <w:rsid w:val="00DD2632"/>
    <w:rsid w:val="00DD47FD"/>
    <w:rsid w:val="00DE2D84"/>
    <w:rsid w:val="00DE3734"/>
    <w:rsid w:val="00DE5DC6"/>
    <w:rsid w:val="00DE774B"/>
    <w:rsid w:val="00DF1FCD"/>
    <w:rsid w:val="00DF2EB4"/>
    <w:rsid w:val="00DF692E"/>
    <w:rsid w:val="00E014B7"/>
    <w:rsid w:val="00E03229"/>
    <w:rsid w:val="00E04461"/>
    <w:rsid w:val="00E143AD"/>
    <w:rsid w:val="00E24FBD"/>
    <w:rsid w:val="00E25D4B"/>
    <w:rsid w:val="00E4398E"/>
    <w:rsid w:val="00E46337"/>
    <w:rsid w:val="00E536C4"/>
    <w:rsid w:val="00E53753"/>
    <w:rsid w:val="00E55A75"/>
    <w:rsid w:val="00E57285"/>
    <w:rsid w:val="00E60B62"/>
    <w:rsid w:val="00E60CB9"/>
    <w:rsid w:val="00E633C6"/>
    <w:rsid w:val="00E65633"/>
    <w:rsid w:val="00E662EC"/>
    <w:rsid w:val="00E6708E"/>
    <w:rsid w:val="00E73CFA"/>
    <w:rsid w:val="00E7427C"/>
    <w:rsid w:val="00E75973"/>
    <w:rsid w:val="00E84747"/>
    <w:rsid w:val="00E86C69"/>
    <w:rsid w:val="00E906CA"/>
    <w:rsid w:val="00E90F67"/>
    <w:rsid w:val="00E975C8"/>
    <w:rsid w:val="00E97835"/>
    <w:rsid w:val="00EA0628"/>
    <w:rsid w:val="00EA1B2A"/>
    <w:rsid w:val="00EB027B"/>
    <w:rsid w:val="00EB0CC6"/>
    <w:rsid w:val="00EB573D"/>
    <w:rsid w:val="00EB58E0"/>
    <w:rsid w:val="00EB6E47"/>
    <w:rsid w:val="00EC06F4"/>
    <w:rsid w:val="00EC6804"/>
    <w:rsid w:val="00EC72DA"/>
    <w:rsid w:val="00EC7537"/>
    <w:rsid w:val="00ED2EB9"/>
    <w:rsid w:val="00EE0FEF"/>
    <w:rsid w:val="00EE572B"/>
    <w:rsid w:val="00EF0280"/>
    <w:rsid w:val="00EF0650"/>
    <w:rsid w:val="00EF4EE4"/>
    <w:rsid w:val="00EF50C1"/>
    <w:rsid w:val="00F04C69"/>
    <w:rsid w:val="00F052CA"/>
    <w:rsid w:val="00F06CD8"/>
    <w:rsid w:val="00F117EB"/>
    <w:rsid w:val="00F129F3"/>
    <w:rsid w:val="00F12D57"/>
    <w:rsid w:val="00F160AE"/>
    <w:rsid w:val="00F16546"/>
    <w:rsid w:val="00F17338"/>
    <w:rsid w:val="00F17935"/>
    <w:rsid w:val="00F2215D"/>
    <w:rsid w:val="00F24CEA"/>
    <w:rsid w:val="00F2653F"/>
    <w:rsid w:val="00F327D1"/>
    <w:rsid w:val="00F345F8"/>
    <w:rsid w:val="00F41A15"/>
    <w:rsid w:val="00F45E6B"/>
    <w:rsid w:val="00F57F8D"/>
    <w:rsid w:val="00F62ED4"/>
    <w:rsid w:val="00F643AB"/>
    <w:rsid w:val="00F66587"/>
    <w:rsid w:val="00F676E8"/>
    <w:rsid w:val="00F80293"/>
    <w:rsid w:val="00F867C6"/>
    <w:rsid w:val="00F91F2F"/>
    <w:rsid w:val="00FA0C13"/>
    <w:rsid w:val="00FA19A1"/>
    <w:rsid w:val="00FA5E60"/>
    <w:rsid w:val="00FA635E"/>
    <w:rsid w:val="00FB271D"/>
    <w:rsid w:val="00FB383D"/>
    <w:rsid w:val="00FB660E"/>
    <w:rsid w:val="00FC65D9"/>
    <w:rsid w:val="00FC7AC8"/>
    <w:rsid w:val="00FD09B6"/>
    <w:rsid w:val="00FD1C60"/>
    <w:rsid w:val="00FD2325"/>
    <w:rsid w:val="00FD7271"/>
    <w:rsid w:val="00FE4A31"/>
    <w:rsid w:val="00FE5767"/>
    <w:rsid w:val="00FF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4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461"/>
  </w:style>
  <w:style w:type="paragraph" w:styleId="a6">
    <w:name w:val="footer"/>
    <w:basedOn w:val="a"/>
    <w:link w:val="a7"/>
    <w:uiPriority w:val="99"/>
    <w:unhideWhenUsed/>
    <w:rsid w:val="00E04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461"/>
  </w:style>
  <w:style w:type="paragraph" w:customStyle="1" w:styleId="Default">
    <w:name w:val="Default"/>
    <w:rsid w:val="006304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F4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4D4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6216D"/>
    <w:pPr>
      <w:ind w:left="720"/>
      <w:contextualSpacing/>
    </w:pPr>
  </w:style>
  <w:style w:type="character" w:customStyle="1" w:styleId="apple-converted-space">
    <w:name w:val="apple-converted-space"/>
    <w:basedOn w:val="a0"/>
    <w:rsid w:val="00881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44009-971D-4A94-BBEE-C63FE958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4239</TotalTime>
  <Pages>11</Pages>
  <Words>4999</Words>
  <Characters>28495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690</cp:revision>
  <cp:lastPrinted>2016-12-06T00:44:00Z</cp:lastPrinted>
  <dcterms:created xsi:type="dcterms:W3CDTF">2016-11-08T03:18:00Z</dcterms:created>
  <dcterms:modified xsi:type="dcterms:W3CDTF">2016-12-14T22:41:00Z</dcterms:modified>
</cp:coreProperties>
</file>