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3A" w:rsidRDefault="00C97C58" w:rsidP="004F3D3A">
      <w:pPr>
        <w:pStyle w:val="a3"/>
        <w:spacing w:before="0" w:after="0"/>
        <w:rPr>
          <w:b w:val="0"/>
          <w:sz w:val="28"/>
          <w:szCs w:val="28"/>
        </w:rPr>
      </w:pPr>
      <w:r>
        <w:rPr>
          <w:b w:val="0"/>
          <w:sz w:val="28"/>
          <w:szCs w:val="28"/>
        </w:rPr>
        <w:t xml:space="preserve"> </w:t>
      </w:r>
      <w:r w:rsidR="004F3D3A">
        <w:rPr>
          <w:b w:val="0"/>
          <w:sz w:val="28"/>
          <w:szCs w:val="28"/>
        </w:rPr>
        <w:t>РОССИЙСКАЯ ФЕДЕРАЦИЯ</w:t>
      </w:r>
    </w:p>
    <w:p w:rsidR="004F3D3A" w:rsidRDefault="009364C1" w:rsidP="004F3D3A">
      <w:pPr>
        <w:pStyle w:val="a3"/>
        <w:spacing w:before="0" w:after="0"/>
        <w:rPr>
          <w:b w:val="0"/>
          <w:sz w:val="28"/>
          <w:szCs w:val="28"/>
        </w:rPr>
      </w:pPr>
      <w:r>
        <w:rPr>
          <w:b w:val="0"/>
          <w:sz w:val="28"/>
          <w:szCs w:val="28"/>
        </w:rPr>
        <w:t>ИРКУТСКАЯ ОБЛАСТЬ</w:t>
      </w:r>
    </w:p>
    <w:p w:rsidR="004F3D3A" w:rsidRDefault="004F3D3A" w:rsidP="004F3D3A">
      <w:pPr>
        <w:pStyle w:val="a5"/>
        <w:spacing w:after="0"/>
        <w:rPr>
          <w:b/>
        </w:rPr>
      </w:pPr>
      <w:r>
        <w:rPr>
          <w:b/>
        </w:rPr>
        <w:t>КОНТРОЛЬНО-СЧЕТНАЯ ПАЛАТА</w:t>
      </w:r>
    </w:p>
    <w:p w:rsidR="004F3D3A" w:rsidRDefault="004F3D3A" w:rsidP="004F3D3A">
      <w:pPr>
        <w:pStyle w:val="a5"/>
        <w:spacing w:after="0"/>
        <w:rPr>
          <w:b/>
        </w:rPr>
      </w:pPr>
      <w:r>
        <w:rPr>
          <w:b/>
        </w:rPr>
        <w:t>МУНИЦИПАЛЬНОГО ОБРАЗОВАНИЯ КУЙТУНСКИЙ РАЙОН</w:t>
      </w:r>
    </w:p>
    <w:p w:rsidR="004F3D3A" w:rsidRDefault="004F3D3A" w:rsidP="004F3D3A">
      <w:pPr>
        <w:pStyle w:val="a5"/>
        <w:spacing w:after="0"/>
        <w:rPr>
          <w:b/>
        </w:rPr>
      </w:pPr>
    </w:p>
    <w:p w:rsidR="004F3D3A" w:rsidRDefault="00731C43" w:rsidP="004F3D3A">
      <w:pPr>
        <w:jc w:val="center"/>
        <w:rPr>
          <w:b/>
          <w:sz w:val="28"/>
          <w:szCs w:val="28"/>
        </w:rPr>
      </w:pPr>
      <w:r>
        <w:rPr>
          <w:b/>
          <w:sz w:val="28"/>
          <w:szCs w:val="28"/>
        </w:rPr>
        <w:t xml:space="preserve">Заключение № </w:t>
      </w:r>
      <w:r w:rsidR="00BA408E">
        <w:rPr>
          <w:b/>
          <w:sz w:val="28"/>
          <w:szCs w:val="28"/>
        </w:rPr>
        <w:t>24</w:t>
      </w:r>
    </w:p>
    <w:p w:rsidR="004F3D3A" w:rsidRPr="004F3D3A" w:rsidRDefault="004F3D3A" w:rsidP="004F3D3A">
      <w:pPr>
        <w:jc w:val="center"/>
        <w:rPr>
          <w:b/>
          <w:sz w:val="28"/>
          <w:szCs w:val="28"/>
        </w:rPr>
      </w:pPr>
      <w:r w:rsidRPr="004F3D3A">
        <w:rPr>
          <w:b/>
          <w:sz w:val="28"/>
          <w:szCs w:val="28"/>
        </w:rPr>
        <w:t>Анализ отчета об исполнении бюджета МО Куйтунский район</w:t>
      </w:r>
    </w:p>
    <w:p w:rsidR="004F3D3A" w:rsidRDefault="004F3D3A" w:rsidP="004F3D3A">
      <w:pPr>
        <w:jc w:val="center"/>
        <w:rPr>
          <w:b/>
          <w:sz w:val="28"/>
          <w:szCs w:val="28"/>
        </w:rPr>
      </w:pPr>
      <w:r w:rsidRPr="004F3D3A">
        <w:rPr>
          <w:b/>
          <w:sz w:val="28"/>
          <w:szCs w:val="28"/>
        </w:rPr>
        <w:t xml:space="preserve"> за </w:t>
      </w:r>
      <w:r w:rsidR="00BE4F7E">
        <w:rPr>
          <w:b/>
          <w:sz w:val="28"/>
          <w:szCs w:val="28"/>
          <w:lang w:val="en-US"/>
        </w:rPr>
        <w:t>I</w:t>
      </w:r>
      <w:r w:rsidR="00BE4F7E" w:rsidRPr="00F02748">
        <w:rPr>
          <w:b/>
          <w:sz w:val="28"/>
          <w:szCs w:val="28"/>
        </w:rPr>
        <w:t xml:space="preserve"> </w:t>
      </w:r>
      <w:r w:rsidR="00BE4F7E">
        <w:rPr>
          <w:b/>
          <w:sz w:val="28"/>
          <w:szCs w:val="28"/>
        </w:rPr>
        <w:t>полугодие</w:t>
      </w:r>
      <w:r w:rsidRPr="004F3D3A">
        <w:rPr>
          <w:b/>
          <w:sz w:val="28"/>
          <w:szCs w:val="28"/>
        </w:rPr>
        <w:t xml:space="preserve"> 201</w:t>
      </w:r>
      <w:r w:rsidR="009364C1">
        <w:rPr>
          <w:b/>
          <w:sz w:val="28"/>
          <w:szCs w:val="28"/>
        </w:rPr>
        <w:t>7</w:t>
      </w:r>
      <w:r w:rsidR="003D48A5">
        <w:rPr>
          <w:b/>
          <w:sz w:val="28"/>
          <w:szCs w:val="28"/>
        </w:rPr>
        <w:t xml:space="preserve"> </w:t>
      </w:r>
      <w:r w:rsidRPr="004F3D3A">
        <w:rPr>
          <w:b/>
          <w:sz w:val="28"/>
          <w:szCs w:val="28"/>
        </w:rPr>
        <w:t>года.</w:t>
      </w:r>
    </w:p>
    <w:p w:rsidR="004F3D3A" w:rsidRDefault="00616016" w:rsidP="004F3D3A">
      <w:pPr>
        <w:jc w:val="both"/>
      </w:pPr>
      <w:r>
        <w:t>п. Куйтун</w:t>
      </w:r>
      <w:r>
        <w:tab/>
      </w:r>
      <w:r>
        <w:tab/>
      </w:r>
      <w:r>
        <w:tab/>
      </w:r>
      <w:r>
        <w:tab/>
      </w:r>
      <w:r>
        <w:tab/>
      </w:r>
      <w:r>
        <w:tab/>
      </w:r>
      <w:r>
        <w:tab/>
      </w:r>
      <w:r w:rsidR="003D48A5">
        <w:t xml:space="preserve">    </w:t>
      </w:r>
      <w:r>
        <w:tab/>
      </w:r>
      <w:r w:rsidR="003D48A5">
        <w:t xml:space="preserve">           </w:t>
      </w:r>
      <w:r w:rsidR="0064115E" w:rsidRPr="00AB65B9">
        <w:t>от 1</w:t>
      </w:r>
      <w:r w:rsidR="009364C1">
        <w:t>8</w:t>
      </w:r>
      <w:r w:rsidR="003D48A5">
        <w:t xml:space="preserve"> августа 201</w:t>
      </w:r>
      <w:r w:rsidR="00365BA1">
        <w:t>7</w:t>
      </w:r>
      <w:r w:rsidR="004F3D3A" w:rsidRPr="00AB65B9">
        <w:t>г</w:t>
      </w:r>
      <w:r w:rsidR="004F3D3A">
        <w:t>.</w:t>
      </w:r>
    </w:p>
    <w:p w:rsidR="004F3D3A" w:rsidRDefault="004F3D3A" w:rsidP="004F3D3A">
      <w:pPr>
        <w:jc w:val="both"/>
      </w:pPr>
    </w:p>
    <w:p w:rsidR="003D48A5" w:rsidRDefault="003D48A5" w:rsidP="003D48A5">
      <w:pPr>
        <w:ind w:firstLine="708"/>
        <w:jc w:val="both"/>
        <w:rPr>
          <w:color w:val="FF0000"/>
        </w:rPr>
      </w:pPr>
      <w:r w:rsidRPr="0038190C">
        <w:t xml:space="preserve">На основании распоряжения </w:t>
      </w:r>
      <w:r w:rsidR="002A3BA1">
        <w:t>председателя</w:t>
      </w:r>
      <w:r w:rsidRPr="0038190C">
        <w:t xml:space="preserve"> Контрольно-счетной палаты МО Куйтунский район от </w:t>
      </w:r>
      <w:r w:rsidR="009364C1">
        <w:t>0</w:t>
      </w:r>
      <w:r w:rsidR="004D1E65">
        <w:t>8</w:t>
      </w:r>
      <w:r w:rsidRPr="0038190C">
        <w:t>.0</w:t>
      </w:r>
      <w:r w:rsidR="009364C1">
        <w:t>8</w:t>
      </w:r>
      <w:r w:rsidRPr="0038190C">
        <w:t>.201</w:t>
      </w:r>
      <w:r w:rsidR="009364C1">
        <w:t>7</w:t>
      </w:r>
      <w:r w:rsidRPr="0038190C">
        <w:t xml:space="preserve"> № </w:t>
      </w:r>
      <w:r w:rsidR="00E2179E" w:rsidRPr="004D1E65">
        <w:t>5</w:t>
      </w:r>
      <w:r w:rsidR="004D1E65" w:rsidRPr="004D1E65">
        <w:t>1</w:t>
      </w:r>
      <w:r w:rsidRPr="0038190C">
        <w:t xml:space="preserve"> </w:t>
      </w:r>
      <w:r w:rsidR="009364C1">
        <w:t>аудитором</w:t>
      </w:r>
      <w:r w:rsidRPr="0038190C">
        <w:t xml:space="preserve"> КСП</w:t>
      </w:r>
      <w:r w:rsidR="002A3BA1">
        <w:t xml:space="preserve"> </w:t>
      </w:r>
      <w:r w:rsidR="009364C1">
        <w:t>Герасименко С. В.</w:t>
      </w:r>
      <w:r w:rsidRPr="0038190C">
        <w:t xml:space="preserve"> в соответствии с планом работы </w:t>
      </w:r>
      <w:r w:rsidR="009364C1">
        <w:t>К</w:t>
      </w:r>
      <w:r w:rsidRPr="0038190C">
        <w:t>онтрольно-счетной палаты (далее –</w:t>
      </w:r>
      <w:r>
        <w:t xml:space="preserve"> </w:t>
      </w:r>
      <w:r w:rsidRPr="0038190C">
        <w:t>КСП) на 201</w:t>
      </w:r>
      <w:r w:rsidR="009364C1">
        <w:t xml:space="preserve">7 год  </w:t>
      </w:r>
      <w:r w:rsidRPr="0038190C">
        <w:t>проведен анализ исполнения бюджета МО Куйтунский район (далее</w:t>
      </w:r>
      <w:r>
        <w:t xml:space="preserve"> </w:t>
      </w:r>
      <w:r w:rsidRPr="0038190C">
        <w:t xml:space="preserve">- бюджет) за </w:t>
      </w:r>
      <w:r w:rsidRPr="0038190C">
        <w:rPr>
          <w:lang w:val="en-US"/>
        </w:rPr>
        <w:t>I</w:t>
      </w:r>
      <w:r w:rsidRPr="0038190C">
        <w:t xml:space="preserve"> полугодие 201</w:t>
      </w:r>
      <w:r w:rsidR="009364C1">
        <w:t>7</w:t>
      </w:r>
      <w:r w:rsidRPr="0038190C">
        <w:t>года</w:t>
      </w:r>
      <w:r w:rsidRPr="001D34C7">
        <w:rPr>
          <w:color w:val="FF0000"/>
        </w:rPr>
        <w:t xml:space="preserve">. </w:t>
      </w:r>
    </w:p>
    <w:p w:rsidR="003D48A5" w:rsidRPr="001D34C7" w:rsidRDefault="003D48A5" w:rsidP="0064115E">
      <w:pPr>
        <w:ind w:firstLine="340"/>
        <w:jc w:val="both"/>
        <w:rPr>
          <w:color w:val="FF0000"/>
        </w:rPr>
      </w:pPr>
    </w:p>
    <w:p w:rsidR="003D48A5" w:rsidRPr="003B5933" w:rsidRDefault="003D48A5" w:rsidP="003B5933">
      <w:pPr>
        <w:ind w:firstLine="708"/>
        <w:jc w:val="both"/>
        <w:rPr>
          <w:b/>
        </w:rPr>
      </w:pPr>
      <w:r w:rsidRPr="00923CFB">
        <w:rPr>
          <w:b/>
        </w:rPr>
        <w:t>Цель экспертно-аналитического мероприятия:</w:t>
      </w:r>
      <w:r>
        <w:t xml:space="preserve"> Определение полноты и достоверности показателей бюджетной отчетности об исполнении бюджета МО Куйтунский район за </w:t>
      </w:r>
      <w:r>
        <w:rPr>
          <w:lang w:val="en-US"/>
        </w:rPr>
        <w:t>I</w:t>
      </w:r>
      <w:r w:rsidRPr="00923CFB">
        <w:t xml:space="preserve"> </w:t>
      </w:r>
      <w:r>
        <w:t>полугодие 201</w:t>
      </w:r>
      <w:r w:rsidR="009364C1">
        <w:t>7</w:t>
      </w:r>
      <w:r>
        <w:t xml:space="preserve"> года, анализ поступления доходов бюджета, а также анализ исполнения расходов бюджета муниципального образования. </w:t>
      </w:r>
    </w:p>
    <w:p w:rsidR="003D48A5" w:rsidRDefault="003D48A5" w:rsidP="003D48A5">
      <w:pPr>
        <w:ind w:firstLine="708"/>
        <w:jc w:val="both"/>
      </w:pPr>
    </w:p>
    <w:p w:rsidR="003D48A5" w:rsidRDefault="003D48A5" w:rsidP="003D48A5">
      <w:pPr>
        <w:pStyle w:val="ac"/>
        <w:numPr>
          <w:ilvl w:val="0"/>
          <w:numId w:val="3"/>
        </w:numPr>
        <w:jc w:val="center"/>
        <w:rPr>
          <w:b/>
        </w:rPr>
      </w:pPr>
      <w:r>
        <w:rPr>
          <w:b/>
        </w:rPr>
        <w:t>Общие положения</w:t>
      </w:r>
    </w:p>
    <w:p w:rsidR="00696362" w:rsidRPr="003D48A5" w:rsidRDefault="00696362" w:rsidP="00696362">
      <w:pPr>
        <w:pStyle w:val="ac"/>
        <w:ind w:left="1068"/>
        <w:rPr>
          <w:b/>
        </w:rPr>
      </w:pPr>
    </w:p>
    <w:p w:rsidR="001566AF" w:rsidRDefault="001566AF" w:rsidP="003D48A5">
      <w:pPr>
        <w:ind w:firstLine="708"/>
        <w:jc w:val="both"/>
      </w:pPr>
      <w:r w:rsidRPr="00021F46">
        <w:t xml:space="preserve">Отчет об исполнении бюджета </w:t>
      </w:r>
      <w:r w:rsidR="00E153CC" w:rsidRPr="00021F46">
        <w:t>МО Куйтунский район</w:t>
      </w:r>
      <w:r w:rsidRPr="00021F46">
        <w:t xml:space="preserve"> за </w:t>
      </w:r>
      <w:r w:rsidR="00E153CC" w:rsidRPr="00021F46">
        <w:t xml:space="preserve">первое </w:t>
      </w:r>
      <w:r w:rsidR="0064115E" w:rsidRPr="00021F46">
        <w:t>полугодие 201</w:t>
      </w:r>
      <w:r w:rsidR="009364C1">
        <w:t>7</w:t>
      </w:r>
      <w:r w:rsidRPr="00021F46">
        <w:t xml:space="preserve"> года</w:t>
      </w:r>
      <w:r w:rsidR="00E153CC" w:rsidRPr="00021F46">
        <w:t xml:space="preserve"> </w:t>
      </w:r>
      <w:r w:rsidRPr="00021F46">
        <w:t xml:space="preserve">утвержден постановлением администрации </w:t>
      </w:r>
      <w:r w:rsidR="00E153CC" w:rsidRPr="00021F46">
        <w:t xml:space="preserve">от </w:t>
      </w:r>
      <w:r w:rsidR="009364C1">
        <w:t>19</w:t>
      </w:r>
      <w:r w:rsidR="00E153CC" w:rsidRPr="002B6AE1">
        <w:t>.07.201</w:t>
      </w:r>
      <w:r w:rsidR="009364C1">
        <w:t>7</w:t>
      </w:r>
      <w:r w:rsidR="00A4068E" w:rsidRPr="002B6AE1">
        <w:t xml:space="preserve"> № </w:t>
      </w:r>
      <w:r w:rsidR="009364C1">
        <w:t>312</w:t>
      </w:r>
      <w:r w:rsidR="00E153CC" w:rsidRPr="002B6AE1">
        <w:t>-п</w:t>
      </w:r>
      <w:r w:rsidRPr="00A4068E">
        <w:t xml:space="preserve"> и представлен в </w:t>
      </w:r>
      <w:r w:rsidR="009364C1">
        <w:t>К</w:t>
      </w:r>
      <w:r w:rsidRPr="00A4068E">
        <w:t xml:space="preserve">онтрольно-счетную палату </w:t>
      </w:r>
      <w:r w:rsidR="00E153CC" w:rsidRPr="00021F46">
        <w:t>в</w:t>
      </w:r>
      <w:r w:rsidRPr="00021F46">
        <w:t xml:space="preserve"> соответствии </w:t>
      </w:r>
      <w:r w:rsidR="007D5E59" w:rsidRPr="00021F46">
        <w:t>с</w:t>
      </w:r>
      <w:r w:rsidR="00685CF4">
        <w:t xml:space="preserve"> п.5</w:t>
      </w:r>
      <w:r w:rsidR="00901172">
        <w:t xml:space="preserve"> ст.28</w:t>
      </w:r>
      <w:r w:rsidRPr="00021F46">
        <w:t xml:space="preserve"> Положени</w:t>
      </w:r>
      <w:r w:rsidR="00901172">
        <w:t>я</w:t>
      </w:r>
      <w:r w:rsidR="00A67B42" w:rsidRPr="00021F46">
        <w:t xml:space="preserve"> </w:t>
      </w:r>
      <w:r w:rsidRPr="00021F46">
        <w:t xml:space="preserve">о бюджетном процессе в муниципальном образовании </w:t>
      </w:r>
      <w:r w:rsidR="00901172">
        <w:t xml:space="preserve">Куйтунский район, утвержденного решением </w:t>
      </w:r>
      <w:r w:rsidR="002A4AD8">
        <w:t>Думы МО Куйтунский район от</w:t>
      </w:r>
      <w:r w:rsidR="00396108">
        <w:t xml:space="preserve"> </w:t>
      </w:r>
      <w:r w:rsidR="00685CF4">
        <w:t>25</w:t>
      </w:r>
      <w:r w:rsidR="00396108">
        <w:t>.</w:t>
      </w:r>
      <w:r w:rsidR="00685CF4">
        <w:t>11</w:t>
      </w:r>
      <w:r w:rsidR="00396108">
        <w:t>.20</w:t>
      </w:r>
      <w:r w:rsidR="00685CF4">
        <w:t>14</w:t>
      </w:r>
      <w:r w:rsidR="00396108">
        <w:t xml:space="preserve">г. № </w:t>
      </w:r>
      <w:r w:rsidR="00685CF4">
        <w:t>1</w:t>
      </w:r>
      <w:r w:rsidR="0064115E">
        <w:t>2</w:t>
      </w:r>
      <w:r w:rsidR="002A4AD8">
        <w:t>.</w:t>
      </w:r>
    </w:p>
    <w:p w:rsidR="008030EE" w:rsidRDefault="008030EE" w:rsidP="003D48A5">
      <w:pPr>
        <w:ind w:firstLine="708"/>
        <w:jc w:val="both"/>
      </w:pPr>
    </w:p>
    <w:p w:rsidR="00E62E1B" w:rsidRDefault="0081059A" w:rsidP="003D48A5">
      <w:pPr>
        <w:ind w:firstLine="708"/>
        <w:jc w:val="both"/>
      </w:pPr>
      <w:r>
        <w:t xml:space="preserve">Исходя из данных  отчета об исполнении бюджета (ф. 0503117) районный бюджет 2017года имеет следующие </w:t>
      </w:r>
      <w:r w:rsidR="00E62E1B">
        <w:t>параметры по состоянию на 1 июля 201</w:t>
      </w:r>
      <w:r w:rsidR="004F4515">
        <w:t>7</w:t>
      </w:r>
      <w:r>
        <w:t xml:space="preserve"> года: </w:t>
      </w:r>
    </w:p>
    <w:p w:rsidR="00E62E1B" w:rsidRDefault="00E62E1B" w:rsidP="00E62E1B">
      <w:pPr>
        <w:ind w:firstLine="708"/>
        <w:jc w:val="right"/>
      </w:pPr>
      <w:r>
        <w:t>Таблица №1 (тыс. руб.)</w:t>
      </w:r>
    </w:p>
    <w:tbl>
      <w:tblPr>
        <w:tblStyle w:val="a7"/>
        <w:tblW w:w="0" w:type="auto"/>
        <w:tblLook w:val="04A0" w:firstRow="1" w:lastRow="0" w:firstColumn="1" w:lastColumn="0" w:noHBand="0" w:noVBand="1"/>
      </w:tblPr>
      <w:tblGrid>
        <w:gridCol w:w="4205"/>
        <w:gridCol w:w="1715"/>
        <w:gridCol w:w="1692"/>
        <w:gridCol w:w="1818"/>
      </w:tblGrid>
      <w:tr w:rsidR="00821916" w:rsidRPr="0050615C" w:rsidTr="006B21C2">
        <w:tc>
          <w:tcPr>
            <w:tcW w:w="4205" w:type="dxa"/>
          </w:tcPr>
          <w:p w:rsidR="00821916" w:rsidRPr="0081059A" w:rsidRDefault="00821916" w:rsidP="006B21C2">
            <w:pPr>
              <w:jc w:val="both"/>
            </w:pPr>
            <w:r w:rsidRPr="0081059A">
              <w:t xml:space="preserve">Наименование </w:t>
            </w:r>
          </w:p>
        </w:tc>
        <w:tc>
          <w:tcPr>
            <w:tcW w:w="1715" w:type="dxa"/>
          </w:tcPr>
          <w:p w:rsidR="00821916" w:rsidRPr="0081059A" w:rsidRDefault="0081059A" w:rsidP="00821916">
            <w:pPr>
              <w:jc w:val="both"/>
            </w:pPr>
            <w:r w:rsidRPr="0081059A">
              <w:t>Утвержденные бюджетные назначения</w:t>
            </w:r>
          </w:p>
        </w:tc>
        <w:tc>
          <w:tcPr>
            <w:tcW w:w="1692" w:type="dxa"/>
          </w:tcPr>
          <w:p w:rsidR="00821916" w:rsidRPr="0081059A" w:rsidRDefault="0081059A" w:rsidP="00E42195">
            <w:pPr>
              <w:jc w:val="both"/>
            </w:pPr>
            <w:r w:rsidRPr="0081059A">
              <w:t>исполнено</w:t>
            </w:r>
            <w:r w:rsidR="00821916" w:rsidRPr="0081059A">
              <w:t xml:space="preserve"> </w:t>
            </w:r>
          </w:p>
        </w:tc>
        <w:tc>
          <w:tcPr>
            <w:tcW w:w="1818" w:type="dxa"/>
          </w:tcPr>
          <w:p w:rsidR="00821916" w:rsidRPr="0081059A" w:rsidRDefault="0081059A" w:rsidP="006B21C2">
            <w:pPr>
              <w:jc w:val="both"/>
            </w:pPr>
            <w:r>
              <w:t>% исполнения</w:t>
            </w:r>
          </w:p>
        </w:tc>
      </w:tr>
      <w:tr w:rsidR="00821916" w:rsidRPr="0050615C" w:rsidTr="006B21C2">
        <w:tc>
          <w:tcPr>
            <w:tcW w:w="4205" w:type="dxa"/>
          </w:tcPr>
          <w:p w:rsidR="00821916" w:rsidRPr="0081059A" w:rsidRDefault="00821916" w:rsidP="006B21C2">
            <w:pPr>
              <w:jc w:val="both"/>
            </w:pPr>
            <w:r w:rsidRPr="0081059A">
              <w:t>Доходы</w:t>
            </w:r>
          </w:p>
        </w:tc>
        <w:tc>
          <w:tcPr>
            <w:tcW w:w="1715" w:type="dxa"/>
          </w:tcPr>
          <w:p w:rsidR="00821916" w:rsidRPr="0081059A" w:rsidRDefault="0081059A" w:rsidP="006B21C2">
            <w:pPr>
              <w:jc w:val="both"/>
            </w:pPr>
            <w:r w:rsidRPr="0081059A">
              <w:t>834834</w:t>
            </w:r>
          </w:p>
        </w:tc>
        <w:tc>
          <w:tcPr>
            <w:tcW w:w="1692" w:type="dxa"/>
          </w:tcPr>
          <w:p w:rsidR="00821916" w:rsidRPr="0081059A" w:rsidRDefault="0081059A" w:rsidP="006B21C2">
            <w:pPr>
              <w:jc w:val="both"/>
            </w:pPr>
            <w:r>
              <w:t>442416</w:t>
            </w:r>
          </w:p>
        </w:tc>
        <w:tc>
          <w:tcPr>
            <w:tcW w:w="1818" w:type="dxa"/>
          </w:tcPr>
          <w:p w:rsidR="00821916" w:rsidRPr="00A85C89" w:rsidRDefault="0081059A" w:rsidP="006B21C2">
            <w:pPr>
              <w:jc w:val="both"/>
            </w:pPr>
            <w:r w:rsidRPr="00A85C89">
              <w:t>53</w:t>
            </w:r>
          </w:p>
        </w:tc>
      </w:tr>
      <w:tr w:rsidR="00821916" w:rsidRPr="0050615C" w:rsidTr="006B21C2">
        <w:tc>
          <w:tcPr>
            <w:tcW w:w="4205" w:type="dxa"/>
          </w:tcPr>
          <w:p w:rsidR="00821916" w:rsidRPr="0081059A" w:rsidRDefault="00821916" w:rsidP="006B21C2">
            <w:pPr>
              <w:jc w:val="both"/>
            </w:pPr>
            <w:r w:rsidRPr="0081059A">
              <w:t>Расходы</w:t>
            </w:r>
          </w:p>
        </w:tc>
        <w:tc>
          <w:tcPr>
            <w:tcW w:w="1715" w:type="dxa"/>
          </w:tcPr>
          <w:p w:rsidR="00821916" w:rsidRPr="0081059A" w:rsidRDefault="0081059A" w:rsidP="006B21C2">
            <w:pPr>
              <w:jc w:val="both"/>
            </w:pPr>
            <w:r>
              <w:t>839252</w:t>
            </w:r>
          </w:p>
        </w:tc>
        <w:tc>
          <w:tcPr>
            <w:tcW w:w="1692" w:type="dxa"/>
          </w:tcPr>
          <w:p w:rsidR="00821916" w:rsidRPr="0081059A" w:rsidRDefault="0081059A" w:rsidP="006B21C2">
            <w:pPr>
              <w:jc w:val="both"/>
            </w:pPr>
            <w:r>
              <w:t>439901</w:t>
            </w:r>
          </w:p>
        </w:tc>
        <w:tc>
          <w:tcPr>
            <w:tcW w:w="1818" w:type="dxa"/>
          </w:tcPr>
          <w:p w:rsidR="00821916" w:rsidRPr="00A85C89" w:rsidRDefault="00A85C89" w:rsidP="006B21C2">
            <w:pPr>
              <w:jc w:val="both"/>
            </w:pPr>
            <w:r w:rsidRPr="00A85C89">
              <w:t>52,4</w:t>
            </w:r>
          </w:p>
        </w:tc>
      </w:tr>
      <w:tr w:rsidR="00821916" w:rsidRPr="0050615C" w:rsidTr="006B21C2">
        <w:tc>
          <w:tcPr>
            <w:tcW w:w="4205" w:type="dxa"/>
          </w:tcPr>
          <w:p w:rsidR="00821916" w:rsidRPr="0081059A" w:rsidRDefault="00821916" w:rsidP="006B21C2">
            <w:pPr>
              <w:jc w:val="both"/>
            </w:pPr>
            <w:r w:rsidRPr="0081059A">
              <w:t>Дефицит</w:t>
            </w:r>
            <w:r w:rsidR="0081059A">
              <w:t>, профицит</w:t>
            </w:r>
            <w:proofErr w:type="gramStart"/>
            <w:r w:rsidR="0081059A">
              <w:t xml:space="preserve"> (+)</w:t>
            </w:r>
            <w:proofErr w:type="gramEnd"/>
          </w:p>
        </w:tc>
        <w:tc>
          <w:tcPr>
            <w:tcW w:w="1715" w:type="dxa"/>
          </w:tcPr>
          <w:p w:rsidR="00821916" w:rsidRPr="0081059A" w:rsidRDefault="0081059A" w:rsidP="006B21C2">
            <w:pPr>
              <w:jc w:val="both"/>
            </w:pPr>
            <w:r>
              <w:t>4418</w:t>
            </w:r>
          </w:p>
        </w:tc>
        <w:tc>
          <w:tcPr>
            <w:tcW w:w="1692" w:type="dxa"/>
          </w:tcPr>
          <w:p w:rsidR="00821916" w:rsidRPr="0081059A" w:rsidRDefault="0081059A" w:rsidP="006B21C2">
            <w:pPr>
              <w:jc w:val="both"/>
            </w:pPr>
            <w:r>
              <w:t>+2515</w:t>
            </w:r>
          </w:p>
        </w:tc>
        <w:tc>
          <w:tcPr>
            <w:tcW w:w="1818" w:type="dxa"/>
          </w:tcPr>
          <w:p w:rsidR="00821916" w:rsidRPr="00A85C89" w:rsidRDefault="00A85C89" w:rsidP="006B21C2">
            <w:pPr>
              <w:jc w:val="both"/>
            </w:pPr>
            <w:r w:rsidRPr="00A85C89">
              <w:t>-</w:t>
            </w:r>
          </w:p>
        </w:tc>
      </w:tr>
      <w:tr w:rsidR="00821916" w:rsidRPr="0050615C" w:rsidTr="006B21C2">
        <w:tc>
          <w:tcPr>
            <w:tcW w:w="4205" w:type="dxa"/>
          </w:tcPr>
          <w:p w:rsidR="00821916" w:rsidRPr="0081059A" w:rsidRDefault="00821916" w:rsidP="006B21C2">
            <w:pPr>
              <w:jc w:val="both"/>
            </w:pPr>
            <w:r w:rsidRPr="0081059A">
              <w:t>Доля дефицита от общего годового объема доходов бюджета района без утвержденного объема безвозмездных поступлений, предельное значение – 10%</w:t>
            </w:r>
          </w:p>
        </w:tc>
        <w:tc>
          <w:tcPr>
            <w:tcW w:w="1715" w:type="dxa"/>
          </w:tcPr>
          <w:p w:rsidR="00821916" w:rsidRPr="0081059A" w:rsidRDefault="0081059A" w:rsidP="006B21C2">
            <w:pPr>
              <w:jc w:val="both"/>
            </w:pPr>
            <w:r>
              <w:t>1,24</w:t>
            </w:r>
          </w:p>
        </w:tc>
        <w:tc>
          <w:tcPr>
            <w:tcW w:w="1692" w:type="dxa"/>
          </w:tcPr>
          <w:p w:rsidR="00821916" w:rsidRPr="0081059A" w:rsidRDefault="0081059A" w:rsidP="006B21C2">
            <w:pPr>
              <w:jc w:val="both"/>
            </w:pPr>
            <w:r>
              <w:t>-</w:t>
            </w:r>
          </w:p>
        </w:tc>
        <w:tc>
          <w:tcPr>
            <w:tcW w:w="1818" w:type="dxa"/>
          </w:tcPr>
          <w:p w:rsidR="00821916" w:rsidRPr="00A85C89" w:rsidRDefault="00A85C89" w:rsidP="006B21C2">
            <w:pPr>
              <w:jc w:val="both"/>
            </w:pPr>
            <w:r w:rsidRPr="00A85C89">
              <w:t>-</w:t>
            </w:r>
          </w:p>
        </w:tc>
      </w:tr>
      <w:tr w:rsidR="00821916" w:rsidRPr="0050615C" w:rsidTr="006B21C2">
        <w:tc>
          <w:tcPr>
            <w:tcW w:w="4205" w:type="dxa"/>
          </w:tcPr>
          <w:p w:rsidR="00821916" w:rsidRPr="0081059A" w:rsidRDefault="00821916" w:rsidP="006B21C2">
            <w:pPr>
              <w:jc w:val="both"/>
            </w:pPr>
            <w:r w:rsidRPr="0081059A">
              <w:t>Резервный фонд</w:t>
            </w:r>
          </w:p>
        </w:tc>
        <w:tc>
          <w:tcPr>
            <w:tcW w:w="1715" w:type="dxa"/>
          </w:tcPr>
          <w:p w:rsidR="00821916" w:rsidRPr="0081059A" w:rsidRDefault="0081059A" w:rsidP="006B21C2">
            <w:pPr>
              <w:jc w:val="both"/>
            </w:pPr>
            <w:r>
              <w:t>500</w:t>
            </w:r>
          </w:p>
        </w:tc>
        <w:tc>
          <w:tcPr>
            <w:tcW w:w="1692" w:type="dxa"/>
          </w:tcPr>
          <w:p w:rsidR="00821916" w:rsidRPr="0081059A" w:rsidRDefault="0081059A" w:rsidP="006B21C2">
            <w:pPr>
              <w:jc w:val="both"/>
            </w:pPr>
            <w:r>
              <w:t>-</w:t>
            </w:r>
          </w:p>
        </w:tc>
        <w:tc>
          <w:tcPr>
            <w:tcW w:w="1818" w:type="dxa"/>
          </w:tcPr>
          <w:p w:rsidR="00821916" w:rsidRPr="00A85C89" w:rsidRDefault="00A85C89" w:rsidP="006B21C2">
            <w:pPr>
              <w:jc w:val="both"/>
            </w:pPr>
            <w:r w:rsidRPr="00A85C89">
              <w:t>-</w:t>
            </w:r>
          </w:p>
        </w:tc>
      </w:tr>
      <w:tr w:rsidR="00821916" w:rsidRPr="0050615C" w:rsidTr="006B21C2">
        <w:trPr>
          <w:trHeight w:val="419"/>
        </w:trPr>
        <w:tc>
          <w:tcPr>
            <w:tcW w:w="4205" w:type="dxa"/>
          </w:tcPr>
          <w:p w:rsidR="00821916" w:rsidRPr="0081059A" w:rsidRDefault="00821916" w:rsidP="006B21C2">
            <w:pPr>
              <w:jc w:val="both"/>
            </w:pPr>
            <w:r w:rsidRPr="0081059A">
              <w:t xml:space="preserve">Доля резервного фонда от общей суммы </w:t>
            </w:r>
          </w:p>
          <w:p w:rsidR="00821916" w:rsidRPr="0081059A" w:rsidRDefault="00821916" w:rsidP="006B21C2">
            <w:pPr>
              <w:jc w:val="both"/>
            </w:pPr>
            <w:r w:rsidRPr="0081059A">
              <w:t>расходов, предельное значение - 3%</w:t>
            </w:r>
          </w:p>
        </w:tc>
        <w:tc>
          <w:tcPr>
            <w:tcW w:w="1715" w:type="dxa"/>
          </w:tcPr>
          <w:p w:rsidR="00821916" w:rsidRPr="0081059A" w:rsidRDefault="0081059A" w:rsidP="006B21C2">
            <w:pPr>
              <w:jc w:val="both"/>
            </w:pPr>
            <w:r>
              <w:t>0,06</w:t>
            </w:r>
          </w:p>
        </w:tc>
        <w:tc>
          <w:tcPr>
            <w:tcW w:w="1692" w:type="dxa"/>
          </w:tcPr>
          <w:p w:rsidR="00821916" w:rsidRPr="0081059A" w:rsidRDefault="00A85C89" w:rsidP="006B21C2">
            <w:pPr>
              <w:jc w:val="both"/>
            </w:pPr>
            <w:r>
              <w:t>-</w:t>
            </w:r>
          </w:p>
        </w:tc>
        <w:tc>
          <w:tcPr>
            <w:tcW w:w="1818" w:type="dxa"/>
          </w:tcPr>
          <w:p w:rsidR="00821916" w:rsidRPr="00A85C89" w:rsidRDefault="00A85C89" w:rsidP="006B21C2">
            <w:pPr>
              <w:jc w:val="both"/>
            </w:pPr>
            <w:r w:rsidRPr="00A85C89">
              <w:t>-</w:t>
            </w:r>
          </w:p>
        </w:tc>
      </w:tr>
      <w:tr w:rsidR="00821916" w:rsidRPr="0050615C" w:rsidTr="006B21C2">
        <w:tc>
          <w:tcPr>
            <w:tcW w:w="4205" w:type="dxa"/>
          </w:tcPr>
          <w:p w:rsidR="00821916" w:rsidRPr="0081059A" w:rsidRDefault="00821916" w:rsidP="006B21C2">
            <w:pPr>
              <w:jc w:val="both"/>
            </w:pPr>
            <w:r w:rsidRPr="0081059A">
              <w:t>Муниципальные программы</w:t>
            </w:r>
          </w:p>
        </w:tc>
        <w:tc>
          <w:tcPr>
            <w:tcW w:w="1715" w:type="dxa"/>
          </w:tcPr>
          <w:p w:rsidR="00821916" w:rsidRPr="0081059A" w:rsidRDefault="0081059A" w:rsidP="006B21C2">
            <w:pPr>
              <w:jc w:val="both"/>
            </w:pPr>
            <w:r>
              <w:t>12345</w:t>
            </w:r>
          </w:p>
        </w:tc>
        <w:tc>
          <w:tcPr>
            <w:tcW w:w="1692" w:type="dxa"/>
          </w:tcPr>
          <w:p w:rsidR="00821916" w:rsidRPr="0081059A" w:rsidRDefault="0081059A" w:rsidP="006B21C2">
            <w:pPr>
              <w:jc w:val="both"/>
            </w:pPr>
            <w:r>
              <w:t>1897</w:t>
            </w:r>
          </w:p>
        </w:tc>
        <w:tc>
          <w:tcPr>
            <w:tcW w:w="1818" w:type="dxa"/>
          </w:tcPr>
          <w:p w:rsidR="00821916" w:rsidRPr="00A85C89" w:rsidRDefault="00A85C89" w:rsidP="006B21C2">
            <w:pPr>
              <w:jc w:val="both"/>
            </w:pPr>
            <w:r w:rsidRPr="00A85C89">
              <w:t>15,4</w:t>
            </w:r>
          </w:p>
        </w:tc>
      </w:tr>
      <w:tr w:rsidR="00821916" w:rsidTr="006B21C2">
        <w:tc>
          <w:tcPr>
            <w:tcW w:w="4205" w:type="dxa"/>
          </w:tcPr>
          <w:p w:rsidR="00821916" w:rsidRPr="0081059A" w:rsidRDefault="00821916" w:rsidP="006B21C2">
            <w:pPr>
              <w:jc w:val="both"/>
            </w:pPr>
            <w:r w:rsidRPr="0081059A">
              <w:t>Доля МП в общей сумме расходов</w:t>
            </w:r>
          </w:p>
        </w:tc>
        <w:tc>
          <w:tcPr>
            <w:tcW w:w="1715" w:type="dxa"/>
          </w:tcPr>
          <w:p w:rsidR="00821916" w:rsidRPr="0081059A" w:rsidRDefault="0081059A" w:rsidP="006B21C2">
            <w:pPr>
              <w:jc w:val="both"/>
            </w:pPr>
            <w:r>
              <w:t>1,47</w:t>
            </w:r>
          </w:p>
        </w:tc>
        <w:tc>
          <w:tcPr>
            <w:tcW w:w="1692" w:type="dxa"/>
          </w:tcPr>
          <w:p w:rsidR="00821916" w:rsidRPr="0081059A" w:rsidRDefault="0081059A" w:rsidP="006B21C2">
            <w:pPr>
              <w:jc w:val="both"/>
            </w:pPr>
            <w:r>
              <w:t>0,44</w:t>
            </w:r>
          </w:p>
        </w:tc>
        <w:tc>
          <w:tcPr>
            <w:tcW w:w="1818" w:type="dxa"/>
          </w:tcPr>
          <w:p w:rsidR="00821916" w:rsidRDefault="00A85C89" w:rsidP="006B21C2">
            <w:pPr>
              <w:jc w:val="both"/>
            </w:pPr>
            <w:r>
              <w:t>-</w:t>
            </w:r>
          </w:p>
        </w:tc>
      </w:tr>
    </w:tbl>
    <w:p w:rsidR="00821916" w:rsidRDefault="00821916" w:rsidP="00E62E1B">
      <w:pPr>
        <w:ind w:firstLine="708"/>
        <w:jc w:val="right"/>
      </w:pPr>
    </w:p>
    <w:p w:rsidR="004F3D3A" w:rsidRDefault="00A85C89" w:rsidP="00D45227">
      <w:pPr>
        <w:ind w:firstLine="709"/>
        <w:jc w:val="both"/>
        <w:rPr>
          <w:color w:val="000000" w:themeColor="text1"/>
        </w:rPr>
      </w:pPr>
      <w:r>
        <w:rPr>
          <w:color w:val="000000" w:themeColor="text1"/>
        </w:rPr>
        <w:t>В</w:t>
      </w:r>
      <w:r w:rsidR="00D769CB">
        <w:rPr>
          <w:color w:val="000000" w:themeColor="text1"/>
        </w:rPr>
        <w:t xml:space="preserve"> течение первого</w:t>
      </w:r>
      <w:r w:rsidR="00226D0B" w:rsidRPr="0051222A">
        <w:rPr>
          <w:color w:val="000000" w:themeColor="text1"/>
        </w:rPr>
        <w:t xml:space="preserve"> полугоди</w:t>
      </w:r>
      <w:r w:rsidR="00D769CB">
        <w:rPr>
          <w:color w:val="000000" w:themeColor="text1"/>
        </w:rPr>
        <w:t>я</w:t>
      </w:r>
      <w:r w:rsidR="00226D0B" w:rsidRPr="0051222A">
        <w:rPr>
          <w:color w:val="000000" w:themeColor="text1"/>
        </w:rPr>
        <w:t xml:space="preserve"> 201</w:t>
      </w:r>
      <w:r w:rsidR="0050615C">
        <w:rPr>
          <w:color w:val="000000" w:themeColor="text1"/>
        </w:rPr>
        <w:t>7</w:t>
      </w:r>
      <w:r w:rsidR="001D34C7" w:rsidRPr="0051222A">
        <w:rPr>
          <w:color w:val="000000" w:themeColor="text1"/>
        </w:rPr>
        <w:t xml:space="preserve"> </w:t>
      </w:r>
      <w:r w:rsidR="00226D0B" w:rsidRPr="0051222A">
        <w:rPr>
          <w:color w:val="000000" w:themeColor="text1"/>
        </w:rPr>
        <w:t>г</w:t>
      </w:r>
      <w:r w:rsidR="00A366D9" w:rsidRPr="0051222A">
        <w:rPr>
          <w:color w:val="000000" w:themeColor="text1"/>
        </w:rPr>
        <w:t xml:space="preserve">ода в бюджет района было внесено </w:t>
      </w:r>
      <w:r w:rsidR="00D45227" w:rsidRPr="00124E06">
        <w:rPr>
          <w:color w:val="000000" w:themeColor="text1"/>
        </w:rPr>
        <w:t>четыре</w:t>
      </w:r>
      <w:r w:rsidR="00A366D9" w:rsidRPr="0051222A">
        <w:rPr>
          <w:color w:val="000000" w:themeColor="text1"/>
        </w:rPr>
        <w:t xml:space="preserve"> изменени</w:t>
      </w:r>
      <w:r w:rsidR="00AE7E3C">
        <w:rPr>
          <w:color w:val="000000" w:themeColor="text1"/>
        </w:rPr>
        <w:t>я</w:t>
      </w:r>
      <w:r w:rsidR="00A366D9" w:rsidRPr="0051222A">
        <w:rPr>
          <w:color w:val="000000" w:themeColor="text1"/>
        </w:rPr>
        <w:t>, утвержденны</w:t>
      </w:r>
      <w:r w:rsidR="00D45227">
        <w:rPr>
          <w:color w:val="000000" w:themeColor="text1"/>
        </w:rPr>
        <w:t>е</w:t>
      </w:r>
      <w:r w:rsidR="00EF4916">
        <w:rPr>
          <w:color w:val="000000" w:themeColor="text1"/>
        </w:rPr>
        <w:t xml:space="preserve"> </w:t>
      </w:r>
      <w:r w:rsidR="00A366D9" w:rsidRPr="0051222A">
        <w:rPr>
          <w:color w:val="000000" w:themeColor="text1"/>
        </w:rPr>
        <w:t>решени</w:t>
      </w:r>
      <w:r w:rsidR="00276609" w:rsidRPr="0051222A">
        <w:rPr>
          <w:color w:val="000000" w:themeColor="text1"/>
        </w:rPr>
        <w:t>я</w:t>
      </w:r>
      <w:r w:rsidR="00A366D9" w:rsidRPr="0051222A">
        <w:rPr>
          <w:color w:val="000000" w:themeColor="text1"/>
        </w:rPr>
        <w:t>м</w:t>
      </w:r>
      <w:r w:rsidR="00276609" w:rsidRPr="0051222A">
        <w:rPr>
          <w:color w:val="000000" w:themeColor="text1"/>
        </w:rPr>
        <w:t>и</w:t>
      </w:r>
      <w:r w:rsidR="00A366D9" w:rsidRPr="0051222A">
        <w:rPr>
          <w:color w:val="000000" w:themeColor="text1"/>
        </w:rPr>
        <w:t xml:space="preserve"> Думы МО Куйтунский район</w:t>
      </w:r>
      <w:r w:rsidR="00D92688">
        <w:rPr>
          <w:color w:val="000000" w:themeColor="text1"/>
        </w:rPr>
        <w:t xml:space="preserve">, </w:t>
      </w:r>
      <w:r w:rsidR="00276609" w:rsidRPr="0051222A">
        <w:rPr>
          <w:color w:val="000000" w:themeColor="text1"/>
        </w:rPr>
        <w:t>которые представлены в следующей таблице:</w:t>
      </w:r>
    </w:p>
    <w:p w:rsidR="00D713AB" w:rsidRPr="006E1270" w:rsidRDefault="006E1270" w:rsidP="006E1270">
      <w:pPr>
        <w:ind w:firstLine="540"/>
        <w:jc w:val="right"/>
      </w:pPr>
      <w:r w:rsidRPr="006E1270">
        <w:t>Таблица №2 (тыс.</w:t>
      </w:r>
      <w:r>
        <w:t xml:space="preserve"> </w:t>
      </w:r>
      <w:r w:rsidRPr="006E1270">
        <w:t>руб.)</w:t>
      </w:r>
    </w:p>
    <w:tbl>
      <w:tblPr>
        <w:tblStyle w:val="a7"/>
        <w:tblW w:w="0" w:type="auto"/>
        <w:tblLook w:val="04A0" w:firstRow="1" w:lastRow="0" w:firstColumn="1" w:lastColumn="0" w:noHBand="0" w:noVBand="1"/>
      </w:tblPr>
      <w:tblGrid>
        <w:gridCol w:w="500"/>
        <w:gridCol w:w="3229"/>
        <w:gridCol w:w="1575"/>
        <w:gridCol w:w="1592"/>
        <w:gridCol w:w="1383"/>
        <w:gridCol w:w="1151"/>
      </w:tblGrid>
      <w:tr w:rsidR="00A85C89" w:rsidRPr="00985A50" w:rsidTr="00A85C89">
        <w:tc>
          <w:tcPr>
            <w:tcW w:w="500" w:type="dxa"/>
          </w:tcPr>
          <w:p w:rsidR="00A85C89" w:rsidRPr="00CB7749" w:rsidRDefault="00A85C89" w:rsidP="004F3D3A">
            <w:pPr>
              <w:jc w:val="both"/>
              <w:rPr>
                <w:color w:val="000000" w:themeColor="text1"/>
              </w:rPr>
            </w:pPr>
            <w:r w:rsidRPr="00CB7749">
              <w:rPr>
                <w:color w:val="000000" w:themeColor="text1"/>
              </w:rPr>
              <w:lastRenderedPageBreak/>
              <w:t>№</w:t>
            </w:r>
          </w:p>
        </w:tc>
        <w:tc>
          <w:tcPr>
            <w:tcW w:w="3229" w:type="dxa"/>
          </w:tcPr>
          <w:p w:rsidR="00A85C89" w:rsidRPr="00CB7749" w:rsidRDefault="00A85C89" w:rsidP="004F3D3A">
            <w:pPr>
              <w:jc w:val="both"/>
              <w:rPr>
                <w:color w:val="000000" w:themeColor="text1"/>
              </w:rPr>
            </w:pPr>
            <w:r w:rsidRPr="00CB7749">
              <w:rPr>
                <w:color w:val="000000" w:themeColor="text1"/>
              </w:rPr>
              <w:t>Решение Думы о бюджете</w:t>
            </w:r>
          </w:p>
        </w:tc>
        <w:tc>
          <w:tcPr>
            <w:tcW w:w="1575" w:type="dxa"/>
          </w:tcPr>
          <w:p w:rsidR="00A85C89" w:rsidRPr="00CB7749" w:rsidRDefault="00A85C89" w:rsidP="004F3D3A">
            <w:pPr>
              <w:jc w:val="both"/>
              <w:rPr>
                <w:color w:val="000000" w:themeColor="text1"/>
              </w:rPr>
            </w:pPr>
            <w:r w:rsidRPr="00CB7749">
              <w:rPr>
                <w:color w:val="000000" w:themeColor="text1"/>
              </w:rPr>
              <w:t>Доходы</w:t>
            </w:r>
          </w:p>
        </w:tc>
        <w:tc>
          <w:tcPr>
            <w:tcW w:w="1592" w:type="dxa"/>
          </w:tcPr>
          <w:p w:rsidR="00A85C89" w:rsidRPr="00CB7749" w:rsidRDefault="00A85C89" w:rsidP="004F3D3A">
            <w:pPr>
              <w:jc w:val="both"/>
              <w:rPr>
                <w:color w:val="000000" w:themeColor="text1"/>
              </w:rPr>
            </w:pPr>
            <w:r w:rsidRPr="00CB7749">
              <w:rPr>
                <w:color w:val="000000" w:themeColor="text1"/>
              </w:rPr>
              <w:t>Расходы</w:t>
            </w:r>
          </w:p>
        </w:tc>
        <w:tc>
          <w:tcPr>
            <w:tcW w:w="1383" w:type="dxa"/>
          </w:tcPr>
          <w:p w:rsidR="00A85C89" w:rsidRPr="00CB7749" w:rsidRDefault="00A85C89" w:rsidP="004F3D3A">
            <w:pPr>
              <w:jc w:val="both"/>
              <w:rPr>
                <w:color w:val="000000" w:themeColor="text1"/>
              </w:rPr>
            </w:pPr>
            <w:r w:rsidRPr="00CB7749">
              <w:rPr>
                <w:color w:val="000000" w:themeColor="text1"/>
              </w:rPr>
              <w:t>Дефицит</w:t>
            </w:r>
          </w:p>
        </w:tc>
        <w:tc>
          <w:tcPr>
            <w:tcW w:w="1151" w:type="dxa"/>
          </w:tcPr>
          <w:p w:rsidR="00A85C89" w:rsidRPr="00A85C89" w:rsidRDefault="00A85C89" w:rsidP="004F3D3A">
            <w:pPr>
              <w:jc w:val="both"/>
              <w:rPr>
                <w:color w:val="000000" w:themeColor="text1"/>
                <w:sz w:val="18"/>
                <w:szCs w:val="18"/>
              </w:rPr>
            </w:pPr>
            <w:r w:rsidRPr="00A85C89">
              <w:rPr>
                <w:color w:val="000000" w:themeColor="text1"/>
                <w:sz w:val="18"/>
                <w:szCs w:val="18"/>
              </w:rPr>
              <w:t>% дефицита</w:t>
            </w:r>
          </w:p>
        </w:tc>
      </w:tr>
      <w:tr w:rsidR="00A85C89" w:rsidRPr="00985A50" w:rsidTr="00A85C89">
        <w:tc>
          <w:tcPr>
            <w:tcW w:w="500" w:type="dxa"/>
          </w:tcPr>
          <w:p w:rsidR="00A85C89" w:rsidRPr="00CB7749" w:rsidRDefault="00A85C89" w:rsidP="004F3D3A">
            <w:pPr>
              <w:jc w:val="both"/>
              <w:rPr>
                <w:color w:val="000000" w:themeColor="text1"/>
              </w:rPr>
            </w:pPr>
          </w:p>
        </w:tc>
        <w:tc>
          <w:tcPr>
            <w:tcW w:w="3229" w:type="dxa"/>
          </w:tcPr>
          <w:p w:rsidR="00A85C89" w:rsidRPr="00CB7749" w:rsidRDefault="00A85C89" w:rsidP="00A85C89">
            <w:pPr>
              <w:jc w:val="both"/>
              <w:rPr>
                <w:color w:val="000000" w:themeColor="text1"/>
              </w:rPr>
            </w:pPr>
            <w:r>
              <w:rPr>
                <w:color w:val="000000" w:themeColor="text1"/>
              </w:rPr>
              <w:t>от 26</w:t>
            </w:r>
            <w:r w:rsidRPr="00CB7749">
              <w:rPr>
                <w:color w:val="000000" w:themeColor="text1"/>
              </w:rPr>
              <w:t>.12.201</w:t>
            </w:r>
            <w:r>
              <w:rPr>
                <w:color w:val="000000" w:themeColor="text1"/>
              </w:rPr>
              <w:t>6</w:t>
            </w:r>
            <w:r w:rsidRPr="00CB7749">
              <w:rPr>
                <w:color w:val="000000" w:themeColor="text1"/>
              </w:rPr>
              <w:t xml:space="preserve"> № </w:t>
            </w:r>
            <w:r>
              <w:rPr>
                <w:color w:val="000000" w:themeColor="text1"/>
              </w:rPr>
              <w:t>150</w:t>
            </w:r>
          </w:p>
        </w:tc>
        <w:tc>
          <w:tcPr>
            <w:tcW w:w="1575" w:type="dxa"/>
          </w:tcPr>
          <w:p w:rsidR="00A85C89" w:rsidRPr="00CB7749" w:rsidRDefault="00A85C89" w:rsidP="00D87956">
            <w:pPr>
              <w:jc w:val="center"/>
              <w:rPr>
                <w:color w:val="000000" w:themeColor="text1"/>
              </w:rPr>
            </w:pPr>
            <w:r>
              <w:rPr>
                <w:color w:val="000000" w:themeColor="text1"/>
              </w:rPr>
              <w:t>729574</w:t>
            </w:r>
          </w:p>
        </w:tc>
        <w:tc>
          <w:tcPr>
            <w:tcW w:w="1592" w:type="dxa"/>
          </w:tcPr>
          <w:p w:rsidR="00A85C89" w:rsidRPr="00CB7749" w:rsidRDefault="00A85C89" w:rsidP="00D87956">
            <w:pPr>
              <w:jc w:val="center"/>
              <w:rPr>
                <w:color w:val="000000" w:themeColor="text1"/>
              </w:rPr>
            </w:pPr>
            <w:r>
              <w:rPr>
                <w:color w:val="000000" w:themeColor="text1"/>
              </w:rPr>
              <w:t>731574</w:t>
            </w:r>
          </w:p>
        </w:tc>
        <w:tc>
          <w:tcPr>
            <w:tcW w:w="1383" w:type="dxa"/>
          </w:tcPr>
          <w:p w:rsidR="00A85C89" w:rsidRPr="00CB7749" w:rsidRDefault="00A85C89" w:rsidP="00D87956">
            <w:pPr>
              <w:jc w:val="center"/>
              <w:rPr>
                <w:color w:val="000000" w:themeColor="text1"/>
              </w:rPr>
            </w:pPr>
            <w:r>
              <w:rPr>
                <w:color w:val="000000" w:themeColor="text1"/>
              </w:rPr>
              <w:t>2000</w:t>
            </w:r>
          </w:p>
        </w:tc>
        <w:tc>
          <w:tcPr>
            <w:tcW w:w="1151" w:type="dxa"/>
          </w:tcPr>
          <w:p w:rsidR="00A85C89" w:rsidRDefault="00A85C89" w:rsidP="00D87956">
            <w:pPr>
              <w:jc w:val="center"/>
              <w:rPr>
                <w:color w:val="000000" w:themeColor="text1"/>
              </w:rPr>
            </w:pPr>
            <w:r>
              <w:rPr>
                <w:color w:val="000000" w:themeColor="text1"/>
              </w:rPr>
              <w:t>1,68</w:t>
            </w:r>
          </w:p>
        </w:tc>
      </w:tr>
      <w:tr w:rsidR="00A85C89" w:rsidRPr="00985A50" w:rsidTr="00A85C89">
        <w:trPr>
          <w:trHeight w:val="272"/>
        </w:trPr>
        <w:tc>
          <w:tcPr>
            <w:tcW w:w="500" w:type="dxa"/>
          </w:tcPr>
          <w:p w:rsidR="00A85C89" w:rsidRPr="00CB7749" w:rsidRDefault="00A85C89" w:rsidP="004F3D3A">
            <w:pPr>
              <w:jc w:val="both"/>
              <w:rPr>
                <w:color w:val="000000" w:themeColor="text1"/>
              </w:rPr>
            </w:pPr>
            <w:r w:rsidRPr="00CB7749">
              <w:rPr>
                <w:color w:val="000000" w:themeColor="text1"/>
              </w:rPr>
              <w:t>1</w:t>
            </w:r>
          </w:p>
        </w:tc>
        <w:tc>
          <w:tcPr>
            <w:tcW w:w="3229" w:type="dxa"/>
          </w:tcPr>
          <w:p w:rsidR="00A85C89" w:rsidRPr="00CB7749" w:rsidRDefault="00A85C89" w:rsidP="00A85C89">
            <w:pPr>
              <w:jc w:val="both"/>
              <w:rPr>
                <w:color w:val="000000" w:themeColor="text1"/>
              </w:rPr>
            </w:pPr>
            <w:r w:rsidRPr="00CB7749">
              <w:rPr>
                <w:color w:val="000000" w:themeColor="text1"/>
              </w:rPr>
              <w:t>от</w:t>
            </w:r>
            <w:r>
              <w:rPr>
                <w:color w:val="000000" w:themeColor="text1"/>
              </w:rPr>
              <w:t xml:space="preserve"> 21</w:t>
            </w:r>
            <w:r w:rsidRPr="00CB7749">
              <w:rPr>
                <w:color w:val="000000" w:themeColor="text1"/>
              </w:rPr>
              <w:t>.02.201</w:t>
            </w:r>
            <w:r>
              <w:rPr>
                <w:color w:val="000000" w:themeColor="text1"/>
              </w:rPr>
              <w:t>7</w:t>
            </w:r>
            <w:r w:rsidRPr="00CB7749">
              <w:rPr>
                <w:color w:val="000000" w:themeColor="text1"/>
              </w:rPr>
              <w:t xml:space="preserve"> № </w:t>
            </w:r>
            <w:r>
              <w:rPr>
                <w:color w:val="000000" w:themeColor="text1"/>
              </w:rPr>
              <w:t>155</w:t>
            </w:r>
          </w:p>
        </w:tc>
        <w:tc>
          <w:tcPr>
            <w:tcW w:w="1575" w:type="dxa"/>
          </w:tcPr>
          <w:p w:rsidR="00A85C89" w:rsidRPr="00CB7749" w:rsidRDefault="00A85C89" w:rsidP="00D87956">
            <w:pPr>
              <w:jc w:val="center"/>
              <w:rPr>
                <w:color w:val="000000" w:themeColor="text1"/>
              </w:rPr>
            </w:pPr>
            <w:r>
              <w:rPr>
                <w:color w:val="000000" w:themeColor="text1"/>
              </w:rPr>
              <w:t>729574</w:t>
            </w:r>
          </w:p>
        </w:tc>
        <w:tc>
          <w:tcPr>
            <w:tcW w:w="1592" w:type="dxa"/>
          </w:tcPr>
          <w:p w:rsidR="00A85C89" w:rsidRPr="00CB7749" w:rsidRDefault="00A85C89" w:rsidP="00D87956">
            <w:pPr>
              <w:jc w:val="center"/>
              <w:rPr>
                <w:color w:val="000000" w:themeColor="text1"/>
              </w:rPr>
            </w:pPr>
            <w:r>
              <w:rPr>
                <w:color w:val="000000" w:themeColor="text1"/>
              </w:rPr>
              <w:t>733453</w:t>
            </w:r>
          </w:p>
        </w:tc>
        <w:tc>
          <w:tcPr>
            <w:tcW w:w="1383" w:type="dxa"/>
          </w:tcPr>
          <w:p w:rsidR="00A85C89" w:rsidRPr="00CB7749" w:rsidRDefault="00A85C89" w:rsidP="00D87956">
            <w:pPr>
              <w:jc w:val="center"/>
              <w:rPr>
                <w:color w:val="000000" w:themeColor="text1"/>
              </w:rPr>
            </w:pPr>
            <w:r>
              <w:rPr>
                <w:color w:val="000000" w:themeColor="text1"/>
              </w:rPr>
              <w:t>3879</w:t>
            </w:r>
          </w:p>
        </w:tc>
        <w:tc>
          <w:tcPr>
            <w:tcW w:w="1151" w:type="dxa"/>
          </w:tcPr>
          <w:p w:rsidR="00A85C89" w:rsidRPr="00CB7749" w:rsidRDefault="00A85C89" w:rsidP="00D87956">
            <w:pPr>
              <w:jc w:val="center"/>
              <w:rPr>
                <w:color w:val="000000" w:themeColor="text1"/>
              </w:rPr>
            </w:pPr>
            <w:r>
              <w:rPr>
                <w:color w:val="000000" w:themeColor="text1"/>
              </w:rPr>
              <w:t>3,26</w:t>
            </w:r>
          </w:p>
        </w:tc>
      </w:tr>
      <w:tr w:rsidR="00A85C89" w:rsidRPr="00985A50" w:rsidTr="00A85C89">
        <w:tc>
          <w:tcPr>
            <w:tcW w:w="500" w:type="dxa"/>
          </w:tcPr>
          <w:p w:rsidR="00A85C89" w:rsidRPr="00CB7749" w:rsidRDefault="00A85C89" w:rsidP="004F3D3A">
            <w:pPr>
              <w:jc w:val="both"/>
              <w:rPr>
                <w:color w:val="000000" w:themeColor="text1"/>
              </w:rPr>
            </w:pPr>
          </w:p>
        </w:tc>
        <w:tc>
          <w:tcPr>
            <w:tcW w:w="3229" w:type="dxa"/>
          </w:tcPr>
          <w:p w:rsidR="00A85C89" w:rsidRPr="00343E24" w:rsidRDefault="00A85C89" w:rsidP="004F3D3A">
            <w:pPr>
              <w:jc w:val="both"/>
              <w:rPr>
                <w:i/>
                <w:color w:val="000000" w:themeColor="text1"/>
              </w:rPr>
            </w:pPr>
            <w:r w:rsidRPr="00343E24">
              <w:rPr>
                <w:i/>
                <w:color w:val="000000" w:themeColor="text1"/>
              </w:rPr>
              <w:t>отклонение от предыдущего</w:t>
            </w:r>
          </w:p>
        </w:tc>
        <w:tc>
          <w:tcPr>
            <w:tcW w:w="1575" w:type="dxa"/>
          </w:tcPr>
          <w:p w:rsidR="00A85C89" w:rsidRPr="00343E24" w:rsidRDefault="00A85C89" w:rsidP="00D87956">
            <w:pPr>
              <w:jc w:val="center"/>
              <w:rPr>
                <w:i/>
                <w:color w:val="000000" w:themeColor="text1"/>
              </w:rPr>
            </w:pPr>
            <w:r>
              <w:rPr>
                <w:i/>
                <w:color w:val="000000" w:themeColor="text1"/>
              </w:rPr>
              <w:t>0</w:t>
            </w:r>
          </w:p>
        </w:tc>
        <w:tc>
          <w:tcPr>
            <w:tcW w:w="1592" w:type="dxa"/>
          </w:tcPr>
          <w:p w:rsidR="00A85C89" w:rsidRPr="00343E24" w:rsidRDefault="00A85C89" w:rsidP="00D87956">
            <w:pPr>
              <w:jc w:val="center"/>
              <w:rPr>
                <w:i/>
                <w:color w:val="000000" w:themeColor="text1"/>
              </w:rPr>
            </w:pPr>
            <w:r>
              <w:rPr>
                <w:i/>
                <w:color w:val="000000" w:themeColor="text1"/>
              </w:rPr>
              <w:t>1879</w:t>
            </w:r>
          </w:p>
        </w:tc>
        <w:tc>
          <w:tcPr>
            <w:tcW w:w="1383" w:type="dxa"/>
          </w:tcPr>
          <w:p w:rsidR="00A85C89" w:rsidRPr="00343E24" w:rsidRDefault="00A85C89" w:rsidP="00D87956">
            <w:pPr>
              <w:jc w:val="center"/>
              <w:rPr>
                <w:i/>
                <w:color w:val="000000" w:themeColor="text1"/>
              </w:rPr>
            </w:pPr>
            <w:r>
              <w:rPr>
                <w:i/>
                <w:color w:val="000000" w:themeColor="text1"/>
              </w:rPr>
              <w:t>1879</w:t>
            </w:r>
          </w:p>
        </w:tc>
        <w:tc>
          <w:tcPr>
            <w:tcW w:w="1151" w:type="dxa"/>
          </w:tcPr>
          <w:p w:rsidR="00A85C89" w:rsidRPr="00343E24" w:rsidRDefault="00A85C89" w:rsidP="00D87956">
            <w:pPr>
              <w:jc w:val="center"/>
              <w:rPr>
                <w:i/>
                <w:color w:val="000000" w:themeColor="text1"/>
              </w:rPr>
            </w:pPr>
            <w:r>
              <w:rPr>
                <w:i/>
                <w:color w:val="000000" w:themeColor="text1"/>
              </w:rPr>
              <w:t>1,58</w:t>
            </w:r>
          </w:p>
        </w:tc>
      </w:tr>
      <w:tr w:rsidR="00A85C89" w:rsidRPr="00985A50" w:rsidTr="00A85C89">
        <w:tc>
          <w:tcPr>
            <w:tcW w:w="500" w:type="dxa"/>
          </w:tcPr>
          <w:p w:rsidR="00A85C89" w:rsidRPr="00CB7749" w:rsidRDefault="00A85C89" w:rsidP="004F3D3A">
            <w:pPr>
              <w:jc w:val="both"/>
              <w:rPr>
                <w:color w:val="000000" w:themeColor="text1"/>
              </w:rPr>
            </w:pPr>
            <w:r w:rsidRPr="00CB7749">
              <w:rPr>
                <w:color w:val="000000" w:themeColor="text1"/>
              </w:rPr>
              <w:t>2</w:t>
            </w:r>
          </w:p>
        </w:tc>
        <w:tc>
          <w:tcPr>
            <w:tcW w:w="3229" w:type="dxa"/>
          </w:tcPr>
          <w:p w:rsidR="00A85C89" w:rsidRPr="00CB7749" w:rsidRDefault="00A85C89" w:rsidP="00A85C89">
            <w:pPr>
              <w:jc w:val="both"/>
              <w:rPr>
                <w:color w:val="000000" w:themeColor="text1"/>
              </w:rPr>
            </w:pPr>
            <w:r w:rsidRPr="00CB7749">
              <w:rPr>
                <w:color w:val="000000" w:themeColor="text1"/>
              </w:rPr>
              <w:t xml:space="preserve">от </w:t>
            </w:r>
            <w:r>
              <w:rPr>
                <w:color w:val="000000" w:themeColor="text1"/>
              </w:rPr>
              <w:t>28</w:t>
            </w:r>
            <w:r w:rsidRPr="00CB7749">
              <w:rPr>
                <w:color w:val="000000" w:themeColor="text1"/>
              </w:rPr>
              <w:t>.03.201</w:t>
            </w:r>
            <w:r>
              <w:rPr>
                <w:color w:val="000000" w:themeColor="text1"/>
              </w:rPr>
              <w:t>7</w:t>
            </w:r>
            <w:r w:rsidRPr="00CB7749">
              <w:rPr>
                <w:color w:val="000000" w:themeColor="text1"/>
              </w:rPr>
              <w:t xml:space="preserve"> № </w:t>
            </w:r>
            <w:r>
              <w:rPr>
                <w:color w:val="000000" w:themeColor="text1"/>
              </w:rPr>
              <w:t>163</w:t>
            </w:r>
          </w:p>
        </w:tc>
        <w:tc>
          <w:tcPr>
            <w:tcW w:w="1575" w:type="dxa"/>
          </w:tcPr>
          <w:p w:rsidR="00A85C89" w:rsidRPr="00CB7749" w:rsidRDefault="00931BD6" w:rsidP="00D87956">
            <w:pPr>
              <w:jc w:val="center"/>
              <w:rPr>
                <w:color w:val="000000" w:themeColor="text1"/>
              </w:rPr>
            </w:pPr>
            <w:r>
              <w:rPr>
                <w:color w:val="000000" w:themeColor="text1"/>
              </w:rPr>
              <w:t>759241</w:t>
            </w:r>
          </w:p>
        </w:tc>
        <w:tc>
          <w:tcPr>
            <w:tcW w:w="1592" w:type="dxa"/>
          </w:tcPr>
          <w:p w:rsidR="00A85C89" w:rsidRPr="00CB7749" w:rsidRDefault="00931BD6" w:rsidP="00D87956">
            <w:pPr>
              <w:jc w:val="center"/>
              <w:rPr>
                <w:color w:val="000000" w:themeColor="text1"/>
              </w:rPr>
            </w:pPr>
            <w:r>
              <w:rPr>
                <w:color w:val="000000" w:themeColor="text1"/>
              </w:rPr>
              <w:t>763119</w:t>
            </w:r>
          </w:p>
        </w:tc>
        <w:tc>
          <w:tcPr>
            <w:tcW w:w="1383" w:type="dxa"/>
          </w:tcPr>
          <w:p w:rsidR="00A85C89" w:rsidRPr="00CB7749" w:rsidRDefault="00931BD6" w:rsidP="00D87956">
            <w:pPr>
              <w:jc w:val="center"/>
              <w:rPr>
                <w:color w:val="000000" w:themeColor="text1"/>
              </w:rPr>
            </w:pPr>
            <w:r>
              <w:rPr>
                <w:color w:val="000000" w:themeColor="text1"/>
              </w:rPr>
              <w:t>3878</w:t>
            </w:r>
          </w:p>
        </w:tc>
        <w:tc>
          <w:tcPr>
            <w:tcW w:w="1151" w:type="dxa"/>
          </w:tcPr>
          <w:p w:rsidR="00A85C89" w:rsidRPr="00CB7749" w:rsidRDefault="00931BD6" w:rsidP="00D87956">
            <w:pPr>
              <w:jc w:val="center"/>
              <w:rPr>
                <w:color w:val="000000" w:themeColor="text1"/>
              </w:rPr>
            </w:pPr>
            <w:r>
              <w:rPr>
                <w:color w:val="000000" w:themeColor="text1"/>
              </w:rPr>
              <w:t>3,23</w:t>
            </w:r>
          </w:p>
        </w:tc>
      </w:tr>
      <w:tr w:rsidR="00A85C89" w:rsidRPr="00985A50" w:rsidTr="00A85C89">
        <w:tc>
          <w:tcPr>
            <w:tcW w:w="500" w:type="dxa"/>
          </w:tcPr>
          <w:p w:rsidR="00A85C89" w:rsidRPr="00CB7749" w:rsidRDefault="00A85C89" w:rsidP="004F3D3A">
            <w:pPr>
              <w:jc w:val="both"/>
              <w:rPr>
                <w:color w:val="000000" w:themeColor="text1"/>
              </w:rPr>
            </w:pPr>
          </w:p>
        </w:tc>
        <w:tc>
          <w:tcPr>
            <w:tcW w:w="3229" w:type="dxa"/>
          </w:tcPr>
          <w:p w:rsidR="00A85C89" w:rsidRPr="00CB7749" w:rsidRDefault="00A85C89" w:rsidP="006F1DD0">
            <w:pPr>
              <w:jc w:val="both"/>
              <w:rPr>
                <w:i/>
                <w:color w:val="000000" w:themeColor="text1"/>
              </w:rPr>
            </w:pPr>
            <w:r w:rsidRPr="00CB7749">
              <w:rPr>
                <w:i/>
                <w:color w:val="000000" w:themeColor="text1"/>
              </w:rPr>
              <w:t>отклонение от предыдущего</w:t>
            </w:r>
          </w:p>
        </w:tc>
        <w:tc>
          <w:tcPr>
            <w:tcW w:w="1575" w:type="dxa"/>
          </w:tcPr>
          <w:p w:rsidR="00A85C89" w:rsidRPr="00CB7749" w:rsidRDefault="00931BD6" w:rsidP="00D87956">
            <w:pPr>
              <w:jc w:val="center"/>
              <w:rPr>
                <w:i/>
                <w:color w:val="000000" w:themeColor="text1"/>
              </w:rPr>
            </w:pPr>
            <w:r>
              <w:rPr>
                <w:i/>
                <w:color w:val="000000" w:themeColor="text1"/>
              </w:rPr>
              <w:t>29667</w:t>
            </w:r>
          </w:p>
        </w:tc>
        <w:tc>
          <w:tcPr>
            <w:tcW w:w="1592" w:type="dxa"/>
          </w:tcPr>
          <w:p w:rsidR="00A85C89" w:rsidRPr="00CB7749" w:rsidRDefault="00931BD6" w:rsidP="00D87956">
            <w:pPr>
              <w:jc w:val="center"/>
              <w:rPr>
                <w:i/>
                <w:color w:val="000000" w:themeColor="text1"/>
              </w:rPr>
            </w:pPr>
            <w:r>
              <w:rPr>
                <w:i/>
                <w:color w:val="000000" w:themeColor="text1"/>
              </w:rPr>
              <w:t>29666</w:t>
            </w:r>
          </w:p>
        </w:tc>
        <w:tc>
          <w:tcPr>
            <w:tcW w:w="1383" w:type="dxa"/>
          </w:tcPr>
          <w:p w:rsidR="00A85C89" w:rsidRPr="00CB7749" w:rsidRDefault="00931BD6" w:rsidP="00D87956">
            <w:pPr>
              <w:jc w:val="center"/>
              <w:rPr>
                <w:i/>
                <w:color w:val="000000" w:themeColor="text1"/>
              </w:rPr>
            </w:pPr>
            <w:r>
              <w:rPr>
                <w:i/>
                <w:color w:val="000000" w:themeColor="text1"/>
              </w:rPr>
              <w:t>-1</w:t>
            </w:r>
          </w:p>
        </w:tc>
        <w:tc>
          <w:tcPr>
            <w:tcW w:w="1151" w:type="dxa"/>
          </w:tcPr>
          <w:p w:rsidR="00A85C89" w:rsidRPr="00CB7749" w:rsidRDefault="00931BD6" w:rsidP="00D87956">
            <w:pPr>
              <w:jc w:val="center"/>
              <w:rPr>
                <w:i/>
                <w:color w:val="000000" w:themeColor="text1"/>
              </w:rPr>
            </w:pPr>
            <w:r>
              <w:rPr>
                <w:i/>
                <w:color w:val="000000" w:themeColor="text1"/>
              </w:rPr>
              <w:t>-0,03</w:t>
            </w:r>
          </w:p>
        </w:tc>
      </w:tr>
      <w:tr w:rsidR="00A85C89" w:rsidRPr="00985A50" w:rsidTr="00A85C89">
        <w:tc>
          <w:tcPr>
            <w:tcW w:w="500" w:type="dxa"/>
          </w:tcPr>
          <w:p w:rsidR="00A85C89" w:rsidRPr="00413466" w:rsidRDefault="00A85C89" w:rsidP="004F3D3A">
            <w:pPr>
              <w:jc w:val="both"/>
              <w:rPr>
                <w:color w:val="000000" w:themeColor="text1"/>
              </w:rPr>
            </w:pPr>
            <w:r w:rsidRPr="00413466">
              <w:rPr>
                <w:color w:val="000000" w:themeColor="text1"/>
              </w:rPr>
              <w:t>3</w:t>
            </w:r>
          </w:p>
        </w:tc>
        <w:tc>
          <w:tcPr>
            <w:tcW w:w="3229" w:type="dxa"/>
          </w:tcPr>
          <w:p w:rsidR="00A85C89" w:rsidRPr="00413466" w:rsidRDefault="00A85C89" w:rsidP="00DD1000">
            <w:pPr>
              <w:jc w:val="both"/>
              <w:rPr>
                <w:color w:val="000000" w:themeColor="text1"/>
              </w:rPr>
            </w:pPr>
            <w:r w:rsidRPr="00413466">
              <w:rPr>
                <w:color w:val="000000" w:themeColor="text1"/>
              </w:rPr>
              <w:t xml:space="preserve">от </w:t>
            </w:r>
            <w:r>
              <w:rPr>
                <w:color w:val="000000" w:themeColor="text1"/>
              </w:rPr>
              <w:t>2</w:t>
            </w:r>
            <w:r w:rsidR="00DD1000">
              <w:rPr>
                <w:color w:val="000000" w:themeColor="text1"/>
              </w:rPr>
              <w:t>4</w:t>
            </w:r>
            <w:r w:rsidRPr="00413466">
              <w:rPr>
                <w:color w:val="000000" w:themeColor="text1"/>
              </w:rPr>
              <w:t>.04.201</w:t>
            </w:r>
            <w:r w:rsidR="00DD1000">
              <w:rPr>
                <w:color w:val="000000" w:themeColor="text1"/>
              </w:rPr>
              <w:t>7</w:t>
            </w:r>
            <w:r w:rsidRPr="00413466">
              <w:rPr>
                <w:color w:val="000000" w:themeColor="text1"/>
              </w:rPr>
              <w:t xml:space="preserve"> №</w:t>
            </w:r>
            <w:r>
              <w:rPr>
                <w:color w:val="000000" w:themeColor="text1"/>
              </w:rPr>
              <w:t xml:space="preserve"> 1</w:t>
            </w:r>
            <w:r w:rsidR="00DD1000">
              <w:rPr>
                <w:color w:val="000000" w:themeColor="text1"/>
              </w:rPr>
              <w:t>74</w:t>
            </w:r>
          </w:p>
        </w:tc>
        <w:tc>
          <w:tcPr>
            <w:tcW w:w="1575" w:type="dxa"/>
          </w:tcPr>
          <w:p w:rsidR="00A85C89" w:rsidRPr="00413466" w:rsidRDefault="00DD1000" w:rsidP="00D87956">
            <w:pPr>
              <w:jc w:val="center"/>
              <w:rPr>
                <w:color w:val="000000" w:themeColor="text1"/>
              </w:rPr>
            </w:pPr>
            <w:r>
              <w:rPr>
                <w:color w:val="000000" w:themeColor="text1"/>
              </w:rPr>
              <w:t>778525</w:t>
            </w:r>
          </w:p>
        </w:tc>
        <w:tc>
          <w:tcPr>
            <w:tcW w:w="1592" w:type="dxa"/>
          </w:tcPr>
          <w:p w:rsidR="00A85C89" w:rsidRPr="00413466" w:rsidRDefault="00DD1000" w:rsidP="00D87956">
            <w:pPr>
              <w:jc w:val="center"/>
              <w:rPr>
                <w:color w:val="000000" w:themeColor="text1"/>
              </w:rPr>
            </w:pPr>
            <w:r>
              <w:rPr>
                <w:color w:val="000000" w:themeColor="text1"/>
              </w:rPr>
              <w:t>782798</w:t>
            </w:r>
          </w:p>
        </w:tc>
        <w:tc>
          <w:tcPr>
            <w:tcW w:w="1383" w:type="dxa"/>
          </w:tcPr>
          <w:p w:rsidR="00A85C89" w:rsidRPr="00413466" w:rsidRDefault="00DD1000" w:rsidP="00D87956">
            <w:pPr>
              <w:jc w:val="center"/>
              <w:rPr>
                <w:color w:val="000000" w:themeColor="text1"/>
              </w:rPr>
            </w:pPr>
            <w:r>
              <w:rPr>
                <w:color w:val="000000" w:themeColor="text1"/>
              </w:rPr>
              <w:t>4273</w:t>
            </w:r>
          </w:p>
        </w:tc>
        <w:tc>
          <w:tcPr>
            <w:tcW w:w="1151" w:type="dxa"/>
          </w:tcPr>
          <w:p w:rsidR="00A85C89" w:rsidRPr="00413466" w:rsidRDefault="00DD1000" w:rsidP="00D87956">
            <w:pPr>
              <w:jc w:val="center"/>
              <w:rPr>
                <w:color w:val="000000" w:themeColor="text1"/>
              </w:rPr>
            </w:pPr>
            <w:r>
              <w:rPr>
                <w:color w:val="000000" w:themeColor="text1"/>
              </w:rPr>
              <w:t>3,54</w:t>
            </w:r>
          </w:p>
        </w:tc>
      </w:tr>
      <w:tr w:rsidR="00A85C89" w:rsidRPr="00985A50" w:rsidTr="00A85C89">
        <w:tc>
          <w:tcPr>
            <w:tcW w:w="500" w:type="dxa"/>
          </w:tcPr>
          <w:p w:rsidR="00A85C89" w:rsidRPr="00413466" w:rsidRDefault="00A85C89" w:rsidP="004F3D3A">
            <w:pPr>
              <w:jc w:val="both"/>
              <w:rPr>
                <w:color w:val="000000" w:themeColor="text1"/>
              </w:rPr>
            </w:pPr>
          </w:p>
        </w:tc>
        <w:tc>
          <w:tcPr>
            <w:tcW w:w="3229" w:type="dxa"/>
          </w:tcPr>
          <w:p w:rsidR="00A85C89" w:rsidRPr="00413466" w:rsidRDefault="00A85C89" w:rsidP="004F3D3A">
            <w:pPr>
              <w:jc w:val="both"/>
              <w:rPr>
                <w:color w:val="000000" w:themeColor="text1"/>
              </w:rPr>
            </w:pPr>
            <w:r w:rsidRPr="00413466">
              <w:rPr>
                <w:i/>
                <w:color w:val="000000" w:themeColor="text1"/>
              </w:rPr>
              <w:t>отклонение от предыдущего</w:t>
            </w:r>
          </w:p>
        </w:tc>
        <w:tc>
          <w:tcPr>
            <w:tcW w:w="1575" w:type="dxa"/>
          </w:tcPr>
          <w:p w:rsidR="00A85C89" w:rsidRPr="00413466" w:rsidRDefault="00DD1000" w:rsidP="00D87956">
            <w:pPr>
              <w:jc w:val="center"/>
              <w:rPr>
                <w:i/>
                <w:color w:val="000000" w:themeColor="text1"/>
              </w:rPr>
            </w:pPr>
            <w:r>
              <w:rPr>
                <w:i/>
                <w:color w:val="000000" w:themeColor="text1"/>
              </w:rPr>
              <w:t>19284</w:t>
            </w:r>
          </w:p>
        </w:tc>
        <w:tc>
          <w:tcPr>
            <w:tcW w:w="1592" w:type="dxa"/>
          </w:tcPr>
          <w:p w:rsidR="00A85C89" w:rsidRPr="00413466" w:rsidRDefault="00DD1000" w:rsidP="00D87956">
            <w:pPr>
              <w:jc w:val="center"/>
              <w:rPr>
                <w:i/>
                <w:color w:val="000000" w:themeColor="text1"/>
              </w:rPr>
            </w:pPr>
            <w:r>
              <w:rPr>
                <w:i/>
                <w:color w:val="000000" w:themeColor="text1"/>
              </w:rPr>
              <w:t>19679</w:t>
            </w:r>
          </w:p>
        </w:tc>
        <w:tc>
          <w:tcPr>
            <w:tcW w:w="1383" w:type="dxa"/>
          </w:tcPr>
          <w:p w:rsidR="00A85C89" w:rsidRPr="00413466" w:rsidRDefault="00DD1000" w:rsidP="00D87956">
            <w:pPr>
              <w:jc w:val="center"/>
              <w:rPr>
                <w:i/>
                <w:color w:val="000000" w:themeColor="text1"/>
              </w:rPr>
            </w:pPr>
            <w:r>
              <w:rPr>
                <w:i/>
                <w:color w:val="000000" w:themeColor="text1"/>
              </w:rPr>
              <w:t>395</w:t>
            </w:r>
          </w:p>
        </w:tc>
        <w:tc>
          <w:tcPr>
            <w:tcW w:w="1151" w:type="dxa"/>
          </w:tcPr>
          <w:p w:rsidR="00A85C89" w:rsidRPr="00413466" w:rsidRDefault="00DD1000" w:rsidP="00D87956">
            <w:pPr>
              <w:jc w:val="center"/>
              <w:rPr>
                <w:i/>
                <w:color w:val="000000" w:themeColor="text1"/>
              </w:rPr>
            </w:pPr>
            <w:r>
              <w:rPr>
                <w:i/>
                <w:color w:val="000000" w:themeColor="text1"/>
              </w:rPr>
              <w:t>0,31</w:t>
            </w:r>
          </w:p>
        </w:tc>
      </w:tr>
      <w:tr w:rsidR="00A85C89" w:rsidRPr="00985A50" w:rsidTr="00A85C89">
        <w:tc>
          <w:tcPr>
            <w:tcW w:w="500" w:type="dxa"/>
          </w:tcPr>
          <w:p w:rsidR="00A85C89" w:rsidRPr="00BD09AF" w:rsidRDefault="00A85C89" w:rsidP="004F3D3A">
            <w:pPr>
              <w:jc w:val="both"/>
              <w:rPr>
                <w:color w:val="000000" w:themeColor="text1"/>
              </w:rPr>
            </w:pPr>
            <w:r w:rsidRPr="00BD09AF">
              <w:rPr>
                <w:color w:val="000000" w:themeColor="text1"/>
              </w:rPr>
              <w:t>4</w:t>
            </w:r>
          </w:p>
        </w:tc>
        <w:tc>
          <w:tcPr>
            <w:tcW w:w="3229" w:type="dxa"/>
          </w:tcPr>
          <w:p w:rsidR="00A85C89" w:rsidRPr="00BD09AF" w:rsidRDefault="00A85C89" w:rsidP="00F0597F">
            <w:pPr>
              <w:jc w:val="both"/>
              <w:rPr>
                <w:color w:val="000000" w:themeColor="text1"/>
              </w:rPr>
            </w:pPr>
            <w:r w:rsidRPr="00BD09AF">
              <w:rPr>
                <w:color w:val="000000" w:themeColor="text1"/>
              </w:rPr>
              <w:t xml:space="preserve">от </w:t>
            </w:r>
            <w:r w:rsidR="00F0597F">
              <w:rPr>
                <w:color w:val="000000" w:themeColor="text1"/>
              </w:rPr>
              <w:t>30</w:t>
            </w:r>
            <w:r w:rsidRPr="00BD09AF">
              <w:rPr>
                <w:color w:val="000000" w:themeColor="text1"/>
              </w:rPr>
              <w:t>.0</w:t>
            </w:r>
            <w:r w:rsidR="00F0597F">
              <w:rPr>
                <w:color w:val="000000" w:themeColor="text1"/>
              </w:rPr>
              <w:t>5</w:t>
            </w:r>
            <w:r w:rsidRPr="00BD09AF">
              <w:rPr>
                <w:color w:val="000000" w:themeColor="text1"/>
              </w:rPr>
              <w:t>.201</w:t>
            </w:r>
            <w:r w:rsidR="00F0597F">
              <w:rPr>
                <w:color w:val="000000" w:themeColor="text1"/>
              </w:rPr>
              <w:t>7</w:t>
            </w:r>
            <w:r w:rsidRPr="00BD09AF">
              <w:rPr>
                <w:color w:val="000000" w:themeColor="text1"/>
              </w:rPr>
              <w:t xml:space="preserve"> № </w:t>
            </w:r>
            <w:r>
              <w:rPr>
                <w:color w:val="000000" w:themeColor="text1"/>
              </w:rPr>
              <w:t>1</w:t>
            </w:r>
            <w:r w:rsidR="00F0597F">
              <w:rPr>
                <w:color w:val="000000" w:themeColor="text1"/>
              </w:rPr>
              <w:t>85</w:t>
            </w:r>
          </w:p>
        </w:tc>
        <w:tc>
          <w:tcPr>
            <w:tcW w:w="1575" w:type="dxa"/>
          </w:tcPr>
          <w:p w:rsidR="00A85C89" w:rsidRPr="00BD09AF" w:rsidRDefault="00F0597F" w:rsidP="00D87956">
            <w:pPr>
              <w:jc w:val="center"/>
              <w:rPr>
                <w:color w:val="000000" w:themeColor="text1"/>
              </w:rPr>
            </w:pPr>
            <w:r>
              <w:rPr>
                <w:color w:val="000000" w:themeColor="text1"/>
              </w:rPr>
              <w:t>832458</w:t>
            </w:r>
          </w:p>
        </w:tc>
        <w:tc>
          <w:tcPr>
            <w:tcW w:w="1592" w:type="dxa"/>
          </w:tcPr>
          <w:p w:rsidR="00A85C89" w:rsidRPr="00BD09AF" w:rsidRDefault="00F0597F" w:rsidP="00D87956">
            <w:pPr>
              <w:jc w:val="center"/>
              <w:rPr>
                <w:color w:val="000000" w:themeColor="text1"/>
              </w:rPr>
            </w:pPr>
            <w:r>
              <w:rPr>
                <w:color w:val="000000" w:themeColor="text1"/>
              </w:rPr>
              <w:t>836876</w:t>
            </w:r>
          </w:p>
        </w:tc>
        <w:tc>
          <w:tcPr>
            <w:tcW w:w="1383" w:type="dxa"/>
          </w:tcPr>
          <w:p w:rsidR="00A85C89" w:rsidRPr="00BD09AF" w:rsidRDefault="00F0597F" w:rsidP="00D87956">
            <w:pPr>
              <w:jc w:val="center"/>
              <w:rPr>
                <w:color w:val="000000" w:themeColor="text1"/>
              </w:rPr>
            </w:pPr>
            <w:r>
              <w:rPr>
                <w:color w:val="000000" w:themeColor="text1"/>
              </w:rPr>
              <w:t>4418</w:t>
            </w:r>
          </w:p>
        </w:tc>
        <w:tc>
          <w:tcPr>
            <w:tcW w:w="1151" w:type="dxa"/>
          </w:tcPr>
          <w:p w:rsidR="00A85C89" w:rsidRPr="00BD09AF" w:rsidRDefault="00F0597F" w:rsidP="00D87956">
            <w:pPr>
              <w:jc w:val="center"/>
              <w:rPr>
                <w:color w:val="000000" w:themeColor="text1"/>
              </w:rPr>
            </w:pPr>
            <w:r>
              <w:rPr>
                <w:color w:val="000000" w:themeColor="text1"/>
              </w:rPr>
              <w:t>3,66</w:t>
            </w:r>
          </w:p>
        </w:tc>
      </w:tr>
      <w:tr w:rsidR="00A85C89" w:rsidRPr="00985A50" w:rsidTr="00A85C89">
        <w:tc>
          <w:tcPr>
            <w:tcW w:w="500" w:type="dxa"/>
          </w:tcPr>
          <w:p w:rsidR="00A85C89" w:rsidRPr="00BD09AF" w:rsidRDefault="00A85C89" w:rsidP="004F3D3A">
            <w:pPr>
              <w:jc w:val="both"/>
              <w:rPr>
                <w:color w:val="000000" w:themeColor="text1"/>
              </w:rPr>
            </w:pPr>
          </w:p>
        </w:tc>
        <w:tc>
          <w:tcPr>
            <w:tcW w:w="3229" w:type="dxa"/>
          </w:tcPr>
          <w:p w:rsidR="00A85C89" w:rsidRPr="00BD09AF" w:rsidRDefault="00A85C89" w:rsidP="004F3D3A">
            <w:pPr>
              <w:jc w:val="both"/>
              <w:rPr>
                <w:i/>
                <w:color w:val="000000" w:themeColor="text1"/>
              </w:rPr>
            </w:pPr>
            <w:r w:rsidRPr="00BD09AF">
              <w:rPr>
                <w:i/>
                <w:color w:val="000000" w:themeColor="text1"/>
              </w:rPr>
              <w:t>отклонение от предыдущего</w:t>
            </w:r>
          </w:p>
        </w:tc>
        <w:tc>
          <w:tcPr>
            <w:tcW w:w="1575" w:type="dxa"/>
          </w:tcPr>
          <w:p w:rsidR="00A85C89" w:rsidRPr="00BD09AF" w:rsidRDefault="00F0597F" w:rsidP="00D87956">
            <w:pPr>
              <w:jc w:val="center"/>
              <w:rPr>
                <w:i/>
                <w:color w:val="000000" w:themeColor="text1"/>
              </w:rPr>
            </w:pPr>
            <w:r>
              <w:rPr>
                <w:i/>
                <w:color w:val="000000" w:themeColor="text1"/>
              </w:rPr>
              <w:t>53933</w:t>
            </w:r>
          </w:p>
        </w:tc>
        <w:tc>
          <w:tcPr>
            <w:tcW w:w="1592" w:type="dxa"/>
          </w:tcPr>
          <w:p w:rsidR="00A85C89" w:rsidRPr="00BD09AF" w:rsidRDefault="00F0597F" w:rsidP="00D87956">
            <w:pPr>
              <w:jc w:val="center"/>
              <w:rPr>
                <w:i/>
                <w:color w:val="000000" w:themeColor="text1"/>
              </w:rPr>
            </w:pPr>
            <w:r>
              <w:rPr>
                <w:i/>
                <w:color w:val="000000" w:themeColor="text1"/>
              </w:rPr>
              <w:t>54078</w:t>
            </w:r>
          </w:p>
        </w:tc>
        <w:tc>
          <w:tcPr>
            <w:tcW w:w="1383" w:type="dxa"/>
          </w:tcPr>
          <w:p w:rsidR="00A85C89" w:rsidRPr="00BD09AF" w:rsidRDefault="00F0597F" w:rsidP="00D87956">
            <w:pPr>
              <w:jc w:val="center"/>
              <w:rPr>
                <w:i/>
                <w:color w:val="000000" w:themeColor="text1"/>
              </w:rPr>
            </w:pPr>
            <w:r>
              <w:rPr>
                <w:i/>
                <w:color w:val="000000" w:themeColor="text1"/>
              </w:rPr>
              <w:t>145</w:t>
            </w:r>
          </w:p>
        </w:tc>
        <w:tc>
          <w:tcPr>
            <w:tcW w:w="1151" w:type="dxa"/>
          </w:tcPr>
          <w:p w:rsidR="00A85C89" w:rsidRPr="00BD09AF" w:rsidRDefault="00F0597F" w:rsidP="00D87956">
            <w:pPr>
              <w:jc w:val="center"/>
              <w:rPr>
                <w:i/>
                <w:color w:val="000000" w:themeColor="text1"/>
              </w:rPr>
            </w:pPr>
            <w:r>
              <w:rPr>
                <w:i/>
                <w:color w:val="000000" w:themeColor="text1"/>
              </w:rPr>
              <w:t>0,12</w:t>
            </w:r>
          </w:p>
        </w:tc>
      </w:tr>
      <w:tr w:rsidR="00A85C89" w:rsidRPr="00963984" w:rsidTr="00A85C89">
        <w:tc>
          <w:tcPr>
            <w:tcW w:w="500" w:type="dxa"/>
          </w:tcPr>
          <w:p w:rsidR="00A85C89" w:rsidRPr="00985A50" w:rsidRDefault="00A85C89" w:rsidP="004F3D3A">
            <w:pPr>
              <w:jc w:val="both"/>
              <w:rPr>
                <w:color w:val="FF0000"/>
              </w:rPr>
            </w:pPr>
          </w:p>
        </w:tc>
        <w:tc>
          <w:tcPr>
            <w:tcW w:w="3229" w:type="dxa"/>
          </w:tcPr>
          <w:p w:rsidR="00A85C89" w:rsidRPr="00963984" w:rsidRDefault="00A85C89" w:rsidP="00823FAF">
            <w:pPr>
              <w:jc w:val="both"/>
              <w:rPr>
                <w:b/>
                <w:i/>
                <w:color w:val="000000" w:themeColor="text1"/>
              </w:rPr>
            </w:pPr>
            <w:r w:rsidRPr="00963984">
              <w:rPr>
                <w:b/>
                <w:i/>
                <w:color w:val="000000" w:themeColor="text1"/>
              </w:rPr>
              <w:t xml:space="preserve">Отклонение последнего </w:t>
            </w:r>
            <w:proofErr w:type="gramStart"/>
            <w:r w:rsidRPr="00963984">
              <w:rPr>
                <w:b/>
                <w:i/>
                <w:color w:val="000000" w:themeColor="text1"/>
              </w:rPr>
              <w:t>от</w:t>
            </w:r>
            <w:proofErr w:type="gramEnd"/>
            <w:r w:rsidRPr="00963984">
              <w:rPr>
                <w:b/>
                <w:i/>
                <w:color w:val="000000" w:themeColor="text1"/>
              </w:rPr>
              <w:t xml:space="preserve"> первоначального</w:t>
            </w:r>
          </w:p>
        </w:tc>
        <w:tc>
          <w:tcPr>
            <w:tcW w:w="1575" w:type="dxa"/>
          </w:tcPr>
          <w:p w:rsidR="00A85C89" w:rsidRPr="00963984" w:rsidRDefault="00202C78" w:rsidP="00D87956">
            <w:pPr>
              <w:jc w:val="center"/>
              <w:rPr>
                <w:b/>
                <w:i/>
                <w:color w:val="000000" w:themeColor="text1"/>
              </w:rPr>
            </w:pPr>
            <w:r>
              <w:rPr>
                <w:b/>
                <w:i/>
                <w:color w:val="000000" w:themeColor="text1"/>
              </w:rPr>
              <w:t>102884</w:t>
            </w:r>
          </w:p>
        </w:tc>
        <w:tc>
          <w:tcPr>
            <w:tcW w:w="1592" w:type="dxa"/>
          </w:tcPr>
          <w:p w:rsidR="00A85C89" w:rsidRPr="00963984" w:rsidRDefault="00202C78" w:rsidP="00D87956">
            <w:pPr>
              <w:jc w:val="center"/>
              <w:rPr>
                <w:b/>
                <w:i/>
                <w:color w:val="000000" w:themeColor="text1"/>
              </w:rPr>
            </w:pPr>
            <w:r>
              <w:rPr>
                <w:b/>
                <w:i/>
                <w:color w:val="000000" w:themeColor="text1"/>
              </w:rPr>
              <w:t>105302</w:t>
            </w:r>
          </w:p>
        </w:tc>
        <w:tc>
          <w:tcPr>
            <w:tcW w:w="1383" w:type="dxa"/>
          </w:tcPr>
          <w:p w:rsidR="00A85C89" w:rsidRPr="00963984" w:rsidRDefault="00202C78" w:rsidP="00D87956">
            <w:pPr>
              <w:jc w:val="center"/>
              <w:rPr>
                <w:b/>
                <w:i/>
                <w:color w:val="000000" w:themeColor="text1"/>
              </w:rPr>
            </w:pPr>
            <w:r>
              <w:rPr>
                <w:b/>
                <w:i/>
                <w:color w:val="000000" w:themeColor="text1"/>
              </w:rPr>
              <w:t>2418</w:t>
            </w:r>
          </w:p>
        </w:tc>
        <w:tc>
          <w:tcPr>
            <w:tcW w:w="1151" w:type="dxa"/>
          </w:tcPr>
          <w:p w:rsidR="00A85C89" w:rsidRPr="00963984" w:rsidRDefault="00202C78" w:rsidP="00D87956">
            <w:pPr>
              <w:jc w:val="center"/>
              <w:rPr>
                <w:b/>
                <w:i/>
                <w:color w:val="000000" w:themeColor="text1"/>
              </w:rPr>
            </w:pPr>
            <w:r>
              <w:rPr>
                <w:b/>
                <w:i/>
                <w:color w:val="000000" w:themeColor="text1"/>
              </w:rPr>
              <w:t>1,98</w:t>
            </w:r>
          </w:p>
        </w:tc>
      </w:tr>
    </w:tbl>
    <w:p w:rsidR="009675DA" w:rsidRDefault="009675DA" w:rsidP="00D769CB">
      <w:pPr>
        <w:ind w:firstLine="284"/>
        <w:jc w:val="both"/>
        <w:rPr>
          <w:noProof/>
          <w:color w:val="000000" w:themeColor="text1"/>
        </w:rPr>
      </w:pPr>
      <w:r>
        <w:rPr>
          <w:noProof/>
          <w:color w:val="000000" w:themeColor="text1"/>
        </w:rPr>
        <w:t>В соответствии с п.2.1 ст. 217 БК у</w:t>
      </w:r>
      <w:r w:rsidRPr="009675DA">
        <w:rPr>
          <w:noProof/>
          <w:color w:val="000000" w:themeColor="text1"/>
        </w:rPr>
        <w:t xml:space="preserve">твержденные показатели сводной бюджетной росписи </w:t>
      </w:r>
      <w:r>
        <w:rPr>
          <w:noProof/>
          <w:color w:val="000000" w:themeColor="text1"/>
        </w:rPr>
        <w:t>по состоянию на 30.05.2017года</w:t>
      </w:r>
      <w:r w:rsidRPr="009675DA">
        <w:rPr>
          <w:noProof/>
          <w:color w:val="000000" w:themeColor="text1"/>
        </w:rPr>
        <w:t xml:space="preserve"> соответств</w:t>
      </w:r>
      <w:r>
        <w:rPr>
          <w:noProof/>
          <w:color w:val="000000" w:themeColor="text1"/>
        </w:rPr>
        <w:t>уют решению</w:t>
      </w:r>
      <w:r w:rsidRPr="009675DA">
        <w:rPr>
          <w:noProof/>
          <w:color w:val="000000" w:themeColor="text1"/>
        </w:rPr>
        <w:t xml:space="preserve"> о бюджете.</w:t>
      </w:r>
    </w:p>
    <w:p w:rsidR="00891963" w:rsidRDefault="00891963" w:rsidP="00B12204">
      <w:pPr>
        <w:ind w:firstLine="284"/>
        <w:jc w:val="both"/>
        <w:rPr>
          <w:noProof/>
          <w:color w:val="000000" w:themeColor="text1"/>
        </w:rPr>
      </w:pPr>
      <w:r>
        <w:rPr>
          <w:noProof/>
          <w:color w:val="000000" w:themeColor="text1"/>
        </w:rPr>
        <w:t xml:space="preserve">На основании приказа начальника Финанасового Управления </w:t>
      </w:r>
      <w:r w:rsidR="001214AE" w:rsidRPr="00821861">
        <w:rPr>
          <w:noProof/>
          <w:color w:val="000000" w:themeColor="text1"/>
        </w:rPr>
        <w:t xml:space="preserve">от </w:t>
      </w:r>
      <w:r w:rsidR="00821861" w:rsidRPr="00821861">
        <w:rPr>
          <w:noProof/>
          <w:color w:val="000000" w:themeColor="text1"/>
        </w:rPr>
        <w:t xml:space="preserve">15.06.2017 </w:t>
      </w:r>
      <w:r w:rsidR="001214AE" w:rsidRPr="00821861">
        <w:rPr>
          <w:noProof/>
          <w:color w:val="000000" w:themeColor="text1"/>
        </w:rPr>
        <w:t>№</w:t>
      </w:r>
      <w:r w:rsidR="00821861">
        <w:rPr>
          <w:noProof/>
          <w:color w:val="000000" w:themeColor="text1"/>
        </w:rPr>
        <w:t>74</w:t>
      </w:r>
      <w:r w:rsidR="001214AE">
        <w:rPr>
          <w:noProof/>
          <w:color w:val="000000" w:themeColor="text1"/>
        </w:rPr>
        <w:t xml:space="preserve"> </w:t>
      </w:r>
      <w:r>
        <w:rPr>
          <w:noProof/>
          <w:color w:val="000000" w:themeColor="text1"/>
        </w:rPr>
        <w:t xml:space="preserve">в сводную бюджетную роспись внесены изменения </w:t>
      </w:r>
      <w:r w:rsidR="00821861">
        <w:rPr>
          <w:noProof/>
          <w:color w:val="000000" w:themeColor="text1"/>
        </w:rPr>
        <w:t xml:space="preserve">на сумму 2376тыс. руб. </w:t>
      </w:r>
      <w:r w:rsidRPr="00891963">
        <w:rPr>
          <w:noProof/>
          <w:color w:val="000000" w:themeColor="text1"/>
        </w:rPr>
        <w:t>без внесения изменений в</w:t>
      </w:r>
      <w:r>
        <w:rPr>
          <w:noProof/>
          <w:color w:val="000000" w:themeColor="text1"/>
        </w:rPr>
        <w:t xml:space="preserve"> </w:t>
      </w:r>
      <w:r w:rsidRPr="00891963">
        <w:rPr>
          <w:noProof/>
          <w:color w:val="000000" w:themeColor="text1"/>
        </w:rPr>
        <w:t>решение о бюджете</w:t>
      </w:r>
      <w:r>
        <w:rPr>
          <w:noProof/>
          <w:color w:val="000000" w:themeColor="text1"/>
        </w:rPr>
        <w:t>.</w:t>
      </w:r>
      <w:r w:rsidR="006B21C2">
        <w:rPr>
          <w:noProof/>
          <w:color w:val="000000" w:themeColor="text1"/>
        </w:rPr>
        <w:t xml:space="preserve"> Изменения </w:t>
      </w:r>
      <w:r w:rsidR="006B21C2" w:rsidRPr="00200F8D">
        <w:rPr>
          <w:noProof/>
          <w:color w:val="000000" w:themeColor="text1"/>
        </w:rPr>
        <w:t xml:space="preserve">связаны с  </w:t>
      </w:r>
      <w:r w:rsidR="00086B52" w:rsidRPr="00200F8D">
        <w:rPr>
          <w:noProof/>
          <w:color w:val="000000" w:themeColor="text1"/>
        </w:rPr>
        <w:t xml:space="preserve">заключением контракта между </w:t>
      </w:r>
      <w:r w:rsidR="00200F8D" w:rsidRPr="00200F8D">
        <w:rPr>
          <w:noProof/>
          <w:color w:val="000000" w:themeColor="text1"/>
        </w:rPr>
        <w:t>ДООЛ «Орленок» и Министерством социальной защиты Иркутской области</w:t>
      </w:r>
      <w:r w:rsidR="00200F8D">
        <w:rPr>
          <w:noProof/>
          <w:color w:val="000000" w:themeColor="text1"/>
        </w:rPr>
        <w:t>, согласно которого Министерство оплачивает услуги «Орленка» по обеспечению отдыха и оздоровления детей, находящихся в трудной жизненной ситуации, детей одиноких родителей, детей из многодетных семей.</w:t>
      </w:r>
      <w:r w:rsidR="006B21C2">
        <w:rPr>
          <w:noProof/>
          <w:color w:val="000000" w:themeColor="text1"/>
        </w:rPr>
        <w:t xml:space="preserve"> </w:t>
      </w:r>
      <w:proofErr w:type="gramStart"/>
      <w:r w:rsidR="008C3740">
        <w:rPr>
          <w:noProof/>
          <w:color w:val="000000" w:themeColor="text1"/>
        </w:rPr>
        <w:t>В соответствии с п.3 ст. 232 БК РФ субсидии, субвенции, иные межбюджетные трансфер</w:t>
      </w:r>
      <w:r w:rsidR="00EB4E77">
        <w:rPr>
          <w:noProof/>
          <w:color w:val="000000" w:themeColor="text1"/>
        </w:rPr>
        <w:t>ты, имеющие  целевое назначение</w:t>
      </w:r>
      <w:r w:rsidR="00CB624C">
        <w:rPr>
          <w:noProof/>
          <w:color w:val="000000" w:themeColor="text1"/>
        </w:rPr>
        <w:t xml:space="preserve"> </w:t>
      </w:r>
      <w:r w:rsidR="00CB624C" w:rsidRPr="00CB624C">
        <w:rPr>
          <w:noProof/>
          <w:color w:val="000000" w:themeColor="text1"/>
        </w:rPr>
        <w:t>(в случае получения уведомления об их предоставлении)</w:t>
      </w:r>
      <w:r w:rsidR="00EB4E77">
        <w:rPr>
          <w:noProof/>
          <w:color w:val="000000" w:themeColor="text1"/>
        </w:rPr>
        <w:t xml:space="preserve">, </w:t>
      </w:r>
      <w:r w:rsidR="00200F8D">
        <w:rPr>
          <w:noProof/>
          <w:color w:val="000000" w:themeColor="text1"/>
        </w:rPr>
        <w:t>а также безвозмездные поступления от юридических и физических лиц</w:t>
      </w:r>
      <w:r w:rsidR="00CB624C">
        <w:rPr>
          <w:noProof/>
          <w:color w:val="000000" w:themeColor="text1"/>
        </w:rPr>
        <w:t>,</w:t>
      </w:r>
      <w:r w:rsidR="00200F8D">
        <w:rPr>
          <w:noProof/>
          <w:color w:val="000000" w:themeColor="text1"/>
        </w:rPr>
        <w:t xml:space="preserve"> </w:t>
      </w:r>
      <w:r w:rsidR="00EB4E77" w:rsidRPr="00200F8D">
        <w:rPr>
          <w:noProof/>
          <w:color w:val="000000" w:themeColor="text1"/>
        </w:rPr>
        <w:t>фактически полученные</w:t>
      </w:r>
      <w:r w:rsidR="00EB4E77">
        <w:rPr>
          <w:noProof/>
          <w:color w:val="000000" w:themeColor="text1"/>
        </w:rPr>
        <w:t xml:space="preserve">  при  исполнении бюджета сверх утвержденных решением о бюджете доходов, направляются на увеличение расходов бюджета соответственно  целям  их предоставления с внесением изменений в сводную бюджетную роспись</w:t>
      </w:r>
      <w:proofErr w:type="gramEnd"/>
      <w:r w:rsidR="00EB4E77">
        <w:rPr>
          <w:noProof/>
          <w:color w:val="000000" w:themeColor="text1"/>
        </w:rPr>
        <w:t xml:space="preserve"> без внесения изменений в решение  о бюджете на текущий финансовый год.</w:t>
      </w:r>
      <w:r w:rsidR="00CB624C">
        <w:rPr>
          <w:noProof/>
          <w:color w:val="000000" w:themeColor="text1"/>
        </w:rPr>
        <w:t xml:space="preserve"> Расходы увеличены на 2376тыс. руб. по подразделу 0707 «Молодежная политика»</w:t>
      </w:r>
      <w:r w:rsidR="00B12204">
        <w:rPr>
          <w:noProof/>
          <w:color w:val="000000" w:themeColor="text1"/>
        </w:rPr>
        <w:t xml:space="preserve"> по КЦСР 7420101000 «</w:t>
      </w:r>
      <w:r w:rsidR="00B12204" w:rsidRPr="00B12204">
        <w:rPr>
          <w:noProof/>
          <w:color w:val="000000" w:themeColor="text1"/>
        </w:rPr>
        <w:t>Организация отдыха детей и оздоровления детей в рамках полномочий</w:t>
      </w:r>
      <w:r w:rsidR="00B12204">
        <w:rPr>
          <w:noProof/>
          <w:color w:val="000000" w:themeColor="text1"/>
        </w:rPr>
        <w:t xml:space="preserve"> </w:t>
      </w:r>
      <w:r w:rsidR="00B12204" w:rsidRPr="00B12204">
        <w:rPr>
          <w:noProof/>
          <w:color w:val="000000" w:themeColor="text1"/>
        </w:rPr>
        <w:t>министерства социального развития, опеки и попечительства Иркутской</w:t>
      </w:r>
      <w:r w:rsidR="00B12204">
        <w:rPr>
          <w:noProof/>
          <w:color w:val="000000" w:themeColor="text1"/>
        </w:rPr>
        <w:t xml:space="preserve"> </w:t>
      </w:r>
      <w:r w:rsidR="00B12204" w:rsidRPr="00B12204">
        <w:rPr>
          <w:noProof/>
          <w:color w:val="000000" w:themeColor="text1"/>
        </w:rPr>
        <w:t>области местного бюджета</w:t>
      </w:r>
      <w:r w:rsidR="00B12204">
        <w:rPr>
          <w:noProof/>
          <w:color w:val="000000" w:themeColor="text1"/>
        </w:rPr>
        <w:t>»</w:t>
      </w:r>
      <w:r w:rsidR="00CB624C">
        <w:rPr>
          <w:noProof/>
          <w:color w:val="000000" w:themeColor="text1"/>
        </w:rPr>
        <w:t>.</w:t>
      </w:r>
    </w:p>
    <w:p w:rsidR="00415B96" w:rsidRDefault="00415B96" w:rsidP="00415B96">
      <w:pPr>
        <w:jc w:val="both"/>
        <w:rPr>
          <w:color w:val="000000" w:themeColor="text1"/>
        </w:rPr>
      </w:pPr>
      <w:r>
        <w:rPr>
          <w:color w:val="000000" w:themeColor="text1"/>
        </w:rPr>
        <w:tab/>
        <w:t>Однако</w:t>
      </w:r>
      <w:proofErr w:type="gramStart"/>
      <w:r>
        <w:rPr>
          <w:color w:val="000000" w:themeColor="text1"/>
        </w:rPr>
        <w:t>,</w:t>
      </w:r>
      <w:proofErr w:type="gramEnd"/>
      <w:r>
        <w:rPr>
          <w:color w:val="000000" w:themeColor="text1"/>
        </w:rPr>
        <w:t xml:space="preserve"> </w:t>
      </w:r>
      <w:r w:rsidRPr="00FD5169">
        <w:rPr>
          <w:b/>
          <w:color w:val="000000" w:themeColor="text1"/>
        </w:rPr>
        <w:t>в ходе настоящего контрольного мероприятия установлено несоответствие показателей сводной бюджетной росписи утвержденным показателям решением о бюджете</w:t>
      </w:r>
      <w:r>
        <w:rPr>
          <w:b/>
          <w:color w:val="000000" w:themeColor="text1"/>
        </w:rPr>
        <w:t xml:space="preserve"> и по другим  разделам, что свидетельствует о нарушении Порядка составления и ведения сводной бюджетной росписи  (п.1.2.42 Классификатора нарушений)</w:t>
      </w:r>
      <w:r>
        <w:rPr>
          <w:color w:val="000000" w:themeColor="text1"/>
        </w:rPr>
        <w:t xml:space="preserve">. Изменения по подразделам внесены в пределах 2376 тыс. руб., т.е. итоговая сумма ассигнований на 2017год </w:t>
      </w:r>
      <w:r w:rsidR="00A42736">
        <w:rPr>
          <w:color w:val="000000" w:themeColor="text1"/>
        </w:rPr>
        <w:t>увеличена на сумму безвозмездных поступлений.</w:t>
      </w:r>
      <w:r>
        <w:rPr>
          <w:color w:val="000000" w:themeColor="text1"/>
        </w:rPr>
        <w:t xml:space="preserve"> Расхождения представлены ниже.</w:t>
      </w:r>
    </w:p>
    <w:tbl>
      <w:tblPr>
        <w:tblStyle w:val="a7"/>
        <w:tblW w:w="0" w:type="auto"/>
        <w:tblLook w:val="04A0" w:firstRow="1" w:lastRow="0" w:firstColumn="1" w:lastColumn="0" w:noHBand="0" w:noVBand="1"/>
      </w:tblPr>
      <w:tblGrid>
        <w:gridCol w:w="817"/>
        <w:gridCol w:w="2955"/>
        <w:gridCol w:w="1886"/>
        <w:gridCol w:w="1886"/>
        <w:gridCol w:w="1886"/>
      </w:tblGrid>
      <w:tr w:rsidR="00415B96" w:rsidTr="007A4559">
        <w:tc>
          <w:tcPr>
            <w:tcW w:w="817" w:type="dxa"/>
          </w:tcPr>
          <w:p w:rsidR="00415B96" w:rsidRDefault="00415B96" w:rsidP="007A4559">
            <w:pPr>
              <w:jc w:val="both"/>
              <w:rPr>
                <w:color w:val="000000" w:themeColor="text1"/>
              </w:rPr>
            </w:pPr>
            <w:r>
              <w:rPr>
                <w:color w:val="000000" w:themeColor="text1"/>
              </w:rPr>
              <w:t>ГРБС</w:t>
            </w:r>
          </w:p>
        </w:tc>
        <w:tc>
          <w:tcPr>
            <w:tcW w:w="2955" w:type="dxa"/>
          </w:tcPr>
          <w:p w:rsidR="00415B96" w:rsidRDefault="00415B96" w:rsidP="007A4559">
            <w:pPr>
              <w:jc w:val="both"/>
              <w:rPr>
                <w:color w:val="000000" w:themeColor="text1"/>
              </w:rPr>
            </w:pPr>
            <w:r>
              <w:rPr>
                <w:color w:val="000000" w:themeColor="text1"/>
              </w:rPr>
              <w:t>Раздел, подраздел БК</w:t>
            </w:r>
          </w:p>
        </w:tc>
        <w:tc>
          <w:tcPr>
            <w:tcW w:w="1886" w:type="dxa"/>
          </w:tcPr>
          <w:p w:rsidR="00415B96" w:rsidRDefault="00415B96" w:rsidP="007A4559">
            <w:pPr>
              <w:jc w:val="both"/>
              <w:rPr>
                <w:color w:val="000000" w:themeColor="text1"/>
              </w:rPr>
            </w:pPr>
            <w:r>
              <w:rPr>
                <w:color w:val="000000" w:themeColor="text1"/>
              </w:rPr>
              <w:t>Решение Думы от 30.05.2017 № 185</w:t>
            </w:r>
          </w:p>
        </w:tc>
        <w:tc>
          <w:tcPr>
            <w:tcW w:w="1886" w:type="dxa"/>
          </w:tcPr>
          <w:p w:rsidR="00415B96" w:rsidRDefault="00415B96" w:rsidP="007A4559">
            <w:pPr>
              <w:jc w:val="both"/>
              <w:rPr>
                <w:color w:val="000000" w:themeColor="text1"/>
              </w:rPr>
            </w:pPr>
            <w:r>
              <w:rPr>
                <w:color w:val="000000" w:themeColor="text1"/>
              </w:rPr>
              <w:t>Бюджетная роспись на 30.06.2017</w:t>
            </w:r>
          </w:p>
        </w:tc>
        <w:tc>
          <w:tcPr>
            <w:tcW w:w="1886" w:type="dxa"/>
          </w:tcPr>
          <w:p w:rsidR="00415B96" w:rsidRDefault="00415B96" w:rsidP="007A4559">
            <w:pPr>
              <w:jc w:val="both"/>
              <w:rPr>
                <w:color w:val="000000" w:themeColor="text1"/>
              </w:rPr>
            </w:pPr>
            <w:r>
              <w:rPr>
                <w:color w:val="000000" w:themeColor="text1"/>
              </w:rPr>
              <w:t>Расхождения</w:t>
            </w:r>
          </w:p>
        </w:tc>
      </w:tr>
      <w:tr w:rsidR="00415B96" w:rsidTr="007A4559">
        <w:tc>
          <w:tcPr>
            <w:tcW w:w="817" w:type="dxa"/>
            <w:shd w:val="clear" w:color="auto" w:fill="FFFF00"/>
          </w:tcPr>
          <w:p w:rsidR="00415B96" w:rsidRPr="00FF7B86" w:rsidRDefault="00415B96" w:rsidP="007A4559">
            <w:pPr>
              <w:jc w:val="both"/>
              <w:rPr>
                <w:b/>
                <w:color w:val="000000" w:themeColor="text1"/>
              </w:rPr>
            </w:pPr>
          </w:p>
        </w:tc>
        <w:tc>
          <w:tcPr>
            <w:tcW w:w="2955" w:type="dxa"/>
            <w:shd w:val="clear" w:color="auto" w:fill="FFFF00"/>
          </w:tcPr>
          <w:p w:rsidR="00415B96" w:rsidRPr="00FF7B86" w:rsidRDefault="00415B96" w:rsidP="007A4559">
            <w:pPr>
              <w:jc w:val="both"/>
              <w:rPr>
                <w:b/>
                <w:color w:val="000000" w:themeColor="text1"/>
              </w:rPr>
            </w:pPr>
            <w:r w:rsidRPr="00FF7B86">
              <w:rPr>
                <w:b/>
                <w:color w:val="000000" w:themeColor="text1"/>
              </w:rPr>
              <w:t>01</w:t>
            </w:r>
          </w:p>
        </w:tc>
        <w:tc>
          <w:tcPr>
            <w:tcW w:w="1886" w:type="dxa"/>
            <w:shd w:val="clear" w:color="auto" w:fill="FFFF00"/>
          </w:tcPr>
          <w:p w:rsidR="00415B96" w:rsidRPr="00FF7B86" w:rsidRDefault="00415B96" w:rsidP="007A4559">
            <w:pPr>
              <w:jc w:val="both"/>
              <w:rPr>
                <w:b/>
                <w:color w:val="000000" w:themeColor="text1"/>
              </w:rPr>
            </w:pPr>
            <w:r w:rsidRPr="00FF7B86">
              <w:rPr>
                <w:b/>
                <w:color w:val="000000" w:themeColor="text1"/>
              </w:rPr>
              <w:t>64527</w:t>
            </w:r>
          </w:p>
        </w:tc>
        <w:tc>
          <w:tcPr>
            <w:tcW w:w="1886" w:type="dxa"/>
            <w:shd w:val="clear" w:color="auto" w:fill="FFFF00"/>
          </w:tcPr>
          <w:p w:rsidR="00415B96" w:rsidRPr="00FF7B86" w:rsidRDefault="00415B96" w:rsidP="007A4559">
            <w:pPr>
              <w:jc w:val="both"/>
              <w:rPr>
                <w:b/>
                <w:color w:val="000000" w:themeColor="text1"/>
              </w:rPr>
            </w:pPr>
            <w:r w:rsidRPr="00FF7B86">
              <w:rPr>
                <w:b/>
                <w:color w:val="000000" w:themeColor="text1"/>
              </w:rPr>
              <w:t>64663</w:t>
            </w:r>
          </w:p>
        </w:tc>
        <w:tc>
          <w:tcPr>
            <w:tcW w:w="1886" w:type="dxa"/>
            <w:shd w:val="clear" w:color="auto" w:fill="FFFF00"/>
          </w:tcPr>
          <w:p w:rsidR="00415B96" w:rsidRPr="00FF7B86" w:rsidRDefault="00415B96" w:rsidP="007A4559">
            <w:pPr>
              <w:jc w:val="both"/>
              <w:rPr>
                <w:b/>
                <w:color w:val="000000" w:themeColor="text1"/>
              </w:rPr>
            </w:pPr>
            <w:r w:rsidRPr="00FF7B86">
              <w:rPr>
                <w:b/>
                <w:color w:val="000000" w:themeColor="text1"/>
              </w:rPr>
              <w:t>+136</w:t>
            </w:r>
          </w:p>
        </w:tc>
      </w:tr>
      <w:tr w:rsidR="00415B96" w:rsidTr="007A4559">
        <w:tc>
          <w:tcPr>
            <w:tcW w:w="817" w:type="dxa"/>
          </w:tcPr>
          <w:p w:rsidR="00415B96" w:rsidRPr="00FF7B86" w:rsidRDefault="00415B96" w:rsidP="007A4559">
            <w:pPr>
              <w:jc w:val="both"/>
              <w:rPr>
                <w:b/>
                <w:i/>
                <w:color w:val="000000" w:themeColor="text1"/>
              </w:rPr>
            </w:pPr>
            <w:r w:rsidRPr="00FF7B86">
              <w:rPr>
                <w:b/>
                <w:i/>
                <w:color w:val="000000" w:themeColor="text1"/>
              </w:rPr>
              <w:t>920</w:t>
            </w:r>
          </w:p>
        </w:tc>
        <w:tc>
          <w:tcPr>
            <w:tcW w:w="2955" w:type="dxa"/>
          </w:tcPr>
          <w:p w:rsidR="00415B96" w:rsidRPr="00FF7B86" w:rsidRDefault="00415B96" w:rsidP="007A4559">
            <w:pPr>
              <w:jc w:val="both"/>
              <w:rPr>
                <w:b/>
                <w:i/>
                <w:color w:val="000000" w:themeColor="text1"/>
              </w:rPr>
            </w:pPr>
            <w:r w:rsidRPr="00FF7B86">
              <w:rPr>
                <w:b/>
                <w:i/>
                <w:color w:val="000000" w:themeColor="text1"/>
              </w:rPr>
              <w:t>01</w:t>
            </w:r>
          </w:p>
        </w:tc>
        <w:tc>
          <w:tcPr>
            <w:tcW w:w="1886" w:type="dxa"/>
          </w:tcPr>
          <w:p w:rsidR="00415B96" w:rsidRPr="00FF7B86" w:rsidRDefault="00415B96" w:rsidP="007A4559">
            <w:pPr>
              <w:jc w:val="both"/>
              <w:rPr>
                <w:b/>
                <w:i/>
                <w:color w:val="000000" w:themeColor="text1"/>
              </w:rPr>
            </w:pPr>
            <w:r w:rsidRPr="00FF7B86">
              <w:rPr>
                <w:b/>
                <w:i/>
                <w:color w:val="000000" w:themeColor="text1"/>
              </w:rPr>
              <w:t>45321</w:t>
            </w:r>
          </w:p>
        </w:tc>
        <w:tc>
          <w:tcPr>
            <w:tcW w:w="1886" w:type="dxa"/>
          </w:tcPr>
          <w:p w:rsidR="00415B96" w:rsidRPr="00FF7B86" w:rsidRDefault="00415B96" w:rsidP="007A4559">
            <w:pPr>
              <w:jc w:val="both"/>
              <w:rPr>
                <w:b/>
                <w:i/>
                <w:color w:val="000000" w:themeColor="text1"/>
              </w:rPr>
            </w:pPr>
            <w:r w:rsidRPr="00FF7B86">
              <w:rPr>
                <w:b/>
                <w:i/>
                <w:color w:val="000000" w:themeColor="text1"/>
              </w:rPr>
              <w:t>45649</w:t>
            </w:r>
          </w:p>
        </w:tc>
        <w:tc>
          <w:tcPr>
            <w:tcW w:w="1886" w:type="dxa"/>
          </w:tcPr>
          <w:p w:rsidR="00415B96" w:rsidRPr="00FF7B86" w:rsidRDefault="00415B96" w:rsidP="007A4559">
            <w:pPr>
              <w:jc w:val="both"/>
              <w:rPr>
                <w:b/>
                <w:i/>
                <w:color w:val="000000" w:themeColor="text1"/>
              </w:rPr>
            </w:pPr>
            <w:r w:rsidRPr="00FF7B86">
              <w:rPr>
                <w:b/>
                <w:i/>
                <w:color w:val="000000" w:themeColor="text1"/>
              </w:rPr>
              <w:t>+328</w:t>
            </w:r>
          </w:p>
        </w:tc>
      </w:tr>
      <w:tr w:rsidR="00415B96" w:rsidTr="007A4559">
        <w:tc>
          <w:tcPr>
            <w:tcW w:w="817" w:type="dxa"/>
          </w:tcPr>
          <w:p w:rsidR="00415B96" w:rsidRDefault="00415B96" w:rsidP="007A4559">
            <w:pPr>
              <w:jc w:val="both"/>
              <w:rPr>
                <w:color w:val="000000" w:themeColor="text1"/>
              </w:rPr>
            </w:pPr>
          </w:p>
        </w:tc>
        <w:tc>
          <w:tcPr>
            <w:tcW w:w="2955" w:type="dxa"/>
          </w:tcPr>
          <w:p w:rsidR="00415B96" w:rsidRDefault="00415B96" w:rsidP="007A4559">
            <w:pPr>
              <w:jc w:val="both"/>
              <w:rPr>
                <w:color w:val="000000" w:themeColor="text1"/>
              </w:rPr>
            </w:pPr>
            <w:r>
              <w:rPr>
                <w:color w:val="000000" w:themeColor="text1"/>
              </w:rPr>
              <w:t>0102</w:t>
            </w:r>
          </w:p>
        </w:tc>
        <w:tc>
          <w:tcPr>
            <w:tcW w:w="1886" w:type="dxa"/>
          </w:tcPr>
          <w:p w:rsidR="00415B96" w:rsidRDefault="00415B96" w:rsidP="007A4559">
            <w:pPr>
              <w:jc w:val="both"/>
              <w:rPr>
                <w:color w:val="000000" w:themeColor="text1"/>
              </w:rPr>
            </w:pPr>
            <w:r>
              <w:rPr>
                <w:color w:val="000000" w:themeColor="text1"/>
              </w:rPr>
              <w:t>1756</w:t>
            </w:r>
          </w:p>
        </w:tc>
        <w:tc>
          <w:tcPr>
            <w:tcW w:w="1886" w:type="dxa"/>
          </w:tcPr>
          <w:p w:rsidR="00415B96" w:rsidRDefault="00415B96" w:rsidP="007A4559">
            <w:pPr>
              <w:jc w:val="both"/>
              <w:rPr>
                <w:color w:val="000000" w:themeColor="text1"/>
              </w:rPr>
            </w:pPr>
            <w:r>
              <w:rPr>
                <w:color w:val="000000" w:themeColor="text1"/>
              </w:rPr>
              <w:t>1782</w:t>
            </w:r>
          </w:p>
        </w:tc>
        <w:tc>
          <w:tcPr>
            <w:tcW w:w="1886" w:type="dxa"/>
          </w:tcPr>
          <w:p w:rsidR="00415B96" w:rsidRDefault="00415B96" w:rsidP="007A4559">
            <w:pPr>
              <w:jc w:val="both"/>
              <w:rPr>
                <w:color w:val="000000" w:themeColor="text1"/>
              </w:rPr>
            </w:pPr>
            <w:r>
              <w:rPr>
                <w:color w:val="000000" w:themeColor="text1"/>
              </w:rPr>
              <w:t>+26</w:t>
            </w:r>
          </w:p>
        </w:tc>
      </w:tr>
      <w:tr w:rsidR="00415B96" w:rsidTr="007A4559">
        <w:tc>
          <w:tcPr>
            <w:tcW w:w="817" w:type="dxa"/>
          </w:tcPr>
          <w:p w:rsidR="00415B96" w:rsidRDefault="00415B96" w:rsidP="007A4559">
            <w:pPr>
              <w:jc w:val="both"/>
              <w:rPr>
                <w:color w:val="000000" w:themeColor="text1"/>
              </w:rPr>
            </w:pPr>
          </w:p>
        </w:tc>
        <w:tc>
          <w:tcPr>
            <w:tcW w:w="2955" w:type="dxa"/>
          </w:tcPr>
          <w:p w:rsidR="00415B96" w:rsidRDefault="00415B96" w:rsidP="007A4559">
            <w:pPr>
              <w:jc w:val="both"/>
              <w:rPr>
                <w:color w:val="000000" w:themeColor="text1"/>
              </w:rPr>
            </w:pPr>
            <w:r>
              <w:rPr>
                <w:color w:val="000000" w:themeColor="text1"/>
              </w:rPr>
              <w:t>0104</w:t>
            </w:r>
          </w:p>
        </w:tc>
        <w:tc>
          <w:tcPr>
            <w:tcW w:w="1886" w:type="dxa"/>
          </w:tcPr>
          <w:p w:rsidR="00415B96" w:rsidRDefault="00415B96" w:rsidP="007A4559">
            <w:pPr>
              <w:jc w:val="both"/>
              <w:rPr>
                <w:color w:val="000000" w:themeColor="text1"/>
              </w:rPr>
            </w:pPr>
            <w:r>
              <w:rPr>
                <w:color w:val="000000" w:themeColor="text1"/>
              </w:rPr>
              <w:t>37917</w:t>
            </w:r>
          </w:p>
        </w:tc>
        <w:tc>
          <w:tcPr>
            <w:tcW w:w="1886" w:type="dxa"/>
          </w:tcPr>
          <w:p w:rsidR="00415B96" w:rsidRDefault="00415B96" w:rsidP="007A4559">
            <w:pPr>
              <w:jc w:val="both"/>
              <w:rPr>
                <w:color w:val="000000" w:themeColor="text1"/>
              </w:rPr>
            </w:pPr>
            <w:r>
              <w:rPr>
                <w:color w:val="000000" w:themeColor="text1"/>
              </w:rPr>
              <w:t>38174</w:t>
            </w:r>
          </w:p>
        </w:tc>
        <w:tc>
          <w:tcPr>
            <w:tcW w:w="1886" w:type="dxa"/>
          </w:tcPr>
          <w:p w:rsidR="00415B96" w:rsidRDefault="00415B96" w:rsidP="007A4559">
            <w:pPr>
              <w:jc w:val="both"/>
              <w:rPr>
                <w:color w:val="000000" w:themeColor="text1"/>
              </w:rPr>
            </w:pPr>
            <w:r>
              <w:rPr>
                <w:color w:val="000000" w:themeColor="text1"/>
              </w:rPr>
              <w:t>+257</w:t>
            </w:r>
          </w:p>
        </w:tc>
      </w:tr>
      <w:tr w:rsidR="00415B96" w:rsidTr="007A4559">
        <w:tc>
          <w:tcPr>
            <w:tcW w:w="817" w:type="dxa"/>
          </w:tcPr>
          <w:p w:rsidR="00415B96" w:rsidRDefault="00415B96" w:rsidP="007A4559">
            <w:pPr>
              <w:jc w:val="both"/>
              <w:rPr>
                <w:color w:val="000000" w:themeColor="text1"/>
              </w:rPr>
            </w:pPr>
          </w:p>
        </w:tc>
        <w:tc>
          <w:tcPr>
            <w:tcW w:w="2955" w:type="dxa"/>
          </w:tcPr>
          <w:p w:rsidR="00415B96" w:rsidRDefault="00415B96" w:rsidP="007A4559">
            <w:pPr>
              <w:jc w:val="both"/>
              <w:rPr>
                <w:color w:val="000000" w:themeColor="text1"/>
              </w:rPr>
            </w:pPr>
            <w:r>
              <w:rPr>
                <w:color w:val="000000" w:themeColor="text1"/>
              </w:rPr>
              <w:t>0113</w:t>
            </w:r>
          </w:p>
        </w:tc>
        <w:tc>
          <w:tcPr>
            <w:tcW w:w="1886" w:type="dxa"/>
          </w:tcPr>
          <w:p w:rsidR="00415B96" w:rsidRDefault="00415B96" w:rsidP="007A4559">
            <w:pPr>
              <w:jc w:val="both"/>
              <w:rPr>
                <w:color w:val="000000" w:themeColor="text1"/>
              </w:rPr>
            </w:pPr>
            <w:r>
              <w:rPr>
                <w:color w:val="000000" w:themeColor="text1"/>
              </w:rPr>
              <w:t>5648</w:t>
            </w:r>
          </w:p>
        </w:tc>
        <w:tc>
          <w:tcPr>
            <w:tcW w:w="1886" w:type="dxa"/>
          </w:tcPr>
          <w:p w:rsidR="00415B96" w:rsidRDefault="00415B96" w:rsidP="007A4559">
            <w:pPr>
              <w:jc w:val="both"/>
              <w:rPr>
                <w:color w:val="000000" w:themeColor="text1"/>
              </w:rPr>
            </w:pPr>
            <w:r>
              <w:rPr>
                <w:color w:val="000000" w:themeColor="text1"/>
              </w:rPr>
              <w:t>5693</w:t>
            </w:r>
          </w:p>
        </w:tc>
        <w:tc>
          <w:tcPr>
            <w:tcW w:w="1886" w:type="dxa"/>
          </w:tcPr>
          <w:p w:rsidR="00415B96" w:rsidRDefault="00415B96" w:rsidP="007A4559">
            <w:pPr>
              <w:jc w:val="both"/>
              <w:rPr>
                <w:color w:val="000000" w:themeColor="text1"/>
              </w:rPr>
            </w:pPr>
            <w:r>
              <w:rPr>
                <w:color w:val="000000" w:themeColor="text1"/>
              </w:rPr>
              <w:t>+45</w:t>
            </w:r>
          </w:p>
        </w:tc>
      </w:tr>
      <w:tr w:rsidR="00415B96" w:rsidTr="007A4559">
        <w:tc>
          <w:tcPr>
            <w:tcW w:w="817" w:type="dxa"/>
          </w:tcPr>
          <w:p w:rsidR="00415B96" w:rsidRPr="00FF7B86" w:rsidRDefault="00415B96" w:rsidP="007A4559">
            <w:pPr>
              <w:jc w:val="both"/>
              <w:rPr>
                <w:b/>
                <w:i/>
                <w:color w:val="000000" w:themeColor="text1"/>
              </w:rPr>
            </w:pPr>
            <w:r w:rsidRPr="00FF7B86">
              <w:rPr>
                <w:b/>
                <w:i/>
                <w:color w:val="000000" w:themeColor="text1"/>
              </w:rPr>
              <w:t>921</w:t>
            </w:r>
          </w:p>
        </w:tc>
        <w:tc>
          <w:tcPr>
            <w:tcW w:w="2955" w:type="dxa"/>
          </w:tcPr>
          <w:p w:rsidR="00415B96" w:rsidRPr="00FF7B86" w:rsidRDefault="00415B96" w:rsidP="007A4559">
            <w:pPr>
              <w:jc w:val="both"/>
              <w:rPr>
                <w:b/>
                <w:i/>
                <w:color w:val="000000" w:themeColor="text1"/>
              </w:rPr>
            </w:pPr>
            <w:r>
              <w:rPr>
                <w:b/>
                <w:i/>
                <w:color w:val="000000" w:themeColor="text1"/>
              </w:rPr>
              <w:t>01</w:t>
            </w:r>
          </w:p>
        </w:tc>
        <w:tc>
          <w:tcPr>
            <w:tcW w:w="1886" w:type="dxa"/>
          </w:tcPr>
          <w:p w:rsidR="00415B96" w:rsidRPr="00FF7B86" w:rsidRDefault="00415B96" w:rsidP="007A4559">
            <w:pPr>
              <w:jc w:val="both"/>
              <w:rPr>
                <w:b/>
                <w:i/>
                <w:color w:val="000000" w:themeColor="text1"/>
              </w:rPr>
            </w:pPr>
            <w:r>
              <w:rPr>
                <w:b/>
                <w:i/>
                <w:color w:val="000000" w:themeColor="text1"/>
              </w:rPr>
              <w:t>13961</w:t>
            </w:r>
          </w:p>
        </w:tc>
        <w:tc>
          <w:tcPr>
            <w:tcW w:w="1886" w:type="dxa"/>
          </w:tcPr>
          <w:p w:rsidR="00415B96" w:rsidRPr="00FF7B86" w:rsidRDefault="00415B96" w:rsidP="007A4559">
            <w:pPr>
              <w:jc w:val="both"/>
              <w:rPr>
                <w:b/>
                <w:i/>
                <w:color w:val="000000" w:themeColor="text1"/>
              </w:rPr>
            </w:pPr>
            <w:r>
              <w:rPr>
                <w:b/>
                <w:i/>
                <w:color w:val="000000" w:themeColor="text1"/>
              </w:rPr>
              <w:t>13867</w:t>
            </w:r>
          </w:p>
        </w:tc>
        <w:tc>
          <w:tcPr>
            <w:tcW w:w="1886" w:type="dxa"/>
          </w:tcPr>
          <w:p w:rsidR="00415B96" w:rsidRPr="00FF7B86" w:rsidRDefault="00415B96" w:rsidP="007A4559">
            <w:pPr>
              <w:jc w:val="both"/>
              <w:rPr>
                <w:b/>
                <w:i/>
                <w:color w:val="000000" w:themeColor="text1"/>
              </w:rPr>
            </w:pPr>
            <w:r>
              <w:rPr>
                <w:b/>
                <w:i/>
                <w:color w:val="000000" w:themeColor="text1"/>
              </w:rPr>
              <w:t>-94</w:t>
            </w:r>
          </w:p>
        </w:tc>
      </w:tr>
      <w:tr w:rsidR="00415B96" w:rsidTr="007A4559">
        <w:tc>
          <w:tcPr>
            <w:tcW w:w="817" w:type="dxa"/>
          </w:tcPr>
          <w:p w:rsidR="00415B96" w:rsidRPr="00FF7B86" w:rsidRDefault="00415B96" w:rsidP="007A4559">
            <w:pPr>
              <w:jc w:val="both"/>
              <w:rPr>
                <w:b/>
                <w:i/>
                <w:color w:val="000000" w:themeColor="text1"/>
              </w:rPr>
            </w:pPr>
            <w:r>
              <w:rPr>
                <w:b/>
                <w:i/>
                <w:color w:val="000000" w:themeColor="text1"/>
              </w:rPr>
              <w:t>923</w:t>
            </w:r>
          </w:p>
        </w:tc>
        <w:tc>
          <w:tcPr>
            <w:tcW w:w="2955" w:type="dxa"/>
          </w:tcPr>
          <w:p w:rsidR="00415B96" w:rsidRPr="00FF7B86" w:rsidRDefault="00415B96" w:rsidP="007A4559">
            <w:pPr>
              <w:jc w:val="both"/>
              <w:rPr>
                <w:b/>
                <w:i/>
                <w:color w:val="000000" w:themeColor="text1"/>
              </w:rPr>
            </w:pPr>
            <w:r>
              <w:rPr>
                <w:b/>
                <w:i/>
                <w:color w:val="000000" w:themeColor="text1"/>
              </w:rPr>
              <w:t>01</w:t>
            </w:r>
          </w:p>
        </w:tc>
        <w:tc>
          <w:tcPr>
            <w:tcW w:w="1886" w:type="dxa"/>
          </w:tcPr>
          <w:p w:rsidR="00415B96" w:rsidRPr="00FF7B86" w:rsidRDefault="00415B96" w:rsidP="007A4559">
            <w:pPr>
              <w:jc w:val="both"/>
              <w:rPr>
                <w:b/>
                <w:i/>
                <w:color w:val="000000" w:themeColor="text1"/>
              </w:rPr>
            </w:pPr>
            <w:r>
              <w:rPr>
                <w:b/>
                <w:i/>
                <w:color w:val="000000" w:themeColor="text1"/>
              </w:rPr>
              <w:t>1906</w:t>
            </w:r>
          </w:p>
        </w:tc>
        <w:tc>
          <w:tcPr>
            <w:tcW w:w="1886" w:type="dxa"/>
          </w:tcPr>
          <w:p w:rsidR="00415B96" w:rsidRPr="00FF7B86" w:rsidRDefault="00415B96" w:rsidP="007A4559">
            <w:pPr>
              <w:jc w:val="both"/>
              <w:rPr>
                <w:b/>
                <w:i/>
                <w:color w:val="000000" w:themeColor="text1"/>
              </w:rPr>
            </w:pPr>
            <w:r>
              <w:rPr>
                <w:b/>
                <w:i/>
                <w:color w:val="000000" w:themeColor="text1"/>
              </w:rPr>
              <w:t>1915</w:t>
            </w:r>
          </w:p>
        </w:tc>
        <w:tc>
          <w:tcPr>
            <w:tcW w:w="1886" w:type="dxa"/>
          </w:tcPr>
          <w:p w:rsidR="00415B96" w:rsidRPr="00FF7B86" w:rsidRDefault="00415B96" w:rsidP="007A4559">
            <w:pPr>
              <w:jc w:val="both"/>
              <w:rPr>
                <w:b/>
                <w:i/>
                <w:color w:val="000000" w:themeColor="text1"/>
              </w:rPr>
            </w:pPr>
            <w:r>
              <w:rPr>
                <w:b/>
                <w:i/>
                <w:color w:val="000000" w:themeColor="text1"/>
              </w:rPr>
              <w:t>+9</w:t>
            </w:r>
          </w:p>
        </w:tc>
      </w:tr>
      <w:tr w:rsidR="00415B96" w:rsidTr="007A4559">
        <w:tc>
          <w:tcPr>
            <w:tcW w:w="817" w:type="dxa"/>
          </w:tcPr>
          <w:p w:rsidR="00415B96" w:rsidRDefault="00415B96" w:rsidP="007A4559">
            <w:pPr>
              <w:jc w:val="both"/>
              <w:rPr>
                <w:b/>
                <w:i/>
                <w:color w:val="000000" w:themeColor="text1"/>
              </w:rPr>
            </w:pPr>
            <w:r>
              <w:rPr>
                <w:b/>
                <w:i/>
                <w:color w:val="000000" w:themeColor="text1"/>
              </w:rPr>
              <w:t>924</w:t>
            </w:r>
          </w:p>
        </w:tc>
        <w:tc>
          <w:tcPr>
            <w:tcW w:w="2955" w:type="dxa"/>
          </w:tcPr>
          <w:p w:rsidR="00415B96" w:rsidRDefault="00415B96" w:rsidP="007A4559">
            <w:pPr>
              <w:jc w:val="both"/>
              <w:rPr>
                <w:b/>
                <w:i/>
                <w:color w:val="000000" w:themeColor="text1"/>
              </w:rPr>
            </w:pPr>
            <w:r>
              <w:rPr>
                <w:b/>
                <w:i/>
                <w:color w:val="000000" w:themeColor="text1"/>
              </w:rPr>
              <w:t>01</w:t>
            </w:r>
          </w:p>
        </w:tc>
        <w:tc>
          <w:tcPr>
            <w:tcW w:w="1886" w:type="dxa"/>
          </w:tcPr>
          <w:p w:rsidR="00415B96" w:rsidRDefault="00415B96" w:rsidP="007A4559">
            <w:pPr>
              <w:jc w:val="both"/>
              <w:rPr>
                <w:b/>
                <w:i/>
                <w:color w:val="000000" w:themeColor="text1"/>
              </w:rPr>
            </w:pPr>
            <w:r>
              <w:rPr>
                <w:b/>
                <w:i/>
                <w:color w:val="000000" w:themeColor="text1"/>
              </w:rPr>
              <w:t>3339</w:t>
            </w:r>
          </w:p>
        </w:tc>
        <w:tc>
          <w:tcPr>
            <w:tcW w:w="1886" w:type="dxa"/>
          </w:tcPr>
          <w:p w:rsidR="00415B96" w:rsidRDefault="00415B96" w:rsidP="007A4559">
            <w:pPr>
              <w:jc w:val="both"/>
              <w:rPr>
                <w:b/>
                <w:i/>
                <w:color w:val="000000" w:themeColor="text1"/>
              </w:rPr>
            </w:pPr>
            <w:r>
              <w:rPr>
                <w:b/>
                <w:i/>
                <w:color w:val="000000" w:themeColor="text1"/>
              </w:rPr>
              <w:t>3232</w:t>
            </w:r>
          </w:p>
        </w:tc>
        <w:tc>
          <w:tcPr>
            <w:tcW w:w="1886" w:type="dxa"/>
          </w:tcPr>
          <w:p w:rsidR="00415B96" w:rsidRDefault="00415B96" w:rsidP="007A4559">
            <w:pPr>
              <w:jc w:val="both"/>
              <w:rPr>
                <w:b/>
                <w:i/>
                <w:color w:val="000000" w:themeColor="text1"/>
              </w:rPr>
            </w:pPr>
            <w:r>
              <w:rPr>
                <w:b/>
                <w:i/>
                <w:color w:val="000000" w:themeColor="text1"/>
              </w:rPr>
              <w:t>-107</w:t>
            </w:r>
          </w:p>
        </w:tc>
      </w:tr>
      <w:tr w:rsidR="00415B96" w:rsidTr="007A4559">
        <w:tc>
          <w:tcPr>
            <w:tcW w:w="817" w:type="dxa"/>
            <w:shd w:val="clear" w:color="auto" w:fill="FFFF00"/>
          </w:tcPr>
          <w:p w:rsidR="00415B96" w:rsidRPr="00FF7B86" w:rsidRDefault="00415B96" w:rsidP="007A4559">
            <w:pPr>
              <w:jc w:val="both"/>
              <w:rPr>
                <w:b/>
                <w:color w:val="000000" w:themeColor="text1"/>
              </w:rPr>
            </w:pPr>
          </w:p>
        </w:tc>
        <w:tc>
          <w:tcPr>
            <w:tcW w:w="2955" w:type="dxa"/>
            <w:shd w:val="clear" w:color="auto" w:fill="FFFF00"/>
          </w:tcPr>
          <w:p w:rsidR="00415B96" w:rsidRPr="00FF7B86" w:rsidRDefault="00415B96" w:rsidP="007A4559">
            <w:pPr>
              <w:jc w:val="both"/>
              <w:rPr>
                <w:b/>
                <w:color w:val="000000" w:themeColor="text1"/>
              </w:rPr>
            </w:pPr>
            <w:r>
              <w:rPr>
                <w:b/>
                <w:color w:val="000000" w:themeColor="text1"/>
              </w:rPr>
              <w:t>07</w:t>
            </w:r>
          </w:p>
        </w:tc>
        <w:tc>
          <w:tcPr>
            <w:tcW w:w="1886" w:type="dxa"/>
            <w:shd w:val="clear" w:color="auto" w:fill="FFFF00"/>
          </w:tcPr>
          <w:p w:rsidR="00415B96" w:rsidRPr="00FF7B86" w:rsidRDefault="00415B96" w:rsidP="007A4559">
            <w:pPr>
              <w:jc w:val="both"/>
              <w:rPr>
                <w:b/>
                <w:color w:val="000000" w:themeColor="text1"/>
              </w:rPr>
            </w:pPr>
            <w:r>
              <w:rPr>
                <w:b/>
                <w:color w:val="000000" w:themeColor="text1"/>
              </w:rPr>
              <w:t>647255</w:t>
            </w:r>
          </w:p>
        </w:tc>
        <w:tc>
          <w:tcPr>
            <w:tcW w:w="1886" w:type="dxa"/>
            <w:shd w:val="clear" w:color="auto" w:fill="FFFF00"/>
          </w:tcPr>
          <w:p w:rsidR="00415B96" w:rsidRPr="00FF7B86" w:rsidRDefault="00415B96" w:rsidP="007A4559">
            <w:pPr>
              <w:jc w:val="both"/>
              <w:rPr>
                <w:b/>
                <w:color w:val="000000" w:themeColor="text1"/>
              </w:rPr>
            </w:pPr>
            <w:r>
              <w:rPr>
                <w:b/>
                <w:color w:val="000000" w:themeColor="text1"/>
              </w:rPr>
              <w:t>649840</w:t>
            </w:r>
          </w:p>
        </w:tc>
        <w:tc>
          <w:tcPr>
            <w:tcW w:w="1886" w:type="dxa"/>
            <w:shd w:val="clear" w:color="auto" w:fill="FFFF00"/>
          </w:tcPr>
          <w:p w:rsidR="00415B96" w:rsidRPr="00FF7B86" w:rsidRDefault="00415B96" w:rsidP="007A4559">
            <w:pPr>
              <w:jc w:val="both"/>
              <w:rPr>
                <w:b/>
                <w:color w:val="000000" w:themeColor="text1"/>
              </w:rPr>
            </w:pPr>
            <w:r>
              <w:rPr>
                <w:b/>
                <w:color w:val="000000" w:themeColor="text1"/>
              </w:rPr>
              <w:t>+2585</w:t>
            </w:r>
          </w:p>
        </w:tc>
      </w:tr>
      <w:tr w:rsidR="00415B96" w:rsidTr="007A4559">
        <w:tc>
          <w:tcPr>
            <w:tcW w:w="817" w:type="dxa"/>
            <w:shd w:val="clear" w:color="auto" w:fill="auto"/>
          </w:tcPr>
          <w:p w:rsidR="00415B96" w:rsidRPr="00FD5169" w:rsidRDefault="00415B96" w:rsidP="007A4559">
            <w:pPr>
              <w:jc w:val="both"/>
              <w:rPr>
                <w:b/>
                <w:i/>
                <w:color w:val="000000" w:themeColor="text1"/>
              </w:rPr>
            </w:pPr>
            <w:r w:rsidRPr="00FD5169">
              <w:rPr>
                <w:b/>
                <w:i/>
                <w:color w:val="000000" w:themeColor="text1"/>
              </w:rPr>
              <w:t>920</w:t>
            </w:r>
          </w:p>
        </w:tc>
        <w:tc>
          <w:tcPr>
            <w:tcW w:w="2955" w:type="dxa"/>
            <w:shd w:val="clear" w:color="auto" w:fill="auto"/>
          </w:tcPr>
          <w:p w:rsidR="00415B96" w:rsidRPr="00FD5169" w:rsidRDefault="00415B96" w:rsidP="007A4559">
            <w:pPr>
              <w:jc w:val="both"/>
              <w:rPr>
                <w:b/>
                <w:i/>
                <w:color w:val="000000" w:themeColor="text1"/>
              </w:rPr>
            </w:pPr>
            <w:r w:rsidRPr="00FD5169">
              <w:rPr>
                <w:b/>
                <w:i/>
                <w:color w:val="000000" w:themeColor="text1"/>
              </w:rPr>
              <w:t>07</w:t>
            </w:r>
          </w:p>
        </w:tc>
        <w:tc>
          <w:tcPr>
            <w:tcW w:w="1886" w:type="dxa"/>
            <w:shd w:val="clear" w:color="auto" w:fill="auto"/>
          </w:tcPr>
          <w:p w:rsidR="00415B96" w:rsidRPr="00FD5169" w:rsidRDefault="00415B96" w:rsidP="007A4559">
            <w:pPr>
              <w:jc w:val="both"/>
              <w:rPr>
                <w:b/>
                <w:i/>
                <w:color w:val="000000" w:themeColor="text1"/>
              </w:rPr>
            </w:pPr>
            <w:r w:rsidRPr="00FD5169">
              <w:rPr>
                <w:b/>
                <w:i/>
                <w:color w:val="000000" w:themeColor="text1"/>
              </w:rPr>
              <w:t>63402</w:t>
            </w:r>
          </w:p>
        </w:tc>
        <w:tc>
          <w:tcPr>
            <w:tcW w:w="1886" w:type="dxa"/>
            <w:shd w:val="clear" w:color="auto" w:fill="auto"/>
          </w:tcPr>
          <w:p w:rsidR="00415B96" w:rsidRPr="00FD5169" w:rsidRDefault="00415B96" w:rsidP="007A4559">
            <w:pPr>
              <w:jc w:val="both"/>
              <w:rPr>
                <w:b/>
                <w:i/>
                <w:color w:val="000000" w:themeColor="text1"/>
              </w:rPr>
            </w:pPr>
            <w:r w:rsidRPr="00FD5169">
              <w:rPr>
                <w:b/>
                <w:i/>
                <w:color w:val="000000" w:themeColor="text1"/>
              </w:rPr>
              <w:t>63153</w:t>
            </w:r>
          </w:p>
        </w:tc>
        <w:tc>
          <w:tcPr>
            <w:tcW w:w="1886" w:type="dxa"/>
            <w:shd w:val="clear" w:color="auto" w:fill="auto"/>
          </w:tcPr>
          <w:p w:rsidR="00415B96" w:rsidRPr="00FD5169" w:rsidRDefault="00415B96" w:rsidP="007A4559">
            <w:pPr>
              <w:jc w:val="both"/>
              <w:rPr>
                <w:b/>
                <w:i/>
                <w:color w:val="000000" w:themeColor="text1"/>
              </w:rPr>
            </w:pPr>
            <w:r w:rsidRPr="00FD5169">
              <w:rPr>
                <w:b/>
                <w:i/>
                <w:color w:val="000000" w:themeColor="text1"/>
              </w:rPr>
              <w:t>-249</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0702</w:t>
            </w:r>
          </w:p>
        </w:tc>
        <w:tc>
          <w:tcPr>
            <w:tcW w:w="1886" w:type="dxa"/>
            <w:shd w:val="clear" w:color="auto" w:fill="auto"/>
          </w:tcPr>
          <w:p w:rsidR="00415B96" w:rsidRDefault="00415B96" w:rsidP="007A4559">
            <w:pPr>
              <w:jc w:val="both"/>
              <w:rPr>
                <w:color w:val="000000" w:themeColor="text1"/>
              </w:rPr>
            </w:pPr>
            <w:r>
              <w:rPr>
                <w:color w:val="000000" w:themeColor="text1"/>
              </w:rPr>
              <w:t>52631</w:t>
            </w:r>
          </w:p>
        </w:tc>
        <w:tc>
          <w:tcPr>
            <w:tcW w:w="1886" w:type="dxa"/>
            <w:shd w:val="clear" w:color="auto" w:fill="auto"/>
          </w:tcPr>
          <w:p w:rsidR="00415B96" w:rsidRDefault="00415B96" w:rsidP="007A4559">
            <w:pPr>
              <w:jc w:val="both"/>
              <w:rPr>
                <w:color w:val="000000" w:themeColor="text1"/>
              </w:rPr>
            </w:pPr>
            <w:r>
              <w:rPr>
                <w:color w:val="000000" w:themeColor="text1"/>
              </w:rPr>
              <w:t>52631</w:t>
            </w:r>
          </w:p>
        </w:tc>
        <w:tc>
          <w:tcPr>
            <w:tcW w:w="1886" w:type="dxa"/>
            <w:shd w:val="clear" w:color="auto" w:fill="auto"/>
          </w:tcPr>
          <w:p w:rsidR="00415B96" w:rsidRDefault="00415B96" w:rsidP="007A4559">
            <w:pPr>
              <w:jc w:val="both"/>
              <w:rPr>
                <w:color w:val="000000" w:themeColor="text1"/>
              </w:rPr>
            </w:pPr>
            <w:r>
              <w:rPr>
                <w:color w:val="000000" w:themeColor="text1"/>
              </w:rPr>
              <w:t>0</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0703</w:t>
            </w:r>
          </w:p>
        </w:tc>
        <w:tc>
          <w:tcPr>
            <w:tcW w:w="1886" w:type="dxa"/>
            <w:shd w:val="clear" w:color="auto" w:fill="auto"/>
          </w:tcPr>
          <w:p w:rsidR="00415B96" w:rsidRDefault="00415B96" w:rsidP="007A4559">
            <w:pPr>
              <w:jc w:val="both"/>
              <w:rPr>
                <w:color w:val="000000" w:themeColor="text1"/>
              </w:rPr>
            </w:pPr>
            <w:r>
              <w:rPr>
                <w:color w:val="000000" w:themeColor="text1"/>
              </w:rPr>
              <w:t>9952</w:t>
            </w:r>
          </w:p>
        </w:tc>
        <w:tc>
          <w:tcPr>
            <w:tcW w:w="1886" w:type="dxa"/>
            <w:shd w:val="clear" w:color="auto" w:fill="auto"/>
          </w:tcPr>
          <w:p w:rsidR="00415B96" w:rsidRDefault="00415B96" w:rsidP="007A4559">
            <w:pPr>
              <w:jc w:val="both"/>
              <w:rPr>
                <w:color w:val="000000" w:themeColor="text1"/>
              </w:rPr>
            </w:pPr>
            <w:r>
              <w:rPr>
                <w:color w:val="000000" w:themeColor="text1"/>
              </w:rPr>
              <w:t>9703</w:t>
            </w:r>
          </w:p>
        </w:tc>
        <w:tc>
          <w:tcPr>
            <w:tcW w:w="1886" w:type="dxa"/>
            <w:shd w:val="clear" w:color="auto" w:fill="auto"/>
          </w:tcPr>
          <w:p w:rsidR="00415B96" w:rsidRDefault="00415B96" w:rsidP="007A4559">
            <w:pPr>
              <w:jc w:val="both"/>
              <w:rPr>
                <w:color w:val="000000" w:themeColor="text1"/>
              </w:rPr>
            </w:pPr>
            <w:r>
              <w:rPr>
                <w:color w:val="000000" w:themeColor="text1"/>
              </w:rPr>
              <w:t>-249</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0707</w:t>
            </w:r>
          </w:p>
        </w:tc>
        <w:tc>
          <w:tcPr>
            <w:tcW w:w="1886" w:type="dxa"/>
            <w:shd w:val="clear" w:color="auto" w:fill="auto"/>
          </w:tcPr>
          <w:p w:rsidR="00415B96" w:rsidRDefault="00415B96" w:rsidP="007A4559">
            <w:pPr>
              <w:jc w:val="both"/>
              <w:rPr>
                <w:color w:val="000000" w:themeColor="text1"/>
              </w:rPr>
            </w:pPr>
            <w:r>
              <w:rPr>
                <w:color w:val="000000" w:themeColor="text1"/>
              </w:rPr>
              <w:t>609</w:t>
            </w:r>
          </w:p>
        </w:tc>
        <w:tc>
          <w:tcPr>
            <w:tcW w:w="1886" w:type="dxa"/>
            <w:shd w:val="clear" w:color="auto" w:fill="auto"/>
          </w:tcPr>
          <w:p w:rsidR="00415B96" w:rsidRDefault="00415B96" w:rsidP="007A4559">
            <w:pPr>
              <w:jc w:val="both"/>
              <w:rPr>
                <w:color w:val="000000" w:themeColor="text1"/>
              </w:rPr>
            </w:pPr>
            <w:r>
              <w:rPr>
                <w:color w:val="000000" w:themeColor="text1"/>
              </w:rPr>
              <w:t>609</w:t>
            </w:r>
          </w:p>
        </w:tc>
        <w:tc>
          <w:tcPr>
            <w:tcW w:w="1886" w:type="dxa"/>
            <w:shd w:val="clear" w:color="auto" w:fill="auto"/>
          </w:tcPr>
          <w:p w:rsidR="00415B96" w:rsidRDefault="00415B96" w:rsidP="007A4559">
            <w:pPr>
              <w:jc w:val="both"/>
              <w:rPr>
                <w:color w:val="000000" w:themeColor="text1"/>
              </w:rPr>
            </w:pPr>
            <w:r>
              <w:rPr>
                <w:color w:val="000000" w:themeColor="text1"/>
              </w:rPr>
              <w:t>0</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0709</w:t>
            </w:r>
          </w:p>
        </w:tc>
        <w:tc>
          <w:tcPr>
            <w:tcW w:w="1886" w:type="dxa"/>
            <w:shd w:val="clear" w:color="auto" w:fill="auto"/>
          </w:tcPr>
          <w:p w:rsidR="00415B96" w:rsidRDefault="00415B96" w:rsidP="007A4559">
            <w:pPr>
              <w:jc w:val="both"/>
              <w:rPr>
                <w:color w:val="000000" w:themeColor="text1"/>
              </w:rPr>
            </w:pPr>
            <w:r>
              <w:rPr>
                <w:color w:val="000000" w:themeColor="text1"/>
              </w:rPr>
              <w:t>210</w:t>
            </w:r>
          </w:p>
        </w:tc>
        <w:tc>
          <w:tcPr>
            <w:tcW w:w="1886" w:type="dxa"/>
            <w:shd w:val="clear" w:color="auto" w:fill="auto"/>
          </w:tcPr>
          <w:p w:rsidR="00415B96" w:rsidRDefault="00415B96" w:rsidP="007A4559">
            <w:pPr>
              <w:jc w:val="both"/>
              <w:rPr>
                <w:color w:val="000000" w:themeColor="text1"/>
              </w:rPr>
            </w:pPr>
            <w:r>
              <w:rPr>
                <w:color w:val="000000" w:themeColor="text1"/>
              </w:rPr>
              <w:t>210</w:t>
            </w:r>
          </w:p>
        </w:tc>
        <w:tc>
          <w:tcPr>
            <w:tcW w:w="1886" w:type="dxa"/>
            <w:shd w:val="clear" w:color="auto" w:fill="auto"/>
          </w:tcPr>
          <w:p w:rsidR="00415B96" w:rsidRDefault="00415B96" w:rsidP="007A4559">
            <w:pPr>
              <w:jc w:val="both"/>
              <w:rPr>
                <w:color w:val="000000" w:themeColor="text1"/>
              </w:rPr>
            </w:pPr>
            <w:r>
              <w:rPr>
                <w:color w:val="000000" w:themeColor="text1"/>
              </w:rPr>
              <w:t>0</w:t>
            </w:r>
          </w:p>
        </w:tc>
      </w:tr>
      <w:tr w:rsidR="00415B96" w:rsidTr="007A4559">
        <w:tc>
          <w:tcPr>
            <w:tcW w:w="817" w:type="dxa"/>
            <w:shd w:val="clear" w:color="auto" w:fill="auto"/>
          </w:tcPr>
          <w:p w:rsidR="00415B96" w:rsidRPr="00FD5169" w:rsidRDefault="00415B96" w:rsidP="007A4559">
            <w:pPr>
              <w:jc w:val="both"/>
              <w:rPr>
                <w:b/>
                <w:i/>
                <w:color w:val="000000" w:themeColor="text1"/>
              </w:rPr>
            </w:pPr>
            <w:r w:rsidRPr="00FD5169">
              <w:rPr>
                <w:b/>
                <w:i/>
                <w:color w:val="000000" w:themeColor="text1"/>
              </w:rPr>
              <w:t>922</w:t>
            </w:r>
          </w:p>
        </w:tc>
        <w:tc>
          <w:tcPr>
            <w:tcW w:w="2955" w:type="dxa"/>
            <w:shd w:val="clear" w:color="auto" w:fill="auto"/>
          </w:tcPr>
          <w:p w:rsidR="00415B96" w:rsidRPr="00FD5169" w:rsidRDefault="00415B96" w:rsidP="007A4559">
            <w:pPr>
              <w:jc w:val="both"/>
              <w:rPr>
                <w:b/>
                <w:i/>
                <w:color w:val="000000" w:themeColor="text1"/>
              </w:rPr>
            </w:pPr>
            <w:r w:rsidRPr="00FD5169">
              <w:rPr>
                <w:b/>
                <w:i/>
                <w:color w:val="000000" w:themeColor="text1"/>
              </w:rPr>
              <w:t>07</w:t>
            </w:r>
          </w:p>
        </w:tc>
        <w:tc>
          <w:tcPr>
            <w:tcW w:w="1886" w:type="dxa"/>
            <w:shd w:val="clear" w:color="auto" w:fill="auto"/>
          </w:tcPr>
          <w:p w:rsidR="00415B96" w:rsidRPr="00FD5169" w:rsidRDefault="00415B96" w:rsidP="007A4559">
            <w:pPr>
              <w:jc w:val="both"/>
              <w:rPr>
                <w:b/>
                <w:i/>
                <w:color w:val="000000" w:themeColor="text1"/>
              </w:rPr>
            </w:pPr>
            <w:r w:rsidRPr="00FD5169">
              <w:rPr>
                <w:b/>
                <w:i/>
                <w:color w:val="000000" w:themeColor="text1"/>
              </w:rPr>
              <w:t>583853</w:t>
            </w:r>
          </w:p>
        </w:tc>
        <w:tc>
          <w:tcPr>
            <w:tcW w:w="1886" w:type="dxa"/>
            <w:shd w:val="clear" w:color="auto" w:fill="auto"/>
          </w:tcPr>
          <w:p w:rsidR="00415B96" w:rsidRPr="00FD5169" w:rsidRDefault="00415B96" w:rsidP="007A4559">
            <w:pPr>
              <w:jc w:val="both"/>
              <w:rPr>
                <w:b/>
                <w:i/>
                <w:color w:val="000000" w:themeColor="text1"/>
              </w:rPr>
            </w:pPr>
            <w:r w:rsidRPr="00FD5169">
              <w:rPr>
                <w:b/>
                <w:i/>
                <w:color w:val="000000" w:themeColor="text1"/>
              </w:rPr>
              <w:t>586687</w:t>
            </w:r>
          </w:p>
        </w:tc>
        <w:tc>
          <w:tcPr>
            <w:tcW w:w="1886" w:type="dxa"/>
            <w:shd w:val="clear" w:color="auto" w:fill="auto"/>
          </w:tcPr>
          <w:p w:rsidR="00415B96" w:rsidRPr="00FD5169" w:rsidRDefault="00415B96" w:rsidP="007A4559">
            <w:pPr>
              <w:jc w:val="both"/>
              <w:rPr>
                <w:b/>
                <w:i/>
                <w:color w:val="000000" w:themeColor="text1"/>
              </w:rPr>
            </w:pPr>
            <w:r>
              <w:rPr>
                <w:b/>
                <w:i/>
                <w:color w:val="000000" w:themeColor="text1"/>
              </w:rPr>
              <w:t>+2834</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0701</w:t>
            </w:r>
          </w:p>
        </w:tc>
        <w:tc>
          <w:tcPr>
            <w:tcW w:w="1886" w:type="dxa"/>
            <w:shd w:val="clear" w:color="auto" w:fill="auto"/>
          </w:tcPr>
          <w:p w:rsidR="00415B96" w:rsidRDefault="00415B96" w:rsidP="007A4559">
            <w:pPr>
              <w:jc w:val="both"/>
              <w:rPr>
                <w:color w:val="000000" w:themeColor="text1"/>
              </w:rPr>
            </w:pPr>
            <w:r>
              <w:rPr>
                <w:color w:val="000000" w:themeColor="text1"/>
              </w:rPr>
              <w:t>135802</w:t>
            </w:r>
          </w:p>
        </w:tc>
        <w:tc>
          <w:tcPr>
            <w:tcW w:w="1886" w:type="dxa"/>
            <w:shd w:val="clear" w:color="auto" w:fill="auto"/>
          </w:tcPr>
          <w:p w:rsidR="00415B96" w:rsidRDefault="00415B96" w:rsidP="007A4559">
            <w:pPr>
              <w:jc w:val="both"/>
              <w:rPr>
                <w:color w:val="000000" w:themeColor="text1"/>
              </w:rPr>
            </w:pPr>
            <w:r>
              <w:rPr>
                <w:color w:val="000000" w:themeColor="text1"/>
              </w:rPr>
              <w:t>135743</w:t>
            </w:r>
          </w:p>
        </w:tc>
        <w:tc>
          <w:tcPr>
            <w:tcW w:w="1886" w:type="dxa"/>
            <w:shd w:val="clear" w:color="auto" w:fill="auto"/>
          </w:tcPr>
          <w:p w:rsidR="00415B96" w:rsidRDefault="00415B96" w:rsidP="007A4559">
            <w:pPr>
              <w:jc w:val="both"/>
              <w:rPr>
                <w:color w:val="000000" w:themeColor="text1"/>
              </w:rPr>
            </w:pPr>
            <w:r>
              <w:rPr>
                <w:color w:val="000000" w:themeColor="text1"/>
              </w:rPr>
              <w:t>-59</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0702</w:t>
            </w:r>
          </w:p>
        </w:tc>
        <w:tc>
          <w:tcPr>
            <w:tcW w:w="1886" w:type="dxa"/>
            <w:shd w:val="clear" w:color="auto" w:fill="auto"/>
          </w:tcPr>
          <w:p w:rsidR="00415B96" w:rsidRDefault="00415B96" w:rsidP="007A4559">
            <w:pPr>
              <w:jc w:val="both"/>
              <w:rPr>
                <w:color w:val="000000" w:themeColor="text1"/>
              </w:rPr>
            </w:pPr>
            <w:r>
              <w:rPr>
                <w:color w:val="000000" w:themeColor="text1"/>
              </w:rPr>
              <w:t>385979</w:t>
            </w:r>
          </w:p>
        </w:tc>
        <w:tc>
          <w:tcPr>
            <w:tcW w:w="1886" w:type="dxa"/>
            <w:shd w:val="clear" w:color="auto" w:fill="auto"/>
          </w:tcPr>
          <w:p w:rsidR="00415B96" w:rsidRDefault="00415B96" w:rsidP="007A4559">
            <w:pPr>
              <w:jc w:val="both"/>
              <w:rPr>
                <w:color w:val="000000" w:themeColor="text1"/>
              </w:rPr>
            </w:pPr>
            <w:r>
              <w:rPr>
                <w:color w:val="000000" w:themeColor="text1"/>
              </w:rPr>
              <w:t>385969</w:t>
            </w:r>
          </w:p>
        </w:tc>
        <w:tc>
          <w:tcPr>
            <w:tcW w:w="1886" w:type="dxa"/>
            <w:shd w:val="clear" w:color="auto" w:fill="auto"/>
          </w:tcPr>
          <w:p w:rsidR="00415B96" w:rsidRDefault="00415B96" w:rsidP="007A4559">
            <w:pPr>
              <w:jc w:val="both"/>
              <w:rPr>
                <w:color w:val="000000" w:themeColor="text1"/>
              </w:rPr>
            </w:pPr>
            <w:r>
              <w:rPr>
                <w:color w:val="000000" w:themeColor="text1"/>
              </w:rPr>
              <w:t>-10</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0703</w:t>
            </w:r>
          </w:p>
        </w:tc>
        <w:tc>
          <w:tcPr>
            <w:tcW w:w="1886" w:type="dxa"/>
            <w:shd w:val="clear" w:color="auto" w:fill="auto"/>
          </w:tcPr>
          <w:p w:rsidR="00415B96" w:rsidRDefault="00415B96" w:rsidP="007A4559">
            <w:pPr>
              <w:jc w:val="both"/>
              <w:rPr>
                <w:color w:val="000000" w:themeColor="text1"/>
              </w:rPr>
            </w:pPr>
            <w:r>
              <w:rPr>
                <w:color w:val="000000" w:themeColor="text1"/>
              </w:rPr>
              <w:t>27818</w:t>
            </w:r>
          </w:p>
        </w:tc>
        <w:tc>
          <w:tcPr>
            <w:tcW w:w="1886" w:type="dxa"/>
            <w:shd w:val="clear" w:color="auto" w:fill="auto"/>
          </w:tcPr>
          <w:p w:rsidR="00415B96" w:rsidRDefault="00415B96" w:rsidP="007A4559">
            <w:pPr>
              <w:jc w:val="both"/>
              <w:rPr>
                <w:color w:val="000000" w:themeColor="text1"/>
              </w:rPr>
            </w:pPr>
            <w:r>
              <w:rPr>
                <w:color w:val="000000" w:themeColor="text1"/>
              </w:rPr>
              <w:t>27260</w:t>
            </w:r>
          </w:p>
        </w:tc>
        <w:tc>
          <w:tcPr>
            <w:tcW w:w="1886" w:type="dxa"/>
            <w:shd w:val="clear" w:color="auto" w:fill="auto"/>
          </w:tcPr>
          <w:p w:rsidR="00415B96" w:rsidRDefault="00415B96" w:rsidP="007A4559">
            <w:pPr>
              <w:jc w:val="both"/>
              <w:rPr>
                <w:color w:val="000000" w:themeColor="text1"/>
              </w:rPr>
            </w:pPr>
            <w:r>
              <w:rPr>
                <w:color w:val="000000" w:themeColor="text1"/>
              </w:rPr>
              <w:t>-558</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0707</w:t>
            </w:r>
          </w:p>
        </w:tc>
        <w:tc>
          <w:tcPr>
            <w:tcW w:w="1886" w:type="dxa"/>
            <w:shd w:val="clear" w:color="auto" w:fill="auto"/>
          </w:tcPr>
          <w:p w:rsidR="00415B96" w:rsidRDefault="00415B96" w:rsidP="007A4559">
            <w:pPr>
              <w:jc w:val="both"/>
              <w:rPr>
                <w:color w:val="000000" w:themeColor="text1"/>
              </w:rPr>
            </w:pPr>
            <w:r>
              <w:rPr>
                <w:color w:val="000000" w:themeColor="text1"/>
              </w:rPr>
              <w:t>4639</w:t>
            </w:r>
          </w:p>
        </w:tc>
        <w:tc>
          <w:tcPr>
            <w:tcW w:w="1886" w:type="dxa"/>
            <w:shd w:val="clear" w:color="auto" w:fill="auto"/>
          </w:tcPr>
          <w:p w:rsidR="00415B96" w:rsidRDefault="00415B96" w:rsidP="007A4559">
            <w:pPr>
              <w:jc w:val="both"/>
              <w:rPr>
                <w:color w:val="000000" w:themeColor="text1"/>
              </w:rPr>
            </w:pPr>
            <w:r>
              <w:rPr>
                <w:color w:val="000000" w:themeColor="text1"/>
              </w:rPr>
              <w:t>7031</w:t>
            </w:r>
          </w:p>
        </w:tc>
        <w:tc>
          <w:tcPr>
            <w:tcW w:w="1886" w:type="dxa"/>
            <w:shd w:val="clear" w:color="auto" w:fill="auto"/>
          </w:tcPr>
          <w:p w:rsidR="00415B96" w:rsidRDefault="00415B96" w:rsidP="007A4559">
            <w:pPr>
              <w:jc w:val="both"/>
              <w:rPr>
                <w:color w:val="000000" w:themeColor="text1"/>
              </w:rPr>
            </w:pPr>
            <w:r>
              <w:rPr>
                <w:color w:val="000000" w:themeColor="text1"/>
              </w:rPr>
              <w:t>+2392</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0709</w:t>
            </w:r>
          </w:p>
        </w:tc>
        <w:tc>
          <w:tcPr>
            <w:tcW w:w="1886" w:type="dxa"/>
            <w:shd w:val="clear" w:color="auto" w:fill="auto"/>
          </w:tcPr>
          <w:p w:rsidR="00415B96" w:rsidRDefault="00415B96" w:rsidP="007A4559">
            <w:pPr>
              <w:jc w:val="both"/>
              <w:rPr>
                <w:color w:val="000000" w:themeColor="text1"/>
              </w:rPr>
            </w:pPr>
            <w:r>
              <w:rPr>
                <w:color w:val="000000" w:themeColor="text1"/>
              </w:rPr>
              <w:t>29615</w:t>
            </w:r>
          </w:p>
        </w:tc>
        <w:tc>
          <w:tcPr>
            <w:tcW w:w="1886" w:type="dxa"/>
            <w:shd w:val="clear" w:color="auto" w:fill="auto"/>
          </w:tcPr>
          <w:p w:rsidR="00415B96" w:rsidRDefault="00415B96" w:rsidP="007A4559">
            <w:pPr>
              <w:jc w:val="both"/>
              <w:rPr>
                <w:color w:val="000000" w:themeColor="text1"/>
              </w:rPr>
            </w:pPr>
            <w:r>
              <w:rPr>
                <w:color w:val="000000" w:themeColor="text1"/>
              </w:rPr>
              <w:t>30684</w:t>
            </w:r>
          </w:p>
        </w:tc>
        <w:tc>
          <w:tcPr>
            <w:tcW w:w="1886" w:type="dxa"/>
            <w:shd w:val="clear" w:color="auto" w:fill="auto"/>
          </w:tcPr>
          <w:p w:rsidR="00415B96" w:rsidRDefault="00415B96" w:rsidP="007A4559">
            <w:pPr>
              <w:jc w:val="both"/>
              <w:rPr>
                <w:color w:val="000000" w:themeColor="text1"/>
              </w:rPr>
            </w:pPr>
            <w:r>
              <w:rPr>
                <w:color w:val="000000" w:themeColor="text1"/>
              </w:rPr>
              <w:t>+1069</w:t>
            </w:r>
          </w:p>
        </w:tc>
      </w:tr>
      <w:tr w:rsidR="00415B96" w:rsidTr="007A4559">
        <w:tc>
          <w:tcPr>
            <w:tcW w:w="817" w:type="dxa"/>
            <w:shd w:val="clear" w:color="auto" w:fill="FFFF00"/>
          </w:tcPr>
          <w:p w:rsidR="00415B96" w:rsidRPr="00FD5169" w:rsidRDefault="00415B96" w:rsidP="007A4559">
            <w:pPr>
              <w:jc w:val="both"/>
              <w:rPr>
                <w:b/>
                <w:color w:val="000000" w:themeColor="text1"/>
                <w:highlight w:val="yellow"/>
              </w:rPr>
            </w:pPr>
            <w:r w:rsidRPr="00FD5169">
              <w:rPr>
                <w:b/>
                <w:color w:val="000000" w:themeColor="text1"/>
                <w:highlight w:val="yellow"/>
              </w:rPr>
              <w:t>920</w:t>
            </w:r>
          </w:p>
        </w:tc>
        <w:tc>
          <w:tcPr>
            <w:tcW w:w="2955" w:type="dxa"/>
            <w:shd w:val="clear" w:color="auto" w:fill="FFFF00"/>
          </w:tcPr>
          <w:p w:rsidR="00415B96" w:rsidRPr="00FD5169" w:rsidRDefault="00415B96" w:rsidP="007A4559">
            <w:pPr>
              <w:jc w:val="both"/>
              <w:rPr>
                <w:b/>
                <w:color w:val="000000" w:themeColor="text1"/>
                <w:highlight w:val="yellow"/>
              </w:rPr>
            </w:pPr>
            <w:r w:rsidRPr="00FD5169">
              <w:rPr>
                <w:b/>
                <w:color w:val="000000" w:themeColor="text1"/>
                <w:highlight w:val="yellow"/>
              </w:rPr>
              <w:t>08</w:t>
            </w:r>
          </w:p>
        </w:tc>
        <w:tc>
          <w:tcPr>
            <w:tcW w:w="1886" w:type="dxa"/>
            <w:shd w:val="clear" w:color="auto" w:fill="FFFF00"/>
          </w:tcPr>
          <w:p w:rsidR="00415B96" w:rsidRPr="00FD5169" w:rsidRDefault="00415B96" w:rsidP="007A4559">
            <w:pPr>
              <w:jc w:val="both"/>
              <w:rPr>
                <w:b/>
                <w:color w:val="000000" w:themeColor="text1"/>
                <w:highlight w:val="yellow"/>
              </w:rPr>
            </w:pPr>
            <w:r w:rsidRPr="00FD5169">
              <w:rPr>
                <w:b/>
                <w:color w:val="000000" w:themeColor="text1"/>
                <w:highlight w:val="yellow"/>
              </w:rPr>
              <w:t>14293</w:t>
            </w:r>
          </w:p>
        </w:tc>
        <w:tc>
          <w:tcPr>
            <w:tcW w:w="1886" w:type="dxa"/>
            <w:shd w:val="clear" w:color="auto" w:fill="FFFF00"/>
          </w:tcPr>
          <w:p w:rsidR="00415B96" w:rsidRPr="00FD5169" w:rsidRDefault="00415B96" w:rsidP="007A4559">
            <w:pPr>
              <w:jc w:val="both"/>
              <w:rPr>
                <w:b/>
                <w:color w:val="000000" w:themeColor="text1"/>
                <w:highlight w:val="yellow"/>
              </w:rPr>
            </w:pPr>
            <w:r w:rsidRPr="00FD5169">
              <w:rPr>
                <w:b/>
                <w:color w:val="000000" w:themeColor="text1"/>
                <w:highlight w:val="yellow"/>
              </w:rPr>
              <w:t>13948</w:t>
            </w:r>
          </w:p>
        </w:tc>
        <w:tc>
          <w:tcPr>
            <w:tcW w:w="1886" w:type="dxa"/>
            <w:shd w:val="clear" w:color="auto" w:fill="FFFF00"/>
          </w:tcPr>
          <w:p w:rsidR="00415B96" w:rsidRPr="00FD5169" w:rsidRDefault="00415B96" w:rsidP="007A4559">
            <w:pPr>
              <w:jc w:val="both"/>
              <w:rPr>
                <w:b/>
                <w:color w:val="000000" w:themeColor="text1"/>
                <w:highlight w:val="yellow"/>
              </w:rPr>
            </w:pPr>
            <w:r w:rsidRPr="00FD5169">
              <w:rPr>
                <w:b/>
                <w:color w:val="000000" w:themeColor="text1"/>
                <w:highlight w:val="yellow"/>
              </w:rPr>
              <w:t>-345</w:t>
            </w:r>
          </w:p>
        </w:tc>
      </w:tr>
      <w:tr w:rsidR="00415B96" w:rsidTr="007A4559">
        <w:tc>
          <w:tcPr>
            <w:tcW w:w="817" w:type="dxa"/>
            <w:shd w:val="clear" w:color="auto" w:fill="auto"/>
          </w:tcPr>
          <w:p w:rsidR="00415B96" w:rsidRDefault="00415B96" w:rsidP="007A4559">
            <w:pPr>
              <w:jc w:val="both"/>
              <w:rPr>
                <w:color w:val="000000" w:themeColor="text1"/>
              </w:rPr>
            </w:pPr>
          </w:p>
        </w:tc>
        <w:tc>
          <w:tcPr>
            <w:tcW w:w="2955" w:type="dxa"/>
            <w:shd w:val="clear" w:color="auto" w:fill="auto"/>
          </w:tcPr>
          <w:p w:rsidR="00415B96" w:rsidRDefault="00415B96" w:rsidP="007A4559">
            <w:pPr>
              <w:jc w:val="both"/>
              <w:rPr>
                <w:color w:val="000000" w:themeColor="text1"/>
              </w:rPr>
            </w:pPr>
            <w:r>
              <w:rPr>
                <w:color w:val="000000" w:themeColor="text1"/>
              </w:rPr>
              <w:t>ИТОГО</w:t>
            </w:r>
          </w:p>
        </w:tc>
        <w:tc>
          <w:tcPr>
            <w:tcW w:w="1886" w:type="dxa"/>
            <w:shd w:val="clear" w:color="auto" w:fill="auto"/>
          </w:tcPr>
          <w:p w:rsidR="00415B96" w:rsidRDefault="00415B96" w:rsidP="007A4559">
            <w:pPr>
              <w:jc w:val="both"/>
              <w:rPr>
                <w:color w:val="000000" w:themeColor="text1"/>
              </w:rPr>
            </w:pPr>
          </w:p>
        </w:tc>
        <w:tc>
          <w:tcPr>
            <w:tcW w:w="1886" w:type="dxa"/>
            <w:shd w:val="clear" w:color="auto" w:fill="auto"/>
          </w:tcPr>
          <w:p w:rsidR="00415B96" w:rsidRDefault="00415B96" w:rsidP="007A4559">
            <w:pPr>
              <w:jc w:val="both"/>
              <w:rPr>
                <w:color w:val="000000" w:themeColor="text1"/>
              </w:rPr>
            </w:pPr>
          </w:p>
        </w:tc>
        <w:tc>
          <w:tcPr>
            <w:tcW w:w="1886" w:type="dxa"/>
            <w:shd w:val="clear" w:color="auto" w:fill="auto"/>
          </w:tcPr>
          <w:p w:rsidR="00415B96" w:rsidRPr="00FD5169" w:rsidRDefault="00415B96" w:rsidP="007A4559">
            <w:pPr>
              <w:jc w:val="both"/>
              <w:rPr>
                <w:b/>
                <w:color w:val="000000" w:themeColor="text1"/>
              </w:rPr>
            </w:pPr>
            <w:r w:rsidRPr="00FD5169">
              <w:rPr>
                <w:b/>
                <w:color w:val="000000" w:themeColor="text1"/>
              </w:rPr>
              <w:t>+2376</w:t>
            </w:r>
          </w:p>
        </w:tc>
      </w:tr>
    </w:tbl>
    <w:p w:rsidR="00415B96" w:rsidRDefault="00415B96" w:rsidP="00415B96">
      <w:pPr>
        <w:jc w:val="both"/>
        <w:rPr>
          <w:color w:val="000000" w:themeColor="text1"/>
        </w:rPr>
      </w:pPr>
      <w:r>
        <w:rPr>
          <w:color w:val="000000" w:themeColor="text1"/>
        </w:rPr>
        <w:t xml:space="preserve">  </w:t>
      </w:r>
    </w:p>
    <w:p w:rsidR="00250E00" w:rsidRPr="00250E00" w:rsidRDefault="00250E00" w:rsidP="00D769CB">
      <w:pPr>
        <w:ind w:firstLine="284"/>
        <w:jc w:val="both"/>
        <w:rPr>
          <w:noProof/>
          <w:color w:val="000000" w:themeColor="text1"/>
        </w:rPr>
      </w:pPr>
      <w:r>
        <w:rPr>
          <w:noProof/>
          <w:color w:val="000000" w:themeColor="text1"/>
        </w:rPr>
        <w:t xml:space="preserve">Превышение объема бюджетных назначений, отраженного в отчете об исполнении районного бюджета за </w:t>
      </w:r>
      <w:r>
        <w:rPr>
          <w:noProof/>
          <w:color w:val="000000" w:themeColor="text1"/>
          <w:lang w:val="en-US"/>
        </w:rPr>
        <w:t>I</w:t>
      </w:r>
      <w:r>
        <w:rPr>
          <w:noProof/>
          <w:color w:val="000000" w:themeColor="text1"/>
        </w:rPr>
        <w:t xml:space="preserve"> полугодие 2017года, над утвержденным решением Думы прогнозируемым объемом расходов бюджета района составило  2376тыс. руб.</w:t>
      </w:r>
    </w:p>
    <w:p w:rsidR="007C4A0D" w:rsidRDefault="00E14D3C" w:rsidP="00D769CB">
      <w:pPr>
        <w:ind w:firstLine="284"/>
        <w:jc w:val="both"/>
        <w:rPr>
          <w:noProof/>
          <w:color w:val="000000" w:themeColor="text1"/>
        </w:rPr>
      </w:pPr>
      <w:r>
        <w:rPr>
          <w:noProof/>
          <w:color w:val="000000" w:themeColor="text1"/>
        </w:rPr>
        <w:t>Таким образом, у</w:t>
      </w:r>
      <w:r w:rsidR="007C4A0D">
        <w:rPr>
          <w:noProof/>
          <w:color w:val="000000" w:themeColor="text1"/>
        </w:rPr>
        <w:t xml:space="preserve">величение плановых показателей </w:t>
      </w:r>
      <w:r w:rsidR="00F451BC">
        <w:rPr>
          <w:noProof/>
          <w:color w:val="000000" w:themeColor="text1"/>
        </w:rPr>
        <w:t>по доходам за первое полугодие 201</w:t>
      </w:r>
      <w:r w:rsidR="001214AE">
        <w:rPr>
          <w:noProof/>
          <w:color w:val="000000" w:themeColor="text1"/>
        </w:rPr>
        <w:t>7</w:t>
      </w:r>
      <w:r w:rsidR="00F451BC">
        <w:rPr>
          <w:noProof/>
          <w:color w:val="000000" w:themeColor="text1"/>
        </w:rPr>
        <w:t xml:space="preserve"> года по сравнению с первоначальным значением составило </w:t>
      </w:r>
      <w:r>
        <w:rPr>
          <w:noProof/>
          <w:color w:val="000000" w:themeColor="text1"/>
        </w:rPr>
        <w:t>105260</w:t>
      </w:r>
      <w:r w:rsidR="00F451BC">
        <w:rPr>
          <w:noProof/>
          <w:color w:val="000000" w:themeColor="text1"/>
        </w:rPr>
        <w:t xml:space="preserve"> тыс. руб., в том числе </w:t>
      </w:r>
      <w:r w:rsidR="001A5E2F">
        <w:rPr>
          <w:noProof/>
          <w:color w:val="000000" w:themeColor="text1"/>
        </w:rPr>
        <w:t xml:space="preserve">по безвозмездным поступлениям на сумму </w:t>
      </w:r>
      <w:r w:rsidR="00360D2E">
        <w:rPr>
          <w:noProof/>
          <w:color w:val="000000" w:themeColor="text1"/>
        </w:rPr>
        <w:t>103516,5</w:t>
      </w:r>
      <w:r w:rsidR="001A5E2F">
        <w:rPr>
          <w:noProof/>
          <w:color w:val="000000" w:themeColor="text1"/>
        </w:rPr>
        <w:t xml:space="preserve"> тыс. </w:t>
      </w:r>
      <w:r w:rsidR="008B3DD9">
        <w:rPr>
          <w:noProof/>
          <w:color w:val="000000" w:themeColor="text1"/>
        </w:rPr>
        <w:t>руб.</w:t>
      </w:r>
      <w:r w:rsidR="00360D2E">
        <w:rPr>
          <w:noProof/>
          <w:color w:val="000000" w:themeColor="text1"/>
        </w:rPr>
        <w:t>, из них</w:t>
      </w:r>
      <w:r w:rsidR="008B3DD9">
        <w:rPr>
          <w:noProof/>
          <w:color w:val="000000" w:themeColor="text1"/>
        </w:rPr>
        <w:t xml:space="preserve"> за счет</w:t>
      </w:r>
      <w:r w:rsidR="00360D2E">
        <w:rPr>
          <w:noProof/>
          <w:color w:val="000000" w:themeColor="text1"/>
        </w:rPr>
        <w:t xml:space="preserve"> увеличения</w:t>
      </w:r>
      <w:r w:rsidR="008B3DD9">
        <w:rPr>
          <w:noProof/>
          <w:color w:val="000000" w:themeColor="text1"/>
        </w:rPr>
        <w:t>:</w:t>
      </w:r>
    </w:p>
    <w:p w:rsidR="008B3DD9" w:rsidRDefault="008B3DD9" w:rsidP="00D769CB">
      <w:pPr>
        <w:ind w:firstLine="284"/>
        <w:jc w:val="both"/>
        <w:rPr>
          <w:noProof/>
          <w:color w:val="000000" w:themeColor="text1"/>
        </w:rPr>
      </w:pPr>
      <w:r>
        <w:rPr>
          <w:noProof/>
          <w:color w:val="000000" w:themeColor="text1"/>
        </w:rPr>
        <w:t>- дотаци</w:t>
      </w:r>
      <w:r w:rsidR="00360D2E">
        <w:rPr>
          <w:noProof/>
          <w:color w:val="000000" w:themeColor="text1"/>
        </w:rPr>
        <w:t>й</w:t>
      </w:r>
      <w:r>
        <w:rPr>
          <w:noProof/>
          <w:color w:val="000000" w:themeColor="text1"/>
        </w:rPr>
        <w:t xml:space="preserve"> бюджетам муниципальных районов </w:t>
      </w:r>
      <w:r w:rsidR="00360D2E">
        <w:rPr>
          <w:noProof/>
          <w:color w:val="000000" w:themeColor="text1"/>
        </w:rPr>
        <w:t>на</w:t>
      </w:r>
      <w:r>
        <w:rPr>
          <w:noProof/>
          <w:color w:val="000000" w:themeColor="text1"/>
        </w:rPr>
        <w:t xml:space="preserve"> сумм</w:t>
      </w:r>
      <w:r w:rsidR="00360D2E">
        <w:rPr>
          <w:noProof/>
          <w:color w:val="000000" w:themeColor="text1"/>
        </w:rPr>
        <w:t>у</w:t>
      </w:r>
      <w:r>
        <w:rPr>
          <w:noProof/>
          <w:color w:val="000000" w:themeColor="text1"/>
        </w:rPr>
        <w:t xml:space="preserve"> </w:t>
      </w:r>
      <w:r w:rsidR="00360D2E">
        <w:rPr>
          <w:noProof/>
          <w:color w:val="000000" w:themeColor="text1"/>
        </w:rPr>
        <w:t>13017,5</w:t>
      </w:r>
      <w:r>
        <w:rPr>
          <w:noProof/>
          <w:color w:val="000000" w:themeColor="text1"/>
        </w:rPr>
        <w:t xml:space="preserve"> тыс. руб.;</w:t>
      </w:r>
    </w:p>
    <w:p w:rsidR="008B3DD9" w:rsidRDefault="008B3DD9" w:rsidP="008B3DD9">
      <w:pPr>
        <w:autoSpaceDE w:val="0"/>
        <w:autoSpaceDN w:val="0"/>
        <w:adjustRightInd w:val="0"/>
        <w:jc w:val="both"/>
        <w:rPr>
          <w:rFonts w:eastAsiaTheme="minorHAnsi"/>
          <w:color w:val="000000" w:themeColor="text1"/>
          <w:lang w:eastAsia="en-US"/>
        </w:rPr>
      </w:pPr>
      <w:r>
        <w:rPr>
          <w:noProof/>
          <w:color w:val="000000" w:themeColor="text1"/>
        </w:rPr>
        <w:t xml:space="preserve">     - </w:t>
      </w:r>
      <w:r w:rsidRPr="001B27B7">
        <w:rPr>
          <w:rFonts w:eastAsiaTheme="minorHAnsi"/>
          <w:color w:val="000000" w:themeColor="text1"/>
          <w:lang w:eastAsia="en-US"/>
        </w:rPr>
        <w:t>субсиди</w:t>
      </w:r>
      <w:r w:rsidR="00965F91">
        <w:rPr>
          <w:rFonts w:eastAsiaTheme="minorHAnsi"/>
          <w:color w:val="000000" w:themeColor="text1"/>
          <w:lang w:eastAsia="en-US"/>
        </w:rPr>
        <w:t>й</w:t>
      </w:r>
      <w:r w:rsidRPr="001B27B7">
        <w:rPr>
          <w:rFonts w:eastAsiaTheme="minorHAnsi"/>
          <w:color w:val="000000" w:themeColor="text1"/>
          <w:lang w:eastAsia="en-US"/>
        </w:rPr>
        <w:t xml:space="preserve"> бюджетам муниципальных образований</w:t>
      </w:r>
      <w:r>
        <w:rPr>
          <w:rFonts w:eastAsiaTheme="minorHAnsi"/>
          <w:color w:val="000000" w:themeColor="text1"/>
          <w:lang w:eastAsia="en-US"/>
        </w:rPr>
        <w:t xml:space="preserve"> на </w:t>
      </w:r>
      <w:r w:rsidR="00E56781">
        <w:rPr>
          <w:rFonts w:eastAsiaTheme="minorHAnsi"/>
          <w:color w:val="000000" w:themeColor="text1"/>
          <w:lang w:eastAsia="en-US"/>
        </w:rPr>
        <w:t>85481,4</w:t>
      </w:r>
      <w:r w:rsidRPr="001B27B7">
        <w:rPr>
          <w:rFonts w:eastAsiaTheme="minorHAnsi"/>
          <w:color w:val="000000" w:themeColor="text1"/>
          <w:lang w:eastAsia="en-US"/>
        </w:rPr>
        <w:t xml:space="preserve"> тыс. руб</w:t>
      </w:r>
      <w:r>
        <w:rPr>
          <w:rFonts w:eastAsiaTheme="minorHAnsi"/>
          <w:color w:val="000000" w:themeColor="text1"/>
          <w:lang w:eastAsia="en-US"/>
        </w:rPr>
        <w:t>.,</w:t>
      </w:r>
      <w:r w:rsidR="006D673B">
        <w:rPr>
          <w:rFonts w:eastAsiaTheme="minorHAnsi"/>
          <w:color w:val="000000" w:themeColor="text1"/>
          <w:lang w:eastAsia="en-US"/>
        </w:rPr>
        <w:t xml:space="preserve"> в т.</w:t>
      </w:r>
      <w:r w:rsidR="00664B25">
        <w:rPr>
          <w:rFonts w:eastAsiaTheme="minorHAnsi"/>
          <w:color w:val="000000" w:themeColor="text1"/>
          <w:lang w:eastAsia="en-US"/>
        </w:rPr>
        <w:t xml:space="preserve"> </w:t>
      </w:r>
      <w:r w:rsidR="006D673B">
        <w:rPr>
          <w:rFonts w:eastAsiaTheme="minorHAnsi"/>
          <w:color w:val="000000" w:themeColor="text1"/>
          <w:lang w:eastAsia="en-US"/>
        </w:rPr>
        <w:t>ч.</w:t>
      </w:r>
      <w:r w:rsidR="00DF3D80">
        <w:rPr>
          <w:rFonts w:eastAsiaTheme="minorHAnsi"/>
          <w:color w:val="000000" w:themeColor="text1"/>
          <w:lang w:eastAsia="en-US"/>
        </w:rPr>
        <w:t xml:space="preserve"> на </w:t>
      </w:r>
      <w:r w:rsidR="00E56781">
        <w:rPr>
          <w:rFonts w:eastAsiaTheme="minorHAnsi"/>
          <w:color w:val="000000" w:themeColor="text1"/>
          <w:lang w:eastAsia="en-US"/>
        </w:rPr>
        <w:t>формирование   фонда финансовой поддержки</w:t>
      </w:r>
      <w:r w:rsidR="00DF3D80">
        <w:rPr>
          <w:rFonts w:eastAsiaTheme="minorHAnsi"/>
          <w:color w:val="000000" w:themeColor="text1"/>
          <w:lang w:eastAsia="en-US"/>
        </w:rPr>
        <w:t xml:space="preserve"> – </w:t>
      </w:r>
      <w:r w:rsidR="00E56781">
        <w:rPr>
          <w:rFonts w:eastAsiaTheme="minorHAnsi"/>
          <w:color w:val="000000" w:themeColor="text1"/>
          <w:lang w:eastAsia="en-US"/>
        </w:rPr>
        <w:t>13073</w:t>
      </w:r>
      <w:r w:rsidR="00DF3D80">
        <w:rPr>
          <w:rFonts w:eastAsiaTheme="minorHAnsi"/>
          <w:color w:val="000000" w:themeColor="text1"/>
          <w:lang w:eastAsia="en-US"/>
        </w:rPr>
        <w:t xml:space="preserve">тыс. руб., </w:t>
      </w:r>
      <w:r w:rsidR="00E56781">
        <w:rPr>
          <w:rFonts w:eastAsiaTheme="minorHAnsi"/>
          <w:color w:val="000000" w:themeColor="text1"/>
          <w:lang w:eastAsia="en-US"/>
        </w:rPr>
        <w:t xml:space="preserve">на капитальный ремонт образовательных учреждений – 9808тыс. руб., </w:t>
      </w:r>
      <w:r w:rsidR="00972F10">
        <w:rPr>
          <w:rFonts w:eastAsiaTheme="minorHAnsi"/>
          <w:color w:val="000000" w:themeColor="text1"/>
          <w:lang w:eastAsia="en-US"/>
        </w:rPr>
        <w:t xml:space="preserve">на реализацию мероприятий </w:t>
      </w:r>
      <w:r w:rsidR="00E56781">
        <w:rPr>
          <w:rFonts w:eastAsiaTheme="minorHAnsi"/>
          <w:color w:val="000000" w:themeColor="text1"/>
          <w:lang w:eastAsia="en-US"/>
        </w:rPr>
        <w:t xml:space="preserve">перечня проектов народных инициатив – 7626тыс. руб., </w:t>
      </w:r>
      <w:r w:rsidR="008D7C96">
        <w:rPr>
          <w:rFonts w:eastAsiaTheme="minorHAnsi"/>
          <w:color w:val="000000" w:themeColor="text1"/>
          <w:lang w:eastAsia="en-US"/>
        </w:rPr>
        <w:t xml:space="preserve">на приобретение оборудования для школьных столовых – 831 тыс. руб., на </w:t>
      </w:r>
      <w:r w:rsidR="00E56781">
        <w:rPr>
          <w:rFonts w:eastAsiaTheme="minorHAnsi"/>
          <w:color w:val="000000" w:themeColor="text1"/>
          <w:lang w:eastAsia="en-US"/>
        </w:rPr>
        <w:t>иные субсидии – 54974,4тыс. руб.</w:t>
      </w:r>
    </w:p>
    <w:p w:rsidR="00D8487C" w:rsidRPr="001B27B7" w:rsidRDefault="00D8487C" w:rsidP="00D8487C">
      <w:pPr>
        <w:autoSpaceDE w:val="0"/>
        <w:autoSpaceDN w:val="0"/>
        <w:adjustRightInd w:val="0"/>
        <w:ind w:firstLine="284"/>
        <w:jc w:val="both"/>
        <w:rPr>
          <w:rFonts w:eastAsiaTheme="minorHAnsi"/>
          <w:color w:val="000000" w:themeColor="text1"/>
          <w:lang w:eastAsia="en-US"/>
        </w:rPr>
      </w:pPr>
      <w:r>
        <w:rPr>
          <w:rFonts w:eastAsiaTheme="minorHAnsi"/>
          <w:color w:val="000000" w:themeColor="text1"/>
          <w:lang w:eastAsia="en-US"/>
        </w:rPr>
        <w:t xml:space="preserve">- </w:t>
      </w:r>
      <w:r w:rsidRPr="001B27B7">
        <w:rPr>
          <w:rFonts w:eastAsiaTheme="minorHAnsi"/>
          <w:color w:val="000000" w:themeColor="text1"/>
          <w:lang w:eastAsia="en-US"/>
        </w:rPr>
        <w:t>субвенци</w:t>
      </w:r>
      <w:r w:rsidR="00965F91">
        <w:rPr>
          <w:rFonts w:eastAsiaTheme="minorHAnsi"/>
          <w:color w:val="000000" w:themeColor="text1"/>
          <w:lang w:eastAsia="en-US"/>
        </w:rPr>
        <w:t>й</w:t>
      </w:r>
      <w:r w:rsidRPr="001B27B7">
        <w:rPr>
          <w:rFonts w:eastAsiaTheme="minorHAnsi"/>
          <w:color w:val="000000" w:themeColor="text1"/>
          <w:lang w:eastAsia="en-US"/>
        </w:rPr>
        <w:t xml:space="preserve"> бюджетам муниципальных образований </w:t>
      </w:r>
      <w:r>
        <w:rPr>
          <w:rFonts w:eastAsiaTheme="minorHAnsi"/>
          <w:color w:val="000000" w:themeColor="text1"/>
          <w:lang w:eastAsia="en-US"/>
        </w:rPr>
        <w:t xml:space="preserve">на </w:t>
      </w:r>
      <w:r w:rsidRPr="001B27B7">
        <w:rPr>
          <w:rFonts w:eastAsiaTheme="minorHAnsi"/>
          <w:color w:val="000000" w:themeColor="text1"/>
          <w:lang w:eastAsia="en-US"/>
        </w:rPr>
        <w:t xml:space="preserve"> </w:t>
      </w:r>
      <w:r w:rsidR="00965F91">
        <w:rPr>
          <w:rFonts w:eastAsiaTheme="minorHAnsi"/>
          <w:color w:val="000000" w:themeColor="text1"/>
          <w:lang w:eastAsia="en-US"/>
        </w:rPr>
        <w:t>2100,5</w:t>
      </w:r>
      <w:r w:rsidRPr="001B27B7">
        <w:rPr>
          <w:rFonts w:eastAsiaTheme="minorHAnsi"/>
          <w:color w:val="000000" w:themeColor="text1"/>
          <w:lang w:eastAsia="en-US"/>
        </w:rPr>
        <w:t xml:space="preserve"> тыс. руб.</w:t>
      </w:r>
      <w:r w:rsidR="000C6BE7">
        <w:rPr>
          <w:rFonts w:eastAsiaTheme="minorHAnsi"/>
          <w:color w:val="000000" w:themeColor="text1"/>
          <w:lang w:eastAsia="en-US"/>
        </w:rPr>
        <w:t xml:space="preserve"> (</w:t>
      </w:r>
      <w:r>
        <w:rPr>
          <w:rFonts w:eastAsiaTheme="minorHAnsi"/>
          <w:color w:val="000000" w:themeColor="text1"/>
          <w:lang w:eastAsia="en-US"/>
        </w:rPr>
        <w:t xml:space="preserve">на </w:t>
      </w:r>
      <w:r w:rsidR="00965F91">
        <w:rPr>
          <w:rFonts w:eastAsiaTheme="minorHAnsi"/>
          <w:color w:val="000000" w:themeColor="text1"/>
          <w:lang w:eastAsia="en-US"/>
        </w:rPr>
        <w:t>предоставление субсидий на оплату</w:t>
      </w:r>
      <w:r>
        <w:rPr>
          <w:rFonts w:eastAsiaTheme="minorHAnsi"/>
          <w:color w:val="000000" w:themeColor="text1"/>
          <w:lang w:eastAsia="en-US"/>
        </w:rPr>
        <w:t xml:space="preserve"> жилых помещений и коммунальных услуг</w:t>
      </w:r>
      <w:r w:rsidR="000C6BE7">
        <w:rPr>
          <w:rFonts w:eastAsiaTheme="minorHAnsi"/>
          <w:color w:val="000000" w:themeColor="text1"/>
          <w:lang w:eastAsia="en-US"/>
        </w:rPr>
        <w:t>).</w:t>
      </w:r>
    </w:p>
    <w:p w:rsidR="00942C04" w:rsidRDefault="008B113D" w:rsidP="00D8487C">
      <w:pPr>
        <w:autoSpaceDE w:val="0"/>
        <w:autoSpaceDN w:val="0"/>
        <w:adjustRightInd w:val="0"/>
        <w:ind w:firstLine="284"/>
        <w:jc w:val="both"/>
        <w:rPr>
          <w:rFonts w:eastAsiaTheme="minorHAnsi"/>
          <w:color w:val="000000" w:themeColor="text1"/>
          <w:lang w:eastAsia="en-US"/>
        </w:rPr>
      </w:pPr>
      <w:r>
        <w:rPr>
          <w:rFonts w:eastAsiaTheme="minorHAnsi"/>
          <w:color w:val="000000" w:themeColor="text1"/>
          <w:lang w:eastAsia="en-US"/>
        </w:rPr>
        <w:t>- ины</w:t>
      </w:r>
      <w:r w:rsidR="009C6BDE">
        <w:rPr>
          <w:rFonts w:eastAsiaTheme="minorHAnsi"/>
          <w:color w:val="000000" w:themeColor="text1"/>
          <w:lang w:eastAsia="en-US"/>
        </w:rPr>
        <w:t>х межбюджетных</w:t>
      </w:r>
      <w:r>
        <w:rPr>
          <w:rFonts w:eastAsiaTheme="minorHAnsi"/>
          <w:color w:val="000000" w:themeColor="text1"/>
          <w:lang w:eastAsia="en-US"/>
        </w:rPr>
        <w:t xml:space="preserve"> трансферт</w:t>
      </w:r>
      <w:r w:rsidR="009C6BDE">
        <w:rPr>
          <w:rFonts w:eastAsiaTheme="minorHAnsi"/>
          <w:color w:val="000000" w:themeColor="text1"/>
          <w:lang w:eastAsia="en-US"/>
        </w:rPr>
        <w:t>ов</w:t>
      </w:r>
      <w:r>
        <w:rPr>
          <w:rFonts w:eastAsiaTheme="minorHAnsi"/>
          <w:color w:val="000000" w:themeColor="text1"/>
          <w:lang w:eastAsia="en-US"/>
        </w:rPr>
        <w:t>, передаваемы</w:t>
      </w:r>
      <w:r w:rsidR="009C6BDE">
        <w:rPr>
          <w:rFonts w:eastAsiaTheme="minorHAnsi"/>
          <w:color w:val="000000" w:themeColor="text1"/>
          <w:lang w:eastAsia="en-US"/>
        </w:rPr>
        <w:t>х</w:t>
      </w:r>
      <w:r>
        <w:rPr>
          <w:rFonts w:eastAsiaTheme="minorHAnsi"/>
          <w:color w:val="000000" w:themeColor="text1"/>
          <w:lang w:eastAsia="en-US"/>
        </w:rPr>
        <w:t xml:space="preserve">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на </w:t>
      </w:r>
      <w:r w:rsidR="009C6BDE">
        <w:rPr>
          <w:rFonts w:eastAsiaTheme="minorHAnsi"/>
          <w:color w:val="000000" w:themeColor="text1"/>
          <w:lang w:eastAsia="en-US"/>
        </w:rPr>
        <w:t>541</w:t>
      </w:r>
      <w:r>
        <w:rPr>
          <w:rFonts w:eastAsiaTheme="minorHAnsi"/>
          <w:color w:val="000000" w:themeColor="text1"/>
          <w:lang w:eastAsia="en-US"/>
        </w:rPr>
        <w:t xml:space="preserve"> тыс. руб.</w:t>
      </w:r>
      <w:r w:rsidR="00942C04">
        <w:rPr>
          <w:rFonts w:eastAsiaTheme="minorHAnsi"/>
          <w:color w:val="000000" w:themeColor="text1"/>
          <w:lang w:eastAsia="en-US"/>
        </w:rPr>
        <w:t>;</w:t>
      </w:r>
    </w:p>
    <w:p w:rsidR="00972F10" w:rsidRPr="001B27B7" w:rsidRDefault="00942C04" w:rsidP="00D8487C">
      <w:pPr>
        <w:autoSpaceDE w:val="0"/>
        <w:autoSpaceDN w:val="0"/>
        <w:adjustRightInd w:val="0"/>
        <w:ind w:firstLine="284"/>
        <w:jc w:val="both"/>
        <w:rPr>
          <w:rFonts w:eastAsiaTheme="minorHAnsi"/>
          <w:color w:val="000000" w:themeColor="text1"/>
          <w:lang w:eastAsia="en-US"/>
        </w:rPr>
      </w:pPr>
      <w:r>
        <w:rPr>
          <w:rFonts w:eastAsiaTheme="minorHAnsi"/>
          <w:color w:val="000000" w:themeColor="text1"/>
          <w:lang w:eastAsia="en-US"/>
        </w:rPr>
        <w:t xml:space="preserve">- прочие безвозмездные поступления </w:t>
      </w:r>
      <w:r w:rsidR="003B484C">
        <w:rPr>
          <w:rFonts w:eastAsiaTheme="minorHAnsi"/>
          <w:color w:val="000000" w:themeColor="text1"/>
          <w:lang w:eastAsia="en-US"/>
        </w:rPr>
        <w:t xml:space="preserve">на </w:t>
      </w:r>
      <w:r w:rsidR="009C6BDE">
        <w:rPr>
          <w:rFonts w:eastAsiaTheme="minorHAnsi"/>
          <w:color w:val="000000" w:themeColor="text1"/>
          <w:lang w:eastAsia="en-US"/>
        </w:rPr>
        <w:t>2376</w:t>
      </w:r>
      <w:r w:rsidR="003B484C">
        <w:rPr>
          <w:rFonts w:eastAsiaTheme="minorHAnsi"/>
          <w:color w:val="000000" w:themeColor="text1"/>
          <w:lang w:eastAsia="en-US"/>
        </w:rPr>
        <w:t xml:space="preserve"> тыс. руб.</w:t>
      </w:r>
      <w:r w:rsidR="008B113D">
        <w:rPr>
          <w:rFonts w:eastAsiaTheme="minorHAnsi"/>
          <w:color w:val="000000" w:themeColor="text1"/>
          <w:lang w:eastAsia="en-US"/>
        </w:rPr>
        <w:t xml:space="preserve"> </w:t>
      </w:r>
    </w:p>
    <w:p w:rsidR="007C4A0D" w:rsidRDefault="005123F9" w:rsidP="00D769CB">
      <w:pPr>
        <w:ind w:firstLine="284"/>
        <w:jc w:val="both"/>
        <w:rPr>
          <w:noProof/>
          <w:color w:val="000000" w:themeColor="text1"/>
        </w:rPr>
      </w:pPr>
      <w:r>
        <w:rPr>
          <w:noProof/>
          <w:color w:val="000000" w:themeColor="text1"/>
        </w:rPr>
        <w:t>П</w:t>
      </w:r>
      <w:r w:rsidR="003B484C">
        <w:rPr>
          <w:noProof/>
          <w:color w:val="000000" w:themeColor="text1"/>
        </w:rPr>
        <w:t xml:space="preserve">о налоговым и неналоговым доходам увеличение </w:t>
      </w:r>
      <w:r w:rsidR="009C6BDE">
        <w:rPr>
          <w:noProof/>
          <w:color w:val="000000" w:themeColor="text1"/>
        </w:rPr>
        <w:t>составило 1743,5тыс. руб.</w:t>
      </w:r>
    </w:p>
    <w:p w:rsidR="00301BA1" w:rsidRDefault="00510AA6" w:rsidP="00C16F1B">
      <w:pPr>
        <w:ind w:firstLine="284"/>
        <w:jc w:val="both"/>
        <w:rPr>
          <w:rFonts w:eastAsiaTheme="minorHAnsi"/>
          <w:color w:val="000000" w:themeColor="text1"/>
          <w:lang w:eastAsia="en-US"/>
        </w:rPr>
      </w:pPr>
      <w:r w:rsidRPr="009C6BDE">
        <w:rPr>
          <w:rFonts w:eastAsiaTheme="minorHAnsi"/>
          <w:color w:val="000000" w:themeColor="text1"/>
          <w:lang w:eastAsia="en-US"/>
        </w:rPr>
        <w:t>Расходная часть бюджета</w:t>
      </w:r>
      <w:r w:rsidR="00301BA1">
        <w:rPr>
          <w:rFonts w:eastAsiaTheme="minorHAnsi"/>
          <w:b/>
          <w:color w:val="000000" w:themeColor="text1"/>
          <w:lang w:eastAsia="en-US"/>
        </w:rPr>
        <w:t xml:space="preserve"> </w:t>
      </w:r>
      <w:r w:rsidR="00301BA1">
        <w:rPr>
          <w:rFonts w:eastAsiaTheme="minorHAnsi"/>
          <w:color w:val="000000" w:themeColor="text1"/>
          <w:lang w:eastAsia="en-US"/>
        </w:rPr>
        <w:t>за 1 полугодие 201</w:t>
      </w:r>
      <w:r w:rsidR="009C6BDE">
        <w:rPr>
          <w:rFonts w:eastAsiaTheme="minorHAnsi"/>
          <w:color w:val="000000" w:themeColor="text1"/>
          <w:lang w:eastAsia="en-US"/>
        </w:rPr>
        <w:t>7</w:t>
      </w:r>
      <w:r w:rsidR="00301BA1">
        <w:rPr>
          <w:rFonts w:eastAsiaTheme="minorHAnsi"/>
          <w:color w:val="000000" w:themeColor="text1"/>
          <w:lang w:eastAsia="en-US"/>
        </w:rPr>
        <w:t xml:space="preserve"> года </w:t>
      </w:r>
      <w:r w:rsidR="00D661A7">
        <w:rPr>
          <w:rFonts w:eastAsiaTheme="minorHAnsi"/>
          <w:color w:val="000000" w:themeColor="text1"/>
          <w:lang w:eastAsia="en-US"/>
        </w:rPr>
        <w:t xml:space="preserve">была </w:t>
      </w:r>
      <w:r w:rsidR="00D661A7" w:rsidRPr="005B7869">
        <w:rPr>
          <w:rFonts w:eastAsiaTheme="minorHAnsi"/>
          <w:color w:val="000000" w:themeColor="text1"/>
          <w:lang w:eastAsia="en-US"/>
        </w:rPr>
        <w:t>увеличена</w:t>
      </w:r>
      <w:r w:rsidRPr="005B7869">
        <w:rPr>
          <w:rFonts w:eastAsiaTheme="minorHAnsi"/>
          <w:color w:val="000000" w:themeColor="text1"/>
          <w:lang w:eastAsia="en-US"/>
        </w:rPr>
        <w:t xml:space="preserve"> на </w:t>
      </w:r>
      <w:r w:rsidR="009C6BDE">
        <w:rPr>
          <w:rFonts w:eastAsiaTheme="minorHAnsi"/>
          <w:color w:val="000000" w:themeColor="text1"/>
          <w:lang w:eastAsia="en-US"/>
        </w:rPr>
        <w:t>107678</w:t>
      </w:r>
      <w:r w:rsidR="005B7869" w:rsidRPr="005B7869">
        <w:rPr>
          <w:rFonts w:eastAsiaTheme="minorHAnsi"/>
          <w:color w:val="000000" w:themeColor="text1"/>
          <w:lang w:eastAsia="en-US"/>
        </w:rPr>
        <w:t xml:space="preserve"> </w:t>
      </w:r>
      <w:r w:rsidRPr="005B7869">
        <w:rPr>
          <w:rFonts w:eastAsiaTheme="minorHAnsi"/>
          <w:color w:val="000000" w:themeColor="text1"/>
          <w:lang w:eastAsia="en-US"/>
        </w:rPr>
        <w:t>тыс. руб</w:t>
      </w:r>
      <w:r w:rsidR="00301BA1">
        <w:rPr>
          <w:rFonts w:eastAsiaTheme="minorHAnsi"/>
          <w:color w:val="000000" w:themeColor="text1"/>
          <w:lang w:eastAsia="en-US"/>
        </w:rPr>
        <w:t>лей</w:t>
      </w:r>
      <w:r w:rsidRPr="005B7869">
        <w:rPr>
          <w:rFonts w:eastAsiaTheme="minorHAnsi"/>
          <w:color w:val="000000" w:themeColor="text1"/>
          <w:lang w:eastAsia="en-US"/>
        </w:rPr>
        <w:t>.</w:t>
      </w:r>
      <w:r w:rsidR="00301BA1">
        <w:rPr>
          <w:rFonts w:eastAsiaTheme="minorHAnsi"/>
          <w:color w:val="000000" w:themeColor="text1"/>
          <w:lang w:eastAsia="en-US"/>
        </w:rPr>
        <w:t xml:space="preserve"> Изменение объемов </w:t>
      </w:r>
      <w:r w:rsidR="00E5584D">
        <w:rPr>
          <w:rFonts w:eastAsiaTheme="minorHAnsi"/>
          <w:color w:val="000000" w:themeColor="text1"/>
          <w:lang w:eastAsia="en-US"/>
        </w:rPr>
        <w:t>расходов</w:t>
      </w:r>
      <w:r w:rsidR="00301BA1">
        <w:rPr>
          <w:rFonts w:eastAsiaTheme="minorHAnsi"/>
          <w:color w:val="000000" w:themeColor="text1"/>
          <w:lang w:eastAsia="en-US"/>
        </w:rPr>
        <w:t xml:space="preserve"> в разрезе </w:t>
      </w:r>
      <w:r w:rsidR="00E5584D">
        <w:rPr>
          <w:rFonts w:eastAsiaTheme="minorHAnsi"/>
          <w:color w:val="000000" w:themeColor="text1"/>
          <w:lang w:eastAsia="en-US"/>
        </w:rPr>
        <w:t xml:space="preserve">их </w:t>
      </w:r>
      <w:r w:rsidR="00301BA1">
        <w:rPr>
          <w:rFonts w:eastAsiaTheme="minorHAnsi"/>
          <w:color w:val="000000" w:themeColor="text1"/>
          <w:lang w:eastAsia="en-US"/>
        </w:rPr>
        <w:t>функциональной классификац</w:t>
      </w:r>
      <w:r w:rsidR="005123F9">
        <w:rPr>
          <w:rFonts w:eastAsiaTheme="minorHAnsi"/>
          <w:color w:val="000000" w:themeColor="text1"/>
          <w:lang w:eastAsia="en-US"/>
        </w:rPr>
        <w:t>ии</w:t>
      </w:r>
      <w:r w:rsidR="00E5584D">
        <w:rPr>
          <w:rFonts w:eastAsiaTheme="minorHAnsi"/>
          <w:color w:val="000000" w:themeColor="text1"/>
          <w:lang w:eastAsia="en-US"/>
        </w:rPr>
        <w:t xml:space="preserve"> </w:t>
      </w:r>
      <w:r w:rsidR="005123F9">
        <w:rPr>
          <w:rFonts w:eastAsiaTheme="minorHAnsi"/>
          <w:color w:val="000000" w:themeColor="text1"/>
          <w:lang w:eastAsia="en-US"/>
        </w:rPr>
        <w:t>приведено в таблице № 3.</w:t>
      </w:r>
    </w:p>
    <w:p w:rsidR="005123F9" w:rsidRDefault="005123F9" w:rsidP="005123F9">
      <w:pPr>
        <w:ind w:firstLine="284"/>
        <w:jc w:val="right"/>
        <w:rPr>
          <w:rFonts w:eastAsiaTheme="minorHAnsi"/>
          <w:color w:val="000000" w:themeColor="text1"/>
          <w:lang w:eastAsia="en-US"/>
        </w:rPr>
      </w:pPr>
      <w:r>
        <w:rPr>
          <w:rFonts w:eastAsiaTheme="minorHAnsi"/>
          <w:color w:val="000000" w:themeColor="text1"/>
          <w:lang w:eastAsia="en-US"/>
        </w:rPr>
        <w:t>Таблица №3 (тыс. руб.)</w:t>
      </w:r>
    </w:p>
    <w:tbl>
      <w:tblPr>
        <w:tblStyle w:val="a7"/>
        <w:tblpPr w:leftFromText="180" w:rightFromText="180" w:vertAnchor="text" w:horzAnchor="margin" w:tblpX="108" w:tblpY="146"/>
        <w:tblW w:w="0" w:type="auto"/>
        <w:tblLook w:val="04A0" w:firstRow="1" w:lastRow="0" w:firstColumn="1" w:lastColumn="0" w:noHBand="0" w:noVBand="1"/>
      </w:tblPr>
      <w:tblGrid>
        <w:gridCol w:w="830"/>
        <w:gridCol w:w="3446"/>
        <w:gridCol w:w="1456"/>
        <w:gridCol w:w="1839"/>
        <w:gridCol w:w="1859"/>
      </w:tblGrid>
      <w:tr w:rsidR="00F37621" w:rsidTr="00732E61">
        <w:tc>
          <w:tcPr>
            <w:tcW w:w="560" w:type="dxa"/>
          </w:tcPr>
          <w:p w:rsidR="00F37621" w:rsidRPr="009C6BDE" w:rsidRDefault="00F93E64" w:rsidP="00F93E64">
            <w:pPr>
              <w:jc w:val="both"/>
            </w:pPr>
            <w:r>
              <w:t>раздел</w:t>
            </w:r>
          </w:p>
        </w:tc>
        <w:tc>
          <w:tcPr>
            <w:tcW w:w="3517" w:type="dxa"/>
          </w:tcPr>
          <w:p w:rsidR="00F37621" w:rsidRPr="009C6BDE" w:rsidRDefault="00F37621" w:rsidP="00F37621">
            <w:pPr>
              <w:jc w:val="both"/>
            </w:pPr>
            <w:r w:rsidRPr="009C6BDE">
              <w:t xml:space="preserve">Наименование </w:t>
            </w:r>
          </w:p>
        </w:tc>
        <w:tc>
          <w:tcPr>
            <w:tcW w:w="1477" w:type="dxa"/>
          </w:tcPr>
          <w:p w:rsidR="00F37621" w:rsidRPr="009C6BDE" w:rsidRDefault="00F37621" w:rsidP="009C6BDE">
            <w:pPr>
              <w:tabs>
                <w:tab w:val="left" w:pos="1842"/>
              </w:tabs>
              <w:jc w:val="both"/>
            </w:pPr>
            <w:proofErr w:type="spellStart"/>
            <w:r w:rsidRPr="009C6BDE">
              <w:t>Реш</w:t>
            </w:r>
            <w:proofErr w:type="spellEnd"/>
            <w:r w:rsidRPr="009C6BDE">
              <w:t>. Думы от 2</w:t>
            </w:r>
            <w:r w:rsidR="009C6BDE">
              <w:t>6</w:t>
            </w:r>
            <w:r w:rsidRPr="009C6BDE">
              <w:t>.12.1</w:t>
            </w:r>
            <w:r w:rsidR="009C6BDE">
              <w:t>6</w:t>
            </w:r>
            <w:r w:rsidRPr="009C6BDE">
              <w:t>г. №</w:t>
            </w:r>
            <w:r w:rsidR="009C6BDE">
              <w:t xml:space="preserve"> 150 (</w:t>
            </w:r>
            <w:proofErr w:type="spellStart"/>
            <w:r w:rsidR="009C6BDE">
              <w:t>перв</w:t>
            </w:r>
            <w:proofErr w:type="spellEnd"/>
            <w:r w:rsidR="009C6BDE">
              <w:t>)</w:t>
            </w:r>
          </w:p>
        </w:tc>
        <w:tc>
          <w:tcPr>
            <w:tcW w:w="1876" w:type="dxa"/>
          </w:tcPr>
          <w:p w:rsidR="00F37621" w:rsidRPr="009C6BDE" w:rsidRDefault="00144E7C" w:rsidP="003A1A74">
            <w:pPr>
              <w:ind w:right="-73"/>
              <w:jc w:val="both"/>
            </w:pPr>
            <w:r>
              <w:t>по отчету ф. 0503117 на 01.07.2017г.</w:t>
            </w:r>
          </w:p>
        </w:tc>
        <w:tc>
          <w:tcPr>
            <w:tcW w:w="1892" w:type="dxa"/>
          </w:tcPr>
          <w:p w:rsidR="00F37621" w:rsidRPr="009C6BDE" w:rsidRDefault="00F37621" w:rsidP="00F37621">
            <w:pPr>
              <w:jc w:val="both"/>
            </w:pPr>
            <w:r w:rsidRPr="009C6BDE">
              <w:t xml:space="preserve">Отклонение </w:t>
            </w:r>
          </w:p>
        </w:tc>
      </w:tr>
      <w:tr w:rsidR="00F37621" w:rsidTr="00732E61">
        <w:tc>
          <w:tcPr>
            <w:tcW w:w="560" w:type="dxa"/>
          </w:tcPr>
          <w:p w:rsidR="00F37621" w:rsidRPr="008E6609" w:rsidRDefault="00F93E64" w:rsidP="00F37621">
            <w:pPr>
              <w:jc w:val="both"/>
            </w:pPr>
            <w:r>
              <w:t>0</w:t>
            </w:r>
            <w:r w:rsidR="00F37621" w:rsidRPr="008E6609">
              <w:t>1</w:t>
            </w:r>
          </w:p>
        </w:tc>
        <w:tc>
          <w:tcPr>
            <w:tcW w:w="3517" w:type="dxa"/>
          </w:tcPr>
          <w:p w:rsidR="00F37621" w:rsidRPr="008E6609" w:rsidRDefault="00F37621" w:rsidP="00F37621">
            <w:pPr>
              <w:jc w:val="both"/>
            </w:pPr>
            <w:r w:rsidRPr="008E6609">
              <w:t>Общегосударственные ра</w:t>
            </w:r>
            <w:r>
              <w:t>с</w:t>
            </w:r>
            <w:r w:rsidRPr="008E6609">
              <w:t>ходы</w:t>
            </w:r>
          </w:p>
        </w:tc>
        <w:tc>
          <w:tcPr>
            <w:tcW w:w="1477" w:type="dxa"/>
          </w:tcPr>
          <w:p w:rsidR="00F37621" w:rsidRPr="008E6609" w:rsidRDefault="003A1A74" w:rsidP="00F93E64">
            <w:pPr>
              <w:jc w:val="center"/>
            </w:pPr>
            <w:r>
              <w:t>552</w:t>
            </w:r>
            <w:r w:rsidR="00F93E64">
              <w:t>24</w:t>
            </w:r>
          </w:p>
        </w:tc>
        <w:tc>
          <w:tcPr>
            <w:tcW w:w="1876" w:type="dxa"/>
          </w:tcPr>
          <w:p w:rsidR="00F37621" w:rsidRPr="008E6609" w:rsidRDefault="00732E61" w:rsidP="00144E7C">
            <w:pPr>
              <w:jc w:val="center"/>
            </w:pPr>
            <w:r>
              <w:t>6</w:t>
            </w:r>
            <w:r w:rsidR="00144E7C">
              <w:t>4661,5</w:t>
            </w:r>
          </w:p>
        </w:tc>
        <w:tc>
          <w:tcPr>
            <w:tcW w:w="1892" w:type="dxa"/>
          </w:tcPr>
          <w:p w:rsidR="00F37621" w:rsidRPr="008E6609" w:rsidRDefault="009F2E38" w:rsidP="00144E7C">
            <w:pPr>
              <w:jc w:val="center"/>
            </w:pPr>
            <w:r>
              <w:t>+</w:t>
            </w:r>
            <w:r w:rsidR="00144E7C">
              <w:t>9437,5</w:t>
            </w:r>
          </w:p>
        </w:tc>
      </w:tr>
      <w:tr w:rsidR="00732E61" w:rsidTr="00732E61">
        <w:tc>
          <w:tcPr>
            <w:tcW w:w="560" w:type="dxa"/>
          </w:tcPr>
          <w:p w:rsidR="00732E61" w:rsidRPr="008E6609" w:rsidRDefault="00F93E64" w:rsidP="00F93E64">
            <w:pPr>
              <w:jc w:val="both"/>
            </w:pPr>
            <w:r>
              <w:t>03</w:t>
            </w:r>
          </w:p>
        </w:tc>
        <w:tc>
          <w:tcPr>
            <w:tcW w:w="3517" w:type="dxa"/>
          </w:tcPr>
          <w:p w:rsidR="00732E61" w:rsidRPr="008E6609" w:rsidRDefault="00732E61" w:rsidP="00732E61">
            <w:pPr>
              <w:ind w:left="7" w:right="-108"/>
              <w:jc w:val="both"/>
            </w:pPr>
            <w:r>
              <w:t>Национальная безопасность и правоохранительная деятельность</w:t>
            </w:r>
          </w:p>
        </w:tc>
        <w:tc>
          <w:tcPr>
            <w:tcW w:w="1477" w:type="dxa"/>
          </w:tcPr>
          <w:p w:rsidR="00732E61" w:rsidRDefault="00F93E64" w:rsidP="00732E61">
            <w:pPr>
              <w:ind w:left="-108"/>
              <w:jc w:val="center"/>
            </w:pPr>
            <w:r>
              <w:t>35</w:t>
            </w:r>
          </w:p>
        </w:tc>
        <w:tc>
          <w:tcPr>
            <w:tcW w:w="1876" w:type="dxa"/>
          </w:tcPr>
          <w:p w:rsidR="00732E61" w:rsidRDefault="00732E61" w:rsidP="00F37621">
            <w:pPr>
              <w:jc w:val="center"/>
            </w:pPr>
            <w:r>
              <w:t>35</w:t>
            </w:r>
          </w:p>
        </w:tc>
        <w:tc>
          <w:tcPr>
            <w:tcW w:w="1892" w:type="dxa"/>
          </w:tcPr>
          <w:p w:rsidR="00732E61" w:rsidRDefault="00144E7C" w:rsidP="00F37621">
            <w:pPr>
              <w:jc w:val="center"/>
            </w:pPr>
            <w:r>
              <w:t>-</w:t>
            </w:r>
          </w:p>
        </w:tc>
      </w:tr>
      <w:tr w:rsidR="00F37621" w:rsidTr="00732E61">
        <w:tc>
          <w:tcPr>
            <w:tcW w:w="560" w:type="dxa"/>
          </w:tcPr>
          <w:p w:rsidR="00F37621" w:rsidRPr="008E6609" w:rsidRDefault="00F93E64" w:rsidP="00F93E64">
            <w:pPr>
              <w:jc w:val="both"/>
            </w:pPr>
            <w:r>
              <w:t>04</w:t>
            </w:r>
          </w:p>
        </w:tc>
        <w:tc>
          <w:tcPr>
            <w:tcW w:w="3517" w:type="dxa"/>
          </w:tcPr>
          <w:p w:rsidR="00F37621" w:rsidRPr="008E6609" w:rsidRDefault="00F37621" w:rsidP="00F37621">
            <w:pPr>
              <w:jc w:val="both"/>
            </w:pPr>
            <w:r>
              <w:t>Национальная экономика</w:t>
            </w:r>
          </w:p>
        </w:tc>
        <w:tc>
          <w:tcPr>
            <w:tcW w:w="1477" w:type="dxa"/>
          </w:tcPr>
          <w:p w:rsidR="00F37621" w:rsidRPr="008E6609" w:rsidRDefault="00F93E64" w:rsidP="00F37621">
            <w:pPr>
              <w:jc w:val="center"/>
            </w:pPr>
            <w:r>
              <w:t>6747</w:t>
            </w:r>
          </w:p>
        </w:tc>
        <w:tc>
          <w:tcPr>
            <w:tcW w:w="1876" w:type="dxa"/>
          </w:tcPr>
          <w:p w:rsidR="00F37621" w:rsidRPr="008E6609" w:rsidRDefault="00144E7C" w:rsidP="00F37621">
            <w:pPr>
              <w:jc w:val="center"/>
            </w:pPr>
            <w:r>
              <w:t>8564,7</w:t>
            </w:r>
          </w:p>
        </w:tc>
        <w:tc>
          <w:tcPr>
            <w:tcW w:w="1892" w:type="dxa"/>
          </w:tcPr>
          <w:p w:rsidR="00F37621" w:rsidRPr="008E6609" w:rsidRDefault="00144E7C" w:rsidP="00F37621">
            <w:pPr>
              <w:jc w:val="center"/>
            </w:pPr>
            <w:r>
              <w:t>+181</w:t>
            </w:r>
            <w:r w:rsidR="000B3410">
              <w:t>7</w:t>
            </w:r>
            <w:r>
              <w:t>,7</w:t>
            </w:r>
          </w:p>
        </w:tc>
      </w:tr>
      <w:tr w:rsidR="00F37621" w:rsidTr="00732E61">
        <w:tc>
          <w:tcPr>
            <w:tcW w:w="560" w:type="dxa"/>
          </w:tcPr>
          <w:p w:rsidR="00F37621" w:rsidRPr="00255B08" w:rsidRDefault="00F93E64" w:rsidP="00F37621">
            <w:pPr>
              <w:jc w:val="both"/>
            </w:pPr>
            <w:r>
              <w:t>05</w:t>
            </w:r>
          </w:p>
        </w:tc>
        <w:tc>
          <w:tcPr>
            <w:tcW w:w="3517" w:type="dxa"/>
          </w:tcPr>
          <w:p w:rsidR="00F37621" w:rsidRPr="00255B08" w:rsidRDefault="00F37621" w:rsidP="00F37621">
            <w:pPr>
              <w:ind w:right="-74"/>
              <w:jc w:val="both"/>
            </w:pPr>
            <w:r>
              <w:t>Жилищно-коммунальное хозяйство</w:t>
            </w:r>
          </w:p>
        </w:tc>
        <w:tc>
          <w:tcPr>
            <w:tcW w:w="1477" w:type="dxa"/>
          </w:tcPr>
          <w:p w:rsidR="00F37621" w:rsidRPr="00255B08" w:rsidRDefault="00F93E64" w:rsidP="00F37621">
            <w:pPr>
              <w:jc w:val="center"/>
            </w:pPr>
            <w:r>
              <w:t>5986</w:t>
            </w:r>
          </w:p>
        </w:tc>
        <w:tc>
          <w:tcPr>
            <w:tcW w:w="1876" w:type="dxa"/>
          </w:tcPr>
          <w:p w:rsidR="00F37621" w:rsidRPr="00255B08" w:rsidRDefault="00144E7C" w:rsidP="00F37621">
            <w:pPr>
              <w:jc w:val="center"/>
            </w:pPr>
            <w:r>
              <w:t>2998</w:t>
            </w:r>
          </w:p>
        </w:tc>
        <w:tc>
          <w:tcPr>
            <w:tcW w:w="1892" w:type="dxa"/>
          </w:tcPr>
          <w:p w:rsidR="00F37621" w:rsidRPr="00255B08" w:rsidRDefault="00144E7C" w:rsidP="00F37621">
            <w:pPr>
              <w:jc w:val="center"/>
            </w:pPr>
            <w:r>
              <w:t>-29</w:t>
            </w:r>
            <w:r w:rsidR="000B3410">
              <w:t>88</w:t>
            </w:r>
          </w:p>
        </w:tc>
      </w:tr>
      <w:tr w:rsidR="00F37621" w:rsidTr="00732E61">
        <w:tc>
          <w:tcPr>
            <w:tcW w:w="560" w:type="dxa"/>
          </w:tcPr>
          <w:p w:rsidR="00F37621" w:rsidRPr="00255B08" w:rsidRDefault="00F93E64" w:rsidP="00F37621">
            <w:pPr>
              <w:jc w:val="both"/>
            </w:pPr>
            <w:r>
              <w:t>07</w:t>
            </w:r>
          </w:p>
        </w:tc>
        <w:tc>
          <w:tcPr>
            <w:tcW w:w="3517" w:type="dxa"/>
          </w:tcPr>
          <w:p w:rsidR="00F37621" w:rsidRPr="00255B08" w:rsidRDefault="00F37621" w:rsidP="00F37621">
            <w:pPr>
              <w:jc w:val="both"/>
            </w:pPr>
            <w:r>
              <w:t xml:space="preserve">Образование </w:t>
            </w:r>
          </w:p>
        </w:tc>
        <w:tc>
          <w:tcPr>
            <w:tcW w:w="1477" w:type="dxa"/>
          </w:tcPr>
          <w:p w:rsidR="00F37621" w:rsidRPr="00255B08" w:rsidRDefault="00F93E64" w:rsidP="00F37621">
            <w:pPr>
              <w:jc w:val="center"/>
            </w:pPr>
            <w:r>
              <w:t>564594</w:t>
            </w:r>
          </w:p>
        </w:tc>
        <w:tc>
          <w:tcPr>
            <w:tcW w:w="1876" w:type="dxa"/>
          </w:tcPr>
          <w:p w:rsidR="00F37621" w:rsidRPr="00255B08" w:rsidRDefault="00144E7C" w:rsidP="00144E7C">
            <w:pPr>
              <w:jc w:val="center"/>
            </w:pPr>
            <w:r>
              <w:t>649841</w:t>
            </w:r>
          </w:p>
        </w:tc>
        <w:tc>
          <w:tcPr>
            <w:tcW w:w="1892" w:type="dxa"/>
          </w:tcPr>
          <w:p w:rsidR="00F37621" w:rsidRPr="00255B08" w:rsidRDefault="00144E7C" w:rsidP="00144E7C">
            <w:pPr>
              <w:jc w:val="center"/>
            </w:pPr>
            <w:r>
              <w:t>+85247</w:t>
            </w:r>
          </w:p>
        </w:tc>
      </w:tr>
      <w:tr w:rsidR="00F37621" w:rsidTr="00732E61">
        <w:tc>
          <w:tcPr>
            <w:tcW w:w="560" w:type="dxa"/>
          </w:tcPr>
          <w:p w:rsidR="00F37621" w:rsidRPr="00255B08" w:rsidRDefault="00F93E64" w:rsidP="00F37621">
            <w:pPr>
              <w:jc w:val="both"/>
            </w:pPr>
            <w:r>
              <w:t>08</w:t>
            </w:r>
          </w:p>
        </w:tc>
        <w:tc>
          <w:tcPr>
            <w:tcW w:w="3517" w:type="dxa"/>
          </w:tcPr>
          <w:p w:rsidR="00F37621" w:rsidRPr="00255B08" w:rsidRDefault="00F37621" w:rsidP="00F37621">
            <w:pPr>
              <w:jc w:val="both"/>
            </w:pPr>
            <w:r>
              <w:t>Культура, кинематография</w:t>
            </w:r>
          </w:p>
        </w:tc>
        <w:tc>
          <w:tcPr>
            <w:tcW w:w="1477" w:type="dxa"/>
          </w:tcPr>
          <w:p w:rsidR="00F37621" w:rsidRPr="00255B08" w:rsidRDefault="00F93E64" w:rsidP="00F37621">
            <w:pPr>
              <w:jc w:val="center"/>
            </w:pPr>
            <w:r>
              <w:t>15028</w:t>
            </w:r>
          </w:p>
        </w:tc>
        <w:tc>
          <w:tcPr>
            <w:tcW w:w="1876" w:type="dxa"/>
          </w:tcPr>
          <w:p w:rsidR="00F37621" w:rsidRPr="00255B08" w:rsidRDefault="00144E7C" w:rsidP="00F37621">
            <w:pPr>
              <w:jc w:val="center"/>
            </w:pPr>
            <w:r>
              <w:t>13947,9</w:t>
            </w:r>
          </w:p>
        </w:tc>
        <w:tc>
          <w:tcPr>
            <w:tcW w:w="1892" w:type="dxa"/>
          </w:tcPr>
          <w:p w:rsidR="00F37621" w:rsidRPr="00255B08" w:rsidRDefault="00144E7C" w:rsidP="00F37621">
            <w:pPr>
              <w:jc w:val="center"/>
            </w:pPr>
            <w:r>
              <w:t>-1080,1</w:t>
            </w:r>
          </w:p>
        </w:tc>
      </w:tr>
      <w:tr w:rsidR="00F37621" w:rsidTr="00732E61">
        <w:tc>
          <w:tcPr>
            <w:tcW w:w="560" w:type="dxa"/>
          </w:tcPr>
          <w:p w:rsidR="00F37621" w:rsidRPr="00255B08" w:rsidRDefault="00F93E64" w:rsidP="00F37621">
            <w:pPr>
              <w:jc w:val="both"/>
            </w:pPr>
            <w:r>
              <w:t>10</w:t>
            </w:r>
          </w:p>
        </w:tc>
        <w:tc>
          <w:tcPr>
            <w:tcW w:w="3517" w:type="dxa"/>
          </w:tcPr>
          <w:p w:rsidR="00F37621" w:rsidRPr="00255B08" w:rsidRDefault="00F37621" w:rsidP="00F37621">
            <w:pPr>
              <w:jc w:val="both"/>
            </w:pPr>
            <w:r>
              <w:t>Социальная политика</w:t>
            </w:r>
          </w:p>
        </w:tc>
        <w:tc>
          <w:tcPr>
            <w:tcW w:w="1477" w:type="dxa"/>
          </w:tcPr>
          <w:p w:rsidR="00F37621" w:rsidRPr="00255B08" w:rsidRDefault="00F93E64" w:rsidP="00F37621">
            <w:pPr>
              <w:jc w:val="center"/>
            </w:pPr>
            <w:r>
              <w:t>20558</w:t>
            </w:r>
          </w:p>
        </w:tc>
        <w:tc>
          <w:tcPr>
            <w:tcW w:w="1876" w:type="dxa"/>
          </w:tcPr>
          <w:p w:rsidR="00F37621" w:rsidRPr="00255B08" w:rsidRDefault="00144E7C" w:rsidP="00F37621">
            <w:pPr>
              <w:jc w:val="center"/>
            </w:pPr>
            <w:r>
              <w:t>22657,7</w:t>
            </w:r>
          </w:p>
        </w:tc>
        <w:tc>
          <w:tcPr>
            <w:tcW w:w="1892" w:type="dxa"/>
          </w:tcPr>
          <w:p w:rsidR="000B3410" w:rsidRPr="00255B08" w:rsidRDefault="00144E7C" w:rsidP="009949A5">
            <w:pPr>
              <w:jc w:val="center"/>
            </w:pPr>
            <w:r>
              <w:t>+2099,7</w:t>
            </w:r>
          </w:p>
        </w:tc>
      </w:tr>
      <w:tr w:rsidR="00732E61" w:rsidTr="00732E61">
        <w:tc>
          <w:tcPr>
            <w:tcW w:w="560" w:type="dxa"/>
          </w:tcPr>
          <w:p w:rsidR="00732E61" w:rsidRDefault="00F93E64" w:rsidP="00F37621">
            <w:pPr>
              <w:jc w:val="both"/>
            </w:pPr>
            <w:r>
              <w:t>11</w:t>
            </w:r>
          </w:p>
        </w:tc>
        <w:tc>
          <w:tcPr>
            <w:tcW w:w="3517" w:type="dxa"/>
          </w:tcPr>
          <w:p w:rsidR="00732E61" w:rsidRDefault="009F2E38" w:rsidP="00F37621">
            <w:pPr>
              <w:jc w:val="both"/>
            </w:pPr>
            <w:r>
              <w:t>Физическая культура и спорт</w:t>
            </w:r>
          </w:p>
        </w:tc>
        <w:tc>
          <w:tcPr>
            <w:tcW w:w="1477" w:type="dxa"/>
          </w:tcPr>
          <w:p w:rsidR="00732E61" w:rsidRDefault="00F93E64" w:rsidP="00F37621">
            <w:pPr>
              <w:jc w:val="center"/>
            </w:pPr>
            <w:r>
              <w:t>338</w:t>
            </w:r>
          </w:p>
        </w:tc>
        <w:tc>
          <w:tcPr>
            <w:tcW w:w="1876" w:type="dxa"/>
          </w:tcPr>
          <w:p w:rsidR="00732E61" w:rsidRDefault="00144E7C" w:rsidP="00F37621">
            <w:pPr>
              <w:jc w:val="center"/>
            </w:pPr>
            <w:r>
              <w:t>388</w:t>
            </w:r>
          </w:p>
        </w:tc>
        <w:tc>
          <w:tcPr>
            <w:tcW w:w="1892" w:type="dxa"/>
          </w:tcPr>
          <w:p w:rsidR="00732E61" w:rsidRDefault="00E5584D" w:rsidP="00F37621">
            <w:pPr>
              <w:jc w:val="center"/>
            </w:pPr>
            <w:r>
              <w:t>+</w:t>
            </w:r>
            <w:r w:rsidR="000B3410">
              <w:t>5</w:t>
            </w:r>
            <w:r>
              <w:t>0</w:t>
            </w:r>
          </w:p>
        </w:tc>
      </w:tr>
      <w:tr w:rsidR="00F37621" w:rsidTr="00732E61">
        <w:tc>
          <w:tcPr>
            <w:tcW w:w="560" w:type="dxa"/>
          </w:tcPr>
          <w:p w:rsidR="00F37621" w:rsidRPr="00255B08" w:rsidRDefault="00F93E64" w:rsidP="00F37621">
            <w:pPr>
              <w:jc w:val="both"/>
            </w:pPr>
            <w:r>
              <w:t>13</w:t>
            </w:r>
          </w:p>
        </w:tc>
        <w:tc>
          <w:tcPr>
            <w:tcW w:w="3517" w:type="dxa"/>
          </w:tcPr>
          <w:p w:rsidR="00F37621" w:rsidRPr="00255B08" w:rsidRDefault="00F37621" w:rsidP="00F93E64">
            <w:pPr>
              <w:jc w:val="both"/>
            </w:pPr>
            <w:r>
              <w:t>Обслуживание</w:t>
            </w:r>
            <w:r w:rsidR="00F93E64">
              <w:t xml:space="preserve"> </w:t>
            </w:r>
            <w:r>
              <w:t>муниципального долга</w:t>
            </w:r>
          </w:p>
        </w:tc>
        <w:tc>
          <w:tcPr>
            <w:tcW w:w="1477" w:type="dxa"/>
          </w:tcPr>
          <w:p w:rsidR="00F37621" w:rsidRPr="00255B08" w:rsidRDefault="00F93E64" w:rsidP="00F37621">
            <w:pPr>
              <w:jc w:val="center"/>
            </w:pPr>
            <w:r>
              <w:t>272</w:t>
            </w:r>
          </w:p>
        </w:tc>
        <w:tc>
          <w:tcPr>
            <w:tcW w:w="1876" w:type="dxa"/>
          </w:tcPr>
          <w:p w:rsidR="00F37621" w:rsidRPr="00255B08" w:rsidRDefault="00144E7C" w:rsidP="00F37621">
            <w:pPr>
              <w:tabs>
                <w:tab w:val="left" w:pos="1395"/>
              </w:tabs>
              <w:jc w:val="center"/>
            </w:pPr>
            <w:r>
              <w:t>293,1</w:t>
            </w:r>
          </w:p>
        </w:tc>
        <w:tc>
          <w:tcPr>
            <w:tcW w:w="1892" w:type="dxa"/>
          </w:tcPr>
          <w:p w:rsidR="00F37621" w:rsidRPr="00255B08" w:rsidRDefault="00E5584D" w:rsidP="00F37621">
            <w:pPr>
              <w:jc w:val="center"/>
            </w:pPr>
            <w:r>
              <w:t>+21,1</w:t>
            </w:r>
          </w:p>
        </w:tc>
      </w:tr>
      <w:tr w:rsidR="00F37621" w:rsidTr="00732E61">
        <w:tc>
          <w:tcPr>
            <w:tcW w:w="560" w:type="dxa"/>
          </w:tcPr>
          <w:p w:rsidR="00F37621" w:rsidRPr="00255B08" w:rsidRDefault="009F2E38" w:rsidP="00F93E64">
            <w:pPr>
              <w:jc w:val="both"/>
            </w:pPr>
            <w:r>
              <w:t>1</w:t>
            </w:r>
            <w:r w:rsidR="00F93E64">
              <w:t>4</w:t>
            </w:r>
          </w:p>
        </w:tc>
        <w:tc>
          <w:tcPr>
            <w:tcW w:w="3517" w:type="dxa"/>
          </w:tcPr>
          <w:p w:rsidR="00F37621" w:rsidRPr="00255B08" w:rsidRDefault="00F37621" w:rsidP="00F37621">
            <w:pPr>
              <w:jc w:val="both"/>
            </w:pPr>
            <w:r>
              <w:t>Межбюджетные трансферты общего характера</w:t>
            </w:r>
          </w:p>
        </w:tc>
        <w:tc>
          <w:tcPr>
            <w:tcW w:w="1477" w:type="dxa"/>
          </w:tcPr>
          <w:p w:rsidR="00F37621" w:rsidRPr="00255B08" w:rsidRDefault="00F93E64" w:rsidP="00F37621">
            <w:pPr>
              <w:jc w:val="center"/>
            </w:pPr>
            <w:r>
              <w:t>62792</w:t>
            </w:r>
          </w:p>
        </w:tc>
        <w:tc>
          <w:tcPr>
            <w:tcW w:w="1876" w:type="dxa"/>
          </w:tcPr>
          <w:p w:rsidR="00F37621" w:rsidRPr="00255B08" w:rsidRDefault="00144E7C" w:rsidP="00F37621">
            <w:pPr>
              <w:jc w:val="center"/>
            </w:pPr>
            <w:r>
              <w:t>75865,1</w:t>
            </w:r>
          </w:p>
        </w:tc>
        <w:tc>
          <w:tcPr>
            <w:tcW w:w="1892" w:type="dxa"/>
          </w:tcPr>
          <w:p w:rsidR="00F37621" w:rsidRPr="00255B08" w:rsidRDefault="00E5584D" w:rsidP="00F37621">
            <w:pPr>
              <w:jc w:val="center"/>
            </w:pPr>
            <w:r>
              <w:t>+13073,1</w:t>
            </w:r>
          </w:p>
        </w:tc>
      </w:tr>
      <w:tr w:rsidR="00F37621" w:rsidTr="00732E61">
        <w:tc>
          <w:tcPr>
            <w:tcW w:w="560" w:type="dxa"/>
          </w:tcPr>
          <w:p w:rsidR="00F37621" w:rsidRPr="00255B08" w:rsidRDefault="00F37621" w:rsidP="00F37621">
            <w:pPr>
              <w:jc w:val="both"/>
            </w:pPr>
          </w:p>
        </w:tc>
        <w:tc>
          <w:tcPr>
            <w:tcW w:w="3517" w:type="dxa"/>
          </w:tcPr>
          <w:p w:rsidR="00F37621" w:rsidRPr="005E66AE" w:rsidRDefault="00F37621" w:rsidP="00F37621">
            <w:pPr>
              <w:jc w:val="both"/>
              <w:rPr>
                <w:b/>
              </w:rPr>
            </w:pPr>
            <w:r w:rsidRPr="005E66AE">
              <w:rPr>
                <w:b/>
              </w:rPr>
              <w:t>Итого</w:t>
            </w:r>
            <w:r>
              <w:rPr>
                <w:b/>
              </w:rPr>
              <w:t xml:space="preserve"> расходов</w:t>
            </w:r>
          </w:p>
        </w:tc>
        <w:tc>
          <w:tcPr>
            <w:tcW w:w="1477" w:type="dxa"/>
          </w:tcPr>
          <w:p w:rsidR="003A1A74" w:rsidRPr="005E66AE" w:rsidRDefault="00F93E64" w:rsidP="003A1A74">
            <w:pPr>
              <w:jc w:val="center"/>
              <w:rPr>
                <w:b/>
              </w:rPr>
            </w:pPr>
            <w:r>
              <w:rPr>
                <w:b/>
              </w:rPr>
              <w:t>731574</w:t>
            </w:r>
          </w:p>
        </w:tc>
        <w:tc>
          <w:tcPr>
            <w:tcW w:w="1876" w:type="dxa"/>
          </w:tcPr>
          <w:p w:rsidR="00F37621" w:rsidRPr="005E66AE" w:rsidRDefault="00144E7C" w:rsidP="003A1A74">
            <w:pPr>
              <w:jc w:val="center"/>
              <w:rPr>
                <w:b/>
              </w:rPr>
            </w:pPr>
            <w:r>
              <w:rPr>
                <w:b/>
              </w:rPr>
              <w:t>839252</w:t>
            </w:r>
          </w:p>
        </w:tc>
        <w:tc>
          <w:tcPr>
            <w:tcW w:w="1892" w:type="dxa"/>
          </w:tcPr>
          <w:p w:rsidR="00F37621" w:rsidRPr="005E66AE" w:rsidRDefault="00E5584D" w:rsidP="00F37621">
            <w:pPr>
              <w:jc w:val="center"/>
              <w:rPr>
                <w:b/>
              </w:rPr>
            </w:pPr>
            <w:r>
              <w:rPr>
                <w:b/>
              </w:rPr>
              <w:t>107678</w:t>
            </w:r>
          </w:p>
        </w:tc>
      </w:tr>
    </w:tbl>
    <w:p w:rsidR="00F37621" w:rsidRDefault="00F37621" w:rsidP="00C16F1B">
      <w:pPr>
        <w:ind w:firstLine="284"/>
        <w:jc w:val="both"/>
        <w:rPr>
          <w:rFonts w:eastAsiaTheme="minorHAnsi"/>
          <w:color w:val="000000" w:themeColor="text1"/>
          <w:lang w:eastAsia="en-US"/>
        </w:rPr>
      </w:pPr>
    </w:p>
    <w:p w:rsidR="00301BA1" w:rsidRDefault="0038190C" w:rsidP="0038190C">
      <w:pPr>
        <w:jc w:val="both"/>
        <w:rPr>
          <w:rFonts w:eastAsiaTheme="minorHAnsi"/>
          <w:color w:val="000000" w:themeColor="text1"/>
          <w:lang w:eastAsia="en-US"/>
        </w:rPr>
      </w:pPr>
      <w:r>
        <w:rPr>
          <w:rFonts w:eastAsiaTheme="minorHAnsi"/>
          <w:color w:val="000000" w:themeColor="text1"/>
          <w:lang w:eastAsia="en-US"/>
        </w:rPr>
        <w:t xml:space="preserve">   </w:t>
      </w:r>
      <w:r w:rsidR="00C14039">
        <w:rPr>
          <w:rFonts w:eastAsiaTheme="minorHAnsi"/>
          <w:color w:val="000000" w:themeColor="text1"/>
          <w:lang w:eastAsia="en-US"/>
        </w:rPr>
        <w:t>Как видно из таблицы, наибольш</w:t>
      </w:r>
      <w:r w:rsidR="00F36941">
        <w:rPr>
          <w:rFonts w:eastAsiaTheme="minorHAnsi"/>
          <w:color w:val="000000" w:themeColor="text1"/>
          <w:lang w:eastAsia="en-US"/>
        </w:rPr>
        <w:t>ее увеличение плановых</w:t>
      </w:r>
      <w:r w:rsidR="00F37621">
        <w:rPr>
          <w:rFonts w:eastAsiaTheme="minorHAnsi"/>
          <w:color w:val="000000" w:themeColor="text1"/>
          <w:lang w:eastAsia="en-US"/>
        </w:rPr>
        <w:t xml:space="preserve"> бюджетных назна</w:t>
      </w:r>
      <w:r w:rsidR="00F36941">
        <w:rPr>
          <w:rFonts w:eastAsiaTheme="minorHAnsi"/>
          <w:color w:val="000000" w:themeColor="text1"/>
          <w:lang w:eastAsia="en-US"/>
        </w:rPr>
        <w:t>чений произош</w:t>
      </w:r>
      <w:r w:rsidR="00F37621">
        <w:rPr>
          <w:rFonts w:eastAsiaTheme="minorHAnsi"/>
          <w:color w:val="000000" w:themeColor="text1"/>
          <w:lang w:eastAsia="en-US"/>
        </w:rPr>
        <w:t>л</w:t>
      </w:r>
      <w:r w:rsidR="00F36941">
        <w:rPr>
          <w:rFonts w:eastAsiaTheme="minorHAnsi"/>
          <w:color w:val="000000" w:themeColor="text1"/>
          <w:lang w:eastAsia="en-US"/>
        </w:rPr>
        <w:t>о</w:t>
      </w:r>
      <w:r w:rsidR="00F37621">
        <w:rPr>
          <w:rFonts w:eastAsiaTheme="minorHAnsi"/>
          <w:color w:val="000000" w:themeColor="text1"/>
          <w:lang w:eastAsia="en-US"/>
        </w:rPr>
        <w:t>:</w:t>
      </w:r>
    </w:p>
    <w:p w:rsidR="002278F5" w:rsidRDefault="00F37621" w:rsidP="002278F5">
      <w:pPr>
        <w:ind w:firstLine="284"/>
        <w:jc w:val="both"/>
        <w:rPr>
          <w:rFonts w:eastAsiaTheme="minorHAnsi"/>
          <w:color w:val="000000" w:themeColor="text1"/>
          <w:lang w:eastAsia="en-US"/>
        </w:rPr>
      </w:pPr>
      <w:proofErr w:type="gramStart"/>
      <w:r>
        <w:rPr>
          <w:rFonts w:eastAsiaTheme="minorHAnsi"/>
          <w:color w:val="000000" w:themeColor="text1"/>
          <w:lang w:eastAsia="en-US"/>
        </w:rPr>
        <w:t xml:space="preserve">- </w:t>
      </w:r>
      <w:r w:rsidR="00F36941">
        <w:rPr>
          <w:rFonts w:eastAsiaTheme="minorHAnsi"/>
          <w:color w:val="000000" w:themeColor="text1"/>
          <w:lang w:eastAsia="en-US"/>
        </w:rPr>
        <w:t xml:space="preserve">на </w:t>
      </w:r>
      <w:r>
        <w:rPr>
          <w:rFonts w:eastAsiaTheme="minorHAnsi"/>
          <w:color w:val="000000" w:themeColor="text1"/>
          <w:lang w:eastAsia="en-US"/>
        </w:rPr>
        <w:t>образовани</w:t>
      </w:r>
      <w:r w:rsidR="00F36941">
        <w:rPr>
          <w:rFonts w:eastAsiaTheme="minorHAnsi"/>
          <w:color w:val="000000" w:themeColor="text1"/>
          <w:lang w:eastAsia="en-US"/>
        </w:rPr>
        <w:t>е</w:t>
      </w:r>
      <w:r>
        <w:rPr>
          <w:rFonts w:eastAsiaTheme="minorHAnsi"/>
          <w:color w:val="000000" w:themeColor="text1"/>
          <w:lang w:eastAsia="en-US"/>
        </w:rPr>
        <w:t xml:space="preserve"> </w:t>
      </w:r>
      <w:r w:rsidR="00F36941">
        <w:rPr>
          <w:rFonts w:eastAsiaTheme="minorHAnsi"/>
          <w:color w:val="000000" w:themeColor="text1"/>
          <w:lang w:eastAsia="en-US"/>
        </w:rPr>
        <w:t xml:space="preserve">- </w:t>
      </w:r>
      <w:r>
        <w:rPr>
          <w:rFonts w:eastAsiaTheme="minorHAnsi"/>
          <w:color w:val="000000" w:themeColor="text1"/>
          <w:lang w:eastAsia="en-US"/>
        </w:rPr>
        <w:t xml:space="preserve">на </w:t>
      </w:r>
      <w:r w:rsidR="00F36941">
        <w:rPr>
          <w:rFonts w:eastAsiaTheme="minorHAnsi"/>
          <w:color w:val="000000" w:themeColor="text1"/>
          <w:lang w:eastAsia="en-US"/>
        </w:rPr>
        <w:t>85247</w:t>
      </w:r>
      <w:r>
        <w:rPr>
          <w:rFonts w:eastAsiaTheme="minorHAnsi"/>
          <w:color w:val="000000" w:themeColor="text1"/>
          <w:lang w:eastAsia="en-US"/>
        </w:rPr>
        <w:t xml:space="preserve">тыс. руб., </w:t>
      </w:r>
      <w:r w:rsidR="00B52128">
        <w:rPr>
          <w:rFonts w:eastAsiaTheme="minorHAnsi"/>
          <w:color w:val="000000" w:themeColor="text1"/>
          <w:lang w:eastAsia="en-US"/>
        </w:rPr>
        <w:t xml:space="preserve">в том </w:t>
      </w:r>
      <w:r w:rsidR="00794B07">
        <w:rPr>
          <w:rFonts w:eastAsiaTheme="minorHAnsi"/>
          <w:color w:val="000000" w:themeColor="text1"/>
          <w:lang w:eastAsia="en-US"/>
        </w:rPr>
        <w:t xml:space="preserve">числе </w:t>
      </w:r>
      <w:r w:rsidR="00E971CA">
        <w:rPr>
          <w:rFonts w:eastAsiaTheme="minorHAnsi"/>
          <w:color w:val="000000" w:themeColor="text1"/>
          <w:lang w:eastAsia="en-US"/>
        </w:rPr>
        <w:t>50000</w:t>
      </w:r>
      <w:r w:rsidR="000C03F5">
        <w:rPr>
          <w:rFonts w:eastAsiaTheme="minorHAnsi"/>
          <w:color w:val="000000" w:themeColor="text1"/>
          <w:lang w:eastAsia="en-US"/>
        </w:rPr>
        <w:t xml:space="preserve"> тыс. руб.</w:t>
      </w:r>
      <w:r w:rsidR="008336CA">
        <w:rPr>
          <w:rFonts w:eastAsiaTheme="minorHAnsi"/>
          <w:color w:val="000000" w:themeColor="text1"/>
          <w:lang w:eastAsia="en-US"/>
        </w:rPr>
        <w:t xml:space="preserve"> за счет </w:t>
      </w:r>
      <w:r w:rsidR="00E971CA">
        <w:rPr>
          <w:rFonts w:eastAsiaTheme="minorHAnsi"/>
          <w:color w:val="000000" w:themeColor="text1"/>
          <w:lang w:eastAsia="en-US"/>
        </w:rPr>
        <w:t>субсидии на развитие сети общеобразовательных организаций в сельской местности,</w:t>
      </w:r>
      <w:r w:rsidR="00956D40">
        <w:rPr>
          <w:rFonts w:eastAsiaTheme="minorHAnsi"/>
          <w:color w:val="000000" w:themeColor="text1"/>
          <w:lang w:eastAsia="en-US"/>
        </w:rPr>
        <w:t xml:space="preserve"> </w:t>
      </w:r>
      <w:r w:rsidR="00E971CA">
        <w:rPr>
          <w:rFonts w:eastAsiaTheme="minorHAnsi"/>
          <w:color w:val="000000" w:themeColor="text1"/>
          <w:lang w:eastAsia="en-US"/>
        </w:rPr>
        <w:t>13882</w:t>
      </w:r>
      <w:r w:rsidR="00E752F3">
        <w:rPr>
          <w:rFonts w:eastAsiaTheme="minorHAnsi"/>
          <w:color w:val="000000" w:themeColor="text1"/>
          <w:lang w:eastAsia="en-US"/>
        </w:rPr>
        <w:t xml:space="preserve"> тыс. руб. за счет</w:t>
      </w:r>
      <w:r w:rsidR="00956D40">
        <w:rPr>
          <w:rFonts w:eastAsiaTheme="minorHAnsi"/>
          <w:color w:val="000000" w:themeColor="text1"/>
          <w:lang w:eastAsia="en-US"/>
        </w:rPr>
        <w:t xml:space="preserve"> </w:t>
      </w:r>
      <w:r w:rsidR="00E752F3">
        <w:rPr>
          <w:rFonts w:eastAsiaTheme="minorHAnsi"/>
          <w:color w:val="000000" w:themeColor="text1"/>
          <w:lang w:eastAsia="en-US"/>
        </w:rPr>
        <w:t xml:space="preserve">субсидии на </w:t>
      </w:r>
      <w:r w:rsidR="00E971CA">
        <w:rPr>
          <w:rFonts w:eastAsiaTheme="minorHAnsi"/>
          <w:color w:val="000000" w:themeColor="text1"/>
          <w:lang w:eastAsia="en-US"/>
        </w:rPr>
        <w:t>капитальный ремонт образовательных учреждений, 831 тыс. руб. за счет субсидии на закупку оборудования для школьных столовых, 3350тыс. руб. за счет субсидии на реализацию мероприятий перечня проектов народных инициатив, 2376тыс. руб. за</w:t>
      </w:r>
      <w:proofErr w:type="gramEnd"/>
      <w:r w:rsidR="00E971CA">
        <w:rPr>
          <w:rFonts w:eastAsiaTheme="minorHAnsi"/>
          <w:color w:val="000000" w:themeColor="text1"/>
          <w:lang w:eastAsia="en-US"/>
        </w:rPr>
        <w:t xml:space="preserve"> счет прочих безвозмездных поступлений на  приобретение путевок  в летний оздоровительный лагерь</w:t>
      </w:r>
      <w:r w:rsidR="00456FA2">
        <w:rPr>
          <w:rFonts w:eastAsiaTheme="minorHAnsi"/>
          <w:color w:val="000000" w:themeColor="text1"/>
          <w:lang w:eastAsia="en-US"/>
        </w:rPr>
        <w:t>;</w:t>
      </w:r>
    </w:p>
    <w:p w:rsidR="00956D40" w:rsidRDefault="00956D40" w:rsidP="002278F5">
      <w:pPr>
        <w:ind w:firstLine="284"/>
        <w:jc w:val="both"/>
        <w:rPr>
          <w:rFonts w:eastAsiaTheme="minorHAnsi"/>
          <w:color w:val="000000" w:themeColor="text1"/>
          <w:lang w:eastAsia="en-US"/>
        </w:rPr>
      </w:pPr>
      <w:r>
        <w:rPr>
          <w:rFonts w:eastAsiaTheme="minorHAnsi"/>
          <w:color w:val="000000" w:themeColor="text1"/>
          <w:lang w:eastAsia="en-US"/>
        </w:rPr>
        <w:t xml:space="preserve">- </w:t>
      </w:r>
      <w:r w:rsidR="00F36941">
        <w:rPr>
          <w:rFonts w:eastAsiaTheme="minorHAnsi"/>
          <w:color w:val="000000" w:themeColor="text1"/>
          <w:lang w:eastAsia="en-US"/>
        </w:rPr>
        <w:t>на  предоставление межбюджетных трансфертов поселениям -</w:t>
      </w:r>
      <w:r>
        <w:rPr>
          <w:rFonts w:eastAsiaTheme="minorHAnsi"/>
          <w:color w:val="000000" w:themeColor="text1"/>
          <w:lang w:eastAsia="en-US"/>
        </w:rPr>
        <w:t xml:space="preserve"> на 1</w:t>
      </w:r>
      <w:r w:rsidR="00F36941">
        <w:rPr>
          <w:rFonts w:eastAsiaTheme="minorHAnsi"/>
          <w:color w:val="000000" w:themeColor="text1"/>
          <w:lang w:eastAsia="en-US"/>
        </w:rPr>
        <w:t>3073,1</w:t>
      </w:r>
      <w:r>
        <w:rPr>
          <w:rFonts w:eastAsiaTheme="minorHAnsi"/>
          <w:color w:val="000000" w:themeColor="text1"/>
          <w:lang w:eastAsia="en-US"/>
        </w:rPr>
        <w:t xml:space="preserve"> тыс. руб.</w:t>
      </w:r>
    </w:p>
    <w:p w:rsidR="00956D40" w:rsidRDefault="00956D40" w:rsidP="00AB57FF">
      <w:pPr>
        <w:ind w:firstLine="709"/>
        <w:jc w:val="both"/>
        <w:rPr>
          <w:rFonts w:eastAsiaTheme="minorHAnsi"/>
          <w:color w:val="000000" w:themeColor="text1"/>
          <w:lang w:eastAsia="en-US"/>
        </w:rPr>
      </w:pPr>
      <w:r>
        <w:rPr>
          <w:rFonts w:eastAsiaTheme="minorHAnsi"/>
          <w:color w:val="000000" w:themeColor="text1"/>
          <w:lang w:eastAsia="en-US"/>
        </w:rPr>
        <w:t xml:space="preserve">По разделу «Культура, кинематография» сумма прогнозируемых расходов уменьшена </w:t>
      </w:r>
      <w:r w:rsidR="00D661A7">
        <w:rPr>
          <w:rFonts w:eastAsiaTheme="minorHAnsi"/>
          <w:color w:val="000000" w:themeColor="text1"/>
          <w:lang w:eastAsia="en-US"/>
        </w:rPr>
        <w:t xml:space="preserve">на </w:t>
      </w:r>
      <w:r w:rsidR="00F36941">
        <w:rPr>
          <w:rFonts w:eastAsiaTheme="minorHAnsi"/>
          <w:color w:val="000000" w:themeColor="text1"/>
          <w:lang w:eastAsia="en-US"/>
        </w:rPr>
        <w:t>1080,1</w:t>
      </w:r>
      <w:r w:rsidR="00D661A7">
        <w:rPr>
          <w:rFonts w:eastAsiaTheme="minorHAnsi"/>
          <w:color w:val="000000" w:themeColor="text1"/>
          <w:lang w:eastAsia="en-US"/>
        </w:rPr>
        <w:t xml:space="preserve"> тыс. руб.</w:t>
      </w:r>
      <w:r w:rsidR="00F36941">
        <w:rPr>
          <w:rFonts w:eastAsiaTheme="minorHAnsi"/>
          <w:color w:val="000000" w:themeColor="text1"/>
          <w:lang w:eastAsia="en-US"/>
        </w:rPr>
        <w:t>, по разделу «Жилищно-коммунальное хозяйство» - на 2988тыс. руб.</w:t>
      </w:r>
    </w:p>
    <w:p w:rsidR="00906AE2" w:rsidRDefault="00906AE2" w:rsidP="00810091">
      <w:pPr>
        <w:jc w:val="center"/>
        <w:rPr>
          <w:b/>
        </w:rPr>
      </w:pPr>
    </w:p>
    <w:p w:rsidR="008336CA" w:rsidRDefault="00810091" w:rsidP="00810091">
      <w:pPr>
        <w:jc w:val="center"/>
        <w:rPr>
          <w:b/>
        </w:rPr>
      </w:pPr>
      <w:r>
        <w:rPr>
          <w:b/>
        </w:rPr>
        <w:t>Дефицит бюджета, источники его финансирования.</w:t>
      </w:r>
    </w:p>
    <w:p w:rsidR="00AB57FF" w:rsidRDefault="00D11114" w:rsidP="00D11114">
      <w:pPr>
        <w:ind w:firstLine="567"/>
        <w:jc w:val="both"/>
      </w:pPr>
      <w:r>
        <w:rPr>
          <w:b/>
        </w:rPr>
        <w:t xml:space="preserve"> </w:t>
      </w:r>
      <w:r w:rsidR="00AB57FF">
        <w:t xml:space="preserve">В первоначальной редакции </w:t>
      </w:r>
      <w:r w:rsidR="007D66A1">
        <w:t>решением о</w:t>
      </w:r>
      <w:r w:rsidR="00AB57FF">
        <w:t xml:space="preserve"> бюджете МО Куйтунский район на 201</w:t>
      </w:r>
      <w:r w:rsidR="00E971CA">
        <w:t>7</w:t>
      </w:r>
      <w:r w:rsidR="00AB57FF">
        <w:t xml:space="preserve"> год размер дефицита райо</w:t>
      </w:r>
      <w:r w:rsidR="009D5BF5">
        <w:t>н</w:t>
      </w:r>
      <w:r w:rsidR="00AB57FF">
        <w:t xml:space="preserve">ного бюджета утвержден в сумме </w:t>
      </w:r>
      <w:r w:rsidR="00E971CA">
        <w:t>2</w:t>
      </w:r>
      <w:r w:rsidR="009D5BF5">
        <w:t>000 тыс. руб.</w:t>
      </w:r>
      <w:r w:rsidR="007D66A1">
        <w:t xml:space="preserve">, или </w:t>
      </w:r>
      <w:r w:rsidR="00E971CA">
        <w:t>1,7</w:t>
      </w:r>
      <w:r w:rsidR="007D66A1">
        <w:t>% утвержденного общего годового объема доходов районного бюджета без учета утвержденного объема безвозмездных поступлений, что не превышает ограничени</w:t>
      </w:r>
      <w:r w:rsidR="00D01C40">
        <w:t>я, установленные ст.92 БК РФ (10%).</w:t>
      </w:r>
    </w:p>
    <w:p w:rsidR="00AB57FF" w:rsidRDefault="00D01C40" w:rsidP="00D11114">
      <w:pPr>
        <w:ind w:firstLine="567"/>
        <w:jc w:val="both"/>
        <w:rPr>
          <w:rFonts w:eastAsiaTheme="minorHAnsi"/>
          <w:color w:val="000000" w:themeColor="text1"/>
          <w:lang w:eastAsia="en-US"/>
        </w:rPr>
      </w:pPr>
      <w:r>
        <w:t xml:space="preserve">Уточненный в редакции решения Думы МО Куйтунский район от </w:t>
      </w:r>
      <w:r w:rsidR="00E971CA">
        <w:t>30</w:t>
      </w:r>
      <w:r>
        <w:t>.0</w:t>
      </w:r>
      <w:r w:rsidR="00E971CA">
        <w:t>5</w:t>
      </w:r>
      <w:r>
        <w:t>.201</w:t>
      </w:r>
      <w:r w:rsidR="00E971CA">
        <w:t>7</w:t>
      </w:r>
      <w:r>
        <w:t>г. №1</w:t>
      </w:r>
      <w:r w:rsidR="00E971CA">
        <w:t>85</w:t>
      </w:r>
      <w:r>
        <w:t xml:space="preserve"> бюджет утвержден с дефицитом</w:t>
      </w:r>
      <w:r w:rsidR="00EC5A5F" w:rsidRPr="0056038B">
        <w:rPr>
          <w:rFonts w:eastAsiaTheme="minorHAnsi"/>
          <w:color w:val="000000" w:themeColor="text1"/>
          <w:lang w:eastAsia="en-US"/>
        </w:rPr>
        <w:t xml:space="preserve"> </w:t>
      </w:r>
      <w:r w:rsidR="00E971CA">
        <w:rPr>
          <w:rFonts w:eastAsiaTheme="minorHAnsi"/>
          <w:color w:val="000000" w:themeColor="text1"/>
          <w:lang w:eastAsia="en-US"/>
        </w:rPr>
        <w:t>441</w:t>
      </w:r>
      <w:r w:rsidR="00D661A7">
        <w:rPr>
          <w:rFonts w:eastAsiaTheme="minorHAnsi"/>
          <w:color w:val="000000" w:themeColor="text1"/>
          <w:lang w:eastAsia="en-US"/>
        </w:rPr>
        <w:t>8</w:t>
      </w:r>
      <w:r w:rsidR="002421A4" w:rsidRPr="0056038B">
        <w:rPr>
          <w:rFonts w:eastAsiaTheme="minorHAnsi"/>
          <w:color w:val="000000" w:themeColor="text1"/>
          <w:lang w:eastAsia="en-US"/>
        </w:rPr>
        <w:t xml:space="preserve"> тыс. руб., или </w:t>
      </w:r>
      <w:r w:rsidR="00E971CA">
        <w:rPr>
          <w:rFonts w:eastAsiaTheme="minorHAnsi"/>
          <w:color w:val="000000" w:themeColor="text1"/>
          <w:lang w:eastAsia="en-US"/>
        </w:rPr>
        <w:t>3,6</w:t>
      </w:r>
      <w:r w:rsidR="002421A4" w:rsidRPr="0056038B">
        <w:rPr>
          <w:rFonts w:eastAsiaTheme="minorHAnsi"/>
          <w:color w:val="000000" w:themeColor="text1"/>
          <w:lang w:eastAsia="en-US"/>
        </w:rPr>
        <w:t xml:space="preserve">% от утвержденного объема </w:t>
      </w:r>
      <w:r w:rsidR="00020054" w:rsidRPr="0056038B">
        <w:rPr>
          <w:rFonts w:eastAsiaTheme="minorHAnsi"/>
          <w:color w:val="000000" w:themeColor="text1"/>
          <w:lang w:eastAsia="en-US"/>
        </w:rPr>
        <w:t xml:space="preserve">общего годового </w:t>
      </w:r>
      <w:r w:rsidR="002421A4" w:rsidRPr="0056038B">
        <w:rPr>
          <w:rFonts w:eastAsiaTheme="minorHAnsi"/>
          <w:color w:val="000000" w:themeColor="text1"/>
          <w:lang w:eastAsia="en-US"/>
        </w:rPr>
        <w:t>доход</w:t>
      </w:r>
      <w:r w:rsidR="00020054" w:rsidRPr="0056038B">
        <w:rPr>
          <w:rFonts w:eastAsiaTheme="minorHAnsi"/>
          <w:color w:val="000000" w:themeColor="text1"/>
          <w:lang w:eastAsia="en-US"/>
        </w:rPr>
        <w:t>а бюджета</w:t>
      </w:r>
      <w:r w:rsidR="002421A4" w:rsidRPr="0056038B">
        <w:rPr>
          <w:rFonts w:eastAsiaTheme="minorHAnsi"/>
          <w:color w:val="000000" w:themeColor="text1"/>
          <w:lang w:eastAsia="en-US"/>
        </w:rPr>
        <w:t xml:space="preserve"> без учета безвозмездных поступлений. </w:t>
      </w:r>
      <w:proofErr w:type="gramStart"/>
      <w:r w:rsidR="00A71A5B" w:rsidRPr="0056038B">
        <w:rPr>
          <w:rFonts w:eastAsiaTheme="minorHAnsi"/>
          <w:color w:val="000000" w:themeColor="text1"/>
          <w:lang w:eastAsia="en-US"/>
        </w:rPr>
        <w:t xml:space="preserve">В качестве источников финансирования дефицита бюджета планируется привлечение кредитов в сумме </w:t>
      </w:r>
      <w:r w:rsidR="007C104B">
        <w:rPr>
          <w:rFonts w:eastAsiaTheme="minorHAnsi"/>
          <w:color w:val="000000" w:themeColor="text1"/>
          <w:lang w:eastAsia="en-US"/>
        </w:rPr>
        <w:t>17805</w:t>
      </w:r>
      <w:r w:rsidR="00A71A5B" w:rsidRPr="0056038B">
        <w:rPr>
          <w:rFonts w:eastAsiaTheme="minorHAnsi"/>
          <w:color w:val="000000" w:themeColor="text1"/>
          <w:lang w:eastAsia="en-US"/>
        </w:rPr>
        <w:t xml:space="preserve"> тыс. руб.</w:t>
      </w:r>
      <w:r w:rsidR="00084E2A">
        <w:rPr>
          <w:rFonts w:eastAsiaTheme="minorHAnsi"/>
          <w:color w:val="000000" w:themeColor="text1"/>
          <w:lang w:eastAsia="en-US"/>
        </w:rPr>
        <w:t xml:space="preserve">, погашение бюджетных кредитов, полученных от других бюджетов бюджетной </w:t>
      </w:r>
      <w:r>
        <w:rPr>
          <w:rFonts w:eastAsiaTheme="minorHAnsi"/>
          <w:color w:val="000000" w:themeColor="text1"/>
          <w:lang w:eastAsia="en-US"/>
        </w:rPr>
        <w:t>системы РФ</w:t>
      </w:r>
      <w:r w:rsidR="00084E2A">
        <w:rPr>
          <w:rFonts w:eastAsiaTheme="minorHAnsi"/>
          <w:color w:val="000000" w:themeColor="text1"/>
          <w:lang w:eastAsia="en-US"/>
        </w:rPr>
        <w:t xml:space="preserve"> в сумме </w:t>
      </w:r>
      <w:r w:rsidR="007C104B">
        <w:rPr>
          <w:rFonts w:eastAsiaTheme="minorHAnsi"/>
          <w:color w:val="000000" w:themeColor="text1"/>
          <w:lang w:eastAsia="en-US"/>
        </w:rPr>
        <w:t>15839</w:t>
      </w:r>
      <w:r w:rsidR="00084E2A">
        <w:rPr>
          <w:rFonts w:eastAsiaTheme="minorHAnsi"/>
          <w:color w:val="000000" w:themeColor="text1"/>
          <w:lang w:eastAsia="en-US"/>
        </w:rPr>
        <w:t xml:space="preserve"> тыс. руб.</w:t>
      </w:r>
      <w:r w:rsidR="00A71A5B" w:rsidRPr="0056038B">
        <w:rPr>
          <w:rFonts w:eastAsiaTheme="minorHAnsi"/>
          <w:color w:val="000000" w:themeColor="text1"/>
          <w:lang w:eastAsia="en-US"/>
        </w:rPr>
        <w:t xml:space="preserve"> и изменение остатков средств на счетах бюджета в сумме </w:t>
      </w:r>
      <w:r w:rsidR="0056038B" w:rsidRPr="0056038B">
        <w:rPr>
          <w:rFonts w:eastAsiaTheme="minorHAnsi"/>
          <w:color w:val="000000" w:themeColor="text1"/>
          <w:lang w:eastAsia="en-US"/>
        </w:rPr>
        <w:t>2</w:t>
      </w:r>
      <w:r w:rsidR="007C104B">
        <w:rPr>
          <w:rFonts w:eastAsiaTheme="minorHAnsi"/>
          <w:color w:val="000000" w:themeColor="text1"/>
          <w:lang w:eastAsia="en-US"/>
        </w:rPr>
        <w:t>452</w:t>
      </w:r>
      <w:r w:rsidR="00A71A5B" w:rsidRPr="0056038B">
        <w:rPr>
          <w:rFonts w:eastAsiaTheme="minorHAnsi"/>
          <w:color w:val="000000" w:themeColor="text1"/>
          <w:lang w:eastAsia="en-US"/>
        </w:rPr>
        <w:t xml:space="preserve"> тыс. руб. </w:t>
      </w:r>
      <w:r w:rsidRPr="0056038B">
        <w:rPr>
          <w:rFonts w:eastAsiaTheme="minorHAnsi"/>
          <w:color w:val="000000" w:themeColor="text1"/>
          <w:lang w:eastAsia="en-US"/>
        </w:rPr>
        <w:t xml:space="preserve">По сравнению с </w:t>
      </w:r>
      <w:r w:rsidR="007C104B">
        <w:rPr>
          <w:rFonts w:eastAsiaTheme="minorHAnsi"/>
          <w:color w:val="000000" w:themeColor="text1"/>
          <w:lang w:eastAsia="en-US"/>
        </w:rPr>
        <w:t xml:space="preserve">аналогичным периодом </w:t>
      </w:r>
      <w:r w:rsidRPr="0056038B">
        <w:rPr>
          <w:rFonts w:eastAsiaTheme="minorHAnsi"/>
          <w:color w:val="000000" w:themeColor="text1"/>
          <w:lang w:eastAsia="en-US"/>
        </w:rPr>
        <w:t>прошл</w:t>
      </w:r>
      <w:r w:rsidR="007C104B">
        <w:rPr>
          <w:rFonts w:eastAsiaTheme="minorHAnsi"/>
          <w:color w:val="000000" w:themeColor="text1"/>
          <w:lang w:eastAsia="en-US"/>
        </w:rPr>
        <w:t>ого</w:t>
      </w:r>
      <w:r w:rsidRPr="0056038B">
        <w:rPr>
          <w:rFonts w:eastAsiaTheme="minorHAnsi"/>
          <w:color w:val="000000" w:themeColor="text1"/>
          <w:lang w:eastAsia="en-US"/>
        </w:rPr>
        <w:t xml:space="preserve"> год</w:t>
      </w:r>
      <w:r w:rsidR="007C104B">
        <w:rPr>
          <w:rFonts w:eastAsiaTheme="minorHAnsi"/>
          <w:color w:val="000000" w:themeColor="text1"/>
          <w:lang w:eastAsia="en-US"/>
        </w:rPr>
        <w:t>а</w:t>
      </w:r>
      <w:r w:rsidRPr="0056038B">
        <w:rPr>
          <w:rFonts w:eastAsiaTheme="minorHAnsi"/>
          <w:color w:val="000000" w:themeColor="text1"/>
          <w:lang w:eastAsia="en-US"/>
        </w:rPr>
        <w:t xml:space="preserve"> дефицит уменьшился на </w:t>
      </w:r>
      <w:r w:rsidR="007C104B">
        <w:rPr>
          <w:rFonts w:eastAsiaTheme="minorHAnsi"/>
          <w:color w:val="000000" w:themeColor="text1"/>
          <w:lang w:eastAsia="en-US"/>
        </w:rPr>
        <w:t>1140</w:t>
      </w:r>
      <w:r w:rsidRPr="0056038B">
        <w:rPr>
          <w:rFonts w:eastAsiaTheme="minorHAnsi"/>
          <w:color w:val="000000" w:themeColor="text1"/>
          <w:lang w:eastAsia="en-US"/>
        </w:rPr>
        <w:t xml:space="preserve"> тыс. руб. (</w:t>
      </w:r>
      <w:r>
        <w:rPr>
          <w:rFonts w:eastAsiaTheme="minorHAnsi"/>
          <w:color w:val="000000" w:themeColor="text1"/>
          <w:lang w:eastAsia="en-US"/>
        </w:rPr>
        <w:t>5558</w:t>
      </w:r>
      <w:r w:rsidR="007C104B">
        <w:rPr>
          <w:rFonts w:eastAsiaTheme="minorHAnsi"/>
          <w:color w:val="000000" w:themeColor="text1"/>
          <w:lang w:eastAsia="en-US"/>
        </w:rPr>
        <w:t>-4418</w:t>
      </w:r>
      <w:r w:rsidRPr="0056038B">
        <w:rPr>
          <w:rFonts w:eastAsiaTheme="minorHAnsi"/>
          <w:color w:val="000000" w:themeColor="text1"/>
          <w:lang w:eastAsia="en-US"/>
        </w:rPr>
        <w:t xml:space="preserve">). </w:t>
      </w:r>
      <w:proofErr w:type="gramEnd"/>
    </w:p>
    <w:p w:rsidR="002D4935" w:rsidRDefault="00492D57" w:rsidP="002D4935">
      <w:pPr>
        <w:autoSpaceDE w:val="0"/>
        <w:autoSpaceDN w:val="0"/>
        <w:adjustRightInd w:val="0"/>
        <w:ind w:firstLine="567"/>
        <w:jc w:val="both"/>
        <w:rPr>
          <w:rFonts w:eastAsiaTheme="minorHAnsi"/>
          <w:lang w:eastAsia="en-US"/>
        </w:rPr>
      </w:pPr>
      <w:r>
        <w:rPr>
          <w:rFonts w:eastAsiaTheme="minorHAnsi"/>
          <w:color w:val="000000" w:themeColor="text1"/>
          <w:lang w:eastAsia="en-US"/>
        </w:rPr>
        <w:t xml:space="preserve">Согласно отчету об исполнении бюджета (ф.053117) бюджет исполнен с профицитом в сумме </w:t>
      </w:r>
      <w:r w:rsidR="007C104B">
        <w:rPr>
          <w:rFonts w:eastAsiaTheme="minorHAnsi"/>
          <w:color w:val="000000" w:themeColor="text1"/>
          <w:lang w:eastAsia="en-US"/>
        </w:rPr>
        <w:t>2515,4</w:t>
      </w:r>
      <w:r>
        <w:rPr>
          <w:rFonts w:eastAsiaTheme="minorHAnsi"/>
          <w:color w:val="000000" w:themeColor="text1"/>
          <w:lang w:eastAsia="en-US"/>
        </w:rPr>
        <w:t xml:space="preserve"> тыс. руб.</w:t>
      </w:r>
      <w:r w:rsidR="004819CE">
        <w:rPr>
          <w:rFonts w:eastAsiaTheme="minorHAnsi"/>
          <w:color w:val="000000" w:themeColor="text1"/>
          <w:lang w:eastAsia="en-US"/>
        </w:rPr>
        <w:t xml:space="preserve">, который направлен на </w:t>
      </w:r>
      <w:r w:rsidR="004819CE">
        <w:rPr>
          <w:rFonts w:eastAsiaTheme="minorHAnsi"/>
          <w:lang w:eastAsia="en-US"/>
        </w:rPr>
        <w:t>увеличение</w:t>
      </w:r>
      <w:r w:rsidRPr="00492D57">
        <w:rPr>
          <w:rFonts w:eastAsiaTheme="minorHAnsi"/>
          <w:lang w:eastAsia="en-US"/>
        </w:rPr>
        <w:t xml:space="preserve"> остатков </w:t>
      </w:r>
      <w:r w:rsidR="00906AE2">
        <w:rPr>
          <w:rFonts w:eastAsiaTheme="minorHAnsi"/>
          <w:lang w:eastAsia="en-US"/>
        </w:rPr>
        <w:t>на счете</w:t>
      </w:r>
      <w:r w:rsidR="004819CE">
        <w:rPr>
          <w:rFonts w:eastAsiaTheme="minorHAnsi"/>
          <w:lang w:eastAsia="en-US"/>
        </w:rPr>
        <w:t xml:space="preserve"> на 345,4тыс. руб.</w:t>
      </w:r>
      <w:r w:rsidR="00906AE2">
        <w:rPr>
          <w:rFonts w:eastAsiaTheme="minorHAnsi"/>
          <w:lang w:eastAsia="en-US"/>
        </w:rPr>
        <w:t xml:space="preserve"> (на 01.01.1</w:t>
      </w:r>
      <w:r w:rsidR="007C104B">
        <w:rPr>
          <w:rFonts w:eastAsiaTheme="minorHAnsi"/>
          <w:lang w:eastAsia="en-US"/>
        </w:rPr>
        <w:t>7</w:t>
      </w:r>
      <w:r w:rsidR="00906AE2">
        <w:rPr>
          <w:rFonts w:eastAsiaTheme="minorHAnsi"/>
          <w:lang w:eastAsia="en-US"/>
        </w:rPr>
        <w:t xml:space="preserve">г. – </w:t>
      </w:r>
      <w:r w:rsidR="00FE3F79" w:rsidRPr="00FE3F79">
        <w:rPr>
          <w:rFonts w:eastAsiaTheme="minorHAnsi"/>
          <w:lang w:eastAsia="en-US"/>
        </w:rPr>
        <w:t xml:space="preserve">5976,4 </w:t>
      </w:r>
      <w:r w:rsidR="00906AE2">
        <w:rPr>
          <w:rFonts w:eastAsiaTheme="minorHAnsi"/>
          <w:lang w:eastAsia="en-US"/>
        </w:rPr>
        <w:t xml:space="preserve"> тыс. руб., на 01.07.1</w:t>
      </w:r>
      <w:r w:rsidR="00FE3F79">
        <w:rPr>
          <w:rFonts w:eastAsiaTheme="minorHAnsi"/>
          <w:lang w:eastAsia="en-US"/>
        </w:rPr>
        <w:t>7</w:t>
      </w:r>
      <w:r w:rsidR="00906AE2">
        <w:rPr>
          <w:rFonts w:eastAsiaTheme="minorHAnsi"/>
          <w:lang w:eastAsia="en-US"/>
        </w:rPr>
        <w:t xml:space="preserve">г.- </w:t>
      </w:r>
      <w:r w:rsidR="00FE3F79">
        <w:rPr>
          <w:rFonts w:eastAsiaTheme="minorHAnsi"/>
          <w:lang w:eastAsia="en-US"/>
        </w:rPr>
        <w:t>6321,8</w:t>
      </w:r>
      <w:r w:rsidR="00906AE2">
        <w:rPr>
          <w:rFonts w:eastAsiaTheme="minorHAnsi"/>
          <w:lang w:eastAsia="en-US"/>
        </w:rPr>
        <w:t xml:space="preserve"> тыс. руб.)</w:t>
      </w:r>
      <w:r w:rsidR="004819CE">
        <w:rPr>
          <w:rFonts w:eastAsiaTheme="minorHAnsi"/>
          <w:lang w:eastAsia="en-US"/>
        </w:rPr>
        <w:t xml:space="preserve"> и на погашение бюджетного кредита  в сумме 2170тыс. руб.</w:t>
      </w:r>
      <w:r w:rsidRPr="00492D57">
        <w:rPr>
          <w:rFonts w:eastAsiaTheme="minorHAnsi"/>
          <w:lang w:eastAsia="en-US"/>
        </w:rPr>
        <w:t xml:space="preserve"> </w:t>
      </w:r>
    </w:p>
    <w:p w:rsidR="00BC310B" w:rsidRPr="00B5407A" w:rsidRDefault="00BC310B" w:rsidP="00BC310B">
      <w:pPr>
        <w:ind w:firstLine="540"/>
        <w:jc w:val="both"/>
        <w:rPr>
          <w:color w:val="000000" w:themeColor="text1"/>
        </w:rPr>
      </w:pPr>
      <w:r w:rsidRPr="00A05F05">
        <w:t xml:space="preserve">В соответствии с </w:t>
      </w:r>
      <w:r w:rsidR="00781E88" w:rsidRPr="00A05F05">
        <w:t>расшифровкой остатков</w:t>
      </w:r>
      <w:r w:rsidRPr="00A05F05">
        <w:t xml:space="preserve"> средств, сложившихся на счетах муниципального образования по состоянию </w:t>
      </w:r>
      <w:r w:rsidR="00C16369">
        <w:t>на 01.07.201</w:t>
      </w:r>
      <w:r w:rsidR="004819CE">
        <w:t>7</w:t>
      </w:r>
      <w:r w:rsidRPr="00A05F05">
        <w:t xml:space="preserve">г. остаток средств на едином счете по учету средств бюджета составил </w:t>
      </w:r>
      <w:r w:rsidR="004819CE">
        <w:t>6321,8</w:t>
      </w:r>
      <w:r w:rsidRPr="00A05F05">
        <w:t xml:space="preserve"> тыс. руб.</w:t>
      </w:r>
      <w:r w:rsidR="00781E88" w:rsidRPr="00A05F05">
        <w:t>, в</w:t>
      </w:r>
      <w:r w:rsidRPr="00A05F05">
        <w:t xml:space="preserve"> том числе:</w:t>
      </w:r>
    </w:p>
    <w:p w:rsidR="008B2A07" w:rsidRPr="004819CE" w:rsidRDefault="00BC310B" w:rsidP="00BC310B">
      <w:pPr>
        <w:ind w:firstLine="540"/>
        <w:jc w:val="both"/>
        <w:rPr>
          <w:highlight w:val="green"/>
        </w:rPr>
      </w:pPr>
      <w:r w:rsidRPr="008D4901">
        <w:t xml:space="preserve">1) собственные средства – </w:t>
      </w:r>
      <w:r w:rsidR="008D4901" w:rsidRPr="008D4901">
        <w:t>со знаком минус – 1296,5</w:t>
      </w:r>
      <w:r w:rsidRPr="008D4901">
        <w:t>тыс. руб</w:t>
      </w:r>
      <w:r w:rsidR="008D4901" w:rsidRPr="008D4901">
        <w:t>. Остаток со знаком минус при положительном остатке по друг</w:t>
      </w:r>
      <w:r w:rsidR="008D4901">
        <w:t>и</w:t>
      </w:r>
      <w:r w:rsidR="008D4901" w:rsidRPr="008D4901">
        <w:t>м источник</w:t>
      </w:r>
      <w:r w:rsidR="008D4901">
        <w:t>ам</w:t>
      </w:r>
      <w:r w:rsidR="008D4901" w:rsidRPr="008D4901">
        <w:t xml:space="preserve"> означает, что </w:t>
      </w:r>
      <w:r w:rsidR="00785E4F">
        <w:t>расходы произведены за счет этих</w:t>
      </w:r>
      <w:r w:rsidR="008D4901" w:rsidRPr="008D4901">
        <w:t xml:space="preserve"> источник</w:t>
      </w:r>
      <w:r w:rsidR="00785E4F">
        <w:t>ов</w:t>
      </w:r>
      <w:r w:rsidR="008D4901" w:rsidRPr="008D4901">
        <w:t xml:space="preserve"> доходов</w:t>
      </w:r>
      <w:r w:rsidR="00785E4F">
        <w:t>.</w:t>
      </w:r>
    </w:p>
    <w:p w:rsidR="00BC310B" w:rsidRDefault="00BC310B" w:rsidP="00BC310B">
      <w:pPr>
        <w:ind w:firstLine="540"/>
        <w:jc w:val="both"/>
      </w:pPr>
      <w:r w:rsidRPr="008D4901">
        <w:t xml:space="preserve">2) областные </w:t>
      </w:r>
      <w:r w:rsidR="00781E88" w:rsidRPr="008D4901">
        <w:t>средства –</w:t>
      </w:r>
      <w:r w:rsidRPr="008D4901">
        <w:t xml:space="preserve"> </w:t>
      </w:r>
      <w:r w:rsidR="008D4901" w:rsidRPr="008D4901">
        <w:t>2760,</w:t>
      </w:r>
      <w:r w:rsidR="00785E4F">
        <w:t>3</w:t>
      </w:r>
      <w:r w:rsidRPr="008D4901">
        <w:t xml:space="preserve"> тыс. руб</w:t>
      </w:r>
      <w:r>
        <w:t>.</w:t>
      </w:r>
    </w:p>
    <w:p w:rsidR="002A3BA1" w:rsidRDefault="00785E4F" w:rsidP="00BC310B">
      <w:pPr>
        <w:ind w:firstLine="540"/>
        <w:jc w:val="both"/>
      </w:pPr>
      <w:r>
        <w:t>3) субвенции на переданные государственные полномочия – 135,5тыс. руб.</w:t>
      </w:r>
    </w:p>
    <w:p w:rsidR="00785E4F" w:rsidRDefault="00785E4F" w:rsidP="00BC310B">
      <w:pPr>
        <w:ind w:firstLine="540"/>
        <w:jc w:val="both"/>
      </w:pPr>
      <w:r>
        <w:t>4) межбюджетные  трансферты на переданные  полномочия поселениями – 487,3тыс. руб.</w:t>
      </w:r>
    </w:p>
    <w:p w:rsidR="00785E4F" w:rsidRDefault="00785E4F" w:rsidP="00BC310B">
      <w:pPr>
        <w:ind w:firstLine="540"/>
        <w:jc w:val="both"/>
      </w:pPr>
      <w:r>
        <w:t>5) средства, формирующие Дорожный фонд – 4235,2тыс. руб.</w:t>
      </w:r>
    </w:p>
    <w:p w:rsidR="00B40940" w:rsidRDefault="00B40940" w:rsidP="001A3B8D">
      <w:pPr>
        <w:autoSpaceDE w:val="0"/>
        <w:autoSpaceDN w:val="0"/>
        <w:adjustRightInd w:val="0"/>
        <w:jc w:val="center"/>
        <w:rPr>
          <w:rFonts w:eastAsiaTheme="minorHAnsi"/>
          <w:b/>
          <w:color w:val="000000" w:themeColor="text1"/>
          <w:lang w:eastAsia="en-US"/>
        </w:rPr>
      </w:pPr>
    </w:p>
    <w:p w:rsidR="001A3B8D" w:rsidRDefault="00FF583F" w:rsidP="001A3B8D">
      <w:pPr>
        <w:autoSpaceDE w:val="0"/>
        <w:autoSpaceDN w:val="0"/>
        <w:adjustRightInd w:val="0"/>
        <w:jc w:val="center"/>
        <w:rPr>
          <w:rFonts w:eastAsiaTheme="minorHAnsi"/>
          <w:b/>
          <w:color w:val="000000" w:themeColor="text1"/>
          <w:lang w:eastAsia="en-US"/>
        </w:rPr>
      </w:pPr>
      <w:r>
        <w:rPr>
          <w:rFonts w:eastAsiaTheme="minorHAnsi"/>
          <w:b/>
          <w:color w:val="000000" w:themeColor="text1"/>
          <w:lang w:eastAsia="en-US"/>
        </w:rPr>
        <w:t>Муниципальный долг.</w:t>
      </w:r>
    </w:p>
    <w:p w:rsidR="006A160F" w:rsidRDefault="00FF583F" w:rsidP="006A160F">
      <w:pPr>
        <w:autoSpaceDE w:val="0"/>
        <w:autoSpaceDN w:val="0"/>
        <w:adjustRightInd w:val="0"/>
        <w:ind w:firstLine="567"/>
        <w:jc w:val="both"/>
        <w:rPr>
          <w:rFonts w:eastAsiaTheme="minorHAnsi"/>
          <w:color w:val="000000" w:themeColor="text1"/>
          <w:lang w:eastAsia="en-US"/>
        </w:rPr>
      </w:pPr>
      <w:r>
        <w:rPr>
          <w:rFonts w:eastAsiaTheme="minorHAnsi"/>
          <w:color w:val="000000" w:themeColor="text1"/>
          <w:lang w:eastAsia="en-US"/>
        </w:rPr>
        <w:t>Согласно данным Долговой книги муниципального образования Куйтунский район по состоянию на 01.01.201</w:t>
      </w:r>
      <w:r w:rsidR="00C56439">
        <w:rPr>
          <w:rFonts w:eastAsiaTheme="minorHAnsi"/>
          <w:color w:val="000000" w:themeColor="text1"/>
          <w:lang w:eastAsia="en-US"/>
        </w:rPr>
        <w:t>7</w:t>
      </w:r>
      <w:r>
        <w:rPr>
          <w:rFonts w:eastAsiaTheme="minorHAnsi"/>
          <w:color w:val="000000" w:themeColor="text1"/>
          <w:lang w:eastAsia="en-US"/>
        </w:rPr>
        <w:t>г. долговые обязательства составляли</w:t>
      </w:r>
      <w:r w:rsidR="006A160F">
        <w:rPr>
          <w:rFonts w:eastAsiaTheme="minorHAnsi"/>
          <w:color w:val="000000" w:themeColor="text1"/>
          <w:lang w:eastAsia="en-US"/>
        </w:rPr>
        <w:t xml:space="preserve"> </w:t>
      </w:r>
      <w:r w:rsidR="00C56439">
        <w:rPr>
          <w:rFonts w:eastAsiaTheme="minorHAnsi"/>
          <w:color w:val="000000" w:themeColor="text1"/>
          <w:lang w:eastAsia="en-US"/>
        </w:rPr>
        <w:t>29559</w:t>
      </w:r>
      <w:r w:rsidR="006A160F">
        <w:rPr>
          <w:rFonts w:eastAsiaTheme="minorHAnsi"/>
          <w:color w:val="000000" w:themeColor="text1"/>
          <w:lang w:eastAsia="en-US"/>
        </w:rPr>
        <w:t>,4 тыс. руб.</w:t>
      </w:r>
      <w:r w:rsidR="002318F9">
        <w:rPr>
          <w:rFonts w:eastAsiaTheme="minorHAnsi"/>
          <w:color w:val="000000" w:themeColor="text1"/>
          <w:lang w:eastAsia="en-US"/>
        </w:rPr>
        <w:t>, в т.</w:t>
      </w:r>
      <w:r w:rsidR="0010337F">
        <w:rPr>
          <w:rFonts w:eastAsiaTheme="minorHAnsi"/>
          <w:color w:val="000000" w:themeColor="text1"/>
          <w:lang w:eastAsia="en-US"/>
        </w:rPr>
        <w:t xml:space="preserve"> </w:t>
      </w:r>
      <w:r w:rsidR="002318F9">
        <w:rPr>
          <w:rFonts w:eastAsiaTheme="minorHAnsi"/>
          <w:color w:val="000000" w:themeColor="text1"/>
          <w:lang w:eastAsia="en-US"/>
        </w:rPr>
        <w:t xml:space="preserve">ч. </w:t>
      </w:r>
      <w:r w:rsidR="00750C14">
        <w:rPr>
          <w:rFonts w:eastAsiaTheme="minorHAnsi"/>
          <w:color w:val="000000" w:themeColor="text1"/>
          <w:lang w:eastAsia="en-US"/>
        </w:rPr>
        <w:t>просроченная кредиторская задолженность</w:t>
      </w:r>
      <w:r w:rsidR="00995311">
        <w:rPr>
          <w:rFonts w:eastAsiaTheme="minorHAnsi"/>
          <w:color w:val="000000" w:themeColor="text1"/>
          <w:lang w:eastAsia="en-US"/>
        </w:rPr>
        <w:t xml:space="preserve"> </w:t>
      </w:r>
      <w:r w:rsidR="00C56439">
        <w:rPr>
          <w:rFonts w:eastAsiaTheme="minorHAnsi"/>
          <w:color w:val="000000" w:themeColor="text1"/>
          <w:lang w:eastAsia="en-US"/>
        </w:rPr>
        <w:t>2170</w:t>
      </w:r>
      <w:r w:rsidR="0010337F">
        <w:rPr>
          <w:rFonts w:eastAsiaTheme="minorHAnsi"/>
          <w:color w:val="000000" w:themeColor="text1"/>
          <w:lang w:eastAsia="en-US"/>
        </w:rPr>
        <w:t xml:space="preserve">тыс. руб. </w:t>
      </w:r>
      <w:r w:rsidR="006A160F">
        <w:rPr>
          <w:rFonts w:eastAsiaTheme="minorHAnsi"/>
          <w:color w:val="000000" w:themeColor="text1"/>
          <w:lang w:eastAsia="en-US"/>
        </w:rPr>
        <w:t xml:space="preserve">Данная задолженность </w:t>
      </w:r>
      <w:r w:rsidR="00C56439">
        <w:rPr>
          <w:rFonts w:eastAsiaTheme="minorHAnsi"/>
          <w:color w:val="000000" w:themeColor="text1"/>
          <w:lang w:eastAsia="en-US"/>
        </w:rPr>
        <w:t>числится</w:t>
      </w:r>
      <w:r w:rsidR="006A160F">
        <w:rPr>
          <w:rFonts w:eastAsiaTheme="minorHAnsi"/>
          <w:color w:val="000000" w:themeColor="text1"/>
          <w:lang w:eastAsia="en-US"/>
        </w:rPr>
        <w:t xml:space="preserve"> по бюджетным кредитам</w:t>
      </w:r>
      <w:r w:rsidR="00013354">
        <w:rPr>
          <w:rFonts w:eastAsiaTheme="minorHAnsi"/>
          <w:color w:val="000000" w:themeColor="text1"/>
          <w:lang w:eastAsia="en-US"/>
        </w:rPr>
        <w:t xml:space="preserve">, полученным </w:t>
      </w:r>
      <w:r w:rsidR="00C56439">
        <w:rPr>
          <w:rFonts w:eastAsiaTheme="minorHAnsi"/>
          <w:color w:val="000000" w:themeColor="text1"/>
          <w:lang w:eastAsia="en-US"/>
        </w:rPr>
        <w:t>от</w:t>
      </w:r>
      <w:r w:rsidR="00013354">
        <w:rPr>
          <w:rFonts w:eastAsiaTheme="minorHAnsi"/>
          <w:color w:val="000000" w:themeColor="text1"/>
          <w:lang w:eastAsia="en-US"/>
        </w:rPr>
        <w:t xml:space="preserve"> Министерств</w:t>
      </w:r>
      <w:r w:rsidR="00C56439">
        <w:rPr>
          <w:rFonts w:eastAsiaTheme="minorHAnsi"/>
          <w:color w:val="000000" w:themeColor="text1"/>
          <w:lang w:eastAsia="en-US"/>
        </w:rPr>
        <w:t>а</w:t>
      </w:r>
      <w:r w:rsidR="00013354">
        <w:rPr>
          <w:rFonts w:eastAsiaTheme="minorHAnsi"/>
          <w:color w:val="000000" w:themeColor="text1"/>
          <w:lang w:eastAsia="en-US"/>
        </w:rPr>
        <w:t xml:space="preserve"> финансов Иркутской области.</w:t>
      </w:r>
    </w:p>
    <w:p w:rsidR="00013354" w:rsidRPr="00013354" w:rsidRDefault="00013354" w:rsidP="006A160F">
      <w:pPr>
        <w:autoSpaceDE w:val="0"/>
        <w:autoSpaceDN w:val="0"/>
        <w:adjustRightInd w:val="0"/>
        <w:ind w:firstLine="567"/>
        <w:jc w:val="both"/>
        <w:rPr>
          <w:rFonts w:eastAsiaTheme="minorHAnsi"/>
          <w:color w:val="000000" w:themeColor="text1"/>
          <w:lang w:eastAsia="en-US"/>
        </w:rPr>
      </w:pPr>
      <w:r>
        <w:rPr>
          <w:rFonts w:eastAsiaTheme="minorHAnsi"/>
          <w:color w:val="000000" w:themeColor="text1"/>
          <w:lang w:eastAsia="en-US"/>
        </w:rPr>
        <w:lastRenderedPageBreak/>
        <w:t xml:space="preserve">В рамках исполнения бюджетного процесса в </w:t>
      </w:r>
      <w:r>
        <w:rPr>
          <w:rFonts w:eastAsiaTheme="minorHAnsi"/>
          <w:color w:val="000000" w:themeColor="text1"/>
          <w:lang w:val="en-US" w:eastAsia="en-US"/>
        </w:rPr>
        <w:t>I</w:t>
      </w:r>
      <w:r>
        <w:rPr>
          <w:rFonts w:eastAsiaTheme="minorHAnsi"/>
          <w:color w:val="000000" w:themeColor="text1"/>
          <w:lang w:eastAsia="en-US"/>
        </w:rPr>
        <w:t xml:space="preserve"> полугодии 201</w:t>
      </w:r>
      <w:r w:rsidR="00C56439">
        <w:rPr>
          <w:rFonts w:eastAsiaTheme="minorHAnsi"/>
          <w:color w:val="000000" w:themeColor="text1"/>
          <w:lang w:eastAsia="en-US"/>
        </w:rPr>
        <w:t>7</w:t>
      </w:r>
      <w:r>
        <w:rPr>
          <w:rFonts w:eastAsiaTheme="minorHAnsi"/>
          <w:color w:val="000000" w:themeColor="text1"/>
          <w:lang w:eastAsia="en-US"/>
        </w:rPr>
        <w:t xml:space="preserve"> года бюджетные кредиты и кредиты коммерческих организаций в бюджет МО Куйтунский район не привлекались</w:t>
      </w:r>
      <w:r w:rsidR="00C56439">
        <w:rPr>
          <w:rFonts w:eastAsiaTheme="minorHAnsi"/>
          <w:color w:val="000000" w:themeColor="text1"/>
          <w:lang w:eastAsia="en-US"/>
        </w:rPr>
        <w:t>. Погашена просроченная кредиторская задолженность в сумме  2170тыс. руб.</w:t>
      </w:r>
      <w:r>
        <w:rPr>
          <w:rFonts w:eastAsiaTheme="minorHAnsi"/>
          <w:color w:val="000000" w:themeColor="text1"/>
          <w:lang w:eastAsia="en-US"/>
        </w:rPr>
        <w:t xml:space="preserve"> Таким образом, по состоянию на 01.07.201</w:t>
      </w:r>
      <w:r w:rsidR="00C56439">
        <w:rPr>
          <w:rFonts w:eastAsiaTheme="minorHAnsi"/>
          <w:color w:val="000000" w:themeColor="text1"/>
          <w:lang w:eastAsia="en-US"/>
        </w:rPr>
        <w:t>7</w:t>
      </w:r>
      <w:r>
        <w:rPr>
          <w:rFonts w:eastAsiaTheme="minorHAnsi"/>
          <w:color w:val="000000" w:themeColor="text1"/>
          <w:lang w:eastAsia="en-US"/>
        </w:rPr>
        <w:t>г</w:t>
      </w:r>
      <w:r w:rsidR="00C56439">
        <w:rPr>
          <w:rFonts w:eastAsiaTheme="minorHAnsi"/>
          <w:color w:val="000000" w:themeColor="text1"/>
          <w:lang w:eastAsia="en-US"/>
        </w:rPr>
        <w:t>.</w:t>
      </w:r>
      <w:r>
        <w:rPr>
          <w:rFonts w:eastAsiaTheme="minorHAnsi"/>
          <w:color w:val="000000" w:themeColor="text1"/>
          <w:lang w:eastAsia="en-US"/>
        </w:rPr>
        <w:t xml:space="preserve"> долговые обязательства муниципального образования Куйтунский район составили </w:t>
      </w:r>
      <w:r w:rsidR="00C56439">
        <w:rPr>
          <w:rFonts w:eastAsiaTheme="minorHAnsi"/>
          <w:color w:val="000000" w:themeColor="text1"/>
          <w:lang w:eastAsia="en-US"/>
        </w:rPr>
        <w:t>27389,4</w:t>
      </w:r>
      <w:r>
        <w:rPr>
          <w:rFonts w:eastAsiaTheme="minorHAnsi"/>
          <w:color w:val="000000" w:themeColor="text1"/>
          <w:lang w:eastAsia="en-US"/>
        </w:rPr>
        <w:t>тыс. руб.</w:t>
      </w:r>
      <w:r w:rsidR="00C56439">
        <w:rPr>
          <w:rFonts w:eastAsiaTheme="minorHAnsi"/>
          <w:color w:val="000000" w:themeColor="text1"/>
          <w:lang w:eastAsia="en-US"/>
        </w:rPr>
        <w:t xml:space="preserve">, </w:t>
      </w:r>
      <w:r w:rsidR="0010337F">
        <w:rPr>
          <w:rFonts w:eastAsiaTheme="minorHAnsi"/>
          <w:color w:val="000000" w:themeColor="text1"/>
          <w:lang w:eastAsia="en-US"/>
        </w:rPr>
        <w:t xml:space="preserve">просроченная задолженность </w:t>
      </w:r>
      <w:r w:rsidR="00C56439">
        <w:rPr>
          <w:rFonts w:eastAsiaTheme="minorHAnsi"/>
          <w:color w:val="000000" w:themeColor="text1"/>
          <w:lang w:eastAsia="en-US"/>
        </w:rPr>
        <w:t>отсутствует</w:t>
      </w:r>
      <w:r w:rsidR="0010337F">
        <w:rPr>
          <w:rFonts w:eastAsiaTheme="minorHAnsi"/>
          <w:color w:val="000000" w:themeColor="text1"/>
          <w:lang w:eastAsia="en-US"/>
        </w:rPr>
        <w:t>.</w:t>
      </w:r>
    </w:p>
    <w:p w:rsidR="002318F9" w:rsidRDefault="001A3B8D" w:rsidP="00976727">
      <w:pPr>
        <w:ind w:firstLine="540"/>
        <w:jc w:val="both"/>
        <w:rPr>
          <w:color w:val="000000" w:themeColor="text1"/>
        </w:rPr>
      </w:pPr>
      <w:r w:rsidRPr="00E901F3">
        <w:rPr>
          <w:color w:val="000000" w:themeColor="text1"/>
        </w:rPr>
        <w:t>В бюджете МО Куйтунский район на 201</w:t>
      </w:r>
      <w:r w:rsidR="00E57973">
        <w:rPr>
          <w:color w:val="000000" w:themeColor="text1"/>
        </w:rPr>
        <w:t>7</w:t>
      </w:r>
      <w:r w:rsidRPr="00E901F3">
        <w:rPr>
          <w:color w:val="000000" w:themeColor="text1"/>
        </w:rPr>
        <w:t xml:space="preserve"> год предусмотрены расходы в размере </w:t>
      </w:r>
      <w:r w:rsidR="00E57973">
        <w:rPr>
          <w:color w:val="000000" w:themeColor="text1"/>
        </w:rPr>
        <w:t>293,1</w:t>
      </w:r>
      <w:r w:rsidRPr="00E901F3">
        <w:rPr>
          <w:color w:val="000000" w:themeColor="text1"/>
        </w:rPr>
        <w:t>тыс</w:t>
      </w:r>
      <w:r w:rsidR="00A05F05" w:rsidRPr="00E901F3">
        <w:rPr>
          <w:color w:val="000000" w:themeColor="text1"/>
        </w:rPr>
        <w:t>. руб</w:t>
      </w:r>
      <w:r w:rsidR="002B1D0F" w:rsidRPr="00E901F3">
        <w:rPr>
          <w:color w:val="000000" w:themeColor="text1"/>
        </w:rPr>
        <w:t>.</w:t>
      </w:r>
      <w:r w:rsidRPr="00E901F3">
        <w:rPr>
          <w:color w:val="000000" w:themeColor="text1"/>
        </w:rPr>
        <w:t xml:space="preserve"> на обслуживание муниципального долг</w:t>
      </w:r>
      <w:r w:rsidR="00D5652E" w:rsidRPr="00E901F3">
        <w:rPr>
          <w:color w:val="000000" w:themeColor="text1"/>
        </w:rPr>
        <w:t>а</w:t>
      </w:r>
      <w:r w:rsidR="002318F9">
        <w:rPr>
          <w:color w:val="000000" w:themeColor="text1"/>
        </w:rPr>
        <w:t xml:space="preserve">. </w:t>
      </w:r>
      <w:proofErr w:type="gramStart"/>
      <w:r w:rsidR="00E57973">
        <w:rPr>
          <w:color w:val="000000" w:themeColor="text1"/>
        </w:rPr>
        <w:t>С</w:t>
      </w:r>
      <w:r w:rsidR="00E57973" w:rsidRPr="00E57973">
        <w:rPr>
          <w:color w:val="000000" w:themeColor="text1"/>
        </w:rPr>
        <w:t>огласно графика</w:t>
      </w:r>
      <w:proofErr w:type="gramEnd"/>
      <w:r w:rsidR="00E57973" w:rsidRPr="00E57973">
        <w:rPr>
          <w:color w:val="000000" w:themeColor="text1"/>
        </w:rPr>
        <w:t xml:space="preserve"> погашения долговых обязательств</w:t>
      </w:r>
      <w:r w:rsidR="00667C70">
        <w:rPr>
          <w:color w:val="000000" w:themeColor="text1"/>
        </w:rPr>
        <w:t>,</w:t>
      </w:r>
      <w:r w:rsidR="00E57973">
        <w:rPr>
          <w:color w:val="000000" w:themeColor="text1"/>
        </w:rPr>
        <w:t xml:space="preserve"> с</w:t>
      </w:r>
      <w:r w:rsidR="002318F9">
        <w:rPr>
          <w:color w:val="000000" w:themeColor="text1"/>
        </w:rPr>
        <w:t xml:space="preserve">рок оплаты процентов за пользование </w:t>
      </w:r>
      <w:r w:rsidR="0010337F">
        <w:rPr>
          <w:color w:val="000000" w:themeColor="text1"/>
        </w:rPr>
        <w:t>кредит</w:t>
      </w:r>
      <w:r w:rsidR="00E57973">
        <w:rPr>
          <w:color w:val="000000" w:themeColor="text1"/>
        </w:rPr>
        <w:t>а</w:t>
      </w:r>
      <w:r w:rsidR="0010337F">
        <w:rPr>
          <w:color w:val="000000" w:themeColor="text1"/>
        </w:rPr>
        <w:t>м</w:t>
      </w:r>
      <w:r w:rsidR="00E57973">
        <w:rPr>
          <w:color w:val="000000" w:themeColor="text1"/>
        </w:rPr>
        <w:t>и</w:t>
      </w:r>
      <w:r w:rsidR="0010337F">
        <w:rPr>
          <w:color w:val="000000" w:themeColor="text1"/>
        </w:rPr>
        <w:t xml:space="preserve"> наступает </w:t>
      </w:r>
      <w:r w:rsidR="00964AA3">
        <w:rPr>
          <w:color w:val="000000" w:themeColor="text1"/>
        </w:rPr>
        <w:t xml:space="preserve">в декабре текущего года в сумме </w:t>
      </w:r>
      <w:r w:rsidR="00E57973">
        <w:rPr>
          <w:color w:val="000000" w:themeColor="text1"/>
        </w:rPr>
        <w:t>272,3</w:t>
      </w:r>
      <w:r w:rsidR="00964AA3">
        <w:rPr>
          <w:color w:val="000000" w:themeColor="text1"/>
        </w:rPr>
        <w:t>тыс. руб.</w:t>
      </w:r>
      <w:r w:rsidR="00667C70">
        <w:rPr>
          <w:color w:val="000000" w:themeColor="text1"/>
        </w:rPr>
        <w:t>, а в январе-феврале запланировано погасить проценты и штрафные санкции за просроченный платеж в сумме 20,</w:t>
      </w:r>
      <w:r w:rsidR="00964AA3">
        <w:rPr>
          <w:color w:val="000000" w:themeColor="text1"/>
        </w:rPr>
        <w:t xml:space="preserve">8 тыс. руб. </w:t>
      </w:r>
    </w:p>
    <w:p w:rsidR="00B5407A" w:rsidRDefault="00667C70" w:rsidP="00976727">
      <w:pPr>
        <w:ind w:firstLine="540"/>
        <w:jc w:val="both"/>
        <w:rPr>
          <w:color w:val="000000" w:themeColor="text1"/>
        </w:rPr>
      </w:pPr>
      <w:r>
        <w:rPr>
          <w:color w:val="000000" w:themeColor="text1"/>
        </w:rPr>
        <w:t>Р</w:t>
      </w:r>
      <w:r w:rsidR="00E901F3">
        <w:rPr>
          <w:color w:val="000000" w:themeColor="text1"/>
        </w:rPr>
        <w:t xml:space="preserve">асходы на обслуживание муниципального долга предусмотрены  в полном объеме, </w:t>
      </w:r>
      <w:r>
        <w:rPr>
          <w:color w:val="000000" w:themeColor="text1"/>
        </w:rPr>
        <w:t>в соответствии с графиком погашения долговых обязательств.</w:t>
      </w:r>
      <w:r w:rsidR="009901CE">
        <w:rPr>
          <w:color w:val="000000" w:themeColor="text1"/>
        </w:rPr>
        <w:t xml:space="preserve"> </w:t>
      </w:r>
    </w:p>
    <w:p w:rsidR="00B5407A" w:rsidRDefault="00B5407A" w:rsidP="00B5407A">
      <w:pPr>
        <w:ind w:firstLine="540"/>
        <w:jc w:val="both"/>
        <w:rPr>
          <w:color w:val="000000" w:themeColor="text1"/>
        </w:rPr>
      </w:pPr>
      <w:r>
        <w:rPr>
          <w:color w:val="000000" w:themeColor="text1"/>
        </w:rPr>
        <w:t>Фактически за первое полугодие 201</w:t>
      </w:r>
      <w:r w:rsidR="00785E4F">
        <w:rPr>
          <w:color w:val="000000" w:themeColor="text1"/>
        </w:rPr>
        <w:t>7</w:t>
      </w:r>
      <w:r>
        <w:rPr>
          <w:color w:val="000000" w:themeColor="text1"/>
        </w:rPr>
        <w:t>года пр</w:t>
      </w:r>
      <w:r w:rsidR="009901CE">
        <w:rPr>
          <w:color w:val="000000" w:themeColor="text1"/>
        </w:rPr>
        <w:t>оизведены расходы</w:t>
      </w:r>
      <w:r w:rsidRPr="00B5407A">
        <w:rPr>
          <w:color w:val="000000" w:themeColor="text1"/>
        </w:rPr>
        <w:t xml:space="preserve"> </w:t>
      </w:r>
      <w:r>
        <w:rPr>
          <w:color w:val="000000" w:themeColor="text1"/>
        </w:rPr>
        <w:t>на обслуживание муниципального долга</w:t>
      </w:r>
      <w:r w:rsidR="009901CE">
        <w:rPr>
          <w:color w:val="000000" w:themeColor="text1"/>
        </w:rPr>
        <w:t xml:space="preserve"> </w:t>
      </w:r>
      <w:r>
        <w:rPr>
          <w:color w:val="000000" w:themeColor="text1"/>
        </w:rPr>
        <w:t xml:space="preserve">в соответствии с графиком погашения </w:t>
      </w:r>
      <w:r w:rsidR="009901CE">
        <w:rPr>
          <w:color w:val="000000" w:themeColor="text1"/>
        </w:rPr>
        <w:t xml:space="preserve">в сумме </w:t>
      </w:r>
      <w:r w:rsidR="00785E4F">
        <w:rPr>
          <w:color w:val="000000" w:themeColor="text1"/>
        </w:rPr>
        <w:t>20,8</w:t>
      </w:r>
      <w:r w:rsidR="009901CE">
        <w:rPr>
          <w:color w:val="000000" w:themeColor="text1"/>
        </w:rPr>
        <w:t xml:space="preserve"> тыс. руб.</w:t>
      </w:r>
    </w:p>
    <w:p w:rsidR="00B66EBC" w:rsidRPr="00A05F05" w:rsidRDefault="00B66EBC" w:rsidP="00976727">
      <w:pPr>
        <w:ind w:firstLine="540"/>
        <w:jc w:val="both"/>
      </w:pPr>
    </w:p>
    <w:p w:rsidR="0064735C" w:rsidRPr="00B90125" w:rsidRDefault="0064735C" w:rsidP="0064735C">
      <w:pPr>
        <w:jc w:val="center"/>
        <w:rPr>
          <w:b/>
          <w:color w:val="000000" w:themeColor="text1"/>
        </w:rPr>
      </w:pPr>
      <w:r w:rsidRPr="00B90125">
        <w:rPr>
          <w:b/>
          <w:color w:val="000000" w:themeColor="text1"/>
        </w:rPr>
        <w:t xml:space="preserve">Анализ исполнения доходной части бюджета МО Куйтунский район </w:t>
      </w:r>
    </w:p>
    <w:p w:rsidR="0031004C" w:rsidRDefault="0064735C" w:rsidP="0064735C">
      <w:pPr>
        <w:jc w:val="center"/>
        <w:rPr>
          <w:b/>
          <w:color w:val="000000" w:themeColor="text1"/>
        </w:rPr>
      </w:pPr>
      <w:r w:rsidRPr="00B90125">
        <w:rPr>
          <w:b/>
          <w:color w:val="000000" w:themeColor="text1"/>
        </w:rPr>
        <w:t>за 1 полугодие 201</w:t>
      </w:r>
      <w:r w:rsidR="00B8200C">
        <w:rPr>
          <w:b/>
          <w:color w:val="000000" w:themeColor="text1"/>
        </w:rPr>
        <w:t>7</w:t>
      </w:r>
      <w:r w:rsidR="002D0CDB">
        <w:rPr>
          <w:b/>
          <w:color w:val="000000" w:themeColor="text1"/>
        </w:rPr>
        <w:t xml:space="preserve"> </w:t>
      </w:r>
      <w:r w:rsidRPr="00B90125">
        <w:rPr>
          <w:b/>
          <w:color w:val="000000" w:themeColor="text1"/>
        </w:rPr>
        <w:t>года</w:t>
      </w:r>
      <w:r w:rsidR="002A3BA1">
        <w:rPr>
          <w:b/>
          <w:color w:val="000000" w:themeColor="text1"/>
        </w:rPr>
        <w:t>.</w:t>
      </w:r>
    </w:p>
    <w:p w:rsidR="00696362" w:rsidRDefault="00696362" w:rsidP="0064735C">
      <w:pPr>
        <w:jc w:val="center"/>
        <w:rPr>
          <w:b/>
          <w:color w:val="000000" w:themeColor="text1"/>
        </w:rPr>
      </w:pPr>
    </w:p>
    <w:p w:rsidR="0064735C" w:rsidRDefault="0064735C" w:rsidP="0064735C">
      <w:pPr>
        <w:jc w:val="both"/>
        <w:rPr>
          <w:color w:val="000000" w:themeColor="text1"/>
        </w:rPr>
      </w:pPr>
      <w:r w:rsidRPr="00985A50">
        <w:rPr>
          <w:color w:val="FF0000"/>
        </w:rPr>
        <w:tab/>
      </w:r>
      <w:r w:rsidR="002D0CDB" w:rsidRPr="002D0CDB">
        <w:rPr>
          <w:color w:val="000000" w:themeColor="text1"/>
        </w:rPr>
        <w:t xml:space="preserve">Согласно </w:t>
      </w:r>
      <w:r w:rsidR="002D0CDB">
        <w:rPr>
          <w:color w:val="000000" w:themeColor="text1"/>
        </w:rPr>
        <w:t>отчету об исполнении бюджета муниципального образования Куйтунский район по состоянию на 01.07.201</w:t>
      </w:r>
      <w:r w:rsidR="00B8200C">
        <w:rPr>
          <w:color w:val="000000" w:themeColor="text1"/>
        </w:rPr>
        <w:t>7</w:t>
      </w:r>
      <w:r w:rsidR="002D0CDB">
        <w:rPr>
          <w:color w:val="000000" w:themeColor="text1"/>
        </w:rPr>
        <w:t xml:space="preserve"> года бюджет по доходам исполнен в объеме </w:t>
      </w:r>
      <w:r w:rsidR="00B8200C">
        <w:rPr>
          <w:color w:val="000000" w:themeColor="text1"/>
        </w:rPr>
        <w:t>442416</w:t>
      </w:r>
      <w:r w:rsidR="002D0CDB">
        <w:rPr>
          <w:color w:val="000000" w:themeColor="text1"/>
        </w:rPr>
        <w:t xml:space="preserve">тыс. руб., что составляет </w:t>
      </w:r>
      <w:r w:rsidR="00B8200C">
        <w:rPr>
          <w:color w:val="000000" w:themeColor="text1"/>
        </w:rPr>
        <w:t>53</w:t>
      </w:r>
      <w:r w:rsidR="002D0CDB">
        <w:rPr>
          <w:color w:val="000000" w:themeColor="text1"/>
        </w:rPr>
        <w:t>% от объема прогнозируе</w:t>
      </w:r>
      <w:r w:rsidR="00863AE1">
        <w:rPr>
          <w:color w:val="000000" w:themeColor="text1"/>
        </w:rPr>
        <w:t>мых доходов б</w:t>
      </w:r>
      <w:r w:rsidR="00356059">
        <w:rPr>
          <w:color w:val="000000" w:themeColor="text1"/>
        </w:rPr>
        <w:t>юджета на 201</w:t>
      </w:r>
      <w:r w:rsidR="00B8200C">
        <w:rPr>
          <w:color w:val="000000" w:themeColor="text1"/>
        </w:rPr>
        <w:t>7</w:t>
      </w:r>
      <w:r w:rsidR="00356059">
        <w:rPr>
          <w:color w:val="000000" w:themeColor="text1"/>
        </w:rPr>
        <w:t xml:space="preserve"> год.</w:t>
      </w:r>
    </w:p>
    <w:p w:rsidR="00B8200C" w:rsidRDefault="00015249" w:rsidP="00EF64A2">
      <w:pPr>
        <w:ind w:firstLine="709"/>
        <w:jc w:val="both"/>
        <w:rPr>
          <w:color w:val="FF0000"/>
        </w:rPr>
      </w:pPr>
      <w:r>
        <w:rPr>
          <w:color w:val="000000" w:themeColor="text1"/>
        </w:rPr>
        <w:t>В сравнении с первым полугодием 201</w:t>
      </w:r>
      <w:r w:rsidR="00B8200C">
        <w:rPr>
          <w:color w:val="000000" w:themeColor="text1"/>
        </w:rPr>
        <w:t>6</w:t>
      </w:r>
      <w:r>
        <w:rPr>
          <w:color w:val="000000" w:themeColor="text1"/>
        </w:rPr>
        <w:t xml:space="preserve"> года </w:t>
      </w:r>
      <w:r w:rsidR="00F67DA9">
        <w:rPr>
          <w:color w:val="000000" w:themeColor="text1"/>
        </w:rPr>
        <w:t>поступление доходов в абсолютном значении у</w:t>
      </w:r>
      <w:r w:rsidR="00B8200C">
        <w:rPr>
          <w:color w:val="000000" w:themeColor="text1"/>
        </w:rPr>
        <w:t>велич</w:t>
      </w:r>
      <w:r w:rsidR="00ED4DA4">
        <w:rPr>
          <w:color w:val="000000" w:themeColor="text1"/>
        </w:rPr>
        <w:t xml:space="preserve">илось на </w:t>
      </w:r>
      <w:r w:rsidR="00B8200C">
        <w:rPr>
          <w:color w:val="000000" w:themeColor="text1"/>
        </w:rPr>
        <w:t>13017,5</w:t>
      </w:r>
      <w:r w:rsidR="00ED4DA4">
        <w:rPr>
          <w:color w:val="000000" w:themeColor="text1"/>
        </w:rPr>
        <w:t xml:space="preserve">тыс. руб., при этом </w:t>
      </w:r>
      <w:r w:rsidR="00D30C3F">
        <w:rPr>
          <w:color w:val="000000" w:themeColor="text1"/>
        </w:rPr>
        <w:t>произошло</w:t>
      </w:r>
      <w:r w:rsidR="00EF64A2">
        <w:rPr>
          <w:color w:val="000000" w:themeColor="text1"/>
        </w:rPr>
        <w:t xml:space="preserve"> значительное</w:t>
      </w:r>
      <w:r w:rsidR="00D30C3F">
        <w:rPr>
          <w:color w:val="000000" w:themeColor="text1"/>
        </w:rPr>
        <w:t xml:space="preserve"> увеличение по налоговым доходам на </w:t>
      </w:r>
      <w:r w:rsidR="00EF64A2">
        <w:rPr>
          <w:color w:val="000000" w:themeColor="text1"/>
        </w:rPr>
        <w:t>7386,4</w:t>
      </w:r>
      <w:r w:rsidR="00D30C3F">
        <w:rPr>
          <w:color w:val="000000" w:themeColor="text1"/>
        </w:rPr>
        <w:t xml:space="preserve"> тыс. руб., по неналоговым доходам</w:t>
      </w:r>
      <w:r w:rsidR="00EF64A2">
        <w:rPr>
          <w:color w:val="000000" w:themeColor="text1"/>
        </w:rPr>
        <w:t xml:space="preserve"> на 941,9тыс. руб., по </w:t>
      </w:r>
      <w:r w:rsidR="00D30C3F">
        <w:rPr>
          <w:color w:val="000000" w:themeColor="text1"/>
        </w:rPr>
        <w:t xml:space="preserve">безвозмездным поступлениям на </w:t>
      </w:r>
      <w:r w:rsidR="00EF64A2">
        <w:rPr>
          <w:color w:val="000000" w:themeColor="text1"/>
        </w:rPr>
        <w:t>4689,7</w:t>
      </w:r>
      <w:r w:rsidR="00D30C3F">
        <w:rPr>
          <w:color w:val="000000" w:themeColor="text1"/>
        </w:rPr>
        <w:t xml:space="preserve"> тыс. руб. </w:t>
      </w:r>
      <w:r w:rsidR="00B8200C">
        <w:rPr>
          <w:color w:val="FF0000"/>
        </w:rPr>
        <w:tab/>
      </w:r>
      <w:r w:rsidR="00B8200C">
        <w:rPr>
          <w:color w:val="FF0000"/>
        </w:rPr>
        <w:tab/>
      </w:r>
      <w:r w:rsidR="00B8200C">
        <w:rPr>
          <w:color w:val="FF0000"/>
        </w:rPr>
        <w:tab/>
      </w:r>
      <w:r w:rsidR="00B8200C">
        <w:rPr>
          <w:color w:val="FF0000"/>
        </w:rPr>
        <w:tab/>
      </w:r>
    </w:p>
    <w:p w:rsidR="00CF27CF" w:rsidRPr="00D95C17" w:rsidRDefault="00D95C17" w:rsidP="00D30C3F">
      <w:pPr>
        <w:ind w:firstLine="708"/>
        <w:jc w:val="right"/>
      </w:pPr>
      <w:r w:rsidRPr="00D95C17">
        <w:t xml:space="preserve">       </w:t>
      </w:r>
      <w:r w:rsidR="00783301" w:rsidRPr="00D95C17">
        <w:t xml:space="preserve">   </w:t>
      </w:r>
      <w:r w:rsidRPr="00D95C17">
        <w:t>Таблица № 4</w:t>
      </w:r>
      <w:r w:rsidR="003B5933">
        <w:t xml:space="preserve"> </w:t>
      </w:r>
      <w:r w:rsidRPr="00D95C17">
        <w:t>(</w:t>
      </w:r>
      <w:r w:rsidR="00CF27CF" w:rsidRPr="00D95C17">
        <w:t>тыс.</w:t>
      </w:r>
      <w:r w:rsidR="00D30C3F" w:rsidRPr="00D95C17">
        <w:t xml:space="preserve"> </w:t>
      </w:r>
      <w:r w:rsidR="00CF27CF" w:rsidRPr="00D95C17">
        <w:t>руб.</w:t>
      </w:r>
      <w:r w:rsidRPr="00D95C17">
        <w:t>)</w:t>
      </w:r>
    </w:p>
    <w:tbl>
      <w:tblPr>
        <w:tblStyle w:val="a7"/>
        <w:tblW w:w="0" w:type="auto"/>
        <w:tblLook w:val="04A0" w:firstRow="1" w:lastRow="0" w:firstColumn="1" w:lastColumn="0" w:noHBand="0" w:noVBand="1"/>
      </w:tblPr>
      <w:tblGrid>
        <w:gridCol w:w="2307"/>
        <w:gridCol w:w="1564"/>
        <w:gridCol w:w="1279"/>
        <w:gridCol w:w="1650"/>
        <w:gridCol w:w="1249"/>
        <w:gridCol w:w="1381"/>
      </w:tblGrid>
      <w:tr w:rsidR="00D702FA" w:rsidRPr="00985A50" w:rsidTr="00BB708B">
        <w:tc>
          <w:tcPr>
            <w:tcW w:w="2307" w:type="dxa"/>
          </w:tcPr>
          <w:p w:rsidR="00D702FA" w:rsidRPr="00D47B96" w:rsidRDefault="00D702FA" w:rsidP="0064735C">
            <w:pPr>
              <w:jc w:val="both"/>
              <w:rPr>
                <w:color w:val="000000" w:themeColor="text1"/>
              </w:rPr>
            </w:pPr>
            <w:r w:rsidRPr="00D47B96">
              <w:rPr>
                <w:color w:val="000000" w:themeColor="text1"/>
              </w:rPr>
              <w:t>Наименование дохода</w:t>
            </w:r>
          </w:p>
        </w:tc>
        <w:tc>
          <w:tcPr>
            <w:tcW w:w="1564" w:type="dxa"/>
          </w:tcPr>
          <w:p w:rsidR="00D702FA" w:rsidRPr="00D47B96" w:rsidRDefault="00D702FA" w:rsidP="00B8200C">
            <w:pPr>
              <w:jc w:val="both"/>
              <w:rPr>
                <w:color w:val="000000" w:themeColor="text1"/>
              </w:rPr>
            </w:pPr>
            <w:r w:rsidRPr="00D47B96">
              <w:rPr>
                <w:color w:val="000000" w:themeColor="text1"/>
                <w:lang w:val="en-US"/>
              </w:rPr>
              <w:t>I</w:t>
            </w:r>
            <w:r w:rsidRPr="00D47B96">
              <w:rPr>
                <w:color w:val="000000" w:themeColor="text1"/>
              </w:rPr>
              <w:t xml:space="preserve"> полугодие 201</w:t>
            </w:r>
            <w:r w:rsidR="00B8200C">
              <w:rPr>
                <w:color w:val="000000" w:themeColor="text1"/>
              </w:rPr>
              <w:t>6</w:t>
            </w:r>
            <w:r w:rsidR="00F40CF8">
              <w:rPr>
                <w:color w:val="000000" w:themeColor="text1"/>
              </w:rPr>
              <w:t xml:space="preserve"> </w:t>
            </w:r>
            <w:r w:rsidRPr="00D47B96">
              <w:rPr>
                <w:color w:val="000000" w:themeColor="text1"/>
              </w:rPr>
              <w:t>года</w:t>
            </w:r>
          </w:p>
        </w:tc>
        <w:tc>
          <w:tcPr>
            <w:tcW w:w="1279" w:type="dxa"/>
          </w:tcPr>
          <w:p w:rsidR="00D702FA" w:rsidRPr="00D47B96" w:rsidRDefault="00F40CF8" w:rsidP="00F40CF8">
            <w:pPr>
              <w:jc w:val="both"/>
              <w:rPr>
                <w:color w:val="000000" w:themeColor="text1"/>
                <w:sz w:val="18"/>
                <w:szCs w:val="18"/>
              </w:rPr>
            </w:pPr>
            <w:r>
              <w:rPr>
                <w:color w:val="000000" w:themeColor="text1"/>
                <w:sz w:val="18"/>
                <w:szCs w:val="18"/>
              </w:rPr>
              <w:t>Уд</w:t>
            </w:r>
            <w:proofErr w:type="gramStart"/>
            <w:r>
              <w:rPr>
                <w:color w:val="000000" w:themeColor="text1"/>
                <w:sz w:val="18"/>
                <w:szCs w:val="18"/>
              </w:rPr>
              <w:t>.</w:t>
            </w:r>
            <w:proofErr w:type="gramEnd"/>
            <w:r w:rsidRPr="00D47B96">
              <w:rPr>
                <w:color w:val="000000" w:themeColor="text1"/>
                <w:sz w:val="18"/>
                <w:szCs w:val="18"/>
              </w:rPr>
              <w:t xml:space="preserve"> </w:t>
            </w:r>
            <w:proofErr w:type="gramStart"/>
            <w:r w:rsidRPr="00D47B96">
              <w:rPr>
                <w:color w:val="000000" w:themeColor="text1"/>
                <w:sz w:val="18"/>
                <w:szCs w:val="18"/>
              </w:rPr>
              <w:t>в</w:t>
            </w:r>
            <w:proofErr w:type="gramEnd"/>
            <w:r w:rsidRPr="00D47B96">
              <w:rPr>
                <w:color w:val="000000" w:themeColor="text1"/>
                <w:sz w:val="18"/>
                <w:szCs w:val="18"/>
              </w:rPr>
              <w:t>ес</w:t>
            </w:r>
            <w:r w:rsidR="00D702FA" w:rsidRPr="00D47B96">
              <w:rPr>
                <w:color w:val="000000" w:themeColor="text1"/>
                <w:sz w:val="18"/>
                <w:szCs w:val="18"/>
              </w:rPr>
              <w:t xml:space="preserve"> в общей сумме доходов, %</w:t>
            </w:r>
          </w:p>
        </w:tc>
        <w:tc>
          <w:tcPr>
            <w:tcW w:w="1650" w:type="dxa"/>
          </w:tcPr>
          <w:p w:rsidR="00D702FA" w:rsidRPr="00612A7F" w:rsidRDefault="00D702FA" w:rsidP="00B8200C">
            <w:pPr>
              <w:jc w:val="both"/>
            </w:pPr>
            <w:r w:rsidRPr="00612A7F">
              <w:rPr>
                <w:lang w:val="en-US"/>
              </w:rPr>
              <w:t>I</w:t>
            </w:r>
            <w:r w:rsidRPr="00612A7F">
              <w:t xml:space="preserve"> полугодие 201</w:t>
            </w:r>
            <w:r w:rsidR="00B8200C">
              <w:t>7</w:t>
            </w:r>
            <w:r w:rsidR="00F40CF8">
              <w:t xml:space="preserve"> </w:t>
            </w:r>
            <w:r w:rsidRPr="00612A7F">
              <w:t>года</w:t>
            </w:r>
          </w:p>
        </w:tc>
        <w:tc>
          <w:tcPr>
            <w:tcW w:w="1249" w:type="dxa"/>
          </w:tcPr>
          <w:p w:rsidR="00D702FA" w:rsidRPr="00612A7F" w:rsidRDefault="00D702FA" w:rsidP="00CF27CF">
            <w:pPr>
              <w:jc w:val="both"/>
            </w:pPr>
            <w:r w:rsidRPr="00612A7F">
              <w:rPr>
                <w:sz w:val="18"/>
                <w:szCs w:val="18"/>
              </w:rPr>
              <w:t>Уд</w:t>
            </w:r>
            <w:proofErr w:type="gramStart"/>
            <w:r w:rsidRPr="00612A7F">
              <w:rPr>
                <w:sz w:val="18"/>
                <w:szCs w:val="18"/>
              </w:rPr>
              <w:t>.</w:t>
            </w:r>
            <w:proofErr w:type="gramEnd"/>
            <w:r w:rsidR="00461295" w:rsidRPr="00612A7F">
              <w:rPr>
                <w:sz w:val="18"/>
                <w:szCs w:val="18"/>
              </w:rPr>
              <w:t xml:space="preserve"> </w:t>
            </w:r>
            <w:proofErr w:type="gramStart"/>
            <w:r w:rsidRPr="00612A7F">
              <w:rPr>
                <w:sz w:val="18"/>
                <w:szCs w:val="18"/>
              </w:rPr>
              <w:t>в</w:t>
            </w:r>
            <w:proofErr w:type="gramEnd"/>
            <w:r w:rsidRPr="00612A7F">
              <w:rPr>
                <w:sz w:val="18"/>
                <w:szCs w:val="18"/>
              </w:rPr>
              <w:t>ес в общей сумме доходов, %</w:t>
            </w:r>
          </w:p>
        </w:tc>
        <w:tc>
          <w:tcPr>
            <w:tcW w:w="1381" w:type="dxa"/>
          </w:tcPr>
          <w:p w:rsidR="00D702FA" w:rsidRPr="00612A7F" w:rsidRDefault="00D702FA" w:rsidP="00D702FA">
            <w:pPr>
              <w:jc w:val="both"/>
            </w:pPr>
            <w:r w:rsidRPr="00612A7F">
              <w:t>Отклонение (гр.4-гр.2)</w:t>
            </w:r>
          </w:p>
        </w:tc>
      </w:tr>
      <w:tr w:rsidR="00D702FA" w:rsidRPr="00985A50" w:rsidTr="00BB708B">
        <w:tc>
          <w:tcPr>
            <w:tcW w:w="2307" w:type="dxa"/>
          </w:tcPr>
          <w:p w:rsidR="00D702FA" w:rsidRPr="00D47B96" w:rsidRDefault="00D702FA" w:rsidP="001E7E8A">
            <w:pPr>
              <w:jc w:val="center"/>
              <w:rPr>
                <w:color w:val="000000" w:themeColor="text1"/>
              </w:rPr>
            </w:pPr>
            <w:r w:rsidRPr="00D47B96">
              <w:rPr>
                <w:color w:val="000000" w:themeColor="text1"/>
              </w:rPr>
              <w:t>1</w:t>
            </w:r>
          </w:p>
        </w:tc>
        <w:tc>
          <w:tcPr>
            <w:tcW w:w="1564" w:type="dxa"/>
          </w:tcPr>
          <w:p w:rsidR="00D702FA" w:rsidRPr="00D47B96" w:rsidRDefault="00D702FA" w:rsidP="001E7E8A">
            <w:pPr>
              <w:jc w:val="center"/>
              <w:rPr>
                <w:color w:val="000000" w:themeColor="text1"/>
              </w:rPr>
            </w:pPr>
            <w:r w:rsidRPr="00D47B96">
              <w:rPr>
                <w:color w:val="000000" w:themeColor="text1"/>
              </w:rPr>
              <w:t>2</w:t>
            </w:r>
          </w:p>
        </w:tc>
        <w:tc>
          <w:tcPr>
            <w:tcW w:w="1279" w:type="dxa"/>
          </w:tcPr>
          <w:p w:rsidR="00D702FA" w:rsidRPr="00D47B96" w:rsidRDefault="00D702FA" w:rsidP="001E7E8A">
            <w:pPr>
              <w:jc w:val="center"/>
              <w:rPr>
                <w:color w:val="000000" w:themeColor="text1"/>
              </w:rPr>
            </w:pPr>
            <w:r w:rsidRPr="00D47B96">
              <w:rPr>
                <w:color w:val="000000" w:themeColor="text1"/>
              </w:rPr>
              <w:t>3</w:t>
            </w:r>
          </w:p>
        </w:tc>
        <w:tc>
          <w:tcPr>
            <w:tcW w:w="1650" w:type="dxa"/>
          </w:tcPr>
          <w:p w:rsidR="00D702FA" w:rsidRPr="00612A7F" w:rsidRDefault="00D702FA" w:rsidP="00D702FA">
            <w:pPr>
              <w:jc w:val="center"/>
            </w:pPr>
            <w:r w:rsidRPr="00612A7F">
              <w:t>4</w:t>
            </w:r>
          </w:p>
        </w:tc>
        <w:tc>
          <w:tcPr>
            <w:tcW w:w="1249" w:type="dxa"/>
          </w:tcPr>
          <w:p w:rsidR="00D702FA" w:rsidRPr="00612A7F" w:rsidRDefault="00D702FA" w:rsidP="001E7E8A">
            <w:pPr>
              <w:jc w:val="center"/>
            </w:pPr>
            <w:r w:rsidRPr="00612A7F">
              <w:t>5</w:t>
            </w:r>
          </w:p>
        </w:tc>
        <w:tc>
          <w:tcPr>
            <w:tcW w:w="1381" w:type="dxa"/>
          </w:tcPr>
          <w:p w:rsidR="00D702FA" w:rsidRPr="00612A7F" w:rsidRDefault="00D702FA" w:rsidP="001E7E8A">
            <w:pPr>
              <w:jc w:val="center"/>
            </w:pPr>
            <w:r w:rsidRPr="00612A7F">
              <w:t>6</w:t>
            </w:r>
          </w:p>
        </w:tc>
      </w:tr>
      <w:tr w:rsidR="00B8200C" w:rsidRPr="00985A50" w:rsidTr="00BB708B">
        <w:tc>
          <w:tcPr>
            <w:tcW w:w="2307" w:type="dxa"/>
          </w:tcPr>
          <w:p w:rsidR="00B8200C" w:rsidRPr="00D47B96" w:rsidRDefault="00B8200C" w:rsidP="00CF27CF">
            <w:pPr>
              <w:jc w:val="both"/>
              <w:rPr>
                <w:color w:val="000000" w:themeColor="text1"/>
              </w:rPr>
            </w:pPr>
            <w:r w:rsidRPr="00D47B96">
              <w:rPr>
                <w:color w:val="000000" w:themeColor="text1"/>
              </w:rPr>
              <w:t xml:space="preserve">Налоговые </w:t>
            </w:r>
          </w:p>
        </w:tc>
        <w:tc>
          <w:tcPr>
            <w:tcW w:w="1564" w:type="dxa"/>
          </w:tcPr>
          <w:p w:rsidR="00B8200C" w:rsidRPr="00612A7F" w:rsidRDefault="00B8200C" w:rsidP="00947414">
            <w:pPr>
              <w:jc w:val="center"/>
            </w:pPr>
            <w:r>
              <w:t>38908,4</w:t>
            </w:r>
          </w:p>
        </w:tc>
        <w:tc>
          <w:tcPr>
            <w:tcW w:w="1279" w:type="dxa"/>
          </w:tcPr>
          <w:p w:rsidR="00B8200C" w:rsidRPr="00612A7F" w:rsidRDefault="00B8200C" w:rsidP="00947414">
            <w:pPr>
              <w:jc w:val="center"/>
            </w:pPr>
            <w:r>
              <w:t>9,1</w:t>
            </w:r>
          </w:p>
        </w:tc>
        <w:tc>
          <w:tcPr>
            <w:tcW w:w="1650" w:type="dxa"/>
          </w:tcPr>
          <w:p w:rsidR="00B8200C" w:rsidRPr="00612A7F" w:rsidRDefault="00F42703" w:rsidP="001E7E8A">
            <w:pPr>
              <w:jc w:val="center"/>
            </w:pPr>
            <w:r>
              <w:t>46294,8</w:t>
            </w:r>
          </w:p>
        </w:tc>
        <w:tc>
          <w:tcPr>
            <w:tcW w:w="1249" w:type="dxa"/>
          </w:tcPr>
          <w:p w:rsidR="00B8200C" w:rsidRPr="00612A7F" w:rsidRDefault="00F42703" w:rsidP="001E7E8A">
            <w:pPr>
              <w:jc w:val="center"/>
            </w:pPr>
            <w:r>
              <w:t>10,5</w:t>
            </w:r>
          </w:p>
        </w:tc>
        <w:tc>
          <w:tcPr>
            <w:tcW w:w="1381" w:type="dxa"/>
          </w:tcPr>
          <w:p w:rsidR="00B8200C" w:rsidRPr="00612A7F" w:rsidRDefault="00F42703" w:rsidP="001E7E8A">
            <w:pPr>
              <w:jc w:val="center"/>
            </w:pPr>
            <w:r>
              <w:t>+7386,4</w:t>
            </w:r>
          </w:p>
        </w:tc>
      </w:tr>
      <w:tr w:rsidR="00B8200C" w:rsidRPr="00985A50" w:rsidTr="00BB708B">
        <w:tc>
          <w:tcPr>
            <w:tcW w:w="2307" w:type="dxa"/>
          </w:tcPr>
          <w:p w:rsidR="00B8200C" w:rsidRPr="00D47B96" w:rsidRDefault="00B8200C" w:rsidP="00CF27CF">
            <w:pPr>
              <w:jc w:val="both"/>
              <w:rPr>
                <w:color w:val="000000" w:themeColor="text1"/>
              </w:rPr>
            </w:pPr>
            <w:r w:rsidRPr="00D47B96">
              <w:rPr>
                <w:color w:val="000000" w:themeColor="text1"/>
              </w:rPr>
              <w:t xml:space="preserve">Неналоговые </w:t>
            </w:r>
          </w:p>
        </w:tc>
        <w:tc>
          <w:tcPr>
            <w:tcW w:w="1564" w:type="dxa"/>
          </w:tcPr>
          <w:p w:rsidR="00B8200C" w:rsidRPr="00612A7F" w:rsidRDefault="00B8200C" w:rsidP="00947414">
            <w:pPr>
              <w:jc w:val="center"/>
            </w:pPr>
            <w:r>
              <w:t>12105,6</w:t>
            </w:r>
          </w:p>
        </w:tc>
        <w:tc>
          <w:tcPr>
            <w:tcW w:w="1279" w:type="dxa"/>
          </w:tcPr>
          <w:p w:rsidR="00B8200C" w:rsidRPr="00612A7F" w:rsidRDefault="00B8200C" w:rsidP="00947414">
            <w:pPr>
              <w:jc w:val="center"/>
            </w:pPr>
            <w:r>
              <w:t>2,8</w:t>
            </w:r>
          </w:p>
        </w:tc>
        <w:tc>
          <w:tcPr>
            <w:tcW w:w="1650" w:type="dxa"/>
          </w:tcPr>
          <w:p w:rsidR="00B8200C" w:rsidRPr="00612A7F" w:rsidRDefault="00F42703" w:rsidP="001E7E8A">
            <w:pPr>
              <w:jc w:val="center"/>
            </w:pPr>
            <w:r>
              <w:t>13047,5</w:t>
            </w:r>
          </w:p>
        </w:tc>
        <w:tc>
          <w:tcPr>
            <w:tcW w:w="1249" w:type="dxa"/>
          </w:tcPr>
          <w:p w:rsidR="00B8200C" w:rsidRPr="00612A7F" w:rsidRDefault="00F42703" w:rsidP="00D702FA">
            <w:pPr>
              <w:jc w:val="center"/>
            </w:pPr>
            <w:r>
              <w:t>2,9</w:t>
            </w:r>
          </w:p>
        </w:tc>
        <w:tc>
          <w:tcPr>
            <w:tcW w:w="1381" w:type="dxa"/>
          </w:tcPr>
          <w:p w:rsidR="00B8200C" w:rsidRPr="00612A7F" w:rsidRDefault="00F42703" w:rsidP="001E7E8A">
            <w:pPr>
              <w:jc w:val="center"/>
            </w:pPr>
            <w:r>
              <w:t>+941,9</w:t>
            </w:r>
          </w:p>
        </w:tc>
      </w:tr>
      <w:tr w:rsidR="00B8200C" w:rsidRPr="00985A50" w:rsidTr="00BB708B">
        <w:tc>
          <w:tcPr>
            <w:tcW w:w="2307" w:type="dxa"/>
          </w:tcPr>
          <w:p w:rsidR="00B8200C" w:rsidRPr="00D47B96" w:rsidRDefault="00B8200C" w:rsidP="0064735C">
            <w:pPr>
              <w:jc w:val="both"/>
              <w:rPr>
                <w:color w:val="000000" w:themeColor="text1"/>
              </w:rPr>
            </w:pPr>
            <w:r w:rsidRPr="00D47B96">
              <w:rPr>
                <w:color w:val="000000" w:themeColor="text1"/>
              </w:rPr>
              <w:t>Безвозмездные поступления</w:t>
            </w:r>
          </w:p>
        </w:tc>
        <w:tc>
          <w:tcPr>
            <w:tcW w:w="1564" w:type="dxa"/>
          </w:tcPr>
          <w:p w:rsidR="00B8200C" w:rsidRPr="00612A7F" w:rsidRDefault="00B8200C" w:rsidP="00947414">
            <w:pPr>
              <w:jc w:val="center"/>
            </w:pPr>
            <w:r>
              <w:t>378384</w:t>
            </w:r>
          </w:p>
        </w:tc>
        <w:tc>
          <w:tcPr>
            <w:tcW w:w="1279" w:type="dxa"/>
          </w:tcPr>
          <w:p w:rsidR="00B8200C" w:rsidRPr="00612A7F" w:rsidRDefault="00B8200C" w:rsidP="00947414">
            <w:pPr>
              <w:jc w:val="center"/>
            </w:pPr>
            <w:r>
              <w:t>88,1</w:t>
            </w:r>
          </w:p>
        </w:tc>
        <w:tc>
          <w:tcPr>
            <w:tcW w:w="1650" w:type="dxa"/>
          </w:tcPr>
          <w:p w:rsidR="00B8200C" w:rsidRPr="00612A7F" w:rsidRDefault="00F42703" w:rsidP="00CF27CF">
            <w:pPr>
              <w:jc w:val="center"/>
            </w:pPr>
            <w:r>
              <w:t>383073,7</w:t>
            </w:r>
          </w:p>
        </w:tc>
        <w:tc>
          <w:tcPr>
            <w:tcW w:w="1249" w:type="dxa"/>
          </w:tcPr>
          <w:p w:rsidR="00B8200C" w:rsidRPr="00612A7F" w:rsidRDefault="00F42703" w:rsidP="001E7E8A">
            <w:pPr>
              <w:jc w:val="center"/>
            </w:pPr>
            <w:r>
              <w:t>86,6</w:t>
            </w:r>
          </w:p>
        </w:tc>
        <w:tc>
          <w:tcPr>
            <w:tcW w:w="1381" w:type="dxa"/>
          </w:tcPr>
          <w:p w:rsidR="00B8200C" w:rsidRPr="00612A7F" w:rsidRDefault="00F42703" w:rsidP="001E7E8A">
            <w:pPr>
              <w:jc w:val="center"/>
            </w:pPr>
            <w:r>
              <w:t>+4689,7</w:t>
            </w:r>
          </w:p>
        </w:tc>
      </w:tr>
      <w:tr w:rsidR="00B8200C" w:rsidRPr="00985A50" w:rsidTr="00BB708B">
        <w:tc>
          <w:tcPr>
            <w:tcW w:w="2307" w:type="dxa"/>
          </w:tcPr>
          <w:p w:rsidR="00B8200C" w:rsidRPr="00D47B96" w:rsidRDefault="00B8200C" w:rsidP="0064735C">
            <w:pPr>
              <w:jc w:val="both"/>
              <w:rPr>
                <w:b/>
                <w:color w:val="000000" w:themeColor="text1"/>
              </w:rPr>
            </w:pPr>
            <w:r w:rsidRPr="00D47B96">
              <w:rPr>
                <w:b/>
                <w:color w:val="000000" w:themeColor="text1"/>
              </w:rPr>
              <w:t>Всего доходов</w:t>
            </w:r>
          </w:p>
        </w:tc>
        <w:tc>
          <w:tcPr>
            <w:tcW w:w="1564" w:type="dxa"/>
          </w:tcPr>
          <w:p w:rsidR="00B8200C" w:rsidRPr="00612A7F" w:rsidRDefault="00B8200C" w:rsidP="00947414">
            <w:pPr>
              <w:jc w:val="center"/>
              <w:rPr>
                <w:b/>
              </w:rPr>
            </w:pPr>
            <w:r>
              <w:rPr>
                <w:b/>
              </w:rPr>
              <w:t>429398</w:t>
            </w:r>
          </w:p>
        </w:tc>
        <w:tc>
          <w:tcPr>
            <w:tcW w:w="1279" w:type="dxa"/>
          </w:tcPr>
          <w:p w:rsidR="00B8200C" w:rsidRPr="00612A7F" w:rsidRDefault="00B8200C" w:rsidP="00947414">
            <w:pPr>
              <w:jc w:val="center"/>
              <w:rPr>
                <w:b/>
              </w:rPr>
            </w:pPr>
            <w:r w:rsidRPr="00612A7F">
              <w:rPr>
                <w:b/>
              </w:rPr>
              <w:t>100</w:t>
            </w:r>
          </w:p>
        </w:tc>
        <w:tc>
          <w:tcPr>
            <w:tcW w:w="1650" w:type="dxa"/>
          </w:tcPr>
          <w:p w:rsidR="00B8200C" w:rsidRPr="00612A7F" w:rsidRDefault="00F42703" w:rsidP="0088175A">
            <w:pPr>
              <w:jc w:val="center"/>
              <w:rPr>
                <w:b/>
              </w:rPr>
            </w:pPr>
            <w:r>
              <w:rPr>
                <w:b/>
              </w:rPr>
              <w:t>442416</w:t>
            </w:r>
          </w:p>
        </w:tc>
        <w:tc>
          <w:tcPr>
            <w:tcW w:w="1249" w:type="dxa"/>
          </w:tcPr>
          <w:p w:rsidR="00B8200C" w:rsidRPr="00612A7F" w:rsidRDefault="00F42703" w:rsidP="001E7E8A">
            <w:pPr>
              <w:jc w:val="center"/>
              <w:rPr>
                <w:b/>
              </w:rPr>
            </w:pPr>
            <w:r>
              <w:rPr>
                <w:b/>
              </w:rPr>
              <w:t>100</w:t>
            </w:r>
          </w:p>
        </w:tc>
        <w:tc>
          <w:tcPr>
            <w:tcW w:w="1381" w:type="dxa"/>
          </w:tcPr>
          <w:p w:rsidR="00B8200C" w:rsidRPr="00612A7F" w:rsidRDefault="00F42703" w:rsidP="00612A7F">
            <w:pPr>
              <w:jc w:val="center"/>
              <w:rPr>
                <w:b/>
              </w:rPr>
            </w:pPr>
            <w:r>
              <w:rPr>
                <w:b/>
              </w:rPr>
              <w:t>+13018</w:t>
            </w:r>
          </w:p>
        </w:tc>
      </w:tr>
    </w:tbl>
    <w:p w:rsidR="000C6A00" w:rsidRPr="00985A50" w:rsidRDefault="000C6A00" w:rsidP="00D702FA">
      <w:pPr>
        <w:jc w:val="both"/>
        <w:rPr>
          <w:color w:val="FF0000"/>
        </w:rPr>
      </w:pPr>
    </w:p>
    <w:p w:rsidR="00513114" w:rsidRDefault="00D702FA" w:rsidP="00513114">
      <w:pPr>
        <w:ind w:firstLine="709"/>
        <w:jc w:val="both"/>
      </w:pPr>
      <w:r w:rsidRPr="001E2C53">
        <w:t>Как видно из представленной таблицы структура видов доходов в общем объеме поступлений в районный бюджет в первом полугодии 201</w:t>
      </w:r>
      <w:r w:rsidR="00F42703">
        <w:t>7</w:t>
      </w:r>
      <w:r w:rsidR="00513114">
        <w:t xml:space="preserve"> </w:t>
      </w:r>
      <w:r w:rsidRPr="001E2C53">
        <w:t>года по отношению к первому полугодию 201</w:t>
      </w:r>
      <w:r w:rsidR="00F42703">
        <w:t>6</w:t>
      </w:r>
      <w:r w:rsidR="00513114">
        <w:t xml:space="preserve"> года</w:t>
      </w:r>
      <w:r w:rsidR="00F42703">
        <w:t xml:space="preserve"> значительно</w:t>
      </w:r>
      <w:r w:rsidRPr="001E2C53">
        <w:t xml:space="preserve"> не изменилась</w:t>
      </w:r>
      <w:r w:rsidR="00F42703">
        <w:t>: на 1,5% уменьшилась доля безвозмездных поступлений, на 1,4% увеличилась доля налоговых доходов.</w:t>
      </w:r>
      <w:r w:rsidR="005E7733" w:rsidRPr="001E2C53">
        <w:t xml:space="preserve"> На</w:t>
      </w:r>
      <w:r w:rsidR="00B137FD">
        <w:t xml:space="preserve">ибольший удельный вес, т.е. </w:t>
      </w:r>
      <w:r w:rsidR="00F42703">
        <w:t>86,6</w:t>
      </w:r>
      <w:r w:rsidR="005E7733" w:rsidRPr="001E2C53">
        <w:t>% занимают безвозмездные поступления, а наименьший – 2,</w:t>
      </w:r>
      <w:r w:rsidR="00F42703">
        <w:t>9</w:t>
      </w:r>
      <w:r w:rsidR="005E7733" w:rsidRPr="001E2C53">
        <w:t>% - неналоговые поступления.</w:t>
      </w:r>
    </w:p>
    <w:p w:rsidR="008030EE" w:rsidRDefault="008030EE" w:rsidP="00513114">
      <w:pPr>
        <w:ind w:firstLine="709"/>
        <w:jc w:val="center"/>
        <w:rPr>
          <w:b/>
        </w:rPr>
      </w:pPr>
    </w:p>
    <w:p w:rsidR="00CF27CF" w:rsidRDefault="00CF27CF" w:rsidP="00513114">
      <w:pPr>
        <w:ind w:firstLine="709"/>
        <w:jc w:val="center"/>
        <w:rPr>
          <w:b/>
        </w:rPr>
      </w:pPr>
      <w:r w:rsidRPr="00D30D6E">
        <w:rPr>
          <w:b/>
        </w:rPr>
        <w:t>Налоговые доходы</w:t>
      </w:r>
    </w:p>
    <w:p w:rsidR="00CF27CF" w:rsidRPr="00D30D6E" w:rsidRDefault="00CF27CF" w:rsidP="00CF27CF">
      <w:pPr>
        <w:ind w:firstLine="708"/>
      </w:pPr>
      <w:r w:rsidRPr="00D30D6E">
        <w:t>Структура налоговых доходов и исполнение по каждому виду налогов</w:t>
      </w:r>
      <w:r w:rsidR="008A2B00" w:rsidRPr="00D30D6E">
        <w:t xml:space="preserve"> за первое полугодие 201</w:t>
      </w:r>
      <w:r w:rsidR="00F42703">
        <w:t>7</w:t>
      </w:r>
      <w:r w:rsidR="005F37EB">
        <w:t xml:space="preserve"> </w:t>
      </w:r>
      <w:r w:rsidR="008A2B00" w:rsidRPr="00D30D6E">
        <w:t xml:space="preserve">года </w:t>
      </w:r>
      <w:proofErr w:type="gramStart"/>
      <w:r w:rsidR="008A2B00" w:rsidRPr="00D30D6E">
        <w:t>приведены</w:t>
      </w:r>
      <w:proofErr w:type="gramEnd"/>
      <w:r w:rsidR="008A2B00" w:rsidRPr="00D30D6E">
        <w:t xml:space="preserve"> в таблице:</w:t>
      </w:r>
    </w:p>
    <w:p w:rsidR="008A2B00" w:rsidRPr="00D30D6E" w:rsidRDefault="004B03A9" w:rsidP="00CF27CF">
      <w:pPr>
        <w:ind w:firstLine="708"/>
      </w:pPr>
      <w:r>
        <w:tab/>
      </w:r>
      <w:r>
        <w:tab/>
      </w:r>
      <w:r>
        <w:tab/>
      </w:r>
      <w:r>
        <w:tab/>
      </w:r>
      <w:r>
        <w:tab/>
      </w:r>
      <w:r>
        <w:tab/>
      </w:r>
      <w:r>
        <w:tab/>
      </w:r>
      <w:r>
        <w:tab/>
      </w:r>
      <w:r w:rsidR="0073509A">
        <w:t xml:space="preserve">      </w:t>
      </w:r>
      <w:r>
        <w:t>Таблица №5</w:t>
      </w:r>
      <w:r w:rsidR="008A2B00" w:rsidRPr="00D30D6E">
        <w:t xml:space="preserve"> </w:t>
      </w:r>
      <w:r w:rsidR="003B5933">
        <w:t>(</w:t>
      </w:r>
      <w:r w:rsidR="008A2B00" w:rsidRPr="00D30D6E">
        <w:t>тыс. руб.</w:t>
      </w:r>
      <w:r w:rsidR="003B5933">
        <w:t>)</w:t>
      </w:r>
    </w:p>
    <w:tbl>
      <w:tblPr>
        <w:tblStyle w:val="a7"/>
        <w:tblW w:w="9322" w:type="dxa"/>
        <w:tblLayout w:type="fixed"/>
        <w:tblLook w:val="04A0" w:firstRow="1" w:lastRow="0" w:firstColumn="1" w:lastColumn="0" w:noHBand="0" w:noVBand="1"/>
      </w:tblPr>
      <w:tblGrid>
        <w:gridCol w:w="2093"/>
        <w:gridCol w:w="992"/>
        <w:gridCol w:w="992"/>
        <w:gridCol w:w="993"/>
        <w:gridCol w:w="1134"/>
        <w:gridCol w:w="992"/>
        <w:gridCol w:w="992"/>
        <w:gridCol w:w="1134"/>
      </w:tblGrid>
      <w:tr w:rsidR="008D335F" w:rsidRPr="00985A50" w:rsidTr="00E92D98">
        <w:tc>
          <w:tcPr>
            <w:tcW w:w="2093" w:type="dxa"/>
          </w:tcPr>
          <w:p w:rsidR="008D335F" w:rsidRPr="0058139F" w:rsidRDefault="008D335F" w:rsidP="00CF27CF">
            <w:pPr>
              <w:rPr>
                <w:sz w:val="18"/>
                <w:szCs w:val="18"/>
              </w:rPr>
            </w:pPr>
            <w:r w:rsidRPr="0058139F">
              <w:rPr>
                <w:sz w:val="18"/>
                <w:szCs w:val="18"/>
              </w:rPr>
              <w:t>Источники доходов</w:t>
            </w:r>
          </w:p>
        </w:tc>
        <w:tc>
          <w:tcPr>
            <w:tcW w:w="992" w:type="dxa"/>
          </w:tcPr>
          <w:p w:rsidR="008D335F" w:rsidRPr="0058139F" w:rsidRDefault="008D335F" w:rsidP="00A83FD6">
            <w:pPr>
              <w:rPr>
                <w:sz w:val="18"/>
                <w:szCs w:val="18"/>
              </w:rPr>
            </w:pPr>
            <w:r w:rsidRPr="0058139F">
              <w:rPr>
                <w:sz w:val="18"/>
                <w:szCs w:val="18"/>
              </w:rPr>
              <w:t>Исполнено за 1 полугодие 201</w:t>
            </w:r>
            <w:r w:rsidR="00A83FD6">
              <w:rPr>
                <w:sz w:val="18"/>
                <w:szCs w:val="18"/>
              </w:rPr>
              <w:t>6</w:t>
            </w:r>
            <w:r w:rsidRPr="0058139F">
              <w:rPr>
                <w:sz w:val="18"/>
                <w:szCs w:val="18"/>
              </w:rPr>
              <w:t>года</w:t>
            </w:r>
          </w:p>
        </w:tc>
        <w:tc>
          <w:tcPr>
            <w:tcW w:w="992" w:type="dxa"/>
          </w:tcPr>
          <w:p w:rsidR="008D335F" w:rsidRPr="0058139F" w:rsidRDefault="008D335F" w:rsidP="00CF27CF">
            <w:pPr>
              <w:rPr>
                <w:sz w:val="18"/>
                <w:szCs w:val="18"/>
              </w:rPr>
            </w:pPr>
            <w:proofErr w:type="spellStart"/>
            <w:r w:rsidRPr="0058139F">
              <w:rPr>
                <w:sz w:val="18"/>
                <w:szCs w:val="18"/>
              </w:rPr>
              <w:t>Уд</w:t>
            </w:r>
            <w:proofErr w:type="gramStart"/>
            <w:r w:rsidRPr="0058139F">
              <w:rPr>
                <w:sz w:val="18"/>
                <w:szCs w:val="18"/>
              </w:rPr>
              <w:t>.в</w:t>
            </w:r>
            <w:proofErr w:type="gramEnd"/>
            <w:r w:rsidRPr="0058139F">
              <w:rPr>
                <w:sz w:val="18"/>
                <w:szCs w:val="18"/>
              </w:rPr>
              <w:t>ес</w:t>
            </w:r>
            <w:proofErr w:type="spellEnd"/>
            <w:r w:rsidRPr="0058139F">
              <w:rPr>
                <w:sz w:val="18"/>
                <w:szCs w:val="18"/>
              </w:rPr>
              <w:t xml:space="preserve"> в структуре исполненных налогов. </w:t>
            </w:r>
            <w:r w:rsidRPr="0058139F">
              <w:rPr>
                <w:sz w:val="18"/>
                <w:szCs w:val="18"/>
              </w:rPr>
              <w:lastRenderedPageBreak/>
              <w:t>доходов</w:t>
            </w:r>
          </w:p>
        </w:tc>
        <w:tc>
          <w:tcPr>
            <w:tcW w:w="993" w:type="dxa"/>
          </w:tcPr>
          <w:p w:rsidR="008D335F" w:rsidRPr="0058139F" w:rsidRDefault="008D335F" w:rsidP="00A54DA0">
            <w:pPr>
              <w:rPr>
                <w:sz w:val="18"/>
                <w:szCs w:val="18"/>
              </w:rPr>
            </w:pPr>
            <w:r w:rsidRPr="0058139F">
              <w:rPr>
                <w:sz w:val="18"/>
                <w:szCs w:val="18"/>
              </w:rPr>
              <w:lastRenderedPageBreak/>
              <w:t>План по доходам на 201</w:t>
            </w:r>
            <w:r w:rsidR="00A54DA0">
              <w:rPr>
                <w:sz w:val="18"/>
                <w:szCs w:val="18"/>
              </w:rPr>
              <w:t>7</w:t>
            </w:r>
            <w:r w:rsidRPr="0058139F">
              <w:rPr>
                <w:sz w:val="18"/>
                <w:szCs w:val="18"/>
              </w:rPr>
              <w:t>г.</w:t>
            </w:r>
          </w:p>
        </w:tc>
        <w:tc>
          <w:tcPr>
            <w:tcW w:w="1134" w:type="dxa"/>
          </w:tcPr>
          <w:p w:rsidR="008D335F" w:rsidRPr="0058139F" w:rsidRDefault="008D335F" w:rsidP="00A54DA0">
            <w:pPr>
              <w:rPr>
                <w:sz w:val="18"/>
                <w:szCs w:val="18"/>
              </w:rPr>
            </w:pPr>
            <w:r w:rsidRPr="0058139F">
              <w:rPr>
                <w:sz w:val="18"/>
                <w:szCs w:val="18"/>
              </w:rPr>
              <w:t>Исполнено за 1 полугодие  201</w:t>
            </w:r>
            <w:r w:rsidR="00A54DA0">
              <w:rPr>
                <w:sz w:val="18"/>
                <w:szCs w:val="18"/>
              </w:rPr>
              <w:t>7</w:t>
            </w:r>
            <w:r w:rsidRPr="0058139F">
              <w:rPr>
                <w:sz w:val="18"/>
                <w:szCs w:val="18"/>
              </w:rPr>
              <w:t>г.</w:t>
            </w:r>
          </w:p>
        </w:tc>
        <w:tc>
          <w:tcPr>
            <w:tcW w:w="992" w:type="dxa"/>
          </w:tcPr>
          <w:p w:rsidR="008D335F" w:rsidRPr="0058139F" w:rsidRDefault="008D335F" w:rsidP="00A54DA0">
            <w:pPr>
              <w:rPr>
                <w:sz w:val="18"/>
                <w:szCs w:val="18"/>
              </w:rPr>
            </w:pPr>
            <w:proofErr w:type="spellStart"/>
            <w:r w:rsidRPr="0058139F">
              <w:rPr>
                <w:sz w:val="18"/>
                <w:szCs w:val="18"/>
              </w:rPr>
              <w:t>Уд</w:t>
            </w:r>
            <w:proofErr w:type="gramStart"/>
            <w:r w:rsidRPr="0058139F">
              <w:rPr>
                <w:sz w:val="18"/>
                <w:szCs w:val="18"/>
              </w:rPr>
              <w:t>.в</w:t>
            </w:r>
            <w:proofErr w:type="gramEnd"/>
            <w:r w:rsidRPr="0058139F">
              <w:rPr>
                <w:sz w:val="18"/>
                <w:szCs w:val="18"/>
              </w:rPr>
              <w:t>ес</w:t>
            </w:r>
            <w:proofErr w:type="spellEnd"/>
            <w:r w:rsidRPr="0058139F">
              <w:rPr>
                <w:sz w:val="18"/>
                <w:szCs w:val="18"/>
              </w:rPr>
              <w:t xml:space="preserve"> в структуре исполненных нал</w:t>
            </w:r>
            <w:r w:rsidR="00A54DA0">
              <w:rPr>
                <w:sz w:val="18"/>
                <w:szCs w:val="18"/>
              </w:rPr>
              <w:t xml:space="preserve">огов. </w:t>
            </w:r>
            <w:r w:rsidR="00A54DA0">
              <w:rPr>
                <w:sz w:val="18"/>
                <w:szCs w:val="18"/>
              </w:rPr>
              <w:lastRenderedPageBreak/>
              <w:t xml:space="preserve">доходов </w:t>
            </w:r>
          </w:p>
        </w:tc>
        <w:tc>
          <w:tcPr>
            <w:tcW w:w="992" w:type="dxa"/>
          </w:tcPr>
          <w:p w:rsidR="008D335F" w:rsidRPr="0058139F" w:rsidRDefault="008D335F" w:rsidP="00CF27CF">
            <w:pPr>
              <w:rPr>
                <w:sz w:val="18"/>
                <w:szCs w:val="18"/>
              </w:rPr>
            </w:pPr>
            <w:r w:rsidRPr="0058139F">
              <w:rPr>
                <w:sz w:val="18"/>
                <w:szCs w:val="18"/>
              </w:rPr>
              <w:lastRenderedPageBreak/>
              <w:t>% исполнения (гр.5/гр.4)</w:t>
            </w:r>
          </w:p>
        </w:tc>
        <w:tc>
          <w:tcPr>
            <w:tcW w:w="1134" w:type="dxa"/>
          </w:tcPr>
          <w:p w:rsidR="008D335F" w:rsidRPr="0058139F" w:rsidRDefault="000F1E12" w:rsidP="000F1E12">
            <w:pPr>
              <w:ind w:right="-108"/>
              <w:rPr>
                <w:sz w:val="18"/>
                <w:szCs w:val="18"/>
              </w:rPr>
            </w:pPr>
            <w:r>
              <w:rPr>
                <w:sz w:val="18"/>
                <w:szCs w:val="18"/>
              </w:rPr>
              <w:t>Отклонение</w:t>
            </w:r>
            <w:r w:rsidR="00A83FD6">
              <w:rPr>
                <w:sz w:val="18"/>
                <w:szCs w:val="18"/>
              </w:rPr>
              <w:t xml:space="preserve"> в сравнении с  тем же периодом 2016 года </w:t>
            </w:r>
            <w:r>
              <w:rPr>
                <w:sz w:val="18"/>
                <w:szCs w:val="18"/>
              </w:rPr>
              <w:t xml:space="preserve"> </w:t>
            </w:r>
            <w:r>
              <w:rPr>
                <w:sz w:val="18"/>
                <w:szCs w:val="18"/>
              </w:rPr>
              <w:lastRenderedPageBreak/>
              <w:t>(гр.5-гр.</w:t>
            </w:r>
            <w:r w:rsidR="00544679">
              <w:rPr>
                <w:sz w:val="18"/>
                <w:szCs w:val="18"/>
              </w:rPr>
              <w:t>2).</w:t>
            </w:r>
            <w:r>
              <w:rPr>
                <w:sz w:val="18"/>
                <w:szCs w:val="18"/>
              </w:rPr>
              <w:t xml:space="preserve">        </w:t>
            </w:r>
          </w:p>
        </w:tc>
      </w:tr>
      <w:tr w:rsidR="008D335F" w:rsidRPr="00985A50" w:rsidTr="00E92D98">
        <w:tc>
          <w:tcPr>
            <w:tcW w:w="2093" w:type="dxa"/>
          </w:tcPr>
          <w:p w:rsidR="008D335F" w:rsidRPr="0058139F" w:rsidRDefault="008D335F" w:rsidP="00CF27CF">
            <w:r w:rsidRPr="0058139F">
              <w:lastRenderedPageBreak/>
              <w:t>1</w:t>
            </w:r>
          </w:p>
        </w:tc>
        <w:tc>
          <w:tcPr>
            <w:tcW w:w="992" w:type="dxa"/>
          </w:tcPr>
          <w:p w:rsidR="008D335F" w:rsidRPr="0058139F" w:rsidRDefault="008D335F" w:rsidP="00CF27CF">
            <w:r w:rsidRPr="0058139F">
              <w:t>2</w:t>
            </w:r>
          </w:p>
        </w:tc>
        <w:tc>
          <w:tcPr>
            <w:tcW w:w="992" w:type="dxa"/>
          </w:tcPr>
          <w:p w:rsidR="008D335F" w:rsidRPr="0058139F" w:rsidRDefault="008D335F" w:rsidP="00CF27CF">
            <w:r w:rsidRPr="0058139F">
              <w:t>3</w:t>
            </w:r>
          </w:p>
        </w:tc>
        <w:tc>
          <w:tcPr>
            <w:tcW w:w="993" w:type="dxa"/>
          </w:tcPr>
          <w:p w:rsidR="008D335F" w:rsidRPr="0058139F" w:rsidRDefault="008D335F" w:rsidP="00CF27CF">
            <w:r w:rsidRPr="0058139F">
              <w:t>4</w:t>
            </w:r>
          </w:p>
        </w:tc>
        <w:tc>
          <w:tcPr>
            <w:tcW w:w="1134" w:type="dxa"/>
          </w:tcPr>
          <w:p w:rsidR="008D335F" w:rsidRPr="0058139F" w:rsidRDefault="008D335F" w:rsidP="00CF27CF">
            <w:r w:rsidRPr="0058139F">
              <w:t>5</w:t>
            </w:r>
          </w:p>
        </w:tc>
        <w:tc>
          <w:tcPr>
            <w:tcW w:w="992" w:type="dxa"/>
          </w:tcPr>
          <w:p w:rsidR="008D335F" w:rsidRPr="0058139F" w:rsidRDefault="008D335F" w:rsidP="00CF27CF">
            <w:r w:rsidRPr="0058139F">
              <w:t>6</w:t>
            </w:r>
          </w:p>
        </w:tc>
        <w:tc>
          <w:tcPr>
            <w:tcW w:w="992" w:type="dxa"/>
          </w:tcPr>
          <w:p w:rsidR="008D335F" w:rsidRPr="0058139F" w:rsidRDefault="000F1E12" w:rsidP="00CF27CF">
            <w:r>
              <w:t>7</w:t>
            </w:r>
          </w:p>
        </w:tc>
        <w:tc>
          <w:tcPr>
            <w:tcW w:w="1134" w:type="dxa"/>
          </w:tcPr>
          <w:p w:rsidR="008D335F" w:rsidRPr="0058139F" w:rsidRDefault="000F1E12" w:rsidP="00CF27CF">
            <w:r>
              <w:t>8</w:t>
            </w:r>
          </w:p>
        </w:tc>
      </w:tr>
      <w:tr w:rsidR="00A54DA0" w:rsidRPr="00985A50" w:rsidTr="00E92D98">
        <w:tc>
          <w:tcPr>
            <w:tcW w:w="2093" w:type="dxa"/>
          </w:tcPr>
          <w:p w:rsidR="00A54DA0" w:rsidRPr="0058139F" w:rsidRDefault="00A54DA0" w:rsidP="00CF27CF">
            <w:pPr>
              <w:rPr>
                <w:b/>
              </w:rPr>
            </w:pPr>
            <w:r w:rsidRPr="0058139F">
              <w:rPr>
                <w:b/>
              </w:rPr>
              <w:t>НДФЛ</w:t>
            </w:r>
          </w:p>
        </w:tc>
        <w:tc>
          <w:tcPr>
            <w:tcW w:w="992" w:type="dxa"/>
          </w:tcPr>
          <w:p w:rsidR="00A54DA0" w:rsidRPr="004E18B6" w:rsidRDefault="00A54DA0" w:rsidP="00947414">
            <w:pPr>
              <w:rPr>
                <w:b/>
              </w:rPr>
            </w:pPr>
            <w:r>
              <w:rPr>
                <w:b/>
              </w:rPr>
              <w:t>30256,8</w:t>
            </w:r>
          </w:p>
        </w:tc>
        <w:tc>
          <w:tcPr>
            <w:tcW w:w="992" w:type="dxa"/>
          </w:tcPr>
          <w:p w:rsidR="00A54DA0" w:rsidRPr="004E18B6" w:rsidRDefault="00A54DA0" w:rsidP="00947414">
            <w:pPr>
              <w:jc w:val="center"/>
              <w:rPr>
                <w:b/>
              </w:rPr>
            </w:pPr>
            <w:r>
              <w:rPr>
                <w:b/>
              </w:rPr>
              <w:t>77,8</w:t>
            </w:r>
          </w:p>
        </w:tc>
        <w:tc>
          <w:tcPr>
            <w:tcW w:w="993" w:type="dxa"/>
          </w:tcPr>
          <w:p w:rsidR="00A54DA0" w:rsidRPr="004E18B6" w:rsidRDefault="00A54DA0" w:rsidP="00CF27CF">
            <w:pPr>
              <w:rPr>
                <w:b/>
              </w:rPr>
            </w:pPr>
            <w:r>
              <w:rPr>
                <w:b/>
              </w:rPr>
              <w:t>67578</w:t>
            </w:r>
          </w:p>
        </w:tc>
        <w:tc>
          <w:tcPr>
            <w:tcW w:w="1134" w:type="dxa"/>
          </w:tcPr>
          <w:p w:rsidR="00A54DA0" w:rsidRPr="004E18B6" w:rsidRDefault="00A54DA0" w:rsidP="00CF27CF">
            <w:pPr>
              <w:rPr>
                <w:b/>
              </w:rPr>
            </w:pPr>
            <w:r>
              <w:rPr>
                <w:b/>
              </w:rPr>
              <w:t>31543,2</w:t>
            </w:r>
          </w:p>
        </w:tc>
        <w:tc>
          <w:tcPr>
            <w:tcW w:w="992" w:type="dxa"/>
          </w:tcPr>
          <w:p w:rsidR="00A54DA0" w:rsidRPr="004E18B6" w:rsidRDefault="00A83FD6" w:rsidP="00513D08">
            <w:pPr>
              <w:jc w:val="center"/>
              <w:rPr>
                <w:b/>
              </w:rPr>
            </w:pPr>
            <w:r>
              <w:rPr>
                <w:b/>
              </w:rPr>
              <w:t>68,1</w:t>
            </w:r>
          </w:p>
        </w:tc>
        <w:tc>
          <w:tcPr>
            <w:tcW w:w="992" w:type="dxa"/>
          </w:tcPr>
          <w:p w:rsidR="00A54DA0" w:rsidRPr="00D83EFC" w:rsidRDefault="00A83FD6" w:rsidP="00544679">
            <w:pPr>
              <w:jc w:val="center"/>
              <w:rPr>
                <w:b/>
              </w:rPr>
            </w:pPr>
            <w:r>
              <w:rPr>
                <w:b/>
              </w:rPr>
              <w:t>46,7</w:t>
            </w:r>
          </w:p>
        </w:tc>
        <w:tc>
          <w:tcPr>
            <w:tcW w:w="1134" w:type="dxa"/>
          </w:tcPr>
          <w:p w:rsidR="00A54DA0" w:rsidRPr="00D83EFC" w:rsidRDefault="00A83FD6" w:rsidP="008D335F">
            <w:pPr>
              <w:jc w:val="center"/>
              <w:rPr>
                <w:b/>
              </w:rPr>
            </w:pPr>
            <w:r>
              <w:rPr>
                <w:b/>
              </w:rPr>
              <w:t>+1286,4</w:t>
            </w:r>
          </w:p>
        </w:tc>
      </w:tr>
      <w:tr w:rsidR="00A54DA0" w:rsidRPr="00985A50" w:rsidTr="00E92D98">
        <w:tc>
          <w:tcPr>
            <w:tcW w:w="2093" w:type="dxa"/>
          </w:tcPr>
          <w:p w:rsidR="00A54DA0" w:rsidRPr="0058139F" w:rsidRDefault="00A54DA0" w:rsidP="00CF27CF">
            <w:pPr>
              <w:rPr>
                <w:b/>
                <w:sz w:val="20"/>
                <w:szCs w:val="20"/>
              </w:rPr>
            </w:pPr>
            <w:r w:rsidRPr="0058139F">
              <w:rPr>
                <w:b/>
                <w:sz w:val="20"/>
                <w:szCs w:val="20"/>
              </w:rPr>
              <w:t>Налог на совокупный доход</w:t>
            </w:r>
          </w:p>
        </w:tc>
        <w:tc>
          <w:tcPr>
            <w:tcW w:w="992" w:type="dxa"/>
            <w:vAlign w:val="bottom"/>
          </w:tcPr>
          <w:p w:rsidR="00A54DA0" w:rsidRPr="004E18B6" w:rsidRDefault="00A54DA0" w:rsidP="00A54DA0">
            <w:pPr>
              <w:jc w:val="center"/>
              <w:rPr>
                <w:b/>
              </w:rPr>
            </w:pPr>
            <w:r>
              <w:rPr>
                <w:b/>
              </w:rPr>
              <w:t>5586,2</w:t>
            </w:r>
          </w:p>
        </w:tc>
        <w:tc>
          <w:tcPr>
            <w:tcW w:w="992" w:type="dxa"/>
            <w:vAlign w:val="bottom"/>
          </w:tcPr>
          <w:p w:rsidR="00A54DA0" w:rsidRPr="00D83EFC" w:rsidRDefault="00A54DA0" w:rsidP="00A54DA0">
            <w:pPr>
              <w:jc w:val="center"/>
              <w:rPr>
                <w:b/>
              </w:rPr>
            </w:pPr>
            <w:r>
              <w:rPr>
                <w:b/>
              </w:rPr>
              <w:t>14,3</w:t>
            </w:r>
          </w:p>
        </w:tc>
        <w:tc>
          <w:tcPr>
            <w:tcW w:w="993" w:type="dxa"/>
            <w:vAlign w:val="bottom"/>
          </w:tcPr>
          <w:p w:rsidR="00A54DA0" w:rsidRPr="004E18B6" w:rsidRDefault="00A54DA0" w:rsidP="00A54DA0">
            <w:pPr>
              <w:jc w:val="center"/>
              <w:rPr>
                <w:b/>
              </w:rPr>
            </w:pPr>
            <w:r>
              <w:rPr>
                <w:b/>
              </w:rPr>
              <w:t>17296</w:t>
            </w:r>
          </w:p>
        </w:tc>
        <w:tc>
          <w:tcPr>
            <w:tcW w:w="1134" w:type="dxa"/>
            <w:vAlign w:val="bottom"/>
          </w:tcPr>
          <w:p w:rsidR="00A54DA0" w:rsidRPr="004E18B6" w:rsidRDefault="00A54DA0" w:rsidP="00A54DA0">
            <w:pPr>
              <w:jc w:val="center"/>
              <w:rPr>
                <w:b/>
              </w:rPr>
            </w:pPr>
            <w:r>
              <w:rPr>
                <w:b/>
              </w:rPr>
              <w:t>10673,2</w:t>
            </w:r>
          </w:p>
        </w:tc>
        <w:tc>
          <w:tcPr>
            <w:tcW w:w="992" w:type="dxa"/>
            <w:vAlign w:val="bottom"/>
          </w:tcPr>
          <w:p w:rsidR="00A54DA0" w:rsidRPr="00D83EFC" w:rsidRDefault="00A83FD6" w:rsidP="00A54DA0">
            <w:pPr>
              <w:jc w:val="center"/>
              <w:rPr>
                <w:b/>
              </w:rPr>
            </w:pPr>
            <w:r>
              <w:rPr>
                <w:b/>
              </w:rPr>
              <w:t>23,1</w:t>
            </w:r>
          </w:p>
        </w:tc>
        <w:tc>
          <w:tcPr>
            <w:tcW w:w="992" w:type="dxa"/>
            <w:vAlign w:val="bottom"/>
          </w:tcPr>
          <w:p w:rsidR="00A54DA0" w:rsidRPr="00D83EFC" w:rsidRDefault="00A83FD6" w:rsidP="00A54DA0">
            <w:pPr>
              <w:jc w:val="center"/>
              <w:rPr>
                <w:b/>
              </w:rPr>
            </w:pPr>
            <w:r>
              <w:rPr>
                <w:b/>
              </w:rPr>
              <w:t>61,7</w:t>
            </w:r>
          </w:p>
        </w:tc>
        <w:tc>
          <w:tcPr>
            <w:tcW w:w="1134" w:type="dxa"/>
            <w:vAlign w:val="bottom"/>
          </w:tcPr>
          <w:p w:rsidR="00A54DA0" w:rsidRPr="00D83EFC" w:rsidRDefault="00A83FD6" w:rsidP="00A54DA0">
            <w:pPr>
              <w:jc w:val="center"/>
              <w:rPr>
                <w:b/>
              </w:rPr>
            </w:pPr>
            <w:r>
              <w:rPr>
                <w:b/>
              </w:rPr>
              <w:t>+5087</w:t>
            </w:r>
          </w:p>
        </w:tc>
      </w:tr>
      <w:tr w:rsidR="00A54DA0" w:rsidRPr="00985A50" w:rsidTr="00E92D98">
        <w:tc>
          <w:tcPr>
            <w:tcW w:w="2093" w:type="dxa"/>
          </w:tcPr>
          <w:p w:rsidR="00A54DA0" w:rsidRPr="0058139F" w:rsidRDefault="00A54DA0" w:rsidP="00CF27CF">
            <w:pPr>
              <w:rPr>
                <w:sz w:val="18"/>
                <w:szCs w:val="18"/>
              </w:rPr>
            </w:pPr>
            <w:r w:rsidRPr="0058139F">
              <w:rPr>
                <w:sz w:val="18"/>
                <w:szCs w:val="18"/>
              </w:rPr>
              <w:t>ЕНВД для отдельных видов деятельности</w:t>
            </w:r>
          </w:p>
        </w:tc>
        <w:tc>
          <w:tcPr>
            <w:tcW w:w="992" w:type="dxa"/>
            <w:vAlign w:val="bottom"/>
          </w:tcPr>
          <w:p w:rsidR="00A54DA0" w:rsidRPr="00D9288B" w:rsidRDefault="00A54DA0" w:rsidP="00A54DA0">
            <w:pPr>
              <w:jc w:val="center"/>
            </w:pPr>
            <w:r>
              <w:t>4427,8</w:t>
            </w:r>
          </w:p>
        </w:tc>
        <w:tc>
          <w:tcPr>
            <w:tcW w:w="992" w:type="dxa"/>
            <w:vAlign w:val="bottom"/>
          </w:tcPr>
          <w:p w:rsidR="00A54DA0" w:rsidRPr="00D83EFC" w:rsidRDefault="00A54DA0" w:rsidP="00A54DA0">
            <w:pPr>
              <w:jc w:val="center"/>
            </w:pPr>
            <w:r>
              <w:t>11,4</w:t>
            </w:r>
          </w:p>
        </w:tc>
        <w:tc>
          <w:tcPr>
            <w:tcW w:w="993" w:type="dxa"/>
            <w:vAlign w:val="bottom"/>
          </w:tcPr>
          <w:p w:rsidR="00A54DA0" w:rsidRPr="004E18B6" w:rsidRDefault="00E92D98" w:rsidP="00A54DA0">
            <w:pPr>
              <w:jc w:val="center"/>
            </w:pPr>
            <w:r>
              <w:t>9263</w:t>
            </w:r>
          </w:p>
        </w:tc>
        <w:tc>
          <w:tcPr>
            <w:tcW w:w="1134" w:type="dxa"/>
            <w:vAlign w:val="bottom"/>
          </w:tcPr>
          <w:p w:rsidR="00A54DA0" w:rsidRPr="00D9288B" w:rsidRDefault="00A54DA0" w:rsidP="00A54DA0">
            <w:pPr>
              <w:jc w:val="center"/>
            </w:pPr>
            <w:r>
              <w:t>4634,2</w:t>
            </w:r>
          </w:p>
        </w:tc>
        <w:tc>
          <w:tcPr>
            <w:tcW w:w="992" w:type="dxa"/>
            <w:vAlign w:val="bottom"/>
          </w:tcPr>
          <w:p w:rsidR="00A54DA0" w:rsidRPr="00D83EFC" w:rsidRDefault="00A83FD6" w:rsidP="00A54DA0">
            <w:pPr>
              <w:jc w:val="center"/>
            </w:pPr>
            <w:r>
              <w:t>10</w:t>
            </w:r>
          </w:p>
        </w:tc>
        <w:tc>
          <w:tcPr>
            <w:tcW w:w="992" w:type="dxa"/>
            <w:vAlign w:val="bottom"/>
          </w:tcPr>
          <w:p w:rsidR="00A54DA0" w:rsidRPr="00D83EFC" w:rsidRDefault="00A83FD6" w:rsidP="00A54DA0">
            <w:pPr>
              <w:jc w:val="center"/>
            </w:pPr>
            <w:r>
              <w:t>50</w:t>
            </w:r>
          </w:p>
        </w:tc>
        <w:tc>
          <w:tcPr>
            <w:tcW w:w="1134" w:type="dxa"/>
            <w:vAlign w:val="bottom"/>
          </w:tcPr>
          <w:p w:rsidR="00A54DA0" w:rsidRPr="00D83EFC" w:rsidRDefault="00A83FD6" w:rsidP="00A54DA0">
            <w:pPr>
              <w:jc w:val="center"/>
            </w:pPr>
            <w:r>
              <w:t>+206,4</w:t>
            </w:r>
          </w:p>
        </w:tc>
      </w:tr>
      <w:tr w:rsidR="00A54DA0" w:rsidRPr="00985A50" w:rsidTr="00E92D98">
        <w:tc>
          <w:tcPr>
            <w:tcW w:w="2093" w:type="dxa"/>
          </w:tcPr>
          <w:p w:rsidR="00A54DA0" w:rsidRPr="0058139F" w:rsidRDefault="00A54DA0" w:rsidP="00CF27CF">
            <w:pPr>
              <w:rPr>
                <w:sz w:val="18"/>
                <w:szCs w:val="18"/>
              </w:rPr>
            </w:pPr>
            <w:r w:rsidRPr="0058139F">
              <w:rPr>
                <w:sz w:val="18"/>
                <w:szCs w:val="18"/>
              </w:rPr>
              <w:t>ЕСХН</w:t>
            </w:r>
          </w:p>
        </w:tc>
        <w:tc>
          <w:tcPr>
            <w:tcW w:w="992" w:type="dxa"/>
          </w:tcPr>
          <w:p w:rsidR="00A54DA0" w:rsidRPr="00D9288B" w:rsidRDefault="00A54DA0" w:rsidP="00947414">
            <w:r>
              <w:t>1158,4</w:t>
            </w:r>
          </w:p>
        </w:tc>
        <w:tc>
          <w:tcPr>
            <w:tcW w:w="992" w:type="dxa"/>
          </w:tcPr>
          <w:p w:rsidR="00A54DA0" w:rsidRPr="00D83EFC" w:rsidRDefault="00A54DA0" w:rsidP="00947414">
            <w:pPr>
              <w:jc w:val="center"/>
            </w:pPr>
            <w:r>
              <w:t>2,9</w:t>
            </w:r>
          </w:p>
        </w:tc>
        <w:tc>
          <w:tcPr>
            <w:tcW w:w="993" w:type="dxa"/>
          </w:tcPr>
          <w:p w:rsidR="00A54DA0" w:rsidRPr="004E18B6" w:rsidRDefault="00E92D98" w:rsidP="00E92D98">
            <w:pPr>
              <w:jc w:val="center"/>
            </w:pPr>
            <w:r>
              <w:t>1283</w:t>
            </w:r>
          </w:p>
        </w:tc>
        <w:tc>
          <w:tcPr>
            <w:tcW w:w="1134" w:type="dxa"/>
          </w:tcPr>
          <w:p w:rsidR="00A54DA0" w:rsidRPr="00D9288B" w:rsidRDefault="00A54DA0" w:rsidP="00A54DA0">
            <w:pPr>
              <w:jc w:val="center"/>
            </w:pPr>
            <w:r>
              <w:t>1235</w:t>
            </w:r>
          </w:p>
        </w:tc>
        <w:tc>
          <w:tcPr>
            <w:tcW w:w="992" w:type="dxa"/>
          </w:tcPr>
          <w:p w:rsidR="00A54DA0" w:rsidRPr="00D83EFC" w:rsidRDefault="00A83FD6" w:rsidP="00513D08">
            <w:pPr>
              <w:jc w:val="center"/>
            </w:pPr>
            <w:r>
              <w:t>2,7</w:t>
            </w:r>
          </w:p>
        </w:tc>
        <w:tc>
          <w:tcPr>
            <w:tcW w:w="992" w:type="dxa"/>
          </w:tcPr>
          <w:p w:rsidR="00A54DA0" w:rsidRPr="00D83EFC" w:rsidRDefault="00A83FD6" w:rsidP="008D335F">
            <w:pPr>
              <w:jc w:val="center"/>
            </w:pPr>
            <w:r>
              <w:t>96,3</w:t>
            </w:r>
          </w:p>
        </w:tc>
        <w:tc>
          <w:tcPr>
            <w:tcW w:w="1134" w:type="dxa"/>
          </w:tcPr>
          <w:p w:rsidR="00A54DA0" w:rsidRPr="00D83EFC" w:rsidRDefault="00A83FD6" w:rsidP="008D335F">
            <w:pPr>
              <w:jc w:val="center"/>
            </w:pPr>
            <w:r>
              <w:t>+76,6</w:t>
            </w:r>
          </w:p>
        </w:tc>
      </w:tr>
      <w:tr w:rsidR="00A54DA0" w:rsidRPr="00985A50" w:rsidTr="00E92D98">
        <w:tc>
          <w:tcPr>
            <w:tcW w:w="2093" w:type="dxa"/>
          </w:tcPr>
          <w:p w:rsidR="00A54DA0" w:rsidRPr="0058139F" w:rsidRDefault="00A54DA0" w:rsidP="00A54DA0">
            <w:pPr>
              <w:rPr>
                <w:sz w:val="18"/>
                <w:szCs w:val="18"/>
              </w:rPr>
            </w:pPr>
            <w:r>
              <w:rPr>
                <w:sz w:val="18"/>
                <w:szCs w:val="18"/>
              </w:rPr>
              <w:t>Налог, взимаемый в связи с применением УСН</w:t>
            </w:r>
          </w:p>
        </w:tc>
        <w:tc>
          <w:tcPr>
            <w:tcW w:w="992" w:type="dxa"/>
            <w:vAlign w:val="bottom"/>
          </w:tcPr>
          <w:p w:rsidR="00A54DA0" w:rsidRPr="00D9288B" w:rsidRDefault="00A54DA0" w:rsidP="00A54DA0">
            <w:pPr>
              <w:jc w:val="center"/>
            </w:pPr>
            <w:r>
              <w:t>-</w:t>
            </w:r>
          </w:p>
        </w:tc>
        <w:tc>
          <w:tcPr>
            <w:tcW w:w="992" w:type="dxa"/>
            <w:vAlign w:val="bottom"/>
          </w:tcPr>
          <w:p w:rsidR="00A54DA0" w:rsidRPr="00D83EFC" w:rsidRDefault="00A54DA0" w:rsidP="00A54DA0">
            <w:pPr>
              <w:jc w:val="center"/>
            </w:pPr>
            <w:r>
              <w:t>-</w:t>
            </w:r>
          </w:p>
        </w:tc>
        <w:tc>
          <w:tcPr>
            <w:tcW w:w="993" w:type="dxa"/>
            <w:vAlign w:val="bottom"/>
          </w:tcPr>
          <w:p w:rsidR="00A54DA0" w:rsidRDefault="00A54DA0" w:rsidP="00A54DA0">
            <w:pPr>
              <w:jc w:val="center"/>
            </w:pPr>
            <w:r>
              <w:t>6750</w:t>
            </w:r>
          </w:p>
        </w:tc>
        <w:tc>
          <w:tcPr>
            <w:tcW w:w="1134" w:type="dxa"/>
            <w:vAlign w:val="bottom"/>
          </w:tcPr>
          <w:p w:rsidR="00A54DA0" w:rsidRPr="00D9288B" w:rsidRDefault="00A54DA0" w:rsidP="00A54DA0">
            <w:pPr>
              <w:jc w:val="center"/>
            </w:pPr>
            <w:r>
              <w:t>4804</w:t>
            </w:r>
          </w:p>
        </w:tc>
        <w:tc>
          <w:tcPr>
            <w:tcW w:w="992" w:type="dxa"/>
            <w:vAlign w:val="bottom"/>
          </w:tcPr>
          <w:p w:rsidR="00A54DA0" w:rsidRPr="00D83EFC" w:rsidRDefault="00A83FD6" w:rsidP="00A54DA0">
            <w:pPr>
              <w:jc w:val="center"/>
            </w:pPr>
            <w:r>
              <w:t>10,4</w:t>
            </w:r>
          </w:p>
        </w:tc>
        <w:tc>
          <w:tcPr>
            <w:tcW w:w="992" w:type="dxa"/>
            <w:vAlign w:val="bottom"/>
          </w:tcPr>
          <w:p w:rsidR="00A54DA0" w:rsidRPr="00D83EFC" w:rsidRDefault="00A83FD6" w:rsidP="00A54DA0">
            <w:pPr>
              <w:jc w:val="center"/>
            </w:pPr>
            <w:r>
              <w:t>71,2</w:t>
            </w:r>
          </w:p>
        </w:tc>
        <w:tc>
          <w:tcPr>
            <w:tcW w:w="1134" w:type="dxa"/>
            <w:vAlign w:val="bottom"/>
          </w:tcPr>
          <w:p w:rsidR="00A54DA0" w:rsidRPr="00D83EFC" w:rsidRDefault="00A83FD6" w:rsidP="00A54DA0">
            <w:pPr>
              <w:jc w:val="center"/>
            </w:pPr>
            <w:r>
              <w:t>+4804</w:t>
            </w:r>
          </w:p>
        </w:tc>
      </w:tr>
      <w:tr w:rsidR="00A54DA0" w:rsidRPr="00985A50" w:rsidTr="00E92D98">
        <w:tc>
          <w:tcPr>
            <w:tcW w:w="2093" w:type="dxa"/>
          </w:tcPr>
          <w:p w:rsidR="00A54DA0" w:rsidRPr="00135A6F" w:rsidRDefault="00A54DA0" w:rsidP="00CF27CF">
            <w:pPr>
              <w:rPr>
                <w:b/>
                <w:sz w:val="18"/>
                <w:szCs w:val="18"/>
              </w:rPr>
            </w:pPr>
            <w:r>
              <w:rPr>
                <w:b/>
                <w:sz w:val="18"/>
                <w:szCs w:val="18"/>
              </w:rPr>
              <w:t>Акцизы по подакцизным товарам</w:t>
            </w:r>
          </w:p>
        </w:tc>
        <w:tc>
          <w:tcPr>
            <w:tcW w:w="992" w:type="dxa"/>
            <w:vAlign w:val="bottom"/>
          </w:tcPr>
          <w:p w:rsidR="00A54DA0" w:rsidRPr="00135A6F" w:rsidRDefault="00A54DA0" w:rsidP="00E92D98">
            <w:pPr>
              <w:jc w:val="center"/>
              <w:rPr>
                <w:b/>
              </w:rPr>
            </w:pPr>
            <w:r>
              <w:rPr>
                <w:b/>
              </w:rPr>
              <w:t>1709,9</w:t>
            </w:r>
          </w:p>
        </w:tc>
        <w:tc>
          <w:tcPr>
            <w:tcW w:w="992" w:type="dxa"/>
            <w:vAlign w:val="bottom"/>
          </w:tcPr>
          <w:p w:rsidR="00A54DA0" w:rsidRPr="00D83EFC" w:rsidRDefault="00A54DA0" w:rsidP="00E92D98">
            <w:pPr>
              <w:jc w:val="center"/>
              <w:rPr>
                <w:b/>
              </w:rPr>
            </w:pPr>
            <w:r>
              <w:rPr>
                <w:b/>
              </w:rPr>
              <w:t>4,4</w:t>
            </w:r>
          </w:p>
        </w:tc>
        <w:tc>
          <w:tcPr>
            <w:tcW w:w="993" w:type="dxa"/>
            <w:vAlign w:val="bottom"/>
          </w:tcPr>
          <w:p w:rsidR="00A54DA0" w:rsidRPr="00135A6F" w:rsidRDefault="00E92D98" w:rsidP="00E92D98">
            <w:pPr>
              <w:jc w:val="center"/>
              <w:rPr>
                <w:b/>
              </w:rPr>
            </w:pPr>
            <w:r>
              <w:rPr>
                <w:b/>
              </w:rPr>
              <w:t>5526,3</w:t>
            </w:r>
          </w:p>
        </w:tc>
        <w:tc>
          <w:tcPr>
            <w:tcW w:w="1134" w:type="dxa"/>
            <w:vAlign w:val="bottom"/>
          </w:tcPr>
          <w:p w:rsidR="00A54DA0" w:rsidRPr="00135A6F" w:rsidRDefault="00E92D98" w:rsidP="00E92D98">
            <w:pPr>
              <w:jc w:val="center"/>
              <w:rPr>
                <w:b/>
              </w:rPr>
            </w:pPr>
            <w:r>
              <w:rPr>
                <w:b/>
              </w:rPr>
              <w:t>2784,4</w:t>
            </w:r>
          </w:p>
        </w:tc>
        <w:tc>
          <w:tcPr>
            <w:tcW w:w="992" w:type="dxa"/>
            <w:vAlign w:val="bottom"/>
          </w:tcPr>
          <w:p w:rsidR="00A54DA0" w:rsidRPr="00D83EFC" w:rsidRDefault="00A83FD6" w:rsidP="00E92D98">
            <w:pPr>
              <w:jc w:val="center"/>
              <w:rPr>
                <w:b/>
              </w:rPr>
            </w:pPr>
            <w:r>
              <w:rPr>
                <w:b/>
              </w:rPr>
              <w:t>6</w:t>
            </w:r>
          </w:p>
        </w:tc>
        <w:tc>
          <w:tcPr>
            <w:tcW w:w="992" w:type="dxa"/>
            <w:vAlign w:val="bottom"/>
          </w:tcPr>
          <w:p w:rsidR="00A54DA0" w:rsidRPr="00D83EFC" w:rsidRDefault="00A83FD6" w:rsidP="00E92D98">
            <w:pPr>
              <w:jc w:val="center"/>
              <w:rPr>
                <w:b/>
              </w:rPr>
            </w:pPr>
            <w:r>
              <w:rPr>
                <w:b/>
              </w:rPr>
              <w:t>50,4</w:t>
            </w:r>
          </w:p>
        </w:tc>
        <w:tc>
          <w:tcPr>
            <w:tcW w:w="1134" w:type="dxa"/>
            <w:vAlign w:val="bottom"/>
          </w:tcPr>
          <w:p w:rsidR="00A54DA0" w:rsidRPr="00D83EFC" w:rsidRDefault="00A83FD6" w:rsidP="00E92D98">
            <w:pPr>
              <w:jc w:val="center"/>
              <w:rPr>
                <w:b/>
              </w:rPr>
            </w:pPr>
            <w:r>
              <w:rPr>
                <w:b/>
              </w:rPr>
              <w:t>+1074,5</w:t>
            </w:r>
          </w:p>
        </w:tc>
      </w:tr>
      <w:tr w:rsidR="00A54DA0" w:rsidRPr="00985A50" w:rsidTr="00E92D98">
        <w:tc>
          <w:tcPr>
            <w:tcW w:w="2093" w:type="dxa"/>
          </w:tcPr>
          <w:p w:rsidR="00A54DA0" w:rsidRPr="0058139F" w:rsidRDefault="00A54DA0" w:rsidP="00CF27CF">
            <w:pPr>
              <w:rPr>
                <w:b/>
                <w:sz w:val="18"/>
                <w:szCs w:val="18"/>
              </w:rPr>
            </w:pPr>
            <w:r w:rsidRPr="0058139F">
              <w:rPr>
                <w:b/>
                <w:sz w:val="18"/>
                <w:szCs w:val="18"/>
              </w:rPr>
              <w:t>Госпошлина</w:t>
            </w:r>
          </w:p>
        </w:tc>
        <w:tc>
          <w:tcPr>
            <w:tcW w:w="992" w:type="dxa"/>
          </w:tcPr>
          <w:p w:rsidR="00A54DA0" w:rsidRPr="0088175A" w:rsidRDefault="00A54DA0" w:rsidP="00947414">
            <w:pPr>
              <w:rPr>
                <w:b/>
              </w:rPr>
            </w:pPr>
            <w:r>
              <w:rPr>
                <w:b/>
              </w:rPr>
              <w:t>1355,5</w:t>
            </w:r>
          </w:p>
        </w:tc>
        <w:tc>
          <w:tcPr>
            <w:tcW w:w="992" w:type="dxa"/>
          </w:tcPr>
          <w:p w:rsidR="00A54DA0" w:rsidRPr="00D83EFC" w:rsidRDefault="00A54DA0" w:rsidP="00947414">
            <w:pPr>
              <w:jc w:val="center"/>
              <w:rPr>
                <w:b/>
              </w:rPr>
            </w:pPr>
            <w:r>
              <w:rPr>
                <w:b/>
              </w:rPr>
              <w:t>3,5</w:t>
            </w:r>
          </w:p>
        </w:tc>
        <w:tc>
          <w:tcPr>
            <w:tcW w:w="993" w:type="dxa"/>
          </w:tcPr>
          <w:p w:rsidR="00A54DA0" w:rsidRPr="0088175A" w:rsidRDefault="00E92D98" w:rsidP="00CF27CF">
            <w:pPr>
              <w:rPr>
                <w:b/>
              </w:rPr>
            </w:pPr>
            <w:r>
              <w:rPr>
                <w:b/>
              </w:rPr>
              <w:t>3140</w:t>
            </w:r>
          </w:p>
        </w:tc>
        <w:tc>
          <w:tcPr>
            <w:tcW w:w="1134" w:type="dxa"/>
          </w:tcPr>
          <w:p w:rsidR="00A54DA0" w:rsidRPr="0088175A" w:rsidRDefault="00E92D98" w:rsidP="00A54DA0">
            <w:pPr>
              <w:jc w:val="center"/>
              <w:rPr>
                <w:b/>
              </w:rPr>
            </w:pPr>
            <w:r>
              <w:rPr>
                <w:b/>
              </w:rPr>
              <w:t>1294</w:t>
            </w:r>
          </w:p>
        </w:tc>
        <w:tc>
          <w:tcPr>
            <w:tcW w:w="992" w:type="dxa"/>
          </w:tcPr>
          <w:p w:rsidR="00A54DA0" w:rsidRPr="00D83EFC" w:rsidRDefault="00A83FD6" w:rsidP="00513D08">
            <w:pPr>
              <w:jc w:val="center"/>
              <w:rPr>
                <w:b/>
              </w:rPr>
            </w:pPr>
            <w:r>
              <w:rPr>
                <w:b/>
              </w:rPr>
              <w:t>2,8</w:t>
            </w:r>
          </w:p>
        </w:tc>
        <w:tc>
          <w:tcPr>
            <w:tcW w:w="992" w:type="dxa"/>
          </w:tcPr>
          <w:p w:rsidR="00A54DA0" w:rsidRPr="00D83EFC" w:rsidRDefault="00A83FD6" w:rsidP="008D335F">
            <w:pPr>
              <w:jc w:val="center"/>
              <w:rPr>
                <w:b/>
              </w:rPr>
            </w:pPr>
            <w:r>
              <w:rPr>
                <w:b/>
              </w:rPr>
              <w:t>41,2</w:t>
            </w:r>
          </w:p>
        </w:tc>
        <w:tc>
          <w:tcPr>
            <w:tcW w:w="1134" w:type="dxa"/>
          </w:tcPr>
          <w:p w:rsidR="00A54DA0" w:rsidRPr="00D83EFC" w:rsidRDefault="00A83FD6" w:rsidP="007E2AA8">
            <w:pPr>
              <w:jc w:val="center"/>
              <w:rPr>
                <w:b/>
              </w:rPr>
            </w:pPr>
            <w:r>
              <w:rPr>
                <w:b/>
              </w:rPr>
              <w:t>-61,5</w:t>
            </w:r>
          </w:p>
        </w:tc>
      </w:tr>
      <w:tr w:rsidR="00A54DA0" w:rsidRPr="00985A50" w:rsidTr="00E92D98">
        <w:tc>
          <w:tcPr>
            <w:tcW w:w="2093" w:type="dxa"/>
          </w:tcPr>
          <w:p w:rsidR="00A54DA0" w:rsidRPr="0058139F" w:rsidRDefault="00A54DA0" w:rsidP="00CF27CF">
            <w:pPr>
              <w:rPr>
                <w:b/>
                <w:sz w:val="18"/>
                <w:szCs w:val="18"/>
              </w:rPr>
            </w:pPr>
            <w:r w:rsidRPr="0058139F">
              <w:rPr>
                <w:b/>
                <w:sz w:val="18"/>
                <w:szCs w:val="18"/>
              </w:rPr>
              <w:t>Всего налоговых доходов</w:t>
            </w:r>
          </w:p>
        </w:tc>
        <w:tc>
          <w:tcPr>
            <w:tcW w:w="992" w:type="dxa"/>
          </w:tcPr>
          <w:p w:rsidR="00A54DA0" w:rsidRPr="0088175A" w:rsidRDefault="00A54DA0" w:rsidP="00947414">
            <w:pPr>
              <w:rPr>
                <w:b/>
              </w:rPr>
            </w:pPr>
            <w:r>
              <w:rPr>
                <w:b/>
              </w:rPr>
              <w:t>38908,4</w:t>
            </w:r>
          </w:p>
        </w:tc>
        <w:tc>
          <w:tcPr>
            <w:tcW w:w="992" w:type="dxa"/>
          </w:tcPr>
          <w:p w:rsidR="00A54DA0" w:rsidRPr="00D83EFC" w:rsidRDefault="00A54DA0" w:rsidP="00947414">
            <w:pPr>
              <w:jc w:val="center"/>
              <w:rPr>
                <w:b/>
              </w:rPr>
            </w:pPr>
            <w:r>
              <w:rPr>
                <w:b/>
              </w:rPr>
              <w:t>100</w:t>
            </w:r>
          </w:p>
        </w:tc>
        <w:tc>
          <w:tcPr>
            <w:tcW w:w="993" w:type="dxa"/>
          </w:tcPr>
          <w:p w:rsidR="00A54DA0" w:rsidRPr="0088175A" w:rsidRDefault="00E92D98" w:rsidP="00CF27CF">
            <w:pPr>
              <w:rPr>
                <w:b/>
              </w:rPr>
            </w:pPr>
            <w:r>
              <w:rPr>
                <w:b/>
              </w:rPr>
              <w:t>93540,3</w:t>
            </w:r>
          </w:p>
        </w:tc>
        <w:tc>
          <w:tcPr>
            <w:tcW w:w="1134" w:type="dxa"/>
          </w:tcPr>
          <w:p w:rsidR="00A54DA0" w:rsidRPr="0088175A" w:rsidRDefault="00E92D98" w:rsidP="00E92D98">
            <w:pPr>
              <w:jc w:val="center"/>
              <w:rPr>
                <w:b/>
              </w:rPr>
            </w:pPr>
            <w:r>
              <w:rPr>
                <w:b/>
              </w:rPr>
              <w:t>46294,8</w:t>
            </w:r>
          </w:p>
        </w:tc>
        <w:tc>
          <w:tcPr>
            <w:tcW w:w="992" w:type="dxa"/>
          </w:tcPr>
          <w:p w:rsidR="00A54DA0" w:rsidRPr="00D83EFC" w:rsidRDefault="00A83FD6" w:rsidP="00513D08">
            <w:pPr>
              <w:jc w:val="center"/>
              <w:rPr>
                <w:b/>
              </w:rPr>
            </w:pPr>
            <w:r>
              <w:rPr>
                <w:b/>
              </w:rPr>
              <w:t>100</w:t>
            </w:r>
          </w:p>
        </w:tc>
        <w:tc>
          <w:tcPr>
            <w:tcW w:w="992" w:type="dxa"/>
          </w:tcPr>
          <w:p w:rsidR="00A54DA0" w:rsidRPr="00D83EFC" w:rsidRDefault="00A83FD6" w:rsidP="008D335F">
            <w:pPr>
              <w:jc w:val="center"/>
              <w:rPr>
                <w:b/>
              </w:rPr>
            </w:pPr>
            <w:r>
              <w:rPr>
                <w:b/>
              </w:rPr>
              <w:t>49,5</w:t>
            </w:r>
          </w:p>
        </w:tc>
        <w:tc>
          <w:tcPr>
            <w:tcW w:w="1134" w:type="dxa"/>
          </w:tcPr>
          <w:p w:rsidR="00A54DA0" w:rsidRPr="00D83EFC" w:rsidRDefault="00A83FD6" w:rsidP="008D335F">
            <w:pPr>
              <w:jc w:val="center"/>
              <w:rPr>
                <w:b/>
              </w:rPr>
            </w:pPr>
            <w:r>
              <w:rPr>
                <w:b/>
              </w:rPr>
              <w:t>+7386,4</w:t>
            </w:r>
          </w:p>
        </w:tc>
      </w:tr>
    </w:tbl>
    <w:p w:rsidR="00513114" w:rsidRDefault="00513114" w:rsidP="00495A71">
      <w:pPr>
        <w:pStyle w:val="ac"/>
        <w:ind w:left="0" w:firstLine="708"/>
        <w:jc w:val="both"/>
      </w:pPr>
    </w:p>
    <w:p w:rsidR="00B26D49" w:rsidRDefault="00495A71" w:rsidP="00495A71">
      <w:pPr>
        <w:pStyle w:val="ac"/>
        <w:ind w:left="0" w:firstLine="708"/>
        <w:jc w:val="both"/>
      </w:pPr>
      <w:r w:rsidRPr="00172ACC">
        <w:t>Как видно из таблицы исполнение по налоговым доходам за первое полугодие 201</w:t>
      </w:r>
      <w:r w:rsidR="005845F4">
        <w:t>7</w:t>
      </w:r>
      <w:r w:rsidRPr="00172ACC">
        <w:t>года составило</w:t>
      </w:r>
      <w:r w:rsidR="0049115C" w:rsidRPr="00172ACC">
        <w:t xml:space="preserve"> </w:t>
      </w:r>
      <w:r w:rsidR="005845F4">
        <w:t>46294,8</w:t>
      </w:r>
      <w:r w:rsidR="00172ACC" w:rsidRPr="00172ACC">
        <w:t xml:space="preserve"> </w:t>
      </w:r>
      <w:r w:rsidRPr="00172ACC">
        <w:t>тыс. руб.</w:t>
      </w:r>
      <w:r w:rsidR="005845F4">
        <w:t>,</w:t>
      </w:r>
      <w:r w:rsidR="00172ACC" w:rsidRPr="00172ACC">
        <w:t xml:space="preserve"> </w:t>
      </w:r>
      <w:r w:rsidR="00172ACC">
        <w:t>или 4</w:t>
      </w:r>
      <w:r w:rsidR="007E2AA8">
        <w:t>9,</w:t>
      </w:r>
      <w:r w:rsidR="005845F4">
        <w:t>5</w:t>
      </w:r>
      <w:r w:rsidR="00172ACC">
        <w:t>% от годового объема утвержденных налоговых поступлений</w:t>
      </w:r>
      <w:r w:rsidR="00B26D49">
        <w:t xml:space="preserve">, что на </w:t>
      </w:r>
      <w:r w:rsidR="005845F4">
        <w:t>7386,4</w:t>
      </w:r>
      <w:r w:rsidR="00B26D49">
        <w:t xml:space="preserve"> тыс. руб.</w:t>
      </w:r>
      <w:r w:rsidR="00B94A9D">
        <w:t>,</w:t>
      </w:r>
      <w:r w:rsidR="00B26D49">
        <w:t xml:space="preserve"> или на </w:t>
      </w:r>
      <w:r w:rsidR="005845F4">
        <w:t>19</w:t>
      </w:r>
      <w:r w:rsidR="00B26D49">
        <w:t xml:space="preserve"> % </w:t>
      </w:r>
      <w:r w:rsidR="00DC3DCB">
        <w:t>больше</w:t>
      </w:r>
      <w:r w:rsidR="00B26D49">
        <w:t xml:space="preserve"> объема налоговых поступлений в бюджет МО Куйтунский район за аналогичный период 201</w:t>
      </w:r>
      <w:r w:rsidR="005845F4">
        <w:t>6</w:t>
      </w:r>
      <w:r w:rsidR="00B26D49">
        <w:t xml:space="preserve"> года.</w:t>
      </w:r>
      <w:r w:rsidR="001225C9">
        <w:t xml:space="preserve"> Увеличение налоговых поступлений произошло почти по всем видам налогов, за исключением государственной пошлины, которая поступила в меньшем объеме по сравнению с 1 полугодием  2016г. на 61,5тыс. руб. </w:t>
      </w:r>
    </w:p>
    <w:p w:rsidR="00993C27" w:rsidRDefault="00993C27" w:rsidP="00495A71">
      <w:pPr>
        <w:pStyle w:val="ac"/>
        <w:ind w:left="0" w:firstLine="708"/>
        <w:jc w:val="both"/>
      </w:pPr>
    </w:p>
    <w:p w:rsidR="001C6450" w:rsidRDefault="00495A71" w:rsidP="00F7340D">
      <w:pPr>
        <w:pStyle w:val="ac"/>
        <w:ind w:left="0" w:firstLine="708"/>
        <w:jc w:val="both"/>
      </w:pPr>
      <w:r w:rsidRPr="00B84E93">
        <w:t>Основным источником, имеющим наибольший удельный вес, в сумме</w:t>
      </w:r>
      <w:r w:rsidR="001C6450" w:rsidRPr="00B84E93">
        <w:t xml:space="preserve"> налоговых поступлений был и остается </w:t>
      </w:r>
      <w:r w:rsidR="001C6450" w:rsidRPr="00B84E93">
        <w:rPr>
          <w:b/>
          <w:bCs/>
        </w:rPr>
        <w:t xml:space="preserve">налог на доходы физических лиц </w:t>
      </w:r>
      <w:r w:rsidR="001C6450" w:rsidRPr="00B84E93">
        <w:rPr>
          <w:bCs/>
        </w:rPr>
        <w:t>(</w:t>
      </w:r>
      <w:r w:rsidR="00B94A9D">
        <w:rPr>
          <w:bCs/>
        </w:rPr>
        <w:t>68,1</w:t>
      </w:r>
      <w:r w:rsidR="001C6450" w:rsidRPr="00B84E93">
        <w:t>% в сумме налоговых поступлений).</w:t>
      </w:r>
      <w:r w:rsidR="001C6450" w:rsidRPr="00985A50">
        <w:rPr>
          <w:color w:val="FF0000"/>
        </w:rPr>
        <w:t xml:space="preserve"> </w:t>
      </w:r>
      <w:r w:rsidR="00B84E93" w:rsidRPr="00B84E93">
        <w:t xml:space="preserve">Исполнение </w:t>
      </w:r>
      <w:r w:rsidR="00B84E93">
        <w:t xml:space="preserve">бюджетных назначений по НДФЛ составило </w:t>
      </w:r>
      <w:r w:rsidR="00B94A9D">
        <w:t>31543,2</w:t>
      </w:r>
      <w:r w:rsidR="00B84E93">
        <w:t xml:space="preserve"> тыс. руб.</w:t>
      </w:r>
      <w:r w:rsidR="00B94A9D">
        <w:t>,</w:t>
      </w:r>
      <w:r w:rsidR="00B84E93">
        <w:t xml:space="preserve"> или </w:t>
      </w:r>
      <w:r w:rsidR="00B94A9D">
        <w:t>46,7</w:t>
      </w:r>
      <w:r w:rsidR="00B84E93">
        <w:t xml:space="preserve">% </w:t>
      </w:r>
      <w:r w:rsidR="00F7340D">
        <w:t>от годо</w:t>
      </w:r>
      <w:r w:rsidR="008020C4">
        <w:t>вого объема плановых назначений</w:t>
      </w:r>
      <w:r w:rsidR="001A4158">
        <w:t>,</w:t>
      </w:r>
      <w:r w:rsidR="00F7340D">
        <w:t xml:space="preserve"> что на </w:t>
      </w:r>
      <w:r w:rsidR="00B94A9D">
        <w:t>1286,4</w:t>
      </w:r>
      <w:r w:rsidR="00F7340D">
        <w:t xml:space="preserve"> тыс. руб.</w:t>
      </w:r>
      <w:r w:rsidR="00B94A9D">
        <w:t xml:space="preserve">, </w:t>
      </w:r>
      <w:r w:rsidR="00F7340D">
        <w:t>или</w:t>
      </w:r>
      <w:r w:rsidR="00B94A9D">
        <w:t xml:space="preserve"> на </w:t>
      </w:r>
      <w:r w:rsidR="00F6064E">
        <w:t>4,</w:t>
      </w:r>
      <w:r w:rsidR="00B94A9D">
        <w:t>3</w:t>
      </w:r>
      <w:r w:rsidR="00F7340D">
        <w:t>% выше объема поступлений за аналогичный период 201</w:t>
      </w:r>
      <w:r w:rsidR="00B94A9D">
        <w:t>6</w:t>
      </w:r>
      <w:r w:rsidR="00F7340D">
        <w:t xml:space="preserve"> года. </w:t>
      </w:r>
      <w:proofErr w:type="gramStart"/>
      <w:r w:rsidR="001649AF" w:rsidRPr="001649AF">
        <w:t>Причиной послужил факт внесения изменений в Закон Иркутской области № 74-ОЗ «О межбюджетных трансфертах и нормативах отчислений доходов в местные бюджеты», которым  установлены единые нормативы отчислений в бюджеты сельских поселений от  налога на доходы физических лиц</w:t>
      </w:r>
      <w:r w:rsidR="001649AF">
        <w:t>,</w:t>
      </w:r>
      <w:r w:rsidR="001649AF" w:rsidRPr="001649AF">
        <w:t xml:space="preserve"> </w:t>
      </w:r>
      <w:r w:rsidR="001649AF">
        <w:t>подлежащего</w:t>
      </w:r>
      <w:r w:rsidR="001649AF" w:rsidRPr="001649AF">
        <w:t xml:space="preserve"> зачислению с территории соответствующего сельского поселения в бюджет муниципального района</w:t>
      </w:r>
      <w:r w:rsidR="001649AF">
        <w:t>,</w:t>
      </w:r>
      <w:r w:rsidR="001649AF" w:rsidRPr="001649AF">
        <w:t xml:space="preserve"> в размере 5%, или ниже по сравнению с 2016 годом на 3%.</w:t>
      </w:r>
      <w:proofErr w:type="gramEnd"/>
    </w:p>
    <w:p w:rsidR="001527E9" w:rsidRDefault="001C262C" w:rsidP="001225C9">
      <w:pPr>
        <w:ind w:firstLine="708"/>
        <w:jc w:val="both"/>
      </w:pPr>
      <w:r>
        <w:t xml:space="preserve">Исполнение бюджетных назначений </w:t>
      </w:r>
      <w:r w:rsidR="00D124DF">
        <w:t xml:space="preserve">по </w:t>
      </w:r>
      <w:r w:rsidR="00D124DF">
        <w:rPr>
          <w:b/>
        </w:rPr>
        <w:t xml:space="preserve">единому налогу на вмененный доход (ЕНВД) </w:t>
      </w:r>
      <w:r w:rsidR="00B6733D">
        <w:t>составило 4</w:t>
      </w:r>
      <w:r w:rsidR="00947414">
        <w:t>634,2</w:t>
      </w:r>
      <w:r w:rsidR="00B6733D">
        <w:t xml:space="preserve"> тыс. рублей</w:t>
      </w:r>
      <w:r w:rsidR="00947414">
        <w:t>,</w:t>
      </w:r>
      <w:r w:rsidR="00B6733D">
        <w:t xml:space="preserve"> или </w:t>
      </w:r>
      <w:r w:rsidR="00947414">
        <w:t>50</w:t>
      </w:r>
      <w:r w:rsidR="00B6733D">
        <w:t>% от годового объе</w:t>
      </w:r>
      <w:r w:rsidR="00947414">
        <w:t xml:space="preserve">ма плановых назначений, что на </w:t>
      </w:r>
      <w:r w:rsidR="00CA4F1D">
        <w:t>2</w:t>
      </w:r>
      <w:r w:rsidR="00947414">
        <w:t>06,4</w:t>
      </w:r>
      <w:r w:rsidR="00B6733D">
        <w:t xml:space="preserve"> тыс. </w:t>
      </w:r>
      <w:r w:rsidR="00CA4F1D">
        <w:t>рублей</w:t>
      </w:r>
      <w:r w:rsidR="00947414">
        <w:t>,</w:t>
      </w:r>
      <w:r w:rsidR="00CA4F1D">
        <w:t xml:space="preserve"> или</w:t>
      </w:r>
      <w:r w:rsidR="00B6733D">
        <w:t xml:space="preserve"> на </w:t>
      </w:r>
      <w:r w:rsidR="00947414">
        <w:t>4,7</w:t>
      </w:r>
      <w:r w:rsidR="00B6733D">
        <w:t xml:space="preserve">% </w:t>
      </w:r>
      <w:r w:rsidR="00947414">
        <w:t>бол</w:t>
      </w:r>
      <w:r w:rsidR="00B6733D">
        <w:t xml:space="preserve">ьше объема поступлений за аналогичный </w:t>
      </w:r>
      <w:r w:rsidR="00CA4F1D">
        <w:t>период 201</w:t>
      </w:r>
      <w:r w:rsidR="00947414">
        <w:t>6</w:t>
      </w:r>
      <w:r w:rsidR="00B6733D">
        <w:t xml:space="preserve"> года.</w:t>
      </w:r>
      <w:r w:rsidR="00CA4F1D">
        <w:t xml:space="preserve"> </w:t>
      </w:r>
      <w:r w:rsidR="00FE5283" w:rsidRPr="00FE5283">
        <w:t>Недоимка на 01.01.2017 года составила 866,7 тыс. рублей,</w:t>
      </w:r>
      <w:r w:rsidR="00FE5283">
        <w:t xml:space="preserve"> на 01.07.2017года снизилась на 37,6тыс. руб. и составила 829,1тыс. руб. </w:t>
      </w:r>
      <w:r w:rsidR="001225C9">
        <w:t xml:space="preserve">В соответствии со статьёй 61.1 Бюджетного кодекса РФ данный налог зачисляется в местный бюджет по нормативу 100%. </w:t>
      </w:r>
      <w:r w:rsidR="00B6733D">
        <w:t xml:space="preserve"> </w:t>
      </w:r>
      <w:r w:rsidR="00B46D65">
        <w:t xml:space="preserve"> </w:t>
      </w:r>
    </w:p>
    <w:p w:rsidR="00FC6291" w:rsidRDefault="00ED13B9" w:rsidP="00456FA2">
      <w:pPr>
        <w:ind w:firstLine="708"/>
        <w:jc w:val="both"/>
      </w:pPr>
      <w:r>
        <w:t>Удель</w:t>
      </w:r>
      <w:r w:rsidR="005E12D5">
        <w:t xml:space="preserve">ный вес указанного вида дохода </w:t>
      </w:r>
      <w:r w:rsidR="001527E9">
        <w:t>за первое</w:t>
      </w:r>
      <w:r w:rsidR="00EF57A4">
        <w:t xml:space="preserve"> полугодие 201</w:t>
      </w:r>
      <w:r w:rsidR="001225C9">
        <w:t>7</w:t>
      </w:r>
      <w:r w:rsidR="00EF57A4">
        <w:t xml:space="preserve"> года </w:t>
      </w:r>
      <w:r w:rsidR="005E12D5">
        <w:t xml:space="preserve">составляет </w:t>
      </w:r>
      <w:r w:rsidR="001225C9">
        <w:t>10</w:t>
      </w:r>
      <w:r w:rsidR="005E12D5">
        <w:t>%</w:t>
      </w:r>
      <w:r w:rsidR="00EF57A4">
        <w:t xml:space="preserve"> в сумме налоговых поступлений.</w:t>
      </w:r>
    </w:p>
    <w:p w:rsidR="00400834" w:rsidRPr="00400834" w:rsidRDefault="00C45A50" w:rsidP="007B43E7">
      <w:pPr>
        <w:ind w:firstLine="567"/>
        <w:jc w:val="both"/>
        <w:rPr>
          <w:bCs/>
          <w:highlight w:val="yellow"/>
        </w:rPr>
      </w:pPr>
      <w:r>
        <w:t xml:space="preserve">  </w:t>
      </w:r>
      <w:r w:rsidR="00703AF4" w:rsidRPr="00703AF4">
        <w:rPr>
          <w:b/>
          <w:bCs/>
        </w:rPr>
        <w:t xml:space="preserve">Единый сельскохозяйственный налог </w:t>
      </w:r>
      <w:r w:rsidR="00703AF4" w:rsidRPr="00703AF4">
        <w:rPr>
          <w:bCs/>
        </w:rPr>
        <w:t>составляет 2,</w:t>
      </w:r>
      <w:r w:rsidR="00CF6FA0">
        <w:rPr>
          <w:bCs/>
        </w:rPr>
        <w:t>7</w:t>
      </w:r>
      <w:r w:rsidR="00D1165D">
        <w:rPr>
          <w:bCs/>
        </w:rPr>
        <w:t>%</w:t>
      </w:r>
      <w:r w:rsidR="00703AF4" w:rsidRPr="00703AF4">
        <w:rPr>
          <w:bCs/>
        </w:rPr>
        <w:t xml:space="preserve"> в сумме налоговых поступлений. За первое </w:t>
      </w:r>
      <w:r w:rsidR="007B3B19" w:rsidRPr="00703AF4">
        <w:rPr>
          <w:bCs/>
        </w:rPr>
        <w:t>полугодие 201</w:t>
      </w:r>
      <w:r w:rsidR="00CF6FA0">
        <w:rPr>
          <w:bCs/>
        </w:rPr>
        <w:t>7</w:t>
      </w:r>
      <w:r w:rsidR="007712BB">
        <w:rPr>
          <w:bCs/>
        </w:rPr>
        <w:t xml:space="preserve"> </w:t>
      </w:r>
      <w:r w:rsidR="00703AF4" w:rsidRPr="00703AF4">
        <w:rPr>
          <w:bCs/>
        </w:rPr>
        <w:t>года поступления от данног</w:t>
      </w:r>
      <w:r w:rsidR="00F410F9">
        <w:rPr>
          <w:bCs/>
        </w:rPr>
        <w:t xml:space="preserve">о налога составили </w:t>
      </w:r>
      <w:r w:rsidR="00CF6FA0">
        <w:rPr>
          <w:bCs/>
        </w:rPr>
        <w:t>1235</w:t>
      </w:r>
      <w:r w:rsidR="00F410F9">
        <w:rPr>
          <w:bCs/>
        </w:rPr>
        <w:t xml:space="preserve"> тыс. рублей</w:t>
      </w:r>
      <w:r w:rsidR="00CF6FA0">
        <w:rPr>
          <w:bCs/>
        </w:rPr>
        <w:t>,</w:t>
      </w:r>
      <w:r w:rsidR="00F410F9">
        <w:rPr>
          <w:bCs/>
        </w:rPr>
        <w:t xml:space="preserve"> или </w:t>
      </w:r>
      <w:r w:rsidR="00CF6FA0">
        <w:rPr>
          <w:bCs/>
        </w:rPr>
        <w:t>96</w:t>
      </w:r>
      <w:r w:rsidR="00F410F9">
        <w:rPr>
          <w:bCs/>
        </w:rPr>
        <w:t>,</w:t>
      </w:r>
      <w:r w:rsidR="007712BB">
        <w:rPr>
          <w:bCs/>
        </w:rPr>
        <w:t>3</w:t>
      </w:r>
      <w:r w:rsidR="00F410F9">
        <w:rPr>
          <w:bCs/>
        </w:rPr>
        <w:t xml:space="preserve"> % </w:t>
      </w:r>
      <w:r w:rsidR="00370FE0">
        <w:rPr>
          <w:bCs/>
        </w:rPr>
        <w:t xml:space="preserve">от годового объема плановых назначений, что </w:t>
      </w:r>
      <w:r w:rsidR="008B46E7">
        <w:rPr>
          <w:bCs/>
        </w:rPr>
        <w:t xml:space="preserve">на </w:t>
      </w:r>
      <w:r w:rsidR="00CF6FA0">
        <w:rPr>
          <w:bCs/>
        </w:rPr>
        <w:t>6,6</w:t>
      </w:r>
      <w:r w:rsidR="008B46E7">
        <w:rPr>
          <w:bCs/>
        </w:rPr>
        <w:t>%</w:t>
      </w:r>
      <w:r w:rsidR="00CF6FA0">
        <w:rPr>
          <w:bCs/>
        </w:rPr>
        <w:t>,</w:t>
      </w:r>
      <w:r w:rsidR="00370FE0">
        <w:rPr>
          <w:bCs/>
        </w:rPr>
        <w:t xml:space="preserve"> или на </w:t>
      </w:r>
      <w:r w:rsidR="00CF6FA0">
        <w:rPr>
          <w:bCs/>
        </w:rPr>
        <w:t>76,6</w:t>
      </w:r>
      <w:r w:rsidR="00D1165D">
        <w:rPr>
          <w:bCs/>
        </w:rPr>
        <w:t xml:space="preserve"> </w:t>
      </w:r>
      <w:r w:rsidR="00370FE0">
        <w:rPr>
          <w:bCs/>
        </w:rPr>
        <w:t>тыс. рублей больше поступлений за аналогичный период 201</w:t>
      </w:r>
      <w:r w:rsidR="00CF6FA0">
        <w:rPr>
          <w:bCs/>
        </w:rPr>
        <w:t>6</w:t>
      </w:r>
      <w:r w:rsidR="00370FE0">
        <w:rPr>
          <w:bCs/>
        </w:rPr>
        <w:t xml:space="preserve"> года</w:t>
      </w:r>
      <w:r w:rsidR="003912E6">
        <w:rPr>
          <w:bCs/>
        </w:rPr>
        <w:t>.</w:t>
      </w:r>
      <w:r w:rsidR="007B43E7" w:rsidRPr="007B43E7">
        <w:t xml:space="preserve"> </w:t>
      </w:r>
      <w:r w:rsidR="007B43E7" w:rsidRPr="007B43E7">
        <w:rPr>
          <w:bCs/>
        </w:rPr>
        <w:t>В соответствии со статьей 61.1  Бюджетного кодекса РФ данный налог зачисляется в бюджет муниципального района  по нормативу  взимаемого на территориях городских</w:t>
      </w:r>
      <w:r w:rsidR="007B43E7" w:rsidRPr="007B43E7">
        <w:t xml:space="preserve"> </w:t>
      </w:r>
      <w:r w:rsidR="007B43E7" w:rsidRPr="007B43E7">
        <w:rPr>
          <w:bCs/>
        </w:rPr>
        <w:t xml:space="preserve">поселений – 50%; на территориях сельских поселений – 70%. </w:t>
      </w:r>
    </w:p>
    <w:p w:rsidR="00E121B4" w:rsidRDefault="00703AF4" w:rsidP="005D3FC1">
      <w:pPr>
        <w:ind w:firstLine="708"/>
        <w:jc w:val="both"/>
        <w:rPr>
          <w:bCs/>
        </w:rPr>
      </w:pPr>
      <w:r w:rsidRPr="00FE5283">
        <w:rPr>
          <w:bCs/>
        </w:rPr>
        <w:t>Недоимка по данному виду налога по состоянию на 01.0</w:t>
      </w:r>
      <w:r w:rsidR="003912E6" w:rsidRPr="00FE5283">
        <w:rPr>
          <w:bCs/>
        </w:rPr>
        <w:t>1</w:t>
      </w:r>
      <w:r w:rsidRPr="00FE5283">
        <w:rPr>
          <w:bCs/>
        </w:rPr>
        <w:t>.201</w:t>
      </w:r>
      <w:r w:rsidR="00FE5283" w:rsidRPr="00FE5283">
        <w:rPr>
          <w:bCs/>
        </w:rPr>
        <w:t>7</w:t>
      </w:r>
      <w:r w:rsidR="00977EEC" w:rsidRPr="00FE5283">
        <w:rPr>
          <w:bCs/>
        </w:rPr>
        <w:t xml:space="preserve"> года составляла</w:t>
      </w:r>
      <w:r w:rsidR="003912E6" w:rsidRPr="00FE5283">
        <w:rPr>
          <w:bCs/>
        </w:rPr>
        <w:t xml:space="preserve"> </w:t>
      </w:r>
      <w:r w:rsidR="007B3B19" w:rsidRPr="00FE5283">
        <w:rPr>
          <w:bCs/>
        </w:rPr>
        <w:t>1</w:t>
      </w:r>
      <w:r w:rsidR="003912E6" w:rsidRPr="00FE5283">
        <w:rPr>
          <w:bCs/>
        </w:rPr>
        <w:t xml:space="preserve">тыс. </w:t>
      </w:r>
      <w:r w:rsidR="00977EEC" w:rsidRPr="00FE5283">
        <w:rPr>
          <w:bCs/>
        </w:rPr>
        <w:t>рублей, а</w:t>
      </w:r>
      <w:r w:rsidRPr="00FE5283">
        <w:rPr>
          <w:bCs/>
        </w:rPr>
        <w:t xml:space="preserve"> на 01.07.201</w:t>
      </w:r>
      <w:r w:rsidR="00FE5283" w:rsidRPr="00FE5283">
        <w:rPr>
          <w:bCs/>
        </w:rPr>
        <w:t>7</w:t>
      </w:r>
      <w:r w:rsidR="00977EEC" w:rsidRPr="00FE5283">
        <w:rPr>
          <w:bCs/>
        </w:rPr>
        <w:t xml:space="preserve"> года составляет 2,</w:t>
      </w:r>
      <w:r w:rsidR="00FE5283" w:rsidRPr="00FE5283">
        <w:rPr>
          <w:bCs/>
        </w:rPr>
        <w:t>4</w:t>
      </w:r>
      <w:r w:rsidR="00977EEC" w:rsidRPr="00FE5283">
        <w:rPr>
          <w:bCs/>
        </w:rPr>
        <w:t xml:space="preserve"> </w:t>
      </w:r>
      <w:r w:rsidR="003912E6" w:rsidRPr="00FE5283">
        <w:rPr>
          <w:bCs/>
        </w:rPr>
        <w:t>т</w:t>
      </w:r>
      <w:r w:rsidR="00977EEC" w:rsidRPr="00FE5283">
        <w:rPr>
          <w:bCs/>
        </w:rPr>
        <w:t>ыс. руб</w:t>
      </w:r>
      <w:r w:rsidR="005D3FC1" w:rsidRPr="00FE5283">
        <w:rPr>
          <w:bCs/>
        </w:rPr>
        <w:t>.</w:t>
      </w:r>
    </w:p>
    <w:p w:rsidR="002C78FD" w:rsidRDefault="002C78FD" w:rsidP="0058465D">
      <w:pPr>
        <w:ind w:firstLine="708"/>
        <w:jc w:val="both"/>
      </w:pPr>
      <w:r w:rsidRPr="004772A6">
        <w:lastRenderedPageBreak/>
        <w:t>Налог</w:t>
      </w:r>
      <w:r>
        <w:rPr>
          <w:b/>
        </w:rPr>
        <w:t xml:space="preserve">, взимаемый в связи с применением </w:t>
      </w:r>
      <w:r w:rsidR="003A4BBD">
        <w:rPr>
          <w:b/>
        </w:rPr>
        <w:t>упрощенной</w:t>
      </w:r>
      <w:r>
        <w:rPr>
          <w:b/>
        </w:rPr>
        <w:t xml:space="preserve"> системы налогообложения</w:t>
      </w:r>
      <w:r w:rsidR="003912E6">
        <w:rPr>
          <w:b/>
        </w:rPr>
        <w:t xml:space="preserve"> </w:t>
      </w:r>
      <w:r w:rsidR="005C5035">
        <w:t xml:space="preserve">при плановых назначениях </w:t>
      </w:r>
      <w:r w:rsidR="00FE5283">
        <w:t>6</w:t>
      </w:r>
      <w:r w:rsidR="005C7D97">
        <w:t>7</w:t>
      </w:r>
      <w:r w:rsidR="00FE5283">
        <w:t>50</w:t>
      </w:r>
      <w:r w:rsidR="005C7D97">
        <w:t xml:space="preserve"> </w:t>
      </w:r>
      <w:r w:rsidR="005C5035">
        <w:t>ты</w:t>
      </w:r>
      <w:r w:rsidR="005C7D97">
        <w:t>с. руб. за первое полугодие 201</w:t>
      </w:r>
      <w:r w:rsidR="00FE5283">
        <w:t>7</w:t>
      </w:r>
      <w:r w:rsidR="005C5035">
        <w:t xml:space="preserve">г. </w:t>
      </w:r>
      <w:r w:rsidR="00513114">
        <w:t>в доход</w:t>
      </w:r>
      <w:r w:rsidR="005C5035">
        <w:t xml:space="preserve"> бюджета поступ</w:t>
      </w:r>
      <w:r w:rsidR="00FE5283">
        <w:t>и</w:t>
      </w:r>
      <w:r w:rsidR="005C5035">
        <w:t>л</w:t>
      </w:r>
      <w:r w:rsidR="00FE5283">
        <w:t xml:space="preserve"> в сумме 4804тыс. руб.</w:t>
      </w:r>
    </w:p>
    <w:p w:rsidR="00E22C10" w:rsidRPr="005C5035" w:rsidRDefault="00AF61E5" w:rsidP="0058465D">
      <w:pPr>
        <w:ind w:firstLine="708"/>
        <w:jc w:val="both"/>
      </w:pPr>
      <w:proofErr w:type="gramStart"/>
      <w:r>
        <w:t>Данный вид налога в соответствии со ст. 56 БК РФ подлежит зачислению в региональный бюджет по нормативу 100%.</w:t>
      </w:r>
      <w:r w:rsidR="00FE5283">
        <w:t xml:space="preserve"> </w:t>
      </w:r>
      <w:r w:rsidR="001225C9" w:rsidRPr="001225C9">
        <w:t xml:space="preserve">С 01.01.2017 с учетом изменений в Закон № 74-ОЗ от налога, взимаемого в связи с применением упрощенной системы налогообложения, </w:t>
      </w:r>
      <w:r>
        <w:t>установлен норматив отчисления в бюджеты муниципальных районов в размере</w:t>
      </w:r>
      <w:r w:rsidR="001225C9" w:rsidRPr="001225C9">
        <w:t xml:space="preserve"> 30 процентов от объема доходов по данному виду налога, подлежащего зачислению с территории соответствующего муниципального</w:t>
      </w:r>
      <w:proofErr w:type="gramEnd"/>
      <w:r w:rsidR="001225C9" w:rsidRPr="001225C9">
        <w:t xml:space="preserve"> района в консолидированный бюджет Иркутской области.</w:t>
      </w:r>
      <w:r w:rsidR="007B43E7">
        <w:t xml:space="preserve"> Налогоплательщиками налог уплачивается по итогам  налогового периода, налоговым периодом признается первый квартал, полугодие, девять месяцев, год. По состоянию на 01.07.2017г. сложилась недоимка по налогу в размере 781,6тыс. руб.</w:t>
      </w:r>
    </w:p>
    <w:p w:rsidR="00C64109" w:rsidRDefault="002C78FD" w:rsidP="00FC28A3">
      <w:pPr>
        <w:ind w:firstLine="708"/>
        <w:jc w:val="both"/>
        <w:rPr>
          <w:bCs/>
        </w:rPr>
      </w:pPr>
      <w:r w:rsidRPr="002C78FD">
        <w:rPr>
          <w:b/>
          <w:bCs/>
        </w:rPr>
        <w:t>Акцизы по подакцизным товарам</w:t>
      </w:r>
      <w:r w:rsidR="0069114E">
        <w:rPr>
          <w:b/>
          <w:bCs/>
        </w:rPr>
        <w:t xml:space="preserve"> </w:t>
      </w:r>
      <w:r w:rsidR="0069114E">
        <w:rPr>
          <w:bCs/>
        </w:rPr>
        <w:t xml:space="preserve">при плане </w:t>
      </w:r>
      <w:r w:rsidR="007B43E7">
        <w:rPr>
          <w:bCs/>
        </w:rPr>
        <w:t>5526,3</w:t>
      </w:r>
      <w:r w:rsidR="0069114E">
        <w:rPr>
          <w:bCs/>
        </w:rPr>
        <w:t xml:space="preserve"> ты</w:t>
      </w:r>
      <w:r w:rsidR="007B43E7">
        <w:rPr>
          <w:bCs/>
        </w:rPr>
        <w:t>с. рублей фактически поступило 2784,4</w:t>
      </w:r>
      <w:r w:rsidR="00F042CA">
        <w:rPr>
          <w:bCs/>
        </w:rPr>
        <w:t>тыс. рублей</w:t>
      </w:r>
      <w:r w:rsidR="007B43E7">
        <w:rPr>
          <w:bCs/>
        </w:rPr>
        <w:t xml:space="preserve">, или </w:t>
      </w:r>
      <w:r w:rsidR="00F042CA">
        <w:rPr>
          <w:bCs/>
        </w:rPr>
        <w:t>5</w:t>
      </w:r>
      <w:r w:rsidR="007B43E7">
        <w:rPr>
          <w:bCs/>
        </w:rPr>
        <w:t>0,4</w:t>
      </w:r>
      <w:r w:rsidR="0069114E">
        <w:rPr>
          <w:bCs/>
        </w:rPr>
        <w:t>% от годового объема плановых назначений. Плановые показатели по акцизам на нефт</w:t>
      </w:r>
      <w:r w:rsidR="009D10A8">
        <w:rPr>
          <w:bCs/>
        </w:rPr>
        <w:t>е</w:t>
      </w:r>
      <w:r w:rsidR="00F042CA">
        <w:rPr>
          <w:bCs/>
        </w:rPr>
        <w:t>продукты рассчитываются согласно информации администратора поступлений – Федерального казначейства</w:t>
      </w:r>
      <w:r w:rsidR="000D391A">
        <w:rPr>
          <w:bCs/>
        </w:rPr>
        <w:t>.</w:t>
      </w:r>
      <w:r w:rsidR="007B43E7">
        <w:rPr>
          <w:bCs/>
        </w:rPr>
        <w:t xml:space="preserve"> По сравнению с  аналогичным периодом прошлого года произошел значительный рост поступлений доходов от акцизов – на </w:t>
      </w:r>
      <w:r w:rsidR="00566564">
        <w:rPr>
          <w:bCs/>
        </w:rPr>
        <w:t>1074,5тыс. руб., или на 63%.</w:t>
      </w:r>
      <w:r w:rsidR="00FC28A3" w:rsidRPr="00FC28A3">
        <w:t xml:space="preserve"> </w:t>
      </w:r>
      <w:r w:rsidR="00FC28A3" w:rsidRPr="00FC28A3">
        <w:rPr>
          <w:bCs/>
        </w:rPr>
        <w:t>Значительный рост  доходов  объясняется  увеличением  норматива отчислений в местный бюджет от акцизов с 0,0</w:t>
      </w:r>
      <w:r w:rsidR="00FC28A3">
        <w:rPr>
          <w:bCs/>
        </w:rPr>
        <w:t>53</w:t>
      </w:r>
      <w:r w:rsidR="00FC28A3" w:rsidRPr="00FC28A3">
        <w:rPr>
          <w:bCs/>
        </w:rPr>
        <w:t>% до 0,</w:t>
      </w:r>
      <w:r w:rsidR="00FC28A3">
        <w:rPr>
          <w:bCs/>
        </w:rPr>
        <w:t>102</w:t>
      </w:r>
      <w:r w:rsidR="00FC28A3" w:rsidRPr="00FC28A3">
        <w:rPr>
          <w:bCs/>
        </w:rPr>
        <w:t>%.</w:t>
      </w:r>
    </w:p>
    <w:p w:rsidR="000D391A" w:rsidRDefault="000D391A" w:rsidP="0058465D">
      <w:pPr>
        <w:ind w:firstLine="708"/>
        <w:jc w:val="both"/>
        <w:rPr>
          <w:bCs/>
        </w:rPr>
      </w:pPr>
      <w:r>
        <w:rPr>
          <w:bCs/>
        </w:rPr>
        <w:t xml:space="preserve">Доля налога в общем объеме налоговых доходов составляет </w:t>
      </w:r>
      <w:r w:rsidR="007B43E7">
        <w:rPr>
          <w:bCs/>
        </w:rPr>
        <w:t>6</w:t>
      </w:r>
      <w:r>
        <w:rPr>
          <w:bCs/>
        </w:rPr>
        <w:t>%.</w:t>
      </w:r>
    </w:p>
    <w:p w:rsidR="00E22C10" w:rsidRDefault="00E22C10" w:rsidP="0058465D">
      <w:pPr>
        <w:ind w:firstLine="708"/>
        <w:jc w:val="both"/>
        <w:rPr>
          <w:bCs/>
        </w:rPr>
      </w:pPr>
    </w:p>
    <w:p w:rsidR="0001579E" w:rsidRDefault="00122DB7" w:rsidP="00122DB7">
      <w:pPr>
        <w:ind w:firstLine="708"/>
        <w:jc w:val="both"/>
        <w:rPr>
          <w:bCs/>
        </w:rPr>
      </w:pPr>
      <w:r w:rsidRPr="00997989">
        <w:rPr>
          <w:b/>
          <w:bCs/>
        </w:rPr>
        <w:t xml:space="preserve">Государственная </w:t>
      </w:r>
      <w:r w:rsidR="000D391A" w:rsidRPr="00997989">
        <w:rPr>
          <w:b/>
          <w:bCs/>
        </w:rPr>
        <w:t>пошлина составляет</w:t>
      </w:r>
      <w:r w:rsidRPr="00997989">
        <w:rPr>
          <w:bCs/>
        </w:rPr>
        <w:t xml:space="preserve"> </w:t>
      </w:r>
      <w:r w:rsidR="0001579E">
        <w:rPr>
          <w:bCs/>
        </w:rPr>
        <w:t>2,8</w:t>
      </w:r>
      <w:r w:rsidRPr="00997989">
        <w:rPr>
          <w:bCs/>
        </w:rPr>
        <w:t>% в сумме налоговых поступлений.</w:t>
      </w:r>
      <w:r w:rsidRPr="00985A50">
        <w:rPr>
          <w:rFonts w:eastAsiaTheme="minorHAnsi"/>
          <w:color w:val="FF0000"/>
          <w:sz w:val="28"/>
          <w:szCs w:val="28"/>
          <w:lang w:eastAsia="en-US"/>
        </w:rPr>
        <w:t xml:space="preserve"> </w:t>
      </w:r>
      <w:r w:rsidR="00997989" w:rsidRPr="00997989">
        <w:rPr>
          <w:rFonts w:eastAsiaTheme="minorHAnsi"/>
          <w:lang w:eastAsia="en-US"/>
        </w:rPr>
        <w:t>Исполнение</w:t>
      </w:r>
      <w:r w:rsidR="00997989">
        <w:rPr>
          <w:bCs/>
          <w:color w:val="FF0000"/>
        </w:rPr>
        <w:t xml:space="preserve"> </w:t>
      </w:r>
      <w:r w:rsidR="00997989" w:rsidRPr="00997989">
        <w:rPr>
          <w:bCs/>
        </w:rPr>
        <w:t>бюджетных назначений</w:t>
      </w:r>
      <w:r w:rsidR="00997989">
        <w:rPr>
          <w:bCs/>
          <w:color w:val="FF0000"/>
        </w:rPr>
        <w:t xml:space="preserve"> </w:t>
      </w:r>
      <w:r w:rsidR="00997989" w:rsidRPr="00997989">
        <w:rPr>
          <w:bCs/>
        </w:rPr>
        <w:t>по данному</w:t>
      </w:r>
      <w:r w:rsidR="00997989">
        <w:rPr>
          <w:bCs/>
        </w:rPr>
        <w:t xml:space="preserve"> виду дохода составило </w:t>
      </w:r>
      <w:r w:rsidR="0001579E">
        <w:rPr>
          <w:bCs/>
        </w:rPr>
        <w:t>1294</w:t>
      </w:r>
      <w:r w:rsidR="00997989">
        <w:rPr>
          <w:bCs/>
        </w:rPr>
        <w:t>тыс. рублей</w:t>
      </w:r>
      <w:r w:rsidR="0001579E">
        <w:rPr>
          <w:bCs/>
        </w:rPr>
        <w:t>,</w:t>
      </w:r>
      <w:r w:rsidR="00997989">
        <w:rPr>
          <w:bCs/>
        </w:rPr>
        <w:t xml:space="preserve"> или </w:t>
      </w:r>
      <w:r w:rsidR="0001579E">
        <w:rPr>
          <w:bCs/>
        </w:rPr>
        <w:t>41,2</w:t>
      </w:r>
      <w:r w:rsidR="00997989">
        <w:rPr>
          <w:bCs/>
        </w:rPr>
        <w:t>% от годового объема плановых назначений</w:t>
      </w:r>
      <w:r w:rsidR="004772A6">
        <w:rPr>
          <w:bCs/>
        </w:rPr>
        <w:t>. По сравнению с аналогичным периодом 201</w:t>
      </w:r>
      <w:r w:rsidR="0001579E">
        <w:rPr>
          <w:bCs/>
        </w:rPr>
        <w:t>6</w:t>
      </w:r>
      <w:r w:rsidR="004772A6">
        <w:rPr>
          <w:bCs/>
        </w:rPr>
        <w:t xml:space="preserve"> </w:t>
      </w:r>
      <w:r w:rsidR="000D391A">
        <w:rPr>
          <w:bCs/>
        </w:rPr>
        <w:t>года снижение</w:t>
      </w:r>
      <w:r w:rsidR="004772A6">
        <w:rPr>
          <w:bCs/>
        </w:rPr>
        <w:t xml:space="preserve"> поступлений составило </w:t>
      </w:r>
      <w:r w:rsidR="0001579E">
        <w:rPr>
          <w:bCs/>
        </w:rPr>
        <w:t>61</w:t>
      </w:r>
      <w:r w:rsidR="000D391A">
        <w:rPr>
          <w:bCs/>
        </w:rPr>
        <w:t>,5</w:t>
      </w:r>
      <w:r w:rsidR="00D70F88">
        <w:rPr>
          <w:bCs/>
        </w:rPr>
        <w:t xml:space="preserve"> тыс. рублей</w:t>
      </w:r>
      <w:r w:rsidR="0001579E">
        <w:rPr>
          <w:bCs/>
        </w:rPr>
        <w:t>.</w:t>
      </w:r>
    </w:p>
    <w:p w:rsidR="0001579E" w:rsidRPr="0001579E" w:rsidRDefault="00D70F88" w:rsidP="0001579E">
      <w:pPr>
        <w:ind w:firstLine="708"/>
        <w:jc w:val="both"/>
        <w:rPr>
          <w:bCs/>
        </w:rPr>
      </w:pPr>
      <w:r>
        <w:rPr>
          <w:bCs/>
        </w:rPr>
        <w:t xml:space="preserve"> </w:t>
      </w:r>
      <w:r w:rsidR="0001579E" w:rsidRPr="0001579E">
        <w:rPr>
          <w:bCs/>
        </w:rPr>
        <w:t>На основании положения главы 25.3 «Государственная пошлина» Налогового кодекса  РФ  и в соответствии со статьей  61.1  Бюджетного кодекса  РФ  в местный</w:t>
      </w:r>
      <w:r w:rsidR="0001579E">
        <w:rPr>
          <w:bCs/>
        </w:rPr>
        <w:t xml:space="preserve"> </w:t>
      </w:r>
      <w:r w:rsidR="0001579E" w:rsidRPr="0001579E">
        <w:rPr>
          <w:bCs/>
        </w:rPr>
        <w:t xml:space="preserve">бюджет в полном объеме зачисляется государственная пошлина: </w:t>
      </w:r>
    </w:p>
    <w:p w:rsidR="0001579E" w:rsidRPr="0001579E" w:rsidRDefault="0001579E" w:rsidP="0001579E">
      <w:pPr>
        <w:ind w:firstLine="708"/>
        <w:jc w:val="both"/>
        <w:rPr>
          <w:bCs/>
        </w:rPr>
      </w:pPr>
      <w:r w:rsidRPr="0001579E">
        <w:rPr>
          <w:bCs/>
        </w:rPr>
        <w:t xml:space="preserve">-по делам, рассматриваемым судами общей юрисдикции, мировыми судьями; </w:t>
      </w:r>
    </w:p>
    <w:p w:rsidR="0001579E" w:rsidRPr="0001579E" w:rsidRDefault="0001579E" w:rsidP="0001579E">
      <w:pPr>
        <w:ind w:firstLine="708"/>
        <w:jc w:val="both"/>
        <w:rPr>
          <w:bCs/>
        </w:rPr>
      </w:pPr>
      <w:r w:rsidRPr="0001579E">
        <w:rPr>
          <w:bCs/>
        </w:rPr>
        <w:t>-за государственную регистрацию, а также за совершение прочих значимых</w:t>
      </w:r>
      <w:r w:rsidRPr="0001579E">
        <w:t xml:space="preserve"> </w:t>
      </w:r>
      <w:r w:rsidRPr="0001579E">
        <w:rPr>
          <w:bCs/>
        </w:rPr>
        <w:t xml:space="preserve">действий; </w:t>
      </w:r>
    </w:p>
    <w:p w:rsidR="0001579E" w:rsidRPr="0001579E" w:rsidRDefault="0001579E" w:rsidP="0001579E">
      <w:pPr>
        <w:ind w:firstLine="708"/>
        <w:jc w:val="both"/>
        <w:rPr>
          <w:bCs/>
        </w:rPr>
      </w:pPr>
      <w:r w:rsidRPr="0001579E">
        <w:rPr>
          <w:bCs/>
        </w:rPr>
        <w:t xml:space="preserve">-за выдачу разрешения на установку рекламной конструкции; </w:t>
      </w:r>
    </w:p>
    <w:p w:rsidR="0001579E" w:rsidRPr="0001579E" w:rsidRDefault="0001579E" w:rsidP="0001579E">
      <w:pPr>
        <w:ind w:firstLine="708"/>
        <w:jc w:val="both"/>
        <w:rPr>
          <w:bCs/>
        </w:rPr>
      </w:pPr>
      <w:r w:rsidRPr="0001579E">
        <w:rPr>
          <w:bCs/>
        </w:rPr>
        <w:t xml:space="preserve">-за совершение действий, связанных с лицензированием; </w:t>
      </w:r>
    </w:p>
    <w:p w:rsidR="0001579E" w:rsidRDefault="0001579E" w:rsidP="0001579E">
      <w:pPr>
        <w:ind w:firstLine="708"/>
        <w:jc w:val="both"/>
        <w:rPr>
          <w:bCs/>
        </w:rPr>
      </w:pPr>
      <w:r w:rsidRPr="0001579E">
        <w:rPr>
          <w:bCs/>
        </w:rPr>
        <w:t>-за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61C0B" w:rsidRPr="008D421E" w:rsidRDefault="00561C0B" w:rsidP="00122DB7">
      <w:pPr>
        <w:ind w:firstLine="708"/>
        <w:jc w:val="both"/>
        <w:rPr>
          <w:rFonts w:ascii="Times New Roman,Bold" w:eastAsiaTheme="minorHAnsi" w:hAnsi="Times New Roman,Bold" w:cs="Times New Roman,Bold"/>
          <w:b/>
          <w:bCs/>
          <w:sz w:val="28"/>
          <w:szCs w:val="28"/>
          <w:lang w:eastAsia="en-US"/>
        </w:rPr>
      </w:pPr>
    </w:p>
    <w:p w:rsidR="003F6C39" w:rsidRPr="008D421E" w:rsidRDefault="003F6C39" w:rsidP="003F6C39">
      <w:pPr>
        <w:ind w:firstLine="708"/>
        <w:jc w:val="center"/>
        <w:rPr>
          <w:b/>
          <w:bCs/>
        </w:rPr>
      </w:pPr>
      <w:r w:rsidRPr="008D421E">
        <w:rPr>
          <w:b/>
          <w:bCs/>
        </w:rPr>
        <w:t>Неналоговые доходы</w:t>
      </w:r>
    </w:p>
    <w:p w:rsidR="003F6C39" w:rsidRPr="008D421E" w:rsidRDefault="0001579E" w:rsidP="0001579E">
      <w:pPr>
        <w:jc w:val="both"/>
        <w:rPr>
          <w:rFonts w:eastAsiaTheme="minorHAnsi"/>
          <w:lang w:eastAsia="en-US"/>
        </w:rPr>
      </w:pPr>
      <w:r>
        <w:rPr>
          <w:rFonts w:eastAsiaTheme="minorHAnsi"/>
          <w:lang w:eastAsia="en-US"/>
        </w:rPr>
        <w:tab/>
      </w:r>
      <w:r w:rsidR="003F6C39" w:rsidRPr="008D421E">
        <w:rPr>
          <w:rFonts w:eastAsiaTheme="minorHAnsi"/>
          <w:lang w:eastAsia="en-US"/>
        </w:rPr>
        <w:t xml:space="preserve">Исполнение за первое </w:t>
      </w:r>
      <w:r w:rsidR="0002334F" w:rsidRPr="008D421E">
        <w:rPr>
          <w:rFonts w:eastAsiaTheme="minorHAnsi"/>
          <w:lang w:eastAsia="en-US"/>
        </w:rPr>
        <w:t>полугодие 201</w:t>
      </w:r>
      <w:r>
        <w:rPr>
          <w:rFonts w:eastAsiaTheme="minorHAnsi"/>
          <w:lang w:eastAsia="en-US"/>
        </w:rPr>
        <w:t>7</w:t>
      </w:r>
      <w:r w:rsidR="003F6C39" w:rsidRPr="008D421E">
        <w:rPr>
          <w:rFonts w:eastAsiaTheme="minorHAnsi"/>
          <w:lang w:eastAsia="en-US"/>
        </w:rPr>
        <w:t xml:space="preserve"> года по неналоговым доходам составило</w:t>
      </w:r>
      <w:r w:rsidR="0093637F" w:rsidRPr="008D421E">
        <w:rPr>
          <w:rFonts w:eastAsiaTheme="minorHAnsi"/>
          <w:lang w:eastAsia="en-US"/>
        </w:rPr>
        <w:t xml:space="preserve"> </w:t>
      </w:r>
      <w:r>
        <w:rPr>
          <w:rFonts w:eastAsiaTheme="minorHAnsi"/>
          <w:lang w:eastAsia="en-US"/>
        </w:rPr>
        <w:t>13047,5</w:t>
      </w:r>
      <w:r w:rsidR="008D421E" w:rsidRPr="008D421E">
        <w:rPr>
          <w:rFonts w:eastAsiaTheme="minorHAnsi"/>
          <w:lang w:eastAsia="en-US"/>
        </w:rPr>
        <w:t xml:space="preserve"> тыс. руб.</w:t>
      </w:r>
      <w:r>
        <w:rPr>
          <w:rFonts w:eastAsiaTheme="minorHAnsi"/>
          <w:lang w:eastAsia="en-US"/>
        </w:rPr>
        <w:t>,</w:t>
      </w:r>
      <w:r w:rsidR="008D421E" w:rsidRPr="008D421E">
        <w:rPr>
          <w:rFonts w:eastAsiaTheme="minorHAnsi"/>
          <w:lang w:eastAsia="en-US"/>
        </w:rPr>
        <w:t xml:space="preserve"> или </w:t>
      </w:r>
      <w:r w:rsidR="008020DA" w:rsidRPr="008020DA">
        <w:rPr>
          <w:rFonts w:eastAsiaTheme="minorHAnsi"/>
          <w:lang w:eastAsia="en-US"/>
        </w:rPr>
        <w:t>47,8</w:t>
      </w:r>
      <w:r w:rsidR="003F6C39" w:rsidRPr="008020DA">
        <w:rPr>
          <w:rFonts w:eastAsiaTheme="minorHAnsi"/>
          <w:lang w:eastAsia="en-US"/>
        </w:rPr>
        <w:t>%</w:t>
      </w:r>
      <w:r w:rsidR="003F6C39" w:rsidRPr="008D421E">
        <w:rPr>
          <w:rFonts w:eastAsiaTheme="minorHAnsi"/>
          <w:lang w:eastAsia="en-US"/>
        </w:rPr>
        <w:t xml:space="preserve"> к </w:t>
      </w:r>
      <w:r w:rsidR="0093637F" w:rsidRPr="008D421E">
        <w:rPr>
          <w:rFonts w:eastAsiaTheme="minorHAnsi"/>
          <w:lang w:eastAsia="en-US"/>
        </w:rPr>
        <w:t xml:space="preserve">годовому </w:t>
      </w:r>
      <w:r w:rsidR="003F6C39" w:rsidRPr="008D421E">
        <w:rPr>
          <w:rFonts w:eastAsiaTheme="minorHAnsi"/>
          <w:lang w:eastAsia="en-US"/>
        </w:rPr>
        <w:t xml:space="preserve">плану. В целом наблюдается </w:t>
      </w:r>
      <w:r>
        <w:rPr>
          <w:rFonts w:eastAsiaTheme="minorHAnsi"/>
          <w:lang w:eastAsia="en-US"/>
        </w:rPr>
        <w:t xml:space="preserve">рост </w:t>
      </w:r>
      <w:r w:rsidR="00345F30">
        <w:rPr>
          <w:rFonts w:eastAsiaTheme="minorHAnsi"/>
          <w:lang w:eastAsia="en-US"/>
        </w:rPr>
        <w:t>п</w:t>
      </w:r>
      <w:r w:rsidR="003F6C39" w:rsidRPr="008D421E">
        <w:rPr>
          <w:rFonts w:eastAsiaTheme="minorHAnsi"/>
          <w:lang w:eastAsia="en-US"/>
        </w:rPr>
        <w:t xml:space="preserve">оступлений в сравнении с аналогичным периодом </w:t>
      </w:r>
      <w:r w:rsidR="003F6C39" w:rsidRPr="00B279A9">
        <w:rPr>
          <w:rFonts w:eastAsiaTheme="minorHAnsi"/>
        </w:rPr>
        <w:t>прошлого</w:t>
      </w:r>
      <w:r w:rsidR="003F6C39" w:rsidRPr="008D421E">
        <w:rPr>
          <w:rFonts w:eastAsiaTheme="minorHAnsi"/>
          <w:lang w:eastAsia="en-US"/>
        </w:rPr>
        <w:t xml:space="preserve"> года</w:t>
      </w:r>
      <w:r w:rsidR="0093637F" w:rsidRPr="008D421E">
        <w:rPr>
          <w:rFonts w:eastAsiaTheme="minorHAnsi"/>
          <w:lang w:eastAsia="en-US"/>
        </w:rPr>
        <w:t xml:space="preserve"> </w:t>
      </w:r>
      <w:r w:rsidR="003F6C39" w:rsidRPr="008D421E">
        <w:rPr>
          <w:rFonts w:eastAsiaTheme="minorHAnsi"/>
          <w:lang w:eastAsia="en-US"/>
        </w:rPr>
        <w:t xml:space="preserve">на </w:t>
      </w:r>
      <w:r w:rsidRPr="0001579E">
        <w:rPr>
          <w:rFonts w:eastAsiaTheme="minorHAnsi"/>
          <w:lang w:eastAsia="en-US"/>
        </w:rPr>
        <w:t>941,9</w:t>
      </w:r>
      <w:r w:rsidR="003F6C39" w:rsidRPr="0001579E">
        <w:rPr>
          <w:rFonts w:eastAsiaTheme="minorHAnsi"/>
          <w:lang w:eastAsia="en-US"/>
        </w:rPr>
        <w:t xml:space="preserve"> тыс</w:t>
      </w:r>
      <w:r w:rsidR="003F6C39" w:rsidRPr="008D421E">
        <w:rPr>
          <w:rFonts w:eastAsiaTheme="minorHAnsi"/>
          <w:lang w:eastAsia="en-US"/>
        </w:rPr>
        <w:t>. руб.</w:t>
      </w:r>
      <w:r>
        <w:rPr>
          <w:rFonts w:eastAsiaTheme="minorHAnsi"/>
          <w:lang w:eastAsia="en-US"/>
        </w:rPr>
        <w:t>,</w:t>
      </w:r>
      <w:r w:rsidR="003F6C39" w:rsidRPr="008D421E">
        <w:rPr>
          <w:rFonts w:eastAsiaTheme="minorHAnsi"/>
          <w:lang w:eastAsia="en-US"/>
        </w:rPr>
        <w:t xml:space="preserve"> или на</w:t>
      </w:r>
      <w:r w:rsidR="00345F30">
        <w:rPr>
          <w:rFonts w:eastAsiaTheme="minorHAnsi"/>
          <w:lang w:eastAsia="en-US"/>
        </w:rPr>
        <w:t xml:space="preserve"> </w:t>
      </w:r>
      <w:r>
        <w:rPr>
          <w:rFonts w:eastAsiaTheme="minorHAnsi"/>
          <w:lang w:eastAsia="en-US"/>
        </w:rPr>
        <w:t>7,8</w:t>
      </w:r>
      <w:r w:rsidR="003F6C39" w:rsidRPr="008D421E">
        <w:rPr>
          <w:rFonts w:eastAsiaTheme="minorHAnsi"/>
          <w:lang w:eastAsia="en-US"/>
        </w:rPr>
        <w:t>%.</w:t>
      </w:r>
    </w:p>
    <w:p w:rsidR="004B03A9" w:rsidRDefault="003F6C39" w:rsidP="0001579E">
      <w:pPr>
        <w:autoSpaceDE w:val="0"/>
        <w:autoSpaceDN w:val="0"/>
        <w:adjustRightInd w:val="0"/>
        <w:ind w:firstLine="708"/>
        <w:jc w:val="both"/>
        <w:rPr>
          <w:rFonts w:eastAsiaTheme="minorHAnsi"/>
          <w:lang w:eastAsia="en-US"/>
        </w:rPr>
      </w:pPr>
      <w:r w:rsidRPr="008D421E">
        <w:rPr>
          <w:rFonts w:eastAsiaTheme="minorHAnsi"/>
          <w:lang w:eastAsia="en-US"/>
        </w:rPr>
        <w:t>Основные показатели, характеризующие исполнение бюджета</w:t>
      </w:r>
      <w:r w:rsidR="00C9252B" w:rsidRPr="008D421E">
        <w:rPr>
          <w:rFonts w:eastAsiaTheme="minorHAnsi"/>
          <w:lang w:eastAsia="en-US"/>
        </w:rPr>
        <w:t xml:space="preserve"> </w:t>
      </w:r>
      <w:r w:rsidRPr="008D421E">
        <w:rPr>
          <w:rFonts w:eastAsiaTheme="minorHAnsi"/>
          <w:lang w:eastAsia="en-US"/>
        </w:rPr>
        <w:t>по неналоговым доходам за анализируемый период 201</w:t>
      </w:r>
      <w:r w:rsidR="0001579E">
        <w:rPr>
          <w:rFonts w:eastAsiaTheme="minorHAnsi"/>
          <w:lang w:eastAsia="en-US"/>
        </w:rPr>
        <w:t>7</w:t>
      </w:r>
      <w:r w:rsidRPr="008D421E">
        <w:rPr>
          <w:rFonts w:eastAsiaTheme="minorHAnsi"/>
          <w:lang w:eastAsia="en-US"/>
        </w:rPr>
        <w:t xml:space="preserve"> года, приведены</w:t>
      </w:r>
      <w:r w:rsidR="00C9252B" w:rsidRPr="008D421E">
        <w:rPr>
          <w:rFonts w:eastAsiaTheme="minorHAnsi"/>
          <w:lang w:eastAsia="en-US"/>
        </w:rPr>
        <w:t xml:space="preserve"> </w:t>
      </w:r>
      <w:r w:rsidRPr="008D421E">
        <w:rPr>
          <w:rFonts w:eastAsiaTheme="minorHAnsi"/>
          <w:lang w:eastAsia="en-US"/>
        </w:rPr>
        <w:t>в таблице:</w:t>
      </w:r>
    </w:p>
    <w:p w:rsidR="003F6C39" w:rsidRPr="008D421E" w:rsidRDefault="001D64C8" w:rsidP="004B03A9">
      <w:pPr>
        <w:autoSpaceDE w:val="0"/>
        <w:autoSpaceDN w:val="0"/>
        <w:adjustRightInd w:val="0"/>
        <w:ind w:firstLine="708"/>
        <w:jc w:val="right"/>
        <w:rPr>
          <w:rFonts w:eastAsiaTheme="minorHAnsi"/>
          <w:lang w:eastAsia="en-US"/>
        </w:rPr>
      </w:pPr>
      <w:r w:rsidRPr="008D421E">
        <w:rPr>
          <w:rFonts w:eastAsiaTheme="minorHAnsi"/>
          <w:lang w:eastAsia="en-US"/>
        </w:rPr>
        <w:t xml:space="preserve">   </w:t>
      </w:r>
      <w:r w:rsidR="004B03A9">
        <w:rPr>
          <w:rFonts w:eastAsiaTheme="minorHAnsi"/>
          <w:lang w:eastAsia="en-US"/>
        </w:rPr>
        <w:t>Таблица № 6 (</w:t>
      </w:r>
      <w:r w:rsidR="003F6C39" w:rsidRPr="008D421E">
        <w:rPr>
          <w:rFonts w:eastAsiaTheme="minorHAnsi"/>
          <w:lang w:eastAsia="en-US"/>
        </w:rPr>
        <w:t>тыс.</w:t>
      </w:r>
      <w:r w:rsidR="003B5933">
        <w:rPr>
          <w:rFonts w:eastAsiaTheme="minorHAnsi"/>
          <w:lang w:eastAsia="en-US"/>
        </w:rPr>
        <w:t xml:space="preserve"> </w:t>
      </w:r>
      <w:r w:rsidR="00C9252B" w:rsidRPr="008D421E">
        <w:rPr>
          <w:rFonts w:eastAsiaTheme="minorHAnsi"/>
          <w:lang w:eastAsia="en-US"/>
        </w:rPr>
        <w:t>руб.</w:t>
      </w:r>
      <w:r w:rsidR="004B03A9">
        <w:rPr>
          <w:rFonts w:eastAsiaTheme="minorHAnsi"/>
          <w:lang w:eastAsia="en-US"/>
        </w:rPr>
        <w:t>)</w:t>
      </w:r>
    </w:p>
    <w:tbl>
      <w:tblPr>
        <w:tblStyle w:val="a7"/>
        <w:tblW w:w="9322" w:type="dxa"/>
        <w:tblLayout w:type="fixed"/>
        <w:tblLook w:val="04A0" w:firstRow="1" w:lastRow="0" w:firstColumn="1" w:lastColumn="0" w:noHBand="0" w:noVBand="1"/>
      </w:tblPr>
      <w:tblGrid>
        <w:gridCol w:w="1951"/>
        <w:gridCol w:w="992"/>
        <w:gridCol w:w="993"/>
        <w:gridCol w:w="992"/>
        <w:gridCol w:w="992"/>
        <w:gridCol w:w="1134"/>
        <w:gridCol w:w="992"/>
        <w:gridCol w:w="1276"/>
      </w:tblGrid>
      <w:tr w:rsidR="00A15513" w:rsidRPr="00985A50" w:rsidTr="009B12A8">
        <w:tc>
          <w:tcPr>
            <w:tcW w:w="1951" w:type="dxa"/>
          </w:tcPr>
          <w:p w:rsidR="00A15513" w:rsidRPr="00B279A9" w:rsidRDefault="00A15513" w:rsidP="00B279A9">
            <w:r w:rsidRPr="00B279A9">
              <w:t>Источники доходов</w:t>
            </w:r>
          </w:p>
        </w:tc>
        <w:tc>
          <w:tcPr>
            <w:tcW w:w="992" w:type="dxa"/>
          </w:tcPr>
          <w:p w:rsidR="00A15513" w:rsidRPr="00630FB1" w:rsidRDefault="00A15513" w:rsidP="00D45C90">
            <w:pPr>
              <w:rPr>
                <w:sz w:val="18"/>
                <w:szCs w:val="18"/>
              </w:rPr>
            </w:pPr>
            <w:r w:rsidRPr="00630FB1">
              <w:rPr>
                <w:sz w:val="18"/>
                <w:szCs w:val="18"/>
              </w:rPr>
              <w:t>Исполнено за 1 полугодие 201</w:t>
            </w:r>
            <w:r w:rsidR="00D45C90">
              <w:rPr>
                <w:sz w:val="18"/>
                <w:szCs w:val="18"/>
              </w:rPr>
              <w:t>6</w:t>
            </w:r>
            <w:r w:rsidRPr="00630FB1">
              <w:rPr>
                <w:sz w:val="18"/>
                <w:szCs w:val="18"/>
              </w:rPr>
              <w:t>года</w:t>
            </w:r>
          </w:p>
        </w:tc>
        <w:tc>
          <w:tcPr>
            <w:tcW w:w="993" w:type="dxa"/>
          </w:tcPr>
          <w:p w:rsidR="00A15513" w:rsidRPr="00630FB1" w:rsidRDefault="00A15513" w:rsidP="00D45C90">
            <w:pPr>
              <w:rPr>
                <w:sz w:val="18"/>
                <w:szCs w:val="18"/>
              </w:rPr>
            </w:pPr>
            <w:proofErr w:type="spellStart"/>
            <w:r w:rsidRPr="00630FB1">
              <w:rPr>
                <w:sz w:val="18"/>
                <w:szCs w:val="18"/>
              </w:rPr>
              <w:t>Уд</w:t>
            </w:r>
            <w:proofErr w:type="gramStart"/>
            <w:r w:rsidRPr="00630FB1">
              <w:rPr>
                <w:sz w:val="18"/>
                <w:szCs w:val="18"/>
              </w:rPr>
              <w:t>.в</w:t>
            </w:r>
            <w:proofErr w:type="gramEnd"/>
            <w:r w:rsidRPr="00630FB1">
              <w:rPr>
                <w:sz w:val="18"/>
                <w:szCs w:val="18"/>
              </w:rPr>
              <w:t>ес</w:t>
            </w:r>
            <w:proofErr w:type="spellEnd"/>
            <w:r w:rsidRPr="00630FB1">
              <w:rPr>
                <w:sz w:val="18"/>
                <w:szCs w:val="18"/>
              </w:rPr>
              <w:t xml:space="preserve"> в структуре исполнен</w:t>
            </w:r>
            <w:r w:rsidR="00D45C90">
              <w:rPr>
                <w:sz w:val="18"/>
                <w:szCs w:val="18"/>
              </w:rPr>
              <w:t>.</w:t>
            </w:r>
            <w:r w:rsidRPr="00630FB1">
              <w:rPr>
                <w:sz w:val="18"/>
                <w:szCs w:val="18"/>
              </w:rPr>
              <w:t xml:space="preserve"> </w:t>
            </w:r>
            <w:proofErr w:type="spellStart"/>
            <w:r w:rsidR="00D45C90">
              <w:rPr>
                <w:sz w:val="18"/>
                <w:szCs w:val="18"/>
              </w:rPr>
              <w:t>н</w:t>
            </w:r>
            <w:r w:rsidRPr="00630FB1">
              <w:rPr>
                <w:sz w:val="18"/>
                <w:szCs w:val="18"/>
              </w:rPr>
              <w:t>еналог</w:t>
            </w:r>
            <w:proofErr w:type="spellEnd"/>
            <w:r w:rsidR="00D45C90">
              <w:rPr>
                <w:sz w:val="18"/>
                <w:szCs w:val="18"/>
              </w:rPr>
              <w:t>.</w:t>
            </w:r>
            <w:r w:rsidRPr="00630FB1">
              <w:rPr>
                <w:sz w:val="18"/>
                <w:szCs w:val="18"/>
              </w:rPr>
              <w:t xml:space="preserve"> доходов</w:t>
            </w:r>
          </w:p>
        </w:tc>
        <w:tc>
          <w:tcPr>
            <w:tcW w:w="992" w:type="dxa"/>
          </w:tcPr>
          <w:p w:rsidR="00A15513" w:rsidRPr="00630FB1" w:rsidRDefault="00A15513" w:rsidP="00D45C90">
            <w:pPr>
              <w:rPr>
                <w:sz w:val="18"/>
                <w:szCs w:val="18"/>
              </w:rPr>
            </w:pPr>
            <w:r w:rsidRPr="00630FB1">
              <w:rPr>
                <w:sz w:val="18"/>
                <w:szCs w:val="18"/>
              </w:rPr>
              <w:t>План по доходам на 201</w:t>
            </w:r>
            <w:r w:rsidR="00D45C90">
              <w:rPr>
                <w:sz w:val="18"/>
                <w:szCs w:val="18"/>
              </w:rPr>
              <w:t>7</w:t>
            </w:r>
            <w:r w:rsidRPr="00630FB1">
              <w:rPr>
                <w:sz w:val="18"/>
                <w:szCs w:val="18"/>
              </w:rPr>
              <w:t>г.</w:t>
            </w:r>
          </w:p>
        </w:tc>
        <w:tc>
          <w:tcPr>
            <w:tcW w:w="992" w:type="dxa"/>
          </w:tcPr>
          <w:p w:rsidR="00A15513" w:rsidRPr="00630FB1" w:rsidRDefault="00A15513" w:rsidP="00D45C90">
            <w:pPr>
              <w:rPr>
                <w:sz w:val="18"/>
                <w:szCs w:val="18"/>
              </w:rPr>
            </w:pPr>
            <w:r w:rsidRPr="00630FB1">
              <w:rPr>
                <w:sz w:val="18"/>
                <w:szCs w:val="18"/>
              </w:rPr>
              <w:t>Исполнено за 1 полугодие  201</w:t>
            </w:r>
            <w:r w:rsidR="00D45C90">
              <w:rPr>
                <w:sz w:val="18"/>
                <w:szCs w:val="18"/>
              </w:rPr>
              <w:t>7</w:t>
            </w:r>
            <w:r w:rsidRPr="00630FB1">
              <w:rPr>
                <w:sz w:val="18"/>
                <w:szCs w:val="18"/>
              </w:rPr>
              <w:t>г.</w:t>
            </w:r>
          </w:p>
        </w:tc>
        <w:tc>
          <w:tcPr>
            <w:tcW w:w="1134" w:type="dxa"/>
          </w:tcPr>
          <w:p w:rsidR="00A15513" w:rsidRPr="00630FB1" w:rsidRDefault="009B12A8" w:rsidP="00D45C90">
            <w:pPr>
              <w:rPr>
                <w:sz w:val="18"/>
                <w:szCs w:val="18"/>
              </w:rPr>
            </w:pPr>
            <w:proofErr w:type="spellStart"/>
            <w:r>
              <w:rPr>
                <w:sz w:val="18"/>
                <w:szCs w:val="18"/>
              </w:rPr>
              <w:t>Уд</w:t>
            </w:r>
            <w:proofErr w:type="gramStart"/>
            <w:r>
              <w:rPr>
                <w:sz w:val="18"/>
                <w:szCs w:val="18"/>
              </w:rPr>
              <w:t>.в</w:t>
            </w:r>
            <w:proofErr w:type="gramEnd"/>
            <w:r>
              <w:rPr>
                <w:sz w:val="18"/>
                <w:szCs w:val="18"/>
              </w:rPr>
              <w:t>ес</w:t>
            </w:r>
            <w:proofErr w:type="spellEnd"/>
            <w:r>
              <w:rPr>
                <w:sz w:val="18"/>
                <w:szCs w:val="18"/>
              </w:rPr>
              <w:t xml:space="preserve"> в структуре </w:t>
            </w:r>
            <w:proofErr w:type="spellStart"/>
            <w:r>
              <w:rPr>
                <w:sz w:val="18"/>
                <w:szCs w:val="18"/>
              </w:rPr>
              <w:t>исполненн</w:t>
            </w:r>
            <w:proofErr w:type="spellEnd"/>
            <w:r>
              <w:rPr>
                <w:sz w:val="18"/>
                <w:szCs w:val="18"/>
              </w:rPr>
              <w:t xml:space="preserve">. </w:t>
            </w:r>
            <w:proofErr w:type="spellStart"/>
            <w:r w:rsidR="00A15513" w:rsidRPr="00630FB1">
              <w:rPr>
                <w:sz w:val="18"/>
                <w:szCs w:val="18"/>
              </w:rPr>
              <w:t>неналог</w:t>
            </w:r>
            <w:r>
              <w:rPr>
                <w:sz w:val="18"/>
                <w:szCs w:val="18"/>
              </w:rPr>
              <w:t>ов</w:t>
            </w:r>
            <w:proofErr w:type="spellEnd"/>
            <w:r>
              <w:rPr>
                <w:sz w:val="18"/>
                <w:szCs w:val="18"/>
              </w:rPr>
              <w:t>.</w:t>
            </w:r>
            <w:r w:rsidR="00A15513" w:rsidRPr="00630FB1">
              <w:rPr>
                <w:sz w:val="18"/>
                <w:szCs w:val="18"/>
              </w:rPr>
              <w:t xml:space="preserve"> доходов</w:t>
            </w:r>
          </w:p>
        </w:tc>
        <w:tc>
          <w:tcPr>
            <w:tcW w:w="992" w:type="dxa"/>
          </w:tcPr>
          <w:p w:rsidR="00A15513" w:rsidRPr="00630FB1" w:rsidRDefault="009B12A8" w:rsidP="009B12A8">
            <w:pPr>
              <w:rPr>
                <w:sz w:val="18"/>
                <w:szCs w:val="18"/>
              </w:rPr>
            </w:pPr>
            <w:r>
              <w:rPr>
                <w:sz w:val="18"/>
                <w:szCs w:val="18"/>
              </w:rPr>
              <w:t>% исполнен</w:t>
            </w:r>
            <w:proofErr w:type="gramStart"/>
            <w:r>
              <w:rPr>
                <w:sz w:val="18"/>
                <w:szCs w:val="18"/>
              </w:rPr>
              <w:t>.</w:t>
            </w:r>
            <w:proofErr w:type="gramEnd"/>
            <w:r w:rsidR="00A15513" w:rsidRPr="00630FB1">
              <w:rPr>
                <w:sz w:val="18"/>
                <w:szCs w:val="18"/>
              </w:rPr>
              <w:t xml:space="preserve"> (</w:t>
            </w:r>
            <w:proofErr w:type="gramStart"/>
            <w:r w:rsidR="00A15513" w:rsidRPr="00630FB1">
              <w:rPr>
                <w:sz w:val="18"/>
                <w:szCs w:val="18"/>
              </w:rPr>
              <w:t>г</w:t>
            </w:r>
            <w:proofErr w:type="gramEnd"/>
            <w:r w:rsidR="00A15513" w:rsidRPr="00630FB1">
              <w:rPr>
                <w:sz w:val="18"/>
                <w:szCs w:val="18"/>
              </w:rPr>
              <w:t>р.5/гр.4)</w:t>
            </w:r>
          </w:p>
        </w:tc>
        <w:tc>
          <w:tcPr>
            <w:tcW w:w="1276" w:type="dxa"/>
          </w:tcPr>
          <w:p w:rsidR="00A15513" w:rsidRPr="00630FB1" w:rsidRDefault="00A15513" w:rsidP="009B12A8">
            <w:pPr>
              <w:rPr>
                <w:sz w:val="18"/>
                <w:szCs w:val="18"/>
              </w:rPr>
            </w:pPr>
            <w:r w:rsidRPr="00630FB1">
              <w:rPr>
                <w:sz w:val="18"/>
                <w:szCs w:val="18"/>
              </w:rPr>
              <w:t>Отклонения</w:t>
            </w:r>
            <w:r w:rsidR="009B12A8">
              <w:t xml:space="preserve"> </w:t>
            </w:r>
            <w:r w:rsidR="009B12A8" w:rsidRPr="009B12A8">
              <w:rPr>
                <w:sz w:val="18"/>
                <w:szCs w:val="18"/>
              </w:rPr>
              <w:t xml:space="preserve">в сравнении с  тем же периодом 2016 года  </w:t>
            </w:r>
            <w:r w:rsidRPr="00630FB1">
              <w:rPr>
                <w:sz w:val="18"/>
                <w:szCs w:val="18"/>
              </w:rPr>
              <w:t>(гр.5-гр.</w:t>
            </w:r>
            <w:r w:rsidR="009B12A8">
              <w:rPr>
                <w:sz w:val="18"/>
                <w:szCs w:val="18"/>
              </w:rPr>
              <w:t>2</w:t>
            </w:r>
            <w:r w:rsidRPr="00630FB1">
              <w:rPr>
                <w:sz w:val="18"/>
                <w:szCs w:val="18"/>
              </w:rPr>
              <w:t>)</w:t>
            </w:r>
          </w:p>
        </w:tc>
      </w:tr>
      <w:tr w:rsidR="00A15513" w:rsidRPr="00985A50" w:rsidTr="009B12A8">
        <w:tc>
          <w:tcPr>
            <w:tcW w:w="1951" w:type="dxa"/>
          </w:tcPr>
          <w:p w:rsidR="00A15513" w:rsidRPr="00B279A9" w:rsidRDefault="00A15513" w:rsidP="00B279A9">
            <w:r w:rsidRPr="00B279A9">
              <w:t>1</w:t>
            </w:r>
          </w:p>
        </w:tc>
        <w:tc>
          <w:tcPr>
            <w:tcW w:w="992" w:type="dxa"/>
          </w:tcPr>
          <w:p w:rsidR="00A15513" w:rsidRPr="00B279A9" w:rsidRDefault="00A15513" w:rsidP="00B279A9">
            <w:r w:rsidRPr="00630FB1">
              <w:t>2</w:t>
            </w:r>
          </w:p>
        </w:tc>
        <w:tc>
          <w:tcPr>
            <w:tcW w:w="993" w:type="dxa"/>
          </w:tcPr>
          <w:p w:rsidR="00A15513" w:rsidRPr="00630FB1" w:rsidRDefault="00A15513" w:rsidP="00A15513">
            <w:pPr>
              <w:rPr>
                <w:sz w:val="20"/>
                <w:szCs w:val="20"/>
              </w:rPr>
            </w:pPr>
            <w:r w:rsidRPr="00630FB1">
              <w:rPr>
                <w:sz w:val="20"/>
                <w:szCs w:val="20"/>
              </w:rPr>
              <w:t>3</w:t>
            </w:r>
          </w:p>
        </w:tc>
        <w:tc>
          <w:tcPr>
            <w:tcW w:w="992" w:type="dxa"/>
          </w:tcPr>
          <w:p w:rsidR="00A15513" w:rsidRPr="00630FB1" w:rsidRDefault="00A15513" w:rsidP="00A15513">
            <w:pPr>
              <w:rPr>
                <w:sz w:val="20"/>
                <w:szCs w:val="20"/>
              </w:rPr>
            </w:pPr>
            <w:r w:rsidRPr="00630FB1">
              <w:rPr>
                <w:sz w:val="20"/>
                <w:szCs w:val="20"/>
              </w:rPr>
              <w:t>4</w:t>
            </w:r>
          </w:p>
        </w:tc>
        <w:tc>
          <w:tcPr>
            <w:tcW w:w="992" w:type="dxa"/>
          </w:tcPr>
          <w:p w:rsidR="00A15513" w:rsidRPr="00630FB1" w:rsidRDefault="00A15513" w:rsidP="00A15513">
            <w:pPr>
              <w:rPr>
                <w:sz w:val="20"/>
                <w:szCs w:val="20"/>
              </w:rPr>
            </w:pPr>
            <w:r w:rsidRPr="00630FB1">
              <w:rPr>
                <w:sz w:val="20"/>
                <w:szCs w:val="20"/>
              </w:rPr>
              <w:t>5</w:t>
            </w:r>
          </w:p>
        </w:tc>
        <w:tc>
          <w:tcPr>
            <w:tcW w:w="1134" w:type="dxa"/>
          </w:tcPr>
          <w:p w:rsidR="00A15513" w:rsidRPr="00630FB1" w:rsidRDefault="00A15513" w:rsidP="00A15513">
            <w:pPr>
              <w:rPr>
                <w:sz w:val="20"/>
                <w:szCs w:val="20"/>
              </w:rPr>
            </w:pPr>
            <w:r w:rsidRPr="00630FB1">
              <w:rPr>
                <w:sz w:val="20"/>
                <w:szCs w:val="20"/>
              </w:rPr>
              <w:t>6</w:t>
            </w:r>
          </w:p>
        </w:tc>
        <w:tc>
          <w:tcPr>
            <w:tcW w:w="992" w:type="dxa"/>
          </w:tcPr>
          <w:p w:rsidR="00A15513" w:rsidRPr="00630FB1" w:rsidRDefault="00A1609E" w:rsidP="00A15513">
            <w:pPr>
              <w:rPr>
                <w:sz w:val="20"/>
                <w:szCs w:val="20"/>
              </w:rPr>
            </w:pPr>
            <w:r>
              <w:rPr>
                <w:sz w:val="20"/>
                <w:szCs w:val="20"/>
              </w:rPr>
              <w:t>7</w:t>
            </w:r>
          </w:p>
        </w:tc>
        <w:tc>
          <w:tcPr>
            <w:tcW w:w="1276" w:type="dxa"/>
          </w:tcPr>
          <w:p w:rsidR="00A15513" w:rsidRPr="00630FB1" w:rsidRDefault="00A1609E" w:rsidP="00A15513">
            <w:pPr>
              <w:rPr>
                <w:sz w:val="20"/>
                <w:szCs w:val="20"/>
              </w:rPr>
            </w:pPr>
            <w:r>
              <w:rPr>
                <w:sz w:val="20"/>
                <w:szCs w:val="20"/>
              </w:rPr>
              <w:t>8</w:t>
            </w:r>
          </w:p>
        </w:tc>
      </w:tr>
      <w:tr w:rsidR="00D45C90" w:rsidRPr="00BE16CF" w:rsidTr="009B12A8">
        <w:tc>
          <w:tcPr>
            <w:tcW w:w="1951" w:type="dxa"/>
          </w:tcPr>
          <w:p w:rsidR="00D45C90" w:rsidRPr="0064155E" w:rsidRDefault="00D45C90" w:rsidP="00B279A9">
            <w:pPr>
              <w:rPr>
                <w:sz w:val="20"/>
                <w:szCs w:val="20"/>
              </w:rPr>
            </w:pPr>
            <w:r w:rsidRPr="0064155E">
              <w:rPr>
                <w:sz w:val="20"/>
                <w:szCs w:val="20"/>
              </w:rPr>
              <w:lastRenderedPageBreak/>
              <w:t>Доходы от использования имущества, нах-</w:t>
            </w:r>
            <w:proofErr w:type="spellStart"/>
            <w:r w:rsidRPr="0064155E">
              <w:rPr>
                <w:sz w:val="20"/>
                <w:szCs w:val="20"/>
              </w:rPr>
              <w:t>ся</w:t>
            </w:r>
            <w:proofErr w:type="spellEnd"/>
            <w:r w:rsidRPr="0064155E">
              <w:rPr>
                <w:sz w:val="20"/>
                <w:szCs w:val="20"/>
              </w:rPr>
              <w:t xml:space="preserve"> в  </w:t>
            </w:r>
            <w:proofErr w:type="spellStart"/>
            <w:r w:rsidRPr="0064155E">
              <w:rPr>
                <w:sz w:val="20"/>
                <w:szCs w:val="20"/>
              </w:rPr>
              <w:t>муницип</w:t>
            </w:r>
            <w:proofErr w:type="spellEnd"/>
            <w:r w:rsidRPr="0064155E">
              <w:rPr>
                <w:sz w:val="20"/>
                <w:szCs w:val="20"/>
              </w:rPr>
              <w:t>. собственности</w:t>
            </w:r>
          </w:p>
        </w:tc>
        <w:tc>
          <w:tcPr>
            <w:tcW w:w="992" w:type="dxa"/>
          </w:tcPr>
          <w:p w:rsidR="00D45C90" w:rsidRPr="00BE16CF" w:rsidRDefault="00D45C90" w:rsidP="009B12A8">
            <w:pPr>
              <w:jc w:val="center"/>
            </w:pPr>
            <w:r>
              <w:t>3003,7</w:t>
            </w:r>
          </w:p>
        </w:tc>
        <w:tc>
          <w:tcPr>
            <w:tcW w:w="993" w:type="dxa"/>
          </w:tcPr>
          <w:p w:rsidR="00D45C90" w:rsidRPr="00BE16CF" w:rsidRDefault="00D45C90" w:rsidP="009B12A8">
            <w:pPr>
              <w:jc w:val="center"/>
            </w:pPr>
            <w:r>
              <w:t>24,8</w:t>
            </w:r>
          </w:p>
        </w:tc>
        <w:tc>
          <w:tcPr>
            <w:tcW w:w="992" w:type="dxa"/>
          </w:tcPr>
          <w:p w:rsidR="00D45C90" w:rsidRPr="00BE16CF" w:rsidRDefault="009B12A8" w:rsidP="00A15513">
            <w:pPr>
              <w:jc w:val="center"/>
            </w:pPr>
            <w:r>
              <w:t>6464</w:t>
            </w:r>
          </w:p>
        </w:tc>
        <w:tc>
          <w:tcPr>
            <w:tcW w:w="992" w:type="dxa"/>
          </w:tcPr>
          <w:p w:rsidR="00D45C90" w:rsidRPr="00BE16CF" w:rsidRDefault="009B12A8" w:rsidP="00A15513">
            <w:pPr>
              <w:jc w:val="center"/>
            </w:pPr>
            <w:r>
              <w:t>2714,7</w:t>
            </w:r>
          </w:p>
        </w:tc>
        <w:tc>
          <w:tcPr>
            <w:tcW w:w="1134" w:type="dxa"/>
          </w:tcPr>
          <w:p w:rsidR="00D45C90" w:rsidRPr="00BE16CF" w:rsidRDefault="009B12A8" w:rsidP="00A15513">
            <w:pPr>
              <w:jc w:val="center"/>
            </w:pPr>
            <w:r>
              <w:t>20,8</w:t>
            </w:r>
          </w:p>
        </w:tc>
        <w:tc>
          <w:tcPr>
            <w:tcW w:w="992" w:type="dxa"/>
          </w:tcPr>
          <w:p w:rsidR="00D45C90" w:rsidRPr="00BE16CF" w:rsidRDefault="009B12A8" w:rsidP="00A15513">
            <w:pPr>
              <w:jc w:val="center"/>
            </w:pPr>
            <w:r>
              <w:t>42</w:t>
            </w:r>
          </w:p>
        </w:tc>
        <w:tc>
          <w:tcPr>
            <w:tcW w:w="1276" w:type="dxa"/>
          </w:tcPr>
          <w:p w:rsidR="00D45C90" w:rsidRPr="00BE16CF" w:rsidRDefault="008020DA" w:rsidP="00A15513">
            <w:pPr>
              <w:ind w:right="-108"/>
              <w:jc w:val="center"/>
            </w:pPr>
            <w:r>
              <w:t>-289</w:t>
            </w:r>
          </w:p>
        </w:tc>
      </w:tr>
      <w:tr w:rsidR="00D45C90" w:rsidRPr="00BE16CF" w:rsidTr="009B12A8">
        <w:tc>
          <w:tcPr>
            <w:tcW w:w="1951" w:type="dxa"/>
          </w:tcPr>
          <w:p w:rsidR="00D45C90" w:rsidRPr="0064155E" w:rsidRDefault="00D45C90" w:rsidP="00B279A9">
            <w:pPr>
              <w:rPr>
                <w:sz w:val="20"/>
                <w:szCs w:val="20"/>
              </w:rPr>
            </w:pPr>
            <w:r w:rsidRPr="0064155E">
              <w:rPr>
                <w:sz w:val="20"/>
                <w:szCs w:val="20"/>
              </w:rPr>
              <w:t>Платежи при пользовании природными ресурсами</w:t>
            </w:r>
          </w:p>
        </w:tc>
        <w:tc>
          <w:tcPr>
            <w:tcW w:w="992" w:type="dxa"/>
          </w:tcPr>
          <w:p w:rsidR="00D45C90" w:rsidRPr="00BE16CF" w:rsidRDefault="00D45C90" w:rsidP="009B12A8">
            <w:pPr>
              <w:jc w:val="center"/>
            </w:pPr>
            <w:r>
              <w:t>66,1</w:t>
            </w:r>
          </w:p>
        </w:tc>
        <w:tc>
          <w:tcPr>
            <w:tcW w:w="993" w:type="dxa"/>
          </w:tcPr>
          <w:p w:rsidR="00D45C90" w:rsidRPr="00BE16CF" w:rsidRDefault="00D45C90" w:rsidP="009B12A8">
            <w:pPr>
              <w:jc w:val="center"/>
            </w:pPr>
            <w:r>
              <w:t>0,6</w:t>
            </w:r>
          </w:p>
        </w:tc>
        <w:tc>
          <w:tcPr>
            <w:tcW w:w="992" w:type="dxa"/>
          </w:tcPr>
          <w:p w:rsidR="00D45C90" w:rsidRPr="00BE16CF" w:rsidRDefault="009B12A8" w:rsidP="00A15513">
            <w:pPr>
              <w:jc w:val="center"/>
            </w:pPr>
            <w:r>
              <w:t>242</w:t>
            </w:r>
          </w:p>
        </w:tc>
        <w:tc>
          <w:tcPr>
            <w:tcW w:w="992" w:type="dxa"/>
          </w:tcPr>
          <w:p w:rsidR="00D45C90" w:rsidRPr="00BE16CF" w:rsidRDefault="009B12A8" w:rsidP="00A15513">
            <w:pPr>
              <w:jc w:val="center"/>
            </w:pPr>
            <w:r>
              <w:t>112,1</w:t>
            </w:r>
          </w:p>
        </w:tc>
        <w:tc>
          <w:tcPr>
            <w:tcW w:w="1134" w:type="dxa"/>
          </w:tcPr>
          <w:p w:rsidR="00D45C90" w:rsidRPr="00BE16CF" w:rsidRDefault="009B12A8" w:rsidP="00A15513">
            <w:pPr>
              <w:jc w:val="center"/>
            </w:pPr>
            <w:r>
              <w:t>0,9</w:t>
            </w:r>
          </w:p>
        </w:tc>
        <w:tc>
          <w:tcPr>
            <w:tcW w:w="992" w:type="dxa"/>
          </w:tcPr>
          <w:p w:rsidR="00D45C90" w:rsidRPr="00BE16CF" w:rsidRDefault="009B12A8" w:rsidP="00A15513">
            <w:pPr>
              <w:jc w:val="center"/>
            </w:pPr>
            <w:r>
              <w:t>46,3</w:t>
            </w:r>
          </w:p>
        </w:tc>
        <w:tc>
          <w:tcPr>
            <w:tcW w:w="1276" w:type="dxa"/>
          </w:tcPr>
          <w:p w:rsidR="00D45C90" w:rsidRPr="00BE16CF" w:rsidRDefault="008020DA" w:rsidP="00A15513">
            <w:pPr>
              <w:jc w:val="center"/>
            </w:pPr>
            <w:r>
              <w:t>+46</w:t>
            </w:r>
          </w:p>
        </w:tc>
      </w:tr>
      <w:tr w:rsidR="00D45C90" w:rsidRPr="00BE16CF" w:rsidTr="009B12A8">
        <w:tc>
          <w:tcPr>
            <w:tcW w:w="1951" w:type="dxa"/>
          </w:tcPr>
          <w:p w:rsidR="00D45C90" w:rsidRPr="0064155E" w:rsidRDefault="00D45C90" w:rsidP="00B279A9">
            <w:pPr>
              <w:rPr>
                <w:sz w:val="20"/>
                <w:szCs w:val="20"/>
              </w:rPr>
            </w:pPr>
            <w:r w:rsidRPr="0064155E">
              <w:rPr>
                <w:sz w:val="20"/>
                <w:szCs w:val="20"/>
              </w:rPr>
              <w:t>Доходы от оказания платных услуг и компенсации затрат государства</w:t>
            </w:r>
          </w:p>
        </w:tc>
        <w:tc>
          <w:tcPr>
            <w:tcW w:w="992" w:type="dxa"/>
          </w:tcPr>
          <w:p w:rsidR="00D45C90" w:rsidRPr="00BE16CF" w:rsidRDefault="00D45C90" w:rsidP="009B12A8">
            <w:pPr>
              <w:jc w:val="center"/>
            </w:pPr>
            <w:r>
              <w:t>7427,5</w:t>
            </w:r>
          </w:p>
        </w:tc>
        <w:tc>
          <w:tcPr>
            <w:tcW w:w="993" w:type="dxa"/>
          </w:tcPr>
          <w:p w:rsidR="00D45C90" w:rsidRPr="00BE16CF" w:rsidRDefault="00D45C90" w:rsidP="009B12A8">
            <w:pPr>
              <w:jc w:val="center"/>
            </w:pPr>
            <w:r>
              <w:t>61,4</w:t>
            </w:r>
          </w:p>
        </w:tc>
        <w:tc>
          <w:tcPr>
            <w:tcW w:w="992" w:type="dxa"/>
          </w:tcPr>
          <w:p w:rsidR="00D45C90" w:rsidRPr="00BE16CF" w:rsidRDefault="009B12A8" w:rsidP="00A15513">
            <w:pPr>
              <w:ind w:left="-108" w:right="-108"/>
              <w:jc w:val="center"/>
            </w:pPr>
            <w:r>
              <w:t>15960,1</w:t>
            </w:r>
          </w:p>
        </w:tc>
        <w:tc>
          <w:tcPr>
            <w:tcW w:w="992" w:type="dxa"/>
          </w:tcPr>
          <w:p w:rsidR="00D45C90" w:rsidRPr="00BE16CF" w:rsidRDefault="009B12A8" w:rsidP="00A15513">
            <w:pPr>
              <w:jc w:val="center"/>
            </w:pPr>
            <w:r>
              <w:t>7130,8</w:t>
            </w:r>
          </w:p>
        </w:tc>
        <w:tc>
          <w:tcPr>
            <w:tcW w:w="1134" w:type="dxa"/>
          </w:tcPr>
          <w:p w:rsidR="00D45C90" w:rsidRPr="00BE16CF" w:rsidRDefault="009B12A8" w:rsidP="00A15513">
            <w:pPr>
              <w:jc w:val="center"/>
            </w:pPr>
            <w:r>
              <w:t>54,7</w:t>
            </w:r>
          </w:p>
        </w:tc>
        <w:tc>
          <w:tcPr>
            <w:tcW w:w="992" w:type="dxa"/>
          </w:tcPr>
          <w:p w:rsidR="00D45C90" w:rsidRPr="00BE16CF" w:rsidRDefault="009B12A8" w:rsidP="00A15513">
            <w:pPr>
              <w:jc w:val="center"/>
            </w:pPr>
            <w:r>
              <w:t>44,7</w:t>
            </w:r>
          </w:p>
        </w:tc>
        <w:tc>
          <w:tcPr>
            <w:tcW w:w="1276" w:type="dxa"/>
          </w:tcPr>
          <w:p w:rsidR="00D45C90" w:rsidRPr="00BE16CF" w:rsidRDefault="008020DA" w:rsidP="00A15513">
            <w:pPr>
              <w:ind w:right="-108"/>
              <w:jc w:val="center"/>
            </w:pPr>
            <w:r>
              <w:t>-296,7</w:t>
            </w:r>
          </w:p>
        </w:tc>
      </w:tr>
      <w:tr w:rsidR="00D45C90" w:rsidRPr="00BE16CF" w:rsidTr="009B12A8">
        <w:tc>
          <w:tcPr>
            <w:tcW w:w="1951" w:type="dxa"/>
          </w:tcPr>
          <w:p w:rsidR="00D45C90" w:rsidRPr="0064155E" w:rsidRDefault="00D45C90" w:rsidP="00B279A9">
            <w:pPr>
              <w:rPr>
                <w:sz w:val="20"/>
                <w:szCs w:val="20"/>
              </w:rPr>
            </w:pPr>
            <w:r w:rsidRPr="0064155E">
              <w:rPr>
                <w:sz w:val="20"/>
                <w:szCs w:val="20"/>
              </w:rPr>
              <w:t>Доходы от продажи материальных и нематериальных активов</w:t>
            </w:r>
          </w:p>
        </w:tc>
        <w:tc>
          <w:tcPr>
            <w:tcW w:w="992" w:type="dxa"/>
          </w:tcPr>
          <w:p w:rsidR="00D45C90" w:rsidRPr="00BE16CF" w:rsidRDefault="00D45C90" w:rsidP="009B12A8">
            <w:pPr>
              <w:jc w:val="center"/>
            </w:pPr>
            <w:r>
              <w:t>147</w:t>
            </w:r>
          </w:p>
        </w:tc>
        <w:tc>
          <w:tcPr>
            <w:tcW w:w="993" w:type="dxa"/>
          </w:tcPr>
          <w:p w:rsidR="00D45C90" w:rsidRPr="00BE16CF" w:rsidRDefault="00D45C90" w:rsidP="009B12A8">
            <w:pPr>
              <w:jc w:val="center"/>
            </w:pPr>
            <w:r>
              <w:t>1,2</w:t>
            </w:r>
          </w:p>
        </w:tc>
        <w:tc>
          <w:tcPr>
            <w:tcW w:w="992" w:type="dxa"/>
          </w:tcPr>
          <w:p w:rsidR="00D45C90" w:rsidRPr="00BE16CF" w:rsidRDefault="009B12A8" w:rsidP="00A15513">
            <w:pPr>
              <w:jc w:val="center"/>
            </w:pPr>
            <w:r>
              <w:t>821</w:t>
            </w:r>
          </w:p>
        </w:tc>
        <w:tc>
          <w:tcPr>
            <w:tcW w:w="992" w:type="dxa"/>
          </w:tcPr>
          <w:p w:rsidR="00D45C90" w:rsidRPr="00BE16CF" w:rsidRDefault="009B12A8" w:rsidP="00A15513">
            <w:pPr>
              <w:jc w:val="center"/>
            </w:pPr>
            <w:r>
              <w:t>981,5</w:t>
            </w:r>
          </w:p>
        </w:tc>
        <w:tc>
          <w:tcPr>
            <w:tcW w:w="1134" w:type="dxa"/>
          </w:tcPr>
          <w:p w:rsidR="00D45C90" w:rsidRPr="00BE16CF" w:rsidRDefault="009B12A8" w:rsidP="00A15513">
            <w:pPr>
              <w:jc w:val="center"/>
            </w:pPr>
            <w:r>
              <w:t>7,5</w:t>
            </w:r>
          </w:p>
        </w:tc>
        <w:tc>
          <w:tcPr>
            <w:tcW w:w="992" w:type="dxa"/>
          </w:tcPr>
          <w:p w:rsidR="00D45C90" w:rsidRPr="00BE16CF" w:rsidRDefault="009B12A8" w:rsidP="00A15513">
            <w:pPr>
              <w:jc w:val="center"/>
            </w:pPr>
            <w:r>
              <w:t>119,6</w:t>
            </w:r>
          </w:p>
        </w:tc>
        <w:tc>
          <w:tcPr>
            <w:tcW w:w="1276" w:type="dxa"/>
          </w:tcPr>
          <w:p w:rsidR="00D45C90" w:rsidRPr="00BE16CF" w:rsidRDefault="008020DA" w:rsidP="00A15513">
            <w:pPr>
              <w:jc w:val="center"/>
            </w:pPr>
            <w:r>
              <w:t>+834,5</w:t>
            </w:r>
          </w:p>
        </w:tc>
      </w:tr>
      <w:tr w:rsidR="00D45C90" w:rsidRPr="00BE16CF" w:rsidTr="009B12A8">
        <w:tc>
          <w:tcPr>
            <w:tcW w:w="1951" w:type="dxa"/>
          </w:tcPr>
          <w:p w:rsidR="00D45C90" w:rsidRPr="0064155E" w:rsidRDefault="00D45C90" w:rsidP="00B279A9">
            <w:pPr>
              <w:rPr>
                <w:sz w:val="20"/>
                <w:szCs w:val="20"/>
              </w:rPr>
            </w:pPr>
            <w:r w:rsidRPr="0064155E">
              <w:rPr>
                <w:sz w:val="20"/>
                <w:szCs w:val="20"/>
              </w:rPr>
              <w:t>Административные платежи и сборы</w:t>
            </w:r>
          </w:p>
        </w:tc>
        <w:tc>
          <w:tcPr>
            <w:tcW w:w="992" w:type="dxa"/>
          </w:tcPr>
          <w:p w:rsidR="00D45C90" w:rsidRPr="00BE16CF" w:rsidRDefault="00D45C90" w:rsidP="009B12A8">
            <w:pPr>
              <w:jc w:val="center"/>
            </w:pPr>
            <w:r>
              <w:t>4,4</w:t>
            </w:r>
          </w:p>
        </w:tc>
        <w:tc>
          <w:tcPr>
            <w:tcW w:w="993" w:type="dxa"/>
          </w:tcPr>
          <w:p w:rsidR="00D45C90" w:rsidRPr="00BE16CF" w:rsidRDefault="00D45C90" w:rsidP="009B12A8">
            <w:pPr>
              <w:jc w:val="center"/>
            </w:pPr>
            <w:r>
              <w:t>0,03</w:t>
            </w:r>
          </w:p>
        </w:tc>
        <w:tc>
          <w:tcPr>
            <w:tcW w:w="992" w:type="dxa"/>
          </w:tcPr>
          <w:p w:rsidR="00D45C90" w:rsidRPr="00BE16CF" w:rsidRDefault="009B12A8" w:rsidP="00A15513">
            <w:pPr>
              <w:jc w:val="center"/>
            </w:pPr>
            <w:r>
              <w:t>1</w:t>
            </w:r>
          </w:p>
        </w:tc>
        <w:tc>
          <w:tcPr>
            <w:tcW w:w="992" w:type="dxa"/>
          </w:tcPr>
          <w:p w:rsidR="00D45C90" w:rsidRPr="00BE16CF" w:rsidRDefault="009B12A8" w:rsidP="00A15513">
            <w:pPr>
              <w:jc w:val="center"/>
            </w:pPr>
            <w:r>
              <w:t>1,2</w:t>
            </w:r>
          </w:p>
        </w:tc>
        <w:tc>
          <w:tcPr>
            <w:tcW w:w="1134" w:type="dxa"/>
          </w:tcPr>
          <w:p w:rsidR="00D45C90" w:rsidRPr="00BE16CF" w:rsidRDefault="009B12A8" w:rsidP="00A15513">
            <w:pPr>
              <w:jc w:val="center"/>
            </w:pPr>
            <w:r>
              <w:t>-</w:t>
            </w:r>
          </w:p>
        </w:tc>
        <w:tc>
          <w:tcPr>
            <w:tcW w:w="992" w:type="dxa"/>
          </w:tcPr>
          <w:p w:rsidR="00D45C90" w:rsidRPr="00BE16CF" w:rsidRDefault="009B12A8" w:rsidP="00A15513">
            <w:pPr>
              <w:jc w:val="center"/>
            </w:pPr>
            <w:r>
              <w:t>120</w:t>
            </w:r>
          </w:p>
        </w:tc>
        <w:tc>
          <w:tcPr>
            <w:tcW w:w="1276" w:type="dxa"/>
          </w:tcPr>
          <w:p w:rsidR="00D45C90" w:rsidRPr="00BE16CF" w:rsidRDefault="008020DA" w:rsidP="00A15513">
            <w:pPr>
              <w:jc w:val="center"/>
            </w:pPr>
            <w:r>
              <w:t>-3,2</w:t>
            </w:r>
          </w:p>
        </w:tc>
      </w:tr>
      <w:tr w:rsidR="00D45C90" w:rsidRPr="00BE16CF" w:rsidTr="009B12A8">
        <w:tc>
          <w:tcPr>
            <w:tcW w:w="1951" w:type="dxa"/>
          </w:tcPr>
          <w:p w:rsidR="00D45C90" w:rsidRPr="0064155E" w:rsidRDefault="00D45C90" w:rsidP="00B279A9">
            <w:pPr>
              <w:rPr>
                <w:sz w:val="20"/>
                <w:szCs w:val="20"/>
              </w:rPr>
            </w:pPr>
            <w:r w:rsidRPr="0064155E">
              <w:rPr>
                <w:sz w:val="20"/>
                <w:szCs w:val="20"/>
              </w:rPr>
              <w:t>Штрафные санкции, возмещение ущерба</w:t>
            </w:r>
          </w:p>
        </w:tc>
        <w:tc>
          <w:tcPr>
            <w:tcW w:w="992" w:type="dxa"/>
          </w:tcPr>
          <w:p w:rsidR="00D45C90" w:rsidRPr="00BE16CF" w:rsidRDefault="00D45C90" w:rsidP="009B12A8">
            <w:pPr>
              <w:jc w:val="center"/>
            </w:pPr>
            <w:r>
              <w:t>1418,3</w:t>
            </w:r>
          </w:p>
        </w:tc>
        <w:tc>
          <w:tcPr>
            <w:tcW w:w="993" w:type="dxa"/>
          </w:tcPr>
          <w:p w:rsidR="00D45C90" w:rsidRPr="00BE16CF" w:rsidRDefault="00D45C90" w:rsidP="009B12A8">
            <w:pPr>
              <w:jc w:val="center"/>
            </w:pPr>
            <w:r>
              <w:t>11,7</w:t>
            </w:r>
          </w:p>
        </w:tc>
        <w:tc>
          <w:tcPr>
            <w:tcW w:w="992" w:type="dxa"/>
          </w:tcPr>
          <w:p w:rsidR="00D45C90" w:rsidRPr="00BE16CF" w:rsidRDefault="009B12A8" w:rsidP="00A15513">
            <w:pPr>
              <w:jc w:val="center"/>
            </w:pPr>
            <w:r>
              <w:t>3712</w:t>
            </w:r>
          </w:p>
        </w:tc>
        <w:tc>
          <w:tcPr>
            <w:tcW w:w="992" w:type="dxa"/>
          </w:tcPr>
          <w:p w:rsidR="00D45C90" w:rsidRPr="00BE16CF" w:rsidRDefault="009B12A8" w:rsidP="00A15513">
            <w:pPr>
              <w:jc w:val="center"/>
            </w:pPr>
            <w:r>
              <w:t>1844,8</w:t>
            </w:r>
          </w:p>
        </w:tc>
        <w:tc>
          <w:tcPr>
            <w:tcW w:w="1134" w:type="dxa"/>
          </w:tcPr>
          <w:p w:rsidR="00D45C90" w:rsidRPr="00BE16CF" w:rsidRDefault="009B12A8" w:rsidP="00A15513">
            <w:pPr>
              <w:jc w:val="center"/>
            </w:pPr>
            <w:r>
              <w:t>14,1</w:t>
            </w:r>
          </w:p>
        </w:tc>
        <w:tc>
          <w:tcPr>
            <w:tcW w:w="992" w:type="dxa"/>
          </w:tcPr>
          <w:p w:rsidR="00D45C90" w:rsidRPr="00BE16CF" w:rsidRDefault="009B12A8" w:rsidP="00A15513">
            <w:pPr>
              <w:jc w:val="center"/>
            </w:pPr>
            <w:r>
              <w:t>49,7</w:t>
            </w:r>
          </w:p>
        </w:tc>
        <w:tc>
          <w:tcPr>
            <w:tcW w:w="1276" w:type="dxa"/>
          </w:tcPr>
          <w:p w:rsidR="00D45C90" w:rsidRPr="00BE16CF" w:rsidRDefault="008020DA" w:rsidP="00A1609E">
            <w:pPr>
              <w:jc w:val="center"/>
            </w:pPr>
            <w:r>
              <w:t>+426,5</w:t>
            </w:r>
          </w:p>
        </w:tc>
      </w:tr>
      <w:tr w:rsidR="00D45C90" w:rsidRPr="00BE16CF" w:rsidTr="009B12A8">
        <w:tc>
          <w:tcPr>
            <w:tcW w:w="1951" w:type="dxa"/>
          </w:tcPr>
          <w:p w:rsidR="00D45C90" w:rsidRPr="0064155E" w:rsidRDefault="00D45C90" w:rsidP="00B279A9">
            <w:pPr>
              <w:rPr>
                <w:sz w:val="20"/>
                <w:szCs w:val="20"/>
              </w:rPr>
            </w:pPr>
            <w:r w:rsidRPr="0064155E">
              <w:rPr>
                <w:sz w:val="20"/>
                <w:szCs w:val="20"/>
              </w:rPr>
              <w:t>Прочие неналоговые доходы</w:t>
            </w:r>
          </w:p>
        </w:tc>
        <w:tc>
          <w:tcPr>
            <w:tcW w:w="992" w:type="dxa"/>
          </w:tcPr>
          <w:p w:rsidR="00D45C90" w:rsidRPr="00BE16CF" w:rsidRDefault="00D45C90" w:rsidP="009B12A8">
            <w:pPr>
              <w:jc w:val="center"/>
            </w:pPr>
            <w:r>
              <w:t>38,6</w:t>
            </w:r>
          </w:p>
        </w:tc>
        <w:tc>
          <w:tcPr>
            <w:tcW w:w="993" w:type="dxa"/>
          </w:tcPr>
          <w:p w:rsidR="00D45C90" w:rsidRPr="00BE16CF" w:rsidRDefault="00D45C90" w:rsidP="009B12A8">
            <w:pPr>
              <w:jc w:val="center"/>
            </w:pPr>
            <w:r>
              <w:t>0,3</w:t>
            </w:r>
          </w:p>
        </w:tc>
        <w:tc>
          <w:tcPr>
            <w:tcW w:w="992" w:type="dxa"/>
          </w:tcPr>
          <w:p w:rsidR="00D45C90" w:rsidRPr="00BE16CF" w:rsidRDefault="009B12A8" w:rsidP="00A15513">
            <w:pPr>
              <w:jc w:val="center"/>
            </w:pPr>
            <w:r>
              <w:t>103</w:t>
            </w:r>
          </w:p>
        </w:tc>
        <w:tc>
          <w:tcPr>
            <w:tcW w:w="992" w:type="dxa"/>
          </w:tcPr>
          <w:p w:rsidR="00D45C90" w:rsidRPr="00BE16CF" w:rsidRDefault="009B12A8" w:rsidP="00A15513">
            <w:pPr>
              <w:jc w:val="center"/>
            </w:pPr>
            <w:r>
              <w:t>262,4</w:t>
            </w:r>
          </w:p>
        </w:tc>
        <w:tc>
          <w:tcPr>
            <w:tcW w:w="1134" w:type="dxa"/>
          </w:tcPr>
          <w:p w:rsidR="00D45C90" w:rsidRPr="00BE16CF" w:rsidRDefault="009B12A8" w:rsidP="00A15513">
            <w:pPr>
              <w:jc w:val="center"/>
            </w:pPr>
            <w:r>
              <w:t>2</w:t>
            </w:r>
          </w:p>
        </w:tc>
        <w:tc>
          <w:tcPr>
            <w:tcW w:w="992" w:type="dxa"/>
          </w:tcPr>
          <w:p w:rsidR="00D45C90" w:rsidRPr="00BE16CF" w:rsidRDefault="009B12A8" w:rsidP="00A15513">
            <w:pPr>
              <w:jc w:val="center"/>
            </w:pPr>
            <w:r>
              <w:t>254,8</w:t>
            </w:r>
          </w:p>
        </w:tc>
        <w:tc>
          <w:tcPr>
            <w:tcW w:w="1276" w:type="dxa"/>
          </w:tcPr>
          <w:p w:rsidR="00D45C90" w:rsidRPr="00BE16CF" w:rsidRDefault="008020DA" w:rsidP="00A15513">
            <w:pPr>
              <w:jc w:val="center"/>
            </w:pPr>
            <w:r>
              <w:t>+223,8</w:t>
            </w:r>
          </w:p>
        </w:tc>
      </w:tr>
      <w:tr w:rsidR="00D45C90" w:rsidRPr="00BE16CF" w:rsidTr="009B12A8">
        <w:tc>
          <w:tcPr>
            <w:tcW w:w="1951" w:type="dxa"/>
          </w:tcPr>
          <w:p w:rsidR="00D45C90" w:rsidRPr="0064155E" w:rsidRDefault="00D45C90" w:rsidP="00B279A9">
            <w:pPr>
              <w:rPr>
                <w:sz w:val="20"/>
                <w:szCs w:val="20"/>
              </w:rPr>
            </w:pPr>
            <w:r w:rsidRPr="0064155E">
              <w:rPr>
                <w:sz w:val="20"/>
                <w:szCs w:val="20"/>
              </w:rPr>
              <w:t>Всего неналоговых доходов</w:t>
            </w:r>
          </w:p>
        </w:tc>
        <w:tc>
          <w:tcPr>
            <w:tcW w:w="992" w:type="dxa"/>
          </w:tcPr>
          <w:p w:rsidR="00D45C90" w:rsidRPr="00BE16CF" w:rsidRDefault="00D45C90" w:rsidP="009B12A8">
            <w:pPr>
              <w:jc w:val="center"/>
              <w:rPr>
                <w:b/>
              </w:rPr>
            </w:pPr>
            <w:r>
              <w:rPr>
                <w:b/>
              </w:rPr>
              <w:t>12105,6</w:t>
            </w:r>
          </w:p>
        </w:tc>
        <w:tc>
          <w:tcPr>
            <w:tcW w:w="993" w:type="dxa"/>
          </w:tcPr>
          <w:p w:rsidR="00D45C90" w:rsidRPr="00BE16CF" w:rsidRDefault="00D45C90" w:rsidP="009B12A8">
            <w:pPr>
              <w:jc w:val="center"/>
              <w:rPr>
                <w:b/>
              </w:rPr>
            </w:pPr>
            <w:r>
              <w:rPr>
                <w:b/>
              </w:rPr>
              <w:t>100</w:t>
            </w:r>
          </w:p>
        </w:tc>
        <w:tc>
          <w:tcPr>
            <w:tcW w:w="992" w:type="dxa"/>
          </w:tcPr>
          <w:p w:rsidR="00D45C90" w:rsidRPr="00BE16CF" w:rsidRDefault="009B12A8" w:rsidP="00A15513">
            <w:pPr>
              <w:ind w:right="-20"/>
              <w:jc w:val="center"/>
              <w:rPr>
                <w:b/>
              </w:rPr>
            </w:pPr>
            <w:r>
              <w:rPr>
                <w:b/>
              </w:rPr>
              <w:t>27303,1</w:t>
            </w:r>
          </w:p>
        </w:tc>
        <w:tc>
          <w:tcPr>
            <w:tcW w:w="992" w:type="dxa"/>
          </w:tcPr>
          <w:p w:rsidR="00D45C90" w:rsidRPr="00BE16CF" w:rsidRDefault="009B12A8" w:rsidP="00A15513">
            <w:pPr>
              <w:jc w:val="center"/>
              <w:rPr>
                <w:b/>
              </w:rPr>
            </w:pPr>
            <w:r>
              <w:rPr>
                <w:b/>
              </w:rPr>
              <w:t>13047,5</w:t>
            </w:r>
          </w:p>
        </w:tc>
        <w:tc>
          <w:tcPr>
            <w:tcW w:w="1134" w:type="dxa"/>
          </w:tcPr>
          <w:p w:rsidR="00D45C90" w:rsidRPr="00BE16CF" w:rsidRDefault="009B12A8" w:rsidP="00A15513">
            <w:pPr>
              <w:jc w:val="center"/>
              <w:rPr>
                <w:b/>
              </w:rPr>
            </w:pPr>
            <w:r>
              <w:rPr>
                <w:b/>
              </w:rPr>
              <w:t>100</w:t>
            </w:r>
          </w:p>
        </w:tc>
        <w:tc>
          <w:tcPr>
            <w:tcW w:w="992" w:type="dxa"/>
          </w:tcPr>
          <w:p w:rsidR="00D45C90" w:rsidRPr="00BE16CF" w:rsidRDefault="009B12A8" w:rsidP="00A15513">
            <w:pPr>
              <w:jc w:val="center"/>
              <w:rPr>
                <w:b/>
              </w:rPr>
            </w:pPr>
            <w:r>
              <w:rPr>
                <w:b/>
              </w:rPr>
              <w:t>47,8</w:t>
            </w:r>
          </w:p>
        </w:tc>
        <w:tc>
          <w:tcPr>
            <w:tcW w:w="1276" w:type="dxa"/>
          </w:tcPr>
          <w:p w:rsidR="00D45C90" w:rsidRPr="00BE16CF" w:rsidRDefault="008020DA" w:rsidP="00A15513">
            <w:pPr>
              <w:jc w:val="center"/>
              <w:rPr>
                <w:b/>
              </w:rPr>
            </w:pPr>
            <w:r>
              <w:rPr>
                <w:b/>
              </w:rPr>
              <w:t>+941,9</w:t>
            </w:r>
          </w:p>
        </w:tc>
      </w:tr>
    </w:tbl>
    <w:p w:rsidR="00307EF9" w:rsidRDefault="00307EF9" w:rsidP="0093637F">
      <w:pPr>
        <w:ind w:firstLine="708"/>
        <w:jc w:val="both"/>
      </w:pPr>
    </w:p>
    <w:p w:rsidR="00307EF9" w:rsidRDefault="0093637F" w:rsidP="0093637F">
      <w:pPr>
        <w:ind w:firstLine="708"/>
        <w:jc w:val="both"/>
        <w:rPr>
          <w:color w:val="FF0000"/>
        </w:rPr>
      </w:pPr>
      <w:r w:rsidRPr="00307EF9">
        <w:t>В структуре неналоговых доходов</w:t>
      </w:r>
      <w:r w:rsidR="008020DA">
        <w:t>, как и в прошлые периоды,</w:t>
      </w:r>
      <w:r w:rsidRPr="00307EF9">
        <w:t xml:space="preserve"> наибольший удельный вес занимают </w:t>
      </w:r>
      <w:r w:rsidRPr="00307EF9">
        <w:rPr>
          <w:b/>
          <w:bCs/>
        </w:rPr>
        <w:t xml:space="preserve">доходы от оказания платных услуг и компенсации затрат государства — </w:t>
      </w:r>
      <w:r w:rsidR="008020DA">
        <w:rPr>
          <w:bCs/>
        </w:rPr>
        <w:t>7130,8</w:t>
      </w:r>
      <w:r w:rsidR="00307EF9" w:rsidRPr="007B5058">
        <w:t>тыс. руб.</w:t>
      </w:r>
      <w:r w:rsidR="008020DA">
        <w:t>,</w:t>
      </w:r>
      <w:r w:rsidR="00307EF9" w:rsidRPr="00307EF9">
        <w:t xml:space="preserve"> или </w:t>
      </w:r>
      <w:r w:rsidR="008020DA">
        <w:t>54,7</w:t>
      </w:r>
      <w:r w:rsidRPr="00307EF9">
        <w:t>% в сумме неналоговых доходов.</w:t>
      </w:r>
      <w:r w:rsidR="00307EF9">
        <w:t xml:space="preserve"> В ср</w:t>
      </w:r>
      <w:r w:rsidR="007B5058">
        <w:t>авнении с первым полугодием 201</w:t>
      </w:r>
      <w:r w:rsidR="008020DA">
        <w:t>6</w:t>
      </w:r>
      <w:r w:rsidR="00307EF9">
        <w:t xml:space="preserve"> года поступления от данного вида дохода </w:t>
      </w:r>
      <w:r w:rsidR="008020DA">
        <w:t>сниз</w:t>
      </w:r>
      <w:r w:rsidR="00307EF9">
        <w:t xml:space="preserve">ились на </w:t>
      </w:r>
      <w:r w:rsidR="008020DA">
        <w:t>4</w:t>
      </w:r>
      <w:r w:rsidR="00307EF9">
        <w:t>%</w:t>
      </w:r>
      <w:r w:rsidR="008020DA">
        <w:t>,</w:t>
      </w:r>
      <w:r w:rsidR="00307EF9">
        <w:t xml:space="preserve"> или</w:t>
      </w:r>
      <w:r w:rsidR="00594F4B">
        <w:t xml:space="preserve"> на </w:t>
      </w:r>
      <w:r w:rsidR="008020DA">
        <w:t>296,7</w:t>
      </w:r>
      <w:r w:rsidR="00307EF9">
        <w:t>тыс. рублей.</w:t>
      </w:r>
    </w:p>
    <w:p w:rsidR="00CE195A" w:rsidRDefault="00F55656" w:rsidP="0093637F">
      <w:pPr>
        <w:ind w:firstLine="708"/>
        <w:jc w:val="both"/>
        <w:rPr>
          <w:color w:val="000000" w:themeColor="text1"/>
        </w:rPr>
      </w:pPr>
      <w:r w:rsidRPr="00A37D51">
        <w:rPr>
          <w:color w:val="000000" w:themeColor="text1"/>
        </w:rPr>
        <w:t xml:space="preserve">В составе данных доходов наиболее значительный вес имеет поступление родительской платы </w:t>
      </w:r>
      <w:r w:rsidR="00275A06">
        <w:rPr>
          <w:color w:val="000000" w:themeColor="text1"/>
        </w:rPr>
        <w:t xml:space="preserve">за  присмотр и уход за детьми в дошкольных учреждениях </w:t>
      </w:r>
      <w:r w:rsidRPr="00A37D51">
        <w:rPr>
          <w:color w:val="000000" w:themeColor="text1"/>
        </w:rPr>
        <w:t xml:space="preserve">– </w:t>
      </w:r>
      <w:r w:rsidR="00BA408E">
        <w:rPr>
          <w:color w:val="000000" w:themeColor="text1"/>
        </w:rPr>
        <w:t>6</w:t>
      </w:r>
      <w:r w:rsidR="00275A06">
        <w:rPr>
          <w:color w:val="000000" w:themeColor="text1"/>
        </w:rPr>
        <w:t>8</w:t>
      </w:r>
      <w:r w:rsidR="00FA7E41">
        <w:rPr>
          <w:color w:val="000000" w:themeColor="text1"/>
        </w:rPr>
        <w:t>15</w:t>
      </w:r>
      <w:r w:rsidR="00275A06">
        <w:rPr>
          <w:color w:val="000000" w:themeColor="text1"/>
        </w:rPr>
        <w:t>,</w:t>
      </w:r>
      <w:r w:rsidR="00FA7E41">
        <w:rPr>
          <w:color w:val="000000" w:themeColor="text1"/>
        </w:rPr>
        <w:t>8</w:t>
      </w:r>
      <w:r w:rsidRPr="00A37D51">
        <w:rPr>
          <w:color w:val="000000" w:themeColor="text1"/>
        </w:rPr>
        <w:t xml:space="preserve">тыс. руб., </w:t>
      </w:r>
      <w:r w:rsidR="00BA408E">
        <w:rPr>
          <w:color w:val="000000" w:themeColor="text1"/>
        </w:rPr>
        <w:t>снижение</w:t>
      </w:r>
      <w:r w:rsidRPr="00A37D51">
        <w:rPr>
          <w:color w:val="000000" w:themeColor="text1"/>
        </w:rPr>
        <w:t xml:space="preserve"> которой по отношению к первому полугодию 201</w:t>
      </w:r>
      <w:r w:rsidR="00BA408E">
        <w:rPr>
          <w:color w:val="000000" w:themeColor="text1"/>
        </w:rPr>
        <w:t>6</w:t>
      </w:r>
      <w:r w:rsidRPr="00A37D51">
        <w:rPr>
          <w:color w:val="000000" w:themeColor="text1"/>
        </w:rPr>
        <w:t>г. составил</w:t>
      </w:r>
      <w:r w:rsidR="00BA408E">
        <w:rPr>
          <w:color w:val="000000" w:themeColor="text1"/>
        </w:rPr>
        <w:t>о</w:t>
      </w:r>
      <w:r w:rsidRPr="00A37D51">
        <w:rPr>
          <w:color w:val="000000" w:themeColor="text1"/>
        </w:rPr>
        <w:t xml:space="preserve"> </w:t>
      </w:r>
      <w:r w:rsidR="00FA7E41">
        <w:rPr>
          <w:color w:val="000000" w:themeColor="text1"/>
        </w:rPr>
        <w:t>2</w:t>
      </w:r>
      <w:r w:rsidR="00C440AF">
        <w:rPr>
          <w:color w:val="000000" w:themeColor="text1"/>
        </w:rPr>
        <w:t>61</w:t>
      </w:r>
      <w:r w:rsidR="00FA7E41">
        <w:rPr>
          <w:color w:val="000000" w:themeColor="text1"/>
        </w:rPr>
        <w:t>,7</w:t>
      </w:r>
      <w:r w:rsidRPr="00A37D51">
        <w:rPr>
          <w:color w:val="000000" w:themeColor="text1"/>
        </w:rPr>
        <w:t>тыс. руб.</w:t>
      </w:r>
      <w:r w:rsidR="00C440AF">
        <w:rPr>
          <w:color w:val="000000" w:themeColor="text1"/>
        </w:rPr>
        <w:t xml:space="preserve"> (6815,8-7077,5).</w:t>
      </w:r>
      <w:r w:rsidRPr="00A37D51">
        <w:rPr>
          <w:color w:val="000000" w:themeColor="text1"/>
        </w:rPr>
        <w:t xml:space="preserve"> </w:t>
      </w:r>
      <w:r w:rsidR="00E01520">
        <w:rPr>
          <w:color w:val="000000" w:themeColor="text1"/>
        </w:rPr>
        <w:t>С</w:t>
      </w:r>
      <w:r w:rsidR="00275A06">
        <w:rPr>
          <w:color w:val="000000" w:themeColor="text1"/>
        </w:rPr>
        <w:t xml:space="preserve">нижение </w:t>
      </w:r>
      <w:r w:rsidR="00CE195A">
        <w:rPr>
          <w:color w:val="000000" w:themeColor="text1"/>
        </w:rPr>
        <w:t>доход</w:t>
      </w:r>
      <w:r w:rsidR="00275A06">
        <w:rPr>
          <w:color w:val="000000" w:themeColor="text1"/>
        </w:rPr>
        <w:t>ов</w:t>
      </w:r>
      <w:r w:rsidR="00CE195A">
        <w:rPr>
          <w:color w:val="000000" w:themeColor="text1"/>
        </w:rPr>
        <w:t xml:space="preserve"> </w:t>
      </w:r>
      <w:r w:rsidR="00275A06">
        <w:rPr>
          <w:color w:val="000000" w:themeColor="text1"/>
        </w:rPr>
        <w:t xml:space="preserve">от оказания платных услуг казенными учреждениями </w:t>
      </w:r>
      <w:r w:rsidR="00E01520">
        <w:rPr>
          <w:color w:val="000000" w:themeColor="text1"/>
        </w:rPr>
        <w:t>составило 1</w:t>
      </w:r>
      <w:r w:rsidR="00FA7E41">
        <w:rPr>
          <w:color w:val="000000" w:themeColor="text1"/>
        </w:rPr>
        <w:t>2</w:t>
      </w:r>
      <w:r w:rsidR="00E01520">
        <w:rPr>
          <w:color w:val="000000" w:themeColor="text1"/>
        </w:rPr>
        <w:t xml:space="preserve">тыс. руб. (184,4 – </w:t>
      </w:r>
      <w:r w:rsidR="00FA7E41">
        <w:rPr>
          <w:color w:val="000000" w:themeColor="text1"/>
        </w:rPr>
        <w:t>172,4</w:t>
      </w:r>
      <w:r w:rsidR="00E01520">
        <w:rPr>
          <w:color w:val="000000" w:themeColor="text1"/>
        </w:rPr>
        <w:t>). О</w:t>
      </w:r>
      <w:r w:rsidR="00CE195A">
        <w:rPr>
          <w:color w:val="000000" w:themeColor="text1"/>
        </w:rPr>
        <w:t xml:space="preserve">т компенсации затрат </w:t>
      </w:r>
      <w:r w:rsidR="00275A06">
        <w:rPr>
          <w:color w:val="000000" w:themeColor="text1"/>
        </w:rPr>
        <w:t>бюджета</w:t>
      </w:r>
      <w:r w:rsidR="00CE195A">
        <w:rPr>
          <w:color w:val="000000" w:themeColor="text1"/>
        </w:rPr>
        <w:t xml:space="preserve"> </w:t>
      </w:r>
      <w:r w:rsidR="00E01520">
        <w:rPr>
          <w:color w:val="000000" w:themeColor="text1"/>
        </w:rPr>
        <w:t>поступлений в бюджет 142,6</w:t>
      </w:r>
      <w:r w:rsidR="00CE195A">
        <w:rPr>
          <w:color w:val="000000" w:themeColor="text1"/>
        </w:rPr>
        <w:t>тыс. руб.</w:t>
      </w:r>
      <w:r w:rsidR="00E01520">
        <w:rPr>
          <w:color w:val="000000" w:themeColor="text1"/>
        </w:rPr>
        <w:t>, что ниже  аналогичного показателя за  прошлый год на 23тыс. руб.</w:t>
      </w:r>
    </w:p>
    <w:p w:rsidR="00456873" w:rsidRPr="004956EF" w:rsidRDefault="00456873" w:rsidP="00456873">
      <w:pPr>
        <w:ind w:firstLine="708"/>
        <w:jc w:val="both"/>
        <w:rPr>
          <w:color w:val="000000" w:themeColor="text1"/>
        </w:rPr>
      </w:pPr>
      <w:r w:rsidRPr="004956EF">
        <w:rPr>
          <w:color w:val="000000" w:themeColor="text1"/>
        </w:rPr>
        <w:t>Поступления по администраторам доходов составляют:</w:t>
      </w:r>
    </w:p>
    <w:p w:rsidR="00A41040" w:rsidRDefault="00CE195A" w:rsidP="00C24306">
      <w:pPr>
        <w:jc w:val="both"/>
      </w:pPr>
      <w:r>
        <w:rPr>
          <w:b/>
          <w:color w:val="000000" w:themeColor="text1"/>
        </w:rPr>
        <w:t xml:space="preserve">           </w:t>
      </w:r>
      <w:r w:rsidR="00A41040" w:rsidRPr="006B2FE6">
        <w:rPr>
          <w:b/>
          <w:color w:val="000000" w:themeColor="text1"/>
        </w:rPr>
        <w:t xml:space="preserve"> </w:t>
      </w:r>
      <w:proofErr w:type="gramStart"/>
      <w:r w:rsidR="000B66DB" w:rsidRPr="006B2FE6">
        <w:rPr>
          <w:b/>
          <w:color w:val="000000" w:themeColor="text1"/>
        </w:rPr>
        <w:t>КУМИ</w:t>
      </w:r>
      <w:r w:rsidR="000B66DB" w:rsidRPr="004956EF">
        <w:rPr>
          <w:color w:val="000000" w:themeColor="text1"/>
        </w:rPr>
        <w:t xml:space="preserve"> </w:t>
      </w:r>
      <w:r w:rsidR="002964A6">
        <w:rPr>
          <w:color w:val="000000" w:themeColor="text1"/>
        </w:rPr>
        <w:t>(возмещение коммунальных услуг</w:t>
      </w:r>
      <w:r w:rsidR="0024716D">
        <w:rPr>
          <w:color w:val="000000" w:themeColor="text1"/>
        </w:rPr>
        <w:t xml:space="preserve"> и поступления от найма  муниципального жилья</w:t>
      </w:r>
      <w:r w:rsidR="002964A6">
        <w:rPr>
          <w:color w:val="000000" w:themeColor="text1"/>
        </w:rPr>
        <w:t xml:space="preserve">) </w:t>
      </w:r>
      <w:r w:rsidR="000B66DB" w:rsidRPr="004956EF">
        <w:rPr>
          <w:color w:val="000000" w:themeColor="text1"/>
        </w:rPr>
        <w:t xml:space="preserve">– </w:t>
      </w:r>
      <w:r w:rsidR="00141695">
        <w:rPr>
          <w:color w:val="000000" w:themeColor="text1"/>
        </w:rPr>
        <w:t xml:space="preserve">при </w:t>
      </w:r>
      <w:r w:rsidR="00C45A50">
        <w:rPr>
          <w:color w:val="000000" w:themeColor="text1"/>
        </w:rPr>
        <w:t xml:space="preserve">плановых назначениях на 1 полугодие в </w:t>
      </w:r>
      <w:r w:rsidR="00625BF4">
        <w:rPr>
          <w:color w:val="000000" w:themeColor="text1"/>
        </w:rPr>
        <w:t xml:space="preserve">сумме </w:t>
      </w:r>
      <w:r w:rsidR="00D260D7">
        <w:rPr>
          <w:color w:val="000000" w:themeColor="text1"/>
        </w:rPr>
        <w:t>258</w:t>
      </w:r>
      <w:r w:rsidR="00141695">
        <w:rPr>
          <w:color w:val="000000" w:themeColor="text1"/>
        </w:rPr>
        <w:t xml:space="preserve">тыс. руб. фактически поступило </w:t>
      </w:r>
      <w:r w:rsidR="00D260D7">
        <w:rPr>
          <w:color w:val="000000" w:themeColor="text1"/>
        </w:rPr>
        <w:t>142,6</w:t>
      </w:r>
      <w:r w:rsidR="00005E80">
        <w:rPr>
          <w:color w:val="000000" w:themeColor="text1"/>
        </w:rPr>
        <w:t xml:space="preserve"> тыс. руб.,</w:t>
      </w:r>
      <w:r w:rsidR="00F65958">
        <w:rPr>
          <w:color w:val="000000" w:themeColor="text1"/>
        </w:rPr>
        <w:t xml:space="preserve"> или </w:t>
      </w:r>
      <w:r w:rsidR="00D260D7">
        <w:rPr>
          <w:color w:val="000000" w:themeColor="text1"/>
        </w:rPr>
        <w:t>55</w:t>
      </w:r>
      <w:r w:rsidR="00F65958">
        <w:rPr>
          <w:color w:val="000000" w:themeColor="text1"/>
        </w:rPr>
        <w:t>%.</w:t>
      </w:r>
      <w:r w:rsidR="00005E80">
        <w:rPr>
          <w:color w:val="000000" w:themeColor="text1"/>
        </w:rPr>
        <w:t xml:space="preserve"> </w:t>
      </w:r>
      <w:r w:rsidR="000B66DB" w:rsidRPr="00985A50">
        <w:rPr>
          <w:color w:val="FF0000"/>
        </w:rPr>
        <w:t xml:space="preserve"> </w:t>
      </w:r>
      <w:r w:rsidR="000B66DB" w:rsidRPr="00B63263">
        <w:rPr>
          <w:color w:val="000000" w:themeColor="text1"/>
        </w:rPr>
        <w:t>По сравнению с тем же периодом 201</w:t>
      </w:r>
      <w:r w:rsidR="00D260D7">
        <w:rPr>
          <w:color w:val="000000" w:themeColor="text1"/>
        </w:rPr>
        <w:t>6</w:t>
      </w:r>
      <w:r w:rsidR="000B66DB" w:rsidRPr="00B63263">
        <w:rPr>
          <w:color w:val="000000" w:themeColor="text1"/>
        </w:rPr>
        <w:t xml:space="preserve">г. </w:t>
      </w:r>
      <w:r w:rsidR="00D260D7">
        <w:rPr>
          <w:color w:val="000000" w:themeColor="text1"/>
        </w:rPr>
        <w:t>снижение</w:t>
      </w:r>
      <w:r w:rsidR="000B66DB" w:rsidRPr="00B63263">
        <w:rPr>
          <w:color w:val="000000" w:themeColor="text1"/>
        </w:rPr>
        <w:t xml:space="preserve"> поступлений составил</w:t>
      </w:r>
      <w:r w:rsidR="00D260D7">
        <w:rPr>
          <w:color w:val="000000" w:themeColor="text1"/>
        </w:rPr>
        <w:t>о</w:t>
      </w:r>
      <w:r w:rsidR="00F65958">
        <w:rPr>
          <w:color w:val="000000" w:themeColor="text1"/>
        </w:rPr>
        <w:t xml:space="preserve"> </w:t>
      </w:r>
      <w:r w:rsidR="00D260D7">
        <w:rPr>
          <w:color w:val="000000" w:themeColor="text1"/>
        </w:rPr>
        <w:t>23</w:t>
      </w:r>
      <w:r w:rsidR="000B66DB" w:rsidRPr="00B63263">
        <w:rPr>
          <w:color w:val="000000" w:themeColor="text1"/>
        </w:rPr>
        <w:t xml:space="preserve">тыс. руб. </w:t>
      </w:r>
      <w:r w:rsidR="008B5A13">
        <w:rPr>
          <w:color w:val="000000" w:themeColor="text1"/>
        </w:rPr>
        <w:t>Снижение поступлений обусловлено</w:t>
      </w:r>
      <w:r w:rsidR="00D45FBA">
        <w:rPr>
          <w:color w:val="000000" w:themeColor="text1"/>
        </w:rPr>
        <w:t xml:space="preserve"> тем, что основной плательщик возмещения  коммунальных услуг -  Лермонтовский СКЦ перешел на электрическую систему отопления,</w:t>
      </w:r>
      <w:r w:rsidR="00431729">
        <w:rPr>
          <w:color w:val="000000" w:themeColor="text1"/>
        </w:rPr>
        <w:t xml:space="preserve"> в</w:t>
      </w:r>
      <w:r w:rsidR="00D45FBA">
        <w:rPr>
          <w:color w:val="000000" w:themeColor="text1"/>
        </w:rPr>
        <w:t xml:space="preserve"> связи с чем</w:t>
      </w:r>
      <w:proofErr w:type="gramEnd"/>
      <w:r w:rsidR="00D45FBA">
        <w:rPr>
          <w:color w:val="000000" w:themeColor="text1"/>
        </w:rPr>
        <w:t xml:space="preserve"> возмещение в бюджет района в 2017году не  поступало. </w:t>
      </w:r>
      <w:proofErr w:type="spellStart"/>
      <w:r w:rsidR="00D45FBA">
        <w:rPr>
          <w:color w:val="000000" w:themeColor="text1"/>
        </w:rPr>
        <w:t>Лермонтовским</w:t>
      </w:r>
      <w:proofErr w:type="spellEnd"/>
      <w:r w:rsidR="00D45FBA">
        <w:rPr>
          <w:color w:val="000000" w:themeColor="text1"/>
        </w:rPr>
        <w:t xml:space="preserve">  СКЦ была </w:t>
      </w:r>
      <w:r w:rsidR="00431729">
        <w:rPr>
          <w:color w:val="000000" w:themeColor="text1"/>
        </w:rPr>
        <w:t>погашена в  2017г. только задолженность в сумме  42тыс. руб.</w:t>
      </w:r>
      <w:r w:rsidR="008B5A13">
        <w:rPr>
          <w:color w:val="000000" w:themeColor="text1"/>
        </w:rPr>
        <w:t xml:space="preserve"> </w:t>
      </w:r>
      <w:r w:rsidR="00431729">
        <w:rPr>
          <w:color w:val="000000" w:themeColor="text1"/>
        </w:rPr>
        <w:t>Н</w:t>
      </w:r>
      <w:r w:rsidR="008B5A13">
        <w:rPr>
          <w:color w:val="000000" w:themeColor="text1"/>
        </w:rPr>
        <w:t>едоимка по состоянию на 01.01.2016года, которая была погашена в первом полугодии</w:t>
      </w:r>
      <w:r w:rsidR="00431729">
        <w:rPr>
          <w:color w:val="000000" w:themeColor="text1"/>
        </w:rPr>
        <w:t xml:space="preserve"> 2016года</w:t>
      </w:r>
      <w:r w:rsidR="008B5A13">
        <w:rPr>
          <w:color w:val="000000" w:themeColor="text1"/>
        </w:rPr>
        <w:t>, составляла 134,3тыс. руб.</w:t>
      </w:r>
      <w:r w:rsidR="006E5E58">
        <w:rPr>
          <w:color w:val="000000" w:themeColor="text1"/>
        </w:rPr>
        <w:t>,</w:t>
      </w:r>
      <w:r w:rsidR="008B5A13">
        <w:rPr>
          <w:color w:val="000000" w:themeColor="text1"/>
        </w:rPr>
        <w:t xml:space="preserve"> </w:t>
      </w:r>
      <w:r w:rsidR="00A41040" w:rsidRPr="00B63263">
        <w:rPr>
          <w:color w:val="000000" w:themeColor="text1"/>
        </w:rPr>
        <w:t xml:space="preserve"> </w:t>
      </w:r>
      <w:r w:rsidR="006E5E58">
        <w:t>н</w:t>
      </w:r>
      <w:r w:rsidR="002964A6">
        <w:t xml:space="preserve">едоимка на 01.01.2017 г. </w:t>
      </w:r>
      <w:r w:rsidR="008B5A13">
        <w:t xml:space="preserve">составила </w:t>
      </w:r>
      <w:r w:rsidR="002964A6" w:rsidRPr="002964A6">
        <w:t>59,6 тыс. рублей</w:t>
      </w:r>
      <w:r w:rsidR="008B5A13">
        <w:t xml:space="preserve">, на 01.07.2017г. </w:t>
      </w:r>
      <w:r w:rsidR="0024716D">
        <w:t xml:space="preserve">недоимка по возмещению затрата </w:t>
      </w:r>
      <w:r w:rsidR="008B5A13">
        <w:t>отсутствует.</w:t>
      </w:r>
      <w:r w:rsidR="0024716D">
        <w:t xml:space="preserve"> </w:t>
      </w:r>
      <w:r w:rsidR="00403822">
        <w:t>По данным МКУ КУМИ п</w:t>
      </w:r>
      <w:r w:rsidR="0024716D">
        <w:t xml:space="preserve">лательщиками аренды за </w:t>
      </w:r>
      <w:proofErr w:type="spellStart"/>
      <w:r w:rsidR="0024716D">
        <w:t>найм</w:t>
      </w:r>
      <w:proofErr w:type="spellEnd"/>
      <w:r w:rsidR="0024716D">
        <w:t xml:space="preserve"> жилых помещений является 41наниматель. </w:t>
      </w:r>
      <w:proofErr w:type="gramStart"/>
      <w:r w:rsidR="0024716D">
        <w:t xml:space="preserve">Начисление квартплаты за первое полугодие 2017г. составило 17,6тыс. руб., оплачено – 15тыс. руб. Недоимка на 01.01.2017г. составляла 13,3тыс. руб., переплата 4,5тыс. руб., недоимка на 01.07.2017г. </w:t>
      </w:r>
      <w:r w:rsidR="00932FE0">
        <w:t>увеличилась на 5тыс. руб. и составила 18,3тыс. руб., переплата – 7 тыс. руб.</w:t>
      </w:r>
      <w:proofErr w:type="gramEnd"/>
    </w:p>
    <w:p w:rsidR="00C440AF" w:rsidRDefault="00A41040" w:rsidP="00CE195A">
      <w:pPr>
        <w:ind w:firstLine="709"/>
        <w:jc w:val="both"/>
        <w:rPr>
          <w:color w:val="000000" w:themeColor="text1"/>
        </w:rPr>
      </w:pPr>
      <w:r w:rsidRPr="006B2FE6">
        <w:rPr>
          <w:b/>
          <w:color w:val="000000" w:themeColor="text1"/>
        </w:rPr>
        <w:lastRenderedPageBreak/>
        <w:t xml:space="preserve">Управление Образования </w:t>
      </w:r>
      <w:r w:rsidR="00394CC9">
        <w:rPr>
          <w:color w:val="000000" w:themeColor="text1"/>
        </w:rPr>
        <w:t>–</w:t>
      </w:r>
      <w:r w:rsidRPr="00787081">
        <w:rPr>
          <w:color w:val="000000" w:themeColor="text1"/>
        </w:rPr>
        <w:t xml:space="preserve"> </w:t>
      </w:r>
      <w:r w:rsidR="00394CC9">
        <w:rPr>
          <w:color w:val="000000" w:themeColor="text1"/>
        </w:rPr>
        <w:t xml:space="preserve">при плане </w:t>
      </w:r>
      <w:r w:rsidR="006E5E58">
        <w:rPr>
          <w:color w:val="000000" w:themeColor="text1"/>
        </w:rPr>
        <w:t>15310</w:t>
      </w:r>
      <w:r w:rsidR="00394CC9">
        <w:rPr>
          <w:color w:val="000000" w:themeColor="text1"/>
        </w:rPr>
        <w:t xml:space="preserve">тыс. руб. фактически поступило </w:t>
      </w:r>
      <w:r w:rsidR="006E5E58">
        <w:rPr>
          <w:color w:val="000000" w:themeColor="text1"/>
        </w:rPr>
        <w:t>6822,3</w:t>
      </w:r>
      <w:r w:rsidRPr="00787081">
        <w:rPr>
          <w:color w:val="000000" w:themeColor="text1"/>
        </w:rPr>
        <w:t>тыс.</w:t>
      </w:r>
      <w:r w:rsidR="00A76012">
        <w:rPr>
          <w:color w:val="000000" w:themeColor="text1"/>
        </w:rPr>
        <w:t xml:space="preserve"> </w:t>
      </w:r>
      <w:r w:rsidRPr="00787081">
        <w:rPr>
          <w:color w:val="000000" w:themeColor="text1"/>
        </w:rPr>
        <w:t>руб.</w:t>
      </w:r>
      <w:r w:rsidR="006E5E58">
        <w:rPr>
          <w:color w:val="000000" w:themeColor="text1"/>
        </w:rPr>
        <w:t>,</w:t>
      </w:r>
      <w:r w:rsidRPr="00787081">
        <w:rPr>
          <w:color w:val="000000" w:themeColor="text1"/>
        </w:rPr>
        <w:t xml:space="preserve"> </w:t>
      </w:r>
      <w:r w:rsidR="00557EED">
        <w:rPr>
          <w:color w:val="000000" w:themeColor="text1"/>
        </w:rPr>
        <w:t xml:space="preserve">или </w:t>
      </w:r>
      <w:r w:rsidR="006E5E58">
        <w:rPr>
          <w:color w:val="000000" w:themeColor="text1"/>
        </w:rPr>
        <w:t>44,6</w:t>
      </w:r>
      <w:r w:rsidR="006B2FE6">
        <w:rPr>
          <w:color w:val="000000" w:themeColor="text1"/>
        </w:rPr>
        <w:t>% к годовым назначениям</w:t>
      </w:r>
      <w:r w:rsidR="00DC53A5">
        <w:rPr>
          <w:color w:val="000000" w:themeColor="text1"/>
        </w:rPr>
        <w:t>, из них 6815,8тыс. руб. – плата за присмотр и уход за детьми и 6,5тыс. руб. от оказания платных услуг</w:t>
      </w:r>
      <w:r w:rsidR="006B2FE6">
        <w:rPr>
          <w:color w:val="000000" w:themeColor="text1"/>
        </w:rPr>
        <w:t xml:space="preserve">. </w:t>
      </w:r>
    </w:p>
    <w:p w:rsidR="00812F95" w:rsidRPr="00C440AF" w:rsidRDefault="00A41040" w:rsidP="00CE195A">
      <w:pPr>
        <w:ind w:firstLine="709"/>
        <w:jc w:val="both"/>
        <w:rPr>
          <w:color w:val="000000" w:themeColor="text1"/>
        </w:rPr>
      </w:pPr>
      <w:r w:rsidRPr="00787081">
        <w:rPr>
          <w:color w:val="000000" w:themeColor="text1"/>
        </w:rPr>
        <w:t xml:space="preserve">По сравнению с аналогичным периодом прошлого года </w:t>
      </w:r>
      <w:r w:rsidR="006E5E58">
        <w:rPr>
          <w:color w:val="000000" w:themeColor="text1"/>
        </w:rPr>
        <w:t>снижение</w:t>
      </w:r>
      <w:r w:rsidRPr="00787081">
        <w:rPr>
          <w:color w:val="000000" w:themeColor="text1"/>
        </w:rPr>
        <w:t xml:space="preserve"> поступлений</w:t>
      </w:r>
      <w:r w:rsidR="00250C3A" w:rsidRPr="00787081">
        <w:rPr>
          <w:color w:val="000000" w:themeColor="text1"/>
        </w:rPr>
        <w:t xml:space="preserve"> по родительской плате составил</w:t>
      </w:r>
      <w:r w:rsidR="006E5E58">
        <w:rPr>
          <w:color w:val="000000" w:themeColor="text1"/>
        </w:rPr>
        <w:t>о</w:t>
      </w:r>
      <w:r w:rsidR="00250C3A" w:rsidRPr="00787081">
        <w:rPr>
          <w:color w:val="000000" w:themeColor="text1"/>
        </w:rPr>
        <w:t xml:space="preserve"> </w:t>
      </w:r>
      <w:r w:rsidR="00C440AF">
        <w:rPr>
          <w:color w:val="000000" w:themeColor="text1"/>
        </w:rPr>
        <w:t>261,7</w:t>
      </w:r>
      <w:r w:rsidR="00250C3A" w:rsidRPr="00787081">
        <w:rPr>
          <w:color w:val="000000" w:themeColor="text1"/>
        </w:rPr>
        <w:t>тыс. руб. (</w:t>
      </w:r>
      <w:r w:rsidR="006E5E58">
        <w:rPr>
          <w:color w:val="000000" w:themeColor="text1"/>
        </w:rPr>
        <w:t>-3,</w:t>
      </w:r>
      <w:r w:rsidR="00C440AF">
        <w:rPr>
          <w:color w:val="000000" w:themeColor="text1"/>
        </w:rPr>
        <w:t>7</w:t>
      </w:r>
      <w:r w:rsidR="006E5E58">
        <w:rPr>
          <w:color w:val="000000" w:themeColor="text1"/>
        </w:rPr>
        <w:t>%).</w:t>
      </w:r>
      <w:r w:rsidR="00EC38AB">
        <w:rPr>
          <w:color w:val="000000" w:themeColor="text1"/>
        </w:rPr>
        <w:t xml:space="preserve"> </w:t>
      </w:r>
      <w:proofErr w:type="gramStart"/>
      <w:r w:rsidR="00BE3E3C">
        <w:rPr>
          <w:color w:val="000000" w:themeColor="text1"/>
        </w:rPr>
        <w:t xml:space="preserve">При анализе выполненных </w:t>
      </w:r>
      <w:proofErr w:type="spellStart"/>
      <w:r w:rsidR="00BE3E3C">
        <w:rPr>
          <w:color w:val="000000" w:themeColor="text1"/>
        </w:rPr>
        <w:t>детодней</w:t>
      </w:r>
      <w:proofErr w:type="spellEnd"/>
      <w:r w:rsidR="00BE3E3C">
        <w:rPr>
          <w:color w:val="000000" w:themeColor="text1"/>
        </w:rPr>
        <w:t>, которые являются главным  фактором, влияющим на  размер поступлений родительской платы</w:t>
      </w:r>
      <w:r w:rsidR="00FA7E41">
        <w:rPr>
          <w:color w:val="000000" w:themeColor="text1"/>
        </w:rPr>
        <w:t>, установлено их значительное снижение  в  анализируемом периоде по сравнению с  1 полугодием  2016 года.</w:t>
      </w:r>
      <w:proofErr w:type="gramEnd"/>
      <w:r w:rsidR="00FA7E41">
        <w:rPr>
          <w:color w:val="000000" w:themeColor="text1"/>
        </w:rPr>
        <w:t xml:space="preserve"> Так, за первое полугодие 2016 года выполнено 101166д/дней, а за первое  полугодие 2017г. выполнено 100125д/дней, или на  1041д/день меньше</w:t>
      </w:r>
      <w:r w:rsidR="00822C11">
        <w:rPr>
          <w:color w:val="000000" w:themeColor="text1"/>
        </w:rPr>
        <w:t xml:space="preserve">. При этом следует отметить, что в феврале 2016г. выполнено 18908д/дней, а в феврале 2017г. – 14595д/дней, расхождение – 4313д/дней, между тем в феврале самая высокая стоимость </w:t>
      </w:r>
      <w:proofErr w:type="spellStart"/>
      <w:r w:rsidR="00822C11">
        <w:rPr>
          <w:color w:val="000000" w:themeColor="text1"/>
        </w:rPr>
        <w:t>детодня</w:t>
      </w:r>
      <w:proofErr w:type="spellEnd"/>
      <w:r w:rsidR="00822C11">
        <w:rPr>
          <w:color w:val="000000" w:themeColor="text1"/>
        </w:rPr>
        <w:t xml:space="preserve">, так как в феврале всего 18 рабочих дней. </w:t>
      </w:r>
      <w:r w:rsidR="00FA7E41">
        <w:rPr>
          <w:color w:val="000000" w:themeColor="text1"/>
        </w:rPr>
        <w:t xml:space="preserve"> </w:t>
      </w:r>
      <w:r w:rsidR="009F0B97">
        <w:rPr>
          <w:color w:val="000000" w:themeColor="text1"/>
        </w:rPr>
        <w:t xml:space="preserve">Кроме того, возросло количество детей льготной категории, за присмотр и уход за которыми их законные представители не оплачивают, их содержание является расходным обязательством местного бюджета: в первом полугодии 2016года их количество было 18человек, а в первом полугодии 2017года – 31 человек.   </w:t>
      </w:r>
    </w:p>
    <w:p w:rsidR="00E7651E" w:rsidRDefault="00E7651E" w:rsidP="00ED5880">
      <w:pPr>
        <w:ind w:firstLine="709"/>
        <w:jc w:val="both"/>
        <w:rPr>
          <w:color w:val="000000" w:themeColor="text1"/>
        </w:rPr>
      </w:pPr>
      <w:r w:rsidRPr="00E7651E">
        <w:rPr>
          <w:color w:val="000000" w:themeColor="text1"/>
        </w:rPr>
        <w:t>Не</w:t>
      </w:r>
      <w:r>
        <w:rPr>
          <w:color w:val="000000" w:themeColor="text1"/>
        </w:rPr>
        <w:t>доимка на 01.07.201</w:t>
      </w:r>
      <w:r w:rsidR="00C440AF">
        <w:rPr>
          <w:color w:val="000000" w:themeColor="text1"/>
        </w:rPr>
        <w:t>7</w:t>
      </w:r>
      <w:r>
        <w:rPr>
          <w:color w:val="000000" w:themeColor="text1"/>
        </w:rPr>
        <w:t xml:space="preserve">г. по родительской плате составила </w:t>
      </w:r>
      <w:r w:rsidR="00EC38AB">
        <w:rPr>
          <w:color w:val="000000" w:themeColor="text1"/>
        </w:rPr>
        <w:t>120,9</w:t>
      </w:r>
      <w:r>
        <w:rPr>
          <w:color w:val="000000" w:themeColor="text1"/>
        </w:rPr>
        <w:t>тыс. руб.</w:t>
      </w:r>
      <w:r w:rsidR="00EC38AB">
        <w:rPr>
          <w:color w:val="000000" w:themeColor="text1"/>
        </w:rPr>
        <w:t>,</w:t>
      </w:r>
      <w:r>
        <w:rPr>
          <w:color w:val="000000" w:themeColor="text1"/>
        </w:rPr>
        <w:t xml:space="preserve"> по сравнению с началом года возросла на </w:t>
      </w:r>
      <w:r w:rsidR="007144F0">
        <w:rPr>
          <w:color w:val="000000" w:themeColor="text1"/>
        </w:rPr>
        <w:t>1</w:t>
      </w:r>
      <w:r w:rsidR="00EC38AB">
        <w:rPr>
          <w:color w:val="000000" w:themeColor="text1"/>
        </w:rPr>
        <w:t>1</w:t>
      </w:r>
      <w:r w:rsidR="007144F0">
        <w:rPr>
          <w:color w:val="000000" w:themeColor="text1"/>
        </w:rPr>
        <w:t>,6</w:t>
      </w:r>
      <w:r>
        <w:rPr>
          <w:color w:val="000000" w:themeColor="text1"/>
        </w:rPr>
        <w:t xml:space="preserve"> тыс. руб.</w:t>
      </w:r>
      <w:r w:rsidR="00EC38AB">
        <w:rPr>
          <w:color w:val="000000" w:themeColor="text1"/>
        </w:rPr>
        <w:t xml:space="preserve"> (120,9-109,3).</w:t>
      </w:r>
    </w:p>
    <w:p w:rsidR="00FA7E41" w:rsidRDefault="00FA7E41" w:rsidP="00ED5880">
      <w:pPr>
        <w:ind w:firstLine="709"/>
        <w:jc w:val="both"/>
        <w:rPr>
          <w:color w:val="000000" w:themeColor="text1"/>
        </w:rPr>
      </w:pPr>
      <w:r>
        <w:rPr>
          <w:color w:val="000000" w:themeColor="text1"/>
        </w:rPr>
        <w:t>За первое полугодие 2017г. от ДЮСШ поступили доходы от оказания платных услуг в  сумме  6,5тыс. руб.</w:t>
      </w:r>
    </w:p>
    <w:p w:rsidR="00B914FD" w:rsidRDefault="00250C3A" w:rsidP="00CE195A">
      <w:pPr>
        <w:ind w:firstLine="709"/>
        <w:jc w:val="both"/>
        <w:rPr>
          <w:color w:val="000000" w:themeColor="text1"/>
        </w:rPr>
      </w:pPr>
      <w:r w:rsidRPr="009631C5">
        <w:rPr>
          <w:color w:val="000000" w:themeColor="text1"/>
        </w:rPr>
        <w:t xml:space="preserve"> </w:t>
      </w:r>
      <w:r w:rsidRPr="006B2FE6">
        <w:rPr>
          <w:b/>
          <w:color w:val="000000" w:themeColor="text1"/>
        </w:rPr>
        <w:t>Администрация МО Куйтунский район</w:t>
      </w:r>
      <w:r w:rsidRPr="009631C5">
        <w:rPr>
          <w:color w:val="000000" w:themeColor="text1"/>
        </w:rPr>
        <w:t xml:space="preserve"> – </w:t>
      </w:r>
      <w:r w:rsidR="00394CC9">
        <w:rPr>
          <w:color w:val="000000" w:themeColor="text1"/>
        </w:rPr>
        <w:t xml:space="preserve">при плане </w:t>
      </w:r>
      <w:r w:rsidR="00EC38AB">
        <w:rPr>
          <w:color w:val="000000" w:themeColor="text1"/>
        </w:rPr>
        <w:t>392,1</w:t>
      </w:r>
      <w:r w:rsidR="00B756A0">
        <w:rPr>
          <w:color w:val="000000" w:themeColor="text1"/>
        </w:rPr>
        <w:t xml:space="preserve">тыс. руб. фактически поступило </w:t>
      </w:r>
      <w:r w:rsidR="00EC38AB">
        <w:rPr>
          <w:color w:val="000000" w:themeColor="text1"/>
        </w:rPr>
        <w:t>165,9</w:t>
      </w:r>
      <w:r w:rsidRPr="009631C5">
        <w:rPr>
          <w:color w:val="000000" w:themeColor="text1"/>
        </w:rPr>
        <w:t>тыс. руб.</w:t>
      </w:r>
      <w:r w:rsidR="00EC38AB">
        <w:rPr>
          <w:color w:val="000000" w:themeColor="text1"/>
        </w:rPr>
        <w:t>,</w:t>
      </w:r>
      <w:r w:rsidR="006B2FE6">
        <w:rPr>
          <w:color w:val="000000" w:themeColor="text1"/>
        </w:rPr>
        <w:t xml:space="preserve"> или </w:t>
      </w:r>
      <w:r w:rsidR="00EC38AB">
        <w:rPr>
          <w:color w:val="000000" w:themeColor="text1"/>
        </w:rPr>
        <w:t>42,3</w:t>
      </w:r>
      <w:r w:rsidR="006B2FE6">
        <w:rPr>
          <w:color w:val="000000" w:themeColor="text1"/>
        </w:rPr>
        <w:t>% к п</w:t>
      </w:r>
      <w:r w:rsidR="00EC38AB">
        <w:rPr>
          <w:color w:val="000000" w:themeColor="text1"/>
        </w:rPr>
        <w:t>лано</w:t>
      </w:r>
      <w:r w:rsidR="006B2FE6">
        <w:rPr>
          <w:color w:val="000000" w:themeColor="text1"/>
        </w:rPr>
        <w:t xml:space="preserve">вым назначениям. </w:t>
      </w:r>
      <w:r w:rsidR="00EC38AB" w:rsidRPr="00EC38AB">
        <w:rPr>
          <w:color w:val="000000" w:themeColor="text1"/>
        </w:rPr>
        <w:t>Данные доходы поступили от оказания платных услуг казенны</w:t>
      </w:r>
      <w:r w:rsidR="00EC38AB">
        <w:rPr>
          <w:color w:val="000000" w:themeColor="text1"/>
        </w:rPr>
        <w:t>ми</w:t>
      </w:r>
      <w:r w:rsidR="00EC38AB" w:rsidRPr="00EC38AB">
        <w:rPr>
          <w:color w:val="000000" w:themeColor="text1"/>
        </w:rPr>
        <w:t xml:space="preserve"> учреждени</w:t>
      </w:r>
      <w:r w:rsidR="00EC38AB">
        <w:rPr>
          <w:color w:val="000000" w:themeColor="text1"/>
        </w:rPr>
        <w:t>ями</w:t>
      </w:r>
      <w:r w:rsidR="00EC38AB" w:rsidRPr="00EC38AB">
        <w:rPr>
          <w:color w:val="000000" w:themeColor="text1"/>
        </w:rPr>
        <w:t xml:space="preserve">: СКО, Музей, Библиотека. </w:t>
      </w:r>
      <w:r w:rsidR="00776E42">
        <w:rPr>
          <w:color w:val="000000" w:themeColor="text1"/>
        </w:rPr>
        <w:t xml:space="preserve">По сравнению с тем же периодом прошлого года снижение поступлений составило </w:t>
      </w:r>
      <w:r w:rsidR="00EC38AB">
        <w:rPr>
          <w:color w:val="000000" w:themeColor="text1"/>
        </w:rPr>
        <w:t>18,5</w:t>
      </w:r>
      <w:r w:rsidR="00776E42">
        <w:rPr>
          <w:color w:val="000000" w:themeColor="text1"/>
        </w:rPr>
        <w:t xml:space="preserve"> тыс. руб.</w:t>
      </w:r>
      <w:r w:rsidR="00885B71">
        <w:rPr>
          <w:color w:val="000000" w:themeColor="text1"/>
        </w:rPr>
        <w:t xml:space="preserve">               </w:t>
      </w:r>
    </w:p>
    <w:p w:rsidR="00C9252B" w:rsidRPr="008A1D9C" w:rsidRDefault="0093637F" w:rsidP="00131841">
      <w:pPr>
        <w:ind w:firstLine="708"/>
        <w:jc w:val="both"/>
      </w:pPr>
      <w:r w:rsidRPr="008A1D9C">
        <w:t xml:space="preserve">Следующими по величине являются </w:t>
      </w:r>
      <w:r w:rsidRPr="008A1D9C">
        <w:rPr>
          <w:b/>
          <w:bCs/>
        </w:rPr>
        <w:t xml:space="preserve">доходы от </w:t>
      </w:r>
      <w:r w:rsidR="00131841" w:rsidRPr="008A1D9C">
        <w:rPr>
          <w:b/>
          <w:bCs/>
        </w:rPr>
        <w:t>использования имущества, находящегося в муниципальной собственности</w:t>
      </w:r>
      <w:r w:rsidRPr="008A1D9C">
        <w:rPr>
          <w:b/>
          <w:bCs/>
        </w:rPr>
        <w:t xml:space="preserve">, </w:t>
      </w:r>
      <w:r w:rsidRPr="008A1D9C">
        <w:t xml:space="preserve">составляющие </w:t>
      </w:r>
      <w:r w:rsidR="00F55656" w:rsidRPr="008A1D9C">
        <w:t>2</w:t>
      </w:r>
      <w:r w:rsidR="00EC38AB">
        <w:t>0</w:t>
      </w:r>
      <w:r w:rsidR="00D032A5">
        <w:t>,8</w:t>
      </w:r>
      <w:r w:rsidRPr="008A1D9C">
        <w:t>% в структуре неналоговых</w:t>
      </w:r>
      <w:r w:rsidR="00F55656" w:rsidRPr="008A1D9C">
        <w:t xml:space="preserve"> </w:t>
      </w:r>
      <w:r w:rsidRPr="008A1D9C">
        <w:t>доходов</w:t>
      </w:r>
      <w:r w:rsidR="00D032A5">
        <w:t xml:space="preserve">, или </w:t>
      </w:r>
      <w:r w:rsidR="00EC38AB">
        <w:t>2714</w:t>
      </w:r>
      <w:r w:rsidR="00D032A5">
        <w:t>,7</w:t>
      </w:r>
      <w:r w:rsidR="00F55656" w:rsidRPr="008A1D9C">
        <w:t xml:space="preserve"> тыс. руб. В сравнении с первым полугодием 201</w:t>
      </w:r>
      <w:r w:rsidR="00EC38AB">
        <w:t>6</w:t>
      </w:r>
      <w:r w:rsidR="00F55656" w:rsidRPr="008A1D9C">
        <w:t xml:space="preserve">г. поступления </w:t>
      </w:r>
      <w:r w:rsidR="008A1D9C">
        <w:t xml:space="preserve">от </w:t>
      </w:r>
      <w:r w:rsidR="00F55656" w:rsidRPr="008A1D9C">
        <w:t xml:space="preserve">данного вида доходов </w:t>
      </w:r>
      <w:r w:rsidR="003A0E90">
        <w:t>сократил</w:t>
      </w:r>
      <w:r w:rsidR="00454515">
        <w:t>и</w:t>
      </w:r>
      <w:r w:rsidR="003A0E90">
        <w:t xml:space="preserve">сь </w:t>
      </w:r>
      <w:r w:rsidR="003A0E90" w:rsidRPr="008A1D9C">
        <w:t>на</w:t>
      </w:r>
      <w:r w:rsidR="00F55656" w:rsidRPr="008A1D9C">
        <w:t xml:space="preserve"> </w:t>
      </w:r>
      <w:r w:rsidR="00454515">
        <w:t>289</w:t>
      </w:r>
      <w:r w:rsidR="008A1D9C" w:rsidRPr="008A1D9C">
        <w:t>ты</w:t>
      </w:r>
      <w:r w:rsidR="00F55656" w:rsidRPr="008A1D9C">
        <w:t xml:space="preserve">с. руб., или на </w:t>
      </w:r>
      <w:r w:rsidR="00454515">
        <w:t>9,6</w:t>
      </w:r>
      <w:r w:rsidR="00F55656" w:rsidRPr="008A1D9C">
        <w:t>%.</w:t>
      </w:r>
      <w:r w:rsidR="004731CC" w:rsidRPr="008A1D9C">
        <w:t xml:space="preserve"> Доходы от использования имущества включают в себя:</w:t>
      </w:r>
    </w:p>
    <w:p w:rsidR="007E6E11" w:rsidRDefault="004731CC" w:rsidP="000D3F67">
      <w:pPr>
        <w:ind w:firstLine="567"/>
        <w:jc w:val="both"/>
        <w:rPr>
          <w:color w:val="FF0000"/>
        </w:rPr>
      </w:pPr>
      <w:r w:rsidRPr="00220111">
        <w:t>- доходы от арендной платы по договорам аренды земельных участков, собственнос</w:t>
      </w:r>
      <w:r w:rsidR="009314E2">
        <w:t xml:space="preserve">ть на которые не разграничена </w:t>
      </w:r>
      <w:r w:rsidR="007113B7">
        <w:t>–</w:t>
      </w:r>
      <w:r w:rsidR="00B46667">
        <w:t xml:space="preserve"> </w:t>
      </w:r>
      <w:r w:rsidR="00454515">
        <w:t>1837,3</w:t>
      </w:r>
      <w:r w:rsidRPr="00220111">
        <w:t>тыс. руб. По сравнению с аналогичным периодом прошлого года</w:t>
      </w:r>
      <w:r w:rsidR="00456C6A" w:rsidRPr="00220111">
        <w:t xml:space="preserve"> </w:t>
      </w:r>
      <w:r w:rsidR="007F0012" w:rsidRPr="00220111">
        <w:t xml:space="preserve">поступления </w:t>
      </w:r>
      <w:r w:rsidR="007C450A" w:rsidRPr="00220111">
        <w:t>от данного</w:t>
      </w:r>
      <w:r w:rsidR="007F0012" w:rsidRPr="00220111">
        <w:t xml:space="preserve"> </w:t>
      </w:r>
      <w:r w:rsidR="006C2017" w:rsidRPr="00220111">
        <w:t xml:space="preserve">вида </w:t>
      </w:r>
      <w:r w:rsidR="007C450A" w:rsidRPr="00220111">
        <w:t xml:space="preserve">налога </w:t>
      </w:r>
      <w:r w:rsidR="007C450A">
        <w:t>сократил</w:t>
      </w:r>
      <w:r w:rsidR="00454515">
        <w:t>и</w:t>
      </w:r>
      <w:r w:rsidR="007C450A">
        <w:t>сь</w:t>
      </w:r>
      <w:r w:rsidR="006C2017" w:rsidRPr="00220111">
        <w:t xml:space="preserve"> на </w:t>
      </w:r>
      <w:r w:rsidR="00454515">
        <w:t>347,5</w:t>
      </w:r>
      <w:r w:rsidR="006C2017" w:rsidRPr="00220111">
        <w:t>тыс. руб</w:t>
      </w:r>
      <w:r w:rsidR="00EF64A2" w:rsidRPr="00EF64A2">
        <w:t>.</w:t>
      </w:r>
      <w:r w:rsidR="007C450A">
        <w:t xml:space="preserve"> Доля доходов</w:t>
      </w:r>
      <w:r w:rsidR="00922468">
        <w:t xml:space="preserve"> от  аренды земельных участков</w:t>
      </w:r>
      <w:r w:rsidR="007C450A">
        <w:t xml:space="preserve"> в общем объеме неналоговых доходов составляет 1</w:t>
      </w:r>
      <w:r w:rsidR="00454515">
        <w:t>4</w:t>
      </w:r>
      <w:r w:rsidR="007C450A">
        <w:t>%.</w:t>
      </w:r>
      <w:r w:rsidR="006C2017">
        <w:rPr>
          <w:color w:val="FF0000"/>
        </w:rPr>
        <w:t xml:space="preserve"> </w:t>
      </w:r>
      <w:r w:rsidR="00456C6A" w:rsidRPr="00985A50">
        <w:rPr>
          <w:color w:val="FF0000"/>
        </w:rPr>
        <w:t xml:space="preserve"> </w:t>
      </w:r>
      <w:r w:rsidR="00646D22">
        <w:rPr>
          <w:color w:val="FF0000"/>
        </w:rPr>
        <w:t xml:space="preserve">     </w:t>
      </w:r>
    </w:p>
    <w:p w:rsidR="004731CC" w:rsidRPr="004F162A" w:rsidRDefault="004731CC" w:rsidP="000D3F67">
      <w:pPr>
        <w:ind w:firstLine="567"/>
        <w:jc w:val="both"/>
      </w:pPr>
      <w:r w:rsidRPr="00220111">
        <w:t>- доходы от перечисления части прибыли, остающейся</w:t>
      </w:r>
      <w:r w:rsidR="00F976C2">
        <w:t>,</w:t>
      </w:r>
      <w:r w:rsidRPr="00220111">
        <w:t xml:space="preserve"> после уплаты налогов и иных обязательных платежей муниципальных </w:t>
      </w:r>
      <w:r w:rsidRPr="00F976C2">
        <w:t xml:space="preserve">унитарных предприятий </w:t>
      </w:r>
      <w:r w:rsidR="00B46667">
        <w:t xml:space="preserve">в бюджет не поступали. </w:t>
      </w:r>
      <w:r w:rsidR="00676505">
        <w:t xml:space="preserve">На территории района действует одно унитарное предприятие - </w:t>
      </w:r>
      <w:r w:rsidR="00B24D60" w:rsidRPr="00651A7F">
        <w:t>МУП «Типография»</w:t>
      </w:r>
      <w:r w:rsidR="00676505">
        <w:t>, которое находится в стадии ликвидации</w:t>
      </w:r>
      <w:r w:rsidR="00883CD0">
        <w:t xml:space="preserve"> </w:t>
      </w:r>
      <w:r w:rsidR="00431729">
        <w:t>(</w:t>
      </w:r>
      <w:r w:rsidR="00883CD0">
        <w:t>решени</w:t>
      </w:r>
      <w:r w:rsidR="00431729">
        <w:t>е</w:t>
      </w:r>
      <w:r w:rsidR="00883CD0">
        <w:t xml:space="preserve"> Думы от</w:t>
      </w:r>
      <w:r w:rsidR="00676505">
        <w:t xml:space="preserve"> </w:t>
      </w:r>
      <w:r w:rsidR="00883CD0" w:rsidRPr="00883CD0">
        <w:t>30 августа 2016года</w:t>
      </w:r>
      <w:r w:rsidR="00431729">
        <w:t>)</w:t>
      </w:r>
      <w:r w:rsidR="00883CD0">
        <w:t>.</w:t>
      </w:r>
      <w:r w:rsidR="004A6BEC">
        <w:t xml:space="preserve"> </w:t>
      </w:r>
      <w:r w:rsidR="004A6BEC" w:rsidRPr="00BE3E3C">
        <w:rPr>
          <w:b/>
        </w:rPr>
        <w:t xml:space="preserve">Отчет </w:t>
      </w:r>
      <w:r w:rsidR="00B24D60" w:rsidRPr="00BE3E3C">
        <w:rPr>
          <w:b/>
        </w:rPr>
        <w:t>по результатам работы за 201</w:t>
      </w:r>
      <w:r w:rsidR="004F0089">
        <w:rPr>
          <w:b/>
        </w:rPr>
        <w:t>6</w:t>
      </w:r>
      <w:bookmarkStart w:id="0" w:name="_GoBack"/>
      <w:bookmarkEnd w:id="0"/>
      <w:r w:rsidR="00B24D60" w:rsidRPr="00BE3E3C">
        <w:rPr>
          <w:b/>
        </w:rPr>
        <w:t>год</w:t>
      </w:r>
      <w:r w:rsidR="004A6BEC" w:rsidRPr="00BE3E3C">
        <w:rPr>
          <w:b/>
        </w:rPr>
        <w:t xml:space="preserve"> Администрацией не рассматривался, чем нарушено Положение о порядке контроля за деятельностью муниципальных унитарных предприятий МО Куйтунский район, утвержденное постановлением Администрации от 31.07.2013 № 555-п</w:t>
      </w:r>
      <w:r w:rsidR="00B24D60" w:rsidRPr="00BE3E3C">
        <w:rPr>
          <w:b/>
        </w:rPr>
        <w:t>.</w:t>
      </w:r>
      <w:r w:rsidR="004A6BEC">
        <w:t xml:space="preserve"> </w:t>
      </w:r>
      <w:r w:rsidR="00431729" w:rsidRPr="00BE3E3C">
        <w:t>В настоящее время ведется работа по подготовке передачи помещения  Типографии под муниципальный архив.</w:t>
      </w:r>
    </w:p>
    <w:p w:rsidR="00C60D7F" w:rsidRDefault="004731CC" w:rsidP="000D3F67">
      <w:pPr>
        <w:ind w:firstLine="567"/>
        <w:jc w:val="both"/>
      </w:pPr>
      <w:r w:rsidRPr="00BE3E3C">
        <w:t xml:space="preserve">- </w:t>
      </w:r>
      <w:r w:rsidRPr="00220111">
        <w:t>прочие доходы от использования имущества, находящегося в собственности муниципального района</w:t>
      </w:r>
      <w:r w:rsidR="00AE5667">
        <w:t xml:space="preserve"> (доходы от аренды имущества)</w:t>
      </w:r>
      <w:r w:rsidRPr="00220111">
        <w:t xml:space="preserve"> </w:t>
      </w:r>
      <w:r w:rsidR="000D3F67">
        <w:t xml:space="preserve">составили </w:t>
      </w:r>
      <w:r w:rsidR="00822C11">
        <w:t>877,4</w:t>
      </w:r>
      <w:r w:rsidR="000D3F67">
        <w:t>т</w:t>
      </w:r>
      <w:r w:rsidRPr="00220111">
        <w:t>ыс. руб</w:t>
      </w:r>
      <w:r w:rsidRPr="00822C11">
        <w:t>.</w:t>
      </w:r>
      <w:r w:rsidR="00822C11" w:rsidRPr="00822C11">
        <w:t>,</w:t>
      </w:r>
      <w:r w:rsidR="00C60D7F">
        <w:rPr>
          <w:color w:val="FF0000"/>
        </w:rPr>
        <w:t xml:space="preserve"> </w:t>
      </w:r>
      <w:r w:rsidR="00C60D7F" w:rsidRPr="00C60D7F">
        <w:t>или</w:t>
      </w:r>
      <w:r w:rsidR="00C60D7F">
        <w:t xml:space="preserve"> </w:t>
      </w:r>
      <w:r w:rsidR="00913597">
        <w:t>4</w:t>
      </w:r>
      <w:r w:rsidR="00822C11">
        <w:t>8</w:t>
      </w:r>
      <w:r w:rsidR="00C60D7F">
        <w:t xml:space="preserve">% от утвержденных годовых плановых назначений. По сравнению с соответствующим периодом прошлого года доходов поступило на </w:t>
      </w:r>
      <w:r w:rsidR="00822C11">
        <w:t>58,8</w:t>
      </w:r>
      <w:r w:rsidR="00C60D7F">
        <w:t>тыс. рублей</w:t>
      </w:r>
      <w:r w:rsidR="00822C11">
        <w:t>,</w:t>
      </w:r>
      <w:r w:rsidR="00C60D7F">
        <w:t xml:space="preserve"> или</w:t>
      </w:r>
      <w:r w:rsidR="00822C11">
        <w:t xml:space="preserve"> на 7% бол</w:t>
      </w:r>
      <w:r w:rsidR="00C60D7F">
        <w:t xml:space="preserve">ьше. </w:t>
      </w:r>
    </w:p>
    <w:p w:rsidR="00812F95" w:rsidRDefault="009F336A" w:rsidP="009F336A">
      <w:pPr>
        <w:ind w:firstLine="567"/>
        <w:jc w:val="both"/>
      </w:pPr>
      <w:r w:rsidRPr="00403822">
        <w:t>Недоимка на 01.07.201</w:t>
      </w:r>
      <w:r w:rsidR="00932FE0" w:rsidRPr="00403822">
        <w:t>7</w:t>
      </w:r>
      <w:r w:rsidRPr="00403822">
        <w:t xml:space="preserve">г. составила </w:t>
      </w:r>
      <w:r w:rsidR="00932FE0" w:rsidRPr="00403822">
        <w:t>327,1</w:t>
      </w:r>
      <w:r w:rsidRPr="00403822">
        <w:t xml:space="preserve">тыс. руб., по сравнению с началом года увеличилась на </w:t>
      </w:r>
      <w:r w:rsidR="00932FE0" w:rsidRPr="00403822">
        <w:t>49,2</w:t>
      </w:r>
      <w:r w:rsidRPr="00403822">
        <w:t>тыс. руб.</w:t>
      </w:r>
      <w:r w:rsidR="00932FE0">
        <w:t xml:space="preserve"> (327,1-277,9), при этом имеется и переплата по арендным  платежам в сумме  23,5тыс. руб. Начислено арендной платы за  первое полугодие 922,2тыс. руб., оплачено – 877,4тыс. руб. </w:t>
      </w:r>
      <w:r>
        <w:t xml:space="preserve"> </w:t>
      </w:r>
    </w:p>
    <w:p w:rsidR="001B15F3" w:rsidRDefault="004F162A" w:rsidP="00131841">
      <w:pPr>
        <w:ind w:firstLine="708"/>
        <w:jc w:val="both"/>
      </w:pPr>
      <w:r>
        <w:lastRenderedPageBreak/>
        <w:t>Поступления за первое полугодие 201</w:t>
      </w:r>
      <w:r w:rsidR="00403822">
        <w:t>7</w:t>
      </w:r>
      <w:r>
        <w:t xml:space="preserve"> </w:t>
      </w:r>
      <w:r w:rsidR="00221879">
        <w:t>года от</w:t>
      </w:r>
      <w:r>
        <w:t xml:space="preserve"> </w:t>
      </w:r>
      <w:r>
        <w:rPr>
          <w:b/>
        </w:rPr>
        <w:t xml:space="preserve">штрафов, санкций, возмещение ущерба </w:t>
      </w:r>
      <w:r>
        <w:t>составили</w:t>
      </w:r>
      <w:r w:rsidR="001B15F3">
        <w:t xml:space="preserve"> </w:t>
      </w:r>
      <w:r w:rsidR="00403822">
        <w:t>1844,8</w:t>
      </w:r>
      <w:r>
        <w:t>тыс</w:t>
      </w:r>
      <w:proofErr w:type="gramStart"/>
      <w:r>
        <w:t>.р</w:t>
      </w:r>
      <w:proofErr w:type="gramEnd"/>
      <w:r>
        <w:t>уб</w:t>
      </w:r>
      <w:r w:rsidR="00C07032">
        <w:t>лей</w:t>
      </w:r>
      <w:r w:rsidR="00403822">
        <w:t>,</w:t>
      </w:r>
      <w:r w:rsidR="008A6579">
        <w:t xml:space="preserve"> или </w:t>
      </w:r>
      <w:r w:rsidR="00077418">
        <w:t>49,7</w:t>
      </w:r>
      <w:r w:rsidR="008A6579">
        <w:t xml:space="preserve">% от </w:t>
      </w:r>
      <w:r w:rsidR="0001184B">
        <w:t>годового объема плановых назначений</w:t>
      </w:r>
      <w:r w:rsidR="007B6C51">
        <w:t xml:space="preserve">. По сравнению с этим же периодом прошлого года поступление штрафных санкций в бюджет района </w:t>
      </w:r>
      <w:r w:rsidR="001B15F3">
        <w:t xml:space="preserve">увеличилось на </w:t>
      </w:r>
      <w:r w:rsidR="00077418">
        <w:t>426,5</w:t>
      </w:r>
      <w:r w:rsidR="0073538E">
        <w:t>тыс. рублей</w:t>
      </w:r>
      <w:r w:rsidR="00077418">
        <w:t>,</w:t>
      </w:r>
      <w:r w:rsidR="0073538E">
        <w:t xml:space="preserve"> </w:t>
      </w:r>
      <w:r w:rsidR="001B15F3">
        <w:t xml:space="preserve">или на </w:t>
      </w:r>
      <w:r w:rsidR="00077418">
        <w:t>3</w:t>
      </w:r>
      <w:r w:rsidR="001B15F3">
        <w:t xml:space="preserve">0%. </w:t>
      </w:r>
      <w:r w:rsidR="005738D1">
        <w:t xml:space="preserve">Доля доходов в общем объеме неналоговых </w:t>
      </w:r>
      <w:r w:rsidR="00221879">
        <w:t>доходов составляет</w:t>
      </w:r>
      <w:r w:rsidR="005738D1">
        <w:t xml:space="preserve"> 1</w:t>
      </w:r>
      <w:r w:rsidR="00077418">
        <w:t>4,</w:t>
      </w:r>
      <w:r w:rsidR="005738D1">
        <w:t>1%.</w:t>
      </w:r>
    </w:p>
    <w:p w:rsidR="0084400C" w:rsidRDefault="00812F95" w:rsidP="006C10CA">
      <w:pPr>
        <w:ind w:firstLine="708"/>
        <w:jc w:val="both"/>
        <w:rPr>
          <w:color w:val="000000" w:themeColor="text1"/>
        </w:rPr>
      </w:pPr>
      <w:r>
        <w:t xml:space="preserve"> </w:t>
      </w:r>
      <w:r w:rsidR="0073538E" w:rsidRPr="00166339">
        <w:rPr>
          <w:b/>
          <w:color w:val="000000" w:themeColor="text1"/>
        </w:rPr>
        <w:t>Доходы от</w:t>
      </w:r>
      <w:r w:rsidR="0073538E">
        <w:rPr>
          <w:color w:val="000000" w:themeColor="text1"/>
        </w:rPr>
        <w:t xml:space="preserve"> </w:t>
      </w:r>
      <w:r w:rsidR="0073538E">
        <w:rPr>
          <w:b/>
          <w:color w:val="000000" w:themeColor="text1"/>
        </w:rPr>
        <w:t xml:space="preserve">продажи </w:t>
      </w:r>
      <w:r w:rsidR="00166339">
        <w:rPr>
          <w:b/>
          <w:color w:val="000000" w:themeColor="text1"/>
        </w:rPr>
        <w:t xml:space="preserve">материальных и нематериальных активов </w:t>
      </w:r>
      <w:r w:rsidR="00166339">
        <w:rPr>
          <w:color w:val="000000" w:themeColor="text1"/>
        </w:rPr>
        <w:t xml:space="preserve">составили </w:t>
      </w:r>
      <w:r w:rsidR="00077418">
        <w:rPr>
          <w:color w:val="000000" w:themeColor="text1"/>
        </w:rPr>
        <w:t>981,5</w:t>
      </w:r>
      <w:r w:rsidR="00166339">
        <w:rPr>
          <w:color w:val="000000" w:themeColor="text1"/>
        </w:rPr>
        <w:t>тыс. рублей</w:t>
      </w:r>
      <w:r w:rsidR="00077418">
        <w:rPr>
          <w:color w:val="000000" w:themeColor="text1"/>
        </w:rPr>
        <w:t>,</w:t>
      </w:r>
      <w:r w:rsidR="00166339">
        <w:rPr>
          <w:color w:val="000000" w:themeColor="text1"/>
        </w:rPr>
        <w:t xml:space="preserve"> или </w:t>
      </w:r>
      <w:r w:rsidR="006C1E06">
        <w:rPr>
          <w:color w:val="000000" w:themeColor="text1"/>
        </w:rPr>
        <w:t>1</w:t>
      </w:r>
      <w:r w:rsidR="00077418">
        <w:rPr>
          <w:color w:val="000000" w:themeColor="text1"/>
        </w:rPr>
        <w:t>19,6</w:t>
      </w:r>
      <w:r w:rsidR="006C1E06">
        <w:rPr>
          <w:color w:val="000000" w:themeColor="text1"/>
        </w:rPr>
        <w:t>% от</w:t>
      </w:r>
      <w:r w:rsidR="008A4D4C">
        <w:rPr>
          <w:color w:val="000000" w:themeColor="text1"/>
        </w:rPr>
        <w:t xml:space="preserve"> плановых назначений на год. </w:t>
      </w:r>
      <w:r w:rsidR="008A4D4C" w:rsidRPr="008A1D9C">
        <w:t>В сравнении с первым полугодием 201</w:t>
      </w:r>
      <w:r w:rsidR="00077418">
        <w:t>6</w:t>
      </w:r>
      <w:r w:rsidR="008A4D4C" w:rsidRPr="008A1D9C">
        <w:t xml:space="preserve">г. поступления </w:t>
      </w:r>
      <w:r w:rsidR="008A4D4C">
        <w:t xml:space="preserve">от данного вида доходов </w:t>
      </w:r>
      <w:r w:rsidR="003C5F12">
        <w:t>у</w:t>
      </w:r>
      <w:r w:rsidR="00077418">
        <w:t>величились</w:t>
      </w:r>
      <w:r w:rsidR="003C5F12">
        <w:t xml:space="preserve"> </w:t>
      </w:r>
      <w:r w:rsidR="003C5F12" w:rsidRPr="008A1D9C">
        <w:t>на</w:t>
      </w:r>
      <w:r w:rsidR="008A4D4C" w:rsidRPr="008A1D9C">
        <w:t xml:space="preserve"> </w:t>
      </w:r>
      <w:r w:rsidR="00EC6C07">
        <w:t>8</w:t>
      </w:r>
      <w:r w:rsidR="00B778C1">
        <w:t>34,</w:t>
      </w:r>
      <w:r w:rsidR="00EC6C07">
        <w:t>5</w:t>
      </w:r>
      <w:r w:rsidR="008A4D4C" w:rsidRPr="008A1D9C">
        <w:t xml:space="preserve">тыс. руб., или </w:t>
      </w:r>
      <w:r w:rsidR="00EC6C07">
        <w:t>в 6,</w:t>
      </w:r>
      <w:r w:rsidR="00B778C1">
        <w:t>7</w:t>
      </w:r>
      <w:r w:rsidR="00EC6C07">
        <w:t xml:space="preserve"> раза.</w:t>
      </w:r>
      <w:r w:rsidR="008A4D4C" w:rsidRPr="008A1D9C">
        <w:t xml:space="preserve"> </w:t>
      </w:r>
      <w:r w:rsidR="00166339">
        <w:rPr>
          <w:color w:val="000000" w:themeColor="text1"/>
        </w:rPr>
        <w:t xml:space="preserve"> </w:t>
      </w:r>
      <w:r w:rsidR="00885B71">
        <w:rPr>
          <w:color w:val="000000" w:themeColor="text1"/>
        </w:rPr>
        <w:t xml:space="preserve">Доля доходов в общем объеме неналоговых доходов </w:t>
      </w:r>
      <w:proofErr w:type="gramStart"/>
      <w:r w:rsidR="00885B71">
        <w:rPr>
          <w:color w:val="000000" w:themeColor="text1"/>
        </w:rPr>
        <w:t xml:space="preserve">составляет </w:t>
      </w:r>
      <w:r w:rsidR="00B778C1">
        <w:rPr>
          <w:color w:val="000000" w:themeColor="text1"/>
        </w:rPr>
        <w:t>7,5</w:t>
      </w:r>
      <w:r w:rsidR="00885B71">
        <w:rPr>
          <w:color w:val="000000" w:themeColor="text1"/>
        </w:rPr>
        <w:t xml:space="preserve">% </w:t>
      </w:r>
      <w:r w:rsidR="00195FA8" w:rsidRPr="00345315">
        <w:rPr>
          <w:color w:val="000000" w:themeColor="text1"/>
        </w:rPr>
        <w:t>Указанный вид дохода включает</w:t>
      </w:r>
      <w:proofErr w:type="gramEnd"/>
      <w:r w:rsidR="00195FA8" w:rsidRPr="00345315">
        <w:rPr>
          <w:color w:val="000000" w:themeColor="text1"/>
        </w:rPr>
        <w:t xml:space="preserve"> в себя</w:t>
      </w:r>
      <w:r w:rsidR="008C1300">
        <w:rPr>
          <w:color w:val="000000" w:themeColor="text1"/>
        </w:rPr>
        <w:t xml:space="preserve"> </w:t>
      </w:r>
      <w:r w:rsidR="0084400C">
        <w:rPr>
          <w:b/>
          <w:color w:val="000000" w:themeColor="text1"/>
        </w:rPr>
        <w:t>доходы от продажи земельных участков</w:t>
      </w:r>
      <w:r w:rsidR="008C1300">
        <w:rPr>
          <w:b/>
          <w:color w:val="000000" w:themeColor="text1"/>
        </w:rPr>
        <w:t xml:space="preserve"> и </w:t>
      </w:r>
      <w:r w:rsidR="008C1300" w:rsidRPr="008C1300">
        <w:rPr>
          <w:color w:val="000000" w:themeColor="text1"/>
        </w:rPr>
        <w:t>носит заявительный характер</w:t>
      </w:r>
      <w:r w:rsidR="008C1300">
        <w:rPr>
          <w:color w:val="000000" w:themeColor="text1"/>
        </w:rPr>
        <w:t>.</w:t>
      </w:r>
    </w:p>
    <w:p w:rsidR="00B33507" w:rsidRDefault="008C1300" w:rsidP="008C1300">
      <w:pPr>
        <w:ind w:firstLine="708"/>
        <w:jc w:val="both"/>
        <w:rPr>
          <w:color w:val="000000" w:themeColor="text1"/>
        </w:rPr>
      </w:pPr>
      <w:r w:rsidRPr="008C1300">
        <w:rPr>
          <w:color w:val="000000" w:themeColor="text1"/>
        </w:rPr>
        <w:t>Решением Думы МО Куйтунский район от 24.</w:t>
      </w:r>
      <w:r>
        <w:rPr>
          <w:color w:val="000000" w:themeColor="text1"/>
        </w:rPr>
        <w:t>04.2017</w:t>
      </w:r>
      <w:r w:rsidRPr="008C1300">
        <w:rPr>
          <w:color w:val="000000" w:themeColor="text1"/>
        </w:rPr>
        <w:t xml:space="preserve">г. № </w:t>
      </w:r>
      <w:r>
        <w:rPr>
          <w:color w:val="000000" w:themeColor="text1"/>
        </w:rPr>
        <w:t>18</w:t>
      </w:r>
      <w:r w:rsidRPr="008C1300">
        <w:rPr>
          <w:color w:val="000000" w:themeColor="text1"/>
        </w:rPr>
        <w:t>0 утвержден прогнозный план приватизации муниципального имущества на 201</w:t>
      </w:r>
      <w:r>
        <w:rPr>
          <w:color w:val="000000" w:themeColor="text1"/>
        </w:rPr>
        <w:t>7</w:t>
      </w:r>
      <w:r w:rsidRPr="008C1300">
        <w:rPr>
          <w:color w:val="000000" w:themeColor="text1"/>
        </w:rPr>
        <w:t xml:space="preserve"> год</w:t>
      </w:r>
      <w:r w:rsidR="00725B5F">
        <w:rPr>
          <w:color w:val="000000" w:themeColor="text1"/>
        </w:rPr>
        <w:t>, в который включено одно нежилое здание с предполагаемой продажной стоимостью 2794тыс. руб.</w:t>
      </w:r>
      <w:r w:rsidR="00470E3D">
        <w:rPr>
          <w:color w:val="000000" w:themeColor="text1"/>
        </w:rPr>
        <w:t xml:space="preserve"> (без учета НДС).</w:t>
      </w:r>
      <w:r w:rsidR="00725B5F">
        <w:rPr>
          <w:color w:val="000000" w:themeColor="text1"/>
        </w:rPr>
        <w:t xml:space="preserve"> </w:t>
      </w:r>
      <w:r w:rsidR="00725B5F" w:rsidRPr="00725B5F">
        <w:rPr>
          <w:color w:val="000000" w:themeColor="text1"/>
        </w:rPr>
        <w:t>Предполагаемый срок продажи II-I</w:t>
      </w:r>
      <w:r w:rsidR="00725B5F">
        <w:rPr>
          <w:color w:val="000000" w:themeColor="text1"/>
          <w:lang w:val="en-US"/>
        </w:rPr>
        <w:t>II</w:t>
      </w:r>
      <w:r w:rsidR="00725B5F" w:rsidRPr="00725B5F">
        <w:rPr>
          <w:color w:val="000000" w:themeColor="text1"/>
        </w:rPr>
        <w:t xml:space="preserve"> квартал 2017г. </w:t>
      </w:r>
      <w:r w:rsidR="00725B5F">
        <w:rPr>
          <w:color w:val="000000" w:themeColor="text1"/>
        </w:rPr>
        <w:t>За первое полугодие изменений в</w:t>
      </w:r>
      <w:r w:rsidRPr="008C1300">
        <w:rPr>
          <w:color w:val="000000" w:themeColor="text1"/>
        </w:rPr>
        <w:t xml:space="preserve"> прогнозный план </w:t>
      </w:r>
      <w:r w:rsidR="00725B5F">
        <w:rPr>
          <w:color w:val="000000" w:themeColor="text1"/>
        </w:rPr>
        <w:t xml:space="preserve">не вносилось. </w:t>
      </w:r>
      <w:r w:rsidR="00470E3D">
        <w:rPr>
          <w:color w:val="000000" w:themeColor="text1"/>
        </w:rPr>
        <w:t>Дважды было издано распоряжение  КУМИ на проведение открытого аукциона по продаже муниципального имущества (16.05.17 и 28.06.17), однако аукционы не состоялись по причине отсутствия претендентов на  покупку.</w:t>
      </w:r>
    </w:p>
    <w:p w:rsidR="008C1300" w:rsidRPr="00770618" w:rsidRDefault="008C1300" w:rsidP="008C1300">
      <w:pPr>
        <w:ind w:firstLine="708"/>
        <w:jc w:val="both"/>
        <w:rPr>
          <w:b/>
          <w:color w:val="000000" w:themeColor="text1"/>
        </w:rPr>
      </w:pPr>
      <w:r w:rsidRPr="008C1300">
        <w:rPr>
          <w:color w:val="000000" w:themeColor="text1"/>
        </w:rPr>
        <w:t xml:space="preserve">Следует отметить, что </w:t>
      </w:r>
      <w:r w:rsidRPr="00770618">
        <w:rPr>
          <w:b/>
          <w:color w:val="000000" w:themeColor="text1"/>
        </w:rPr>
        <w:t xml:space="preserve">при формировании доходов от реализации имущества, находящегося в муниципальной собственности, поступления средств от приватизации вышеуказанного муниципального имущества в сумме </w:t>
      </w:r>
      <w:r w:rsidR="00470E3D">
        <w:rPr>
          <w:b/>
          <w:color w:val="000000" w:themeColor="text1"/>
        </w:rPr>
        <w:t>2794</w:t>
      </w:r>
      <w:r w:rsidR="00770618" w:rsidRPr="00770618">
        <w:rPr>
          <w:b/>
          <w:color w:val="000000" w:themeColor="text1"/>
        </w:rPr>
        <w:t>ты</w:t>
      </w:r>
      <w:r w:rsidRPr="00770618">
        <w:rPr>
          <w:b/>
          <w:color w:val="000000" w:themeColor="text1"/>
        </w:rPr>
        <w:t>с. рублей не были учтены в составе прогнозируемых доходов бюджета, что является нарушением ст.32 Бюджетного кодекса РФ.</w:t>
      </w:r>
    </w:p>
    <w:p w:rsidR="00ED2B3D" w:rsidRPr="0062566A" w:rsidRDefault="008222E1" w:rsidP="008222E1">
      <w:pPr>
        <w:ind w:firstLine="708"/>
        <w:jc w:val="both"/>
        <w:rPr>
          <w:color w:val="000000" w:themeColor="text1"/>
        </w:rPr>
      </w:pPr>
      <w:r w:rsidRPr="0062566A">
        <w:rPr>
          <w:b/>
          <w:color w:val="000000" w:themeColor="text1"/>
        </w:rPr>
        <w:t>Платежи при пользовании природными ресурсами</w:t>
      </w:r>
      <w:r w:rsidRPr="0062566A">
        <w:rPr>
          <w:color w:val="000000" w:themeColor="text1"/>
        </w:rPr>
        <w:t xml:space="preserve"> поступили в районный бюджет в объеме </w:t>
      </w:r>
      <w:r w:rsidR="00B33507">
        <w:rPr>
          <w:color w:val="000000" w:themeColor="text1"/>
        </w:rPr>
        <w:t>112,1</w:t>
      </w:r>
      <w:r w:rsidRPr="0062566A">
        <w:rPr>
          <w:color w:val="000000" w:themeColor="text1"/>
        </w:rPr>
        <w:t xml:space="preserve">тыс. руб., или </w:t>
      </w:r>
      <w:r w:rsidR="00B33507">
        <w:rPr>
          <w:color w:val="000000" w:themeColor="text1"/>
        </w:rPr>
        <w:t>46,3</w:t>
      </w:r>
      <w:r w:rsidRPr="0062566A">
        <w:rPr>
          <w:color w:val="000000" w:themeColor="text1"/>
        </w:rPr>
        <w:t xml:space="preserve">% к плановым назначениям. </w:t>
      </w:r>
      <w:r w:rsidR="00B33507">
        <w:rPr>
          <w:color w:val="000000" w:themeColor="text1"/>
        </w:rPr>
        <w:t>Увелич</w:t>
      </w:r>
      <w:r w:rsidR="00B24B61">
        <w:rPr>
          <w:color w:val="000000" w:themeColor="text1"/>
        </w:rPr>
        <w:t xml:space="preserve">ение </w:t>
      </w:r>
      <w:r w:rsidR="00B24B61" w:rsidRPr="0062566A">
        <w:rPr>
          <w:color w:val="000000" w:themeColor="text1"/>
        </w:rPr>
        <w:t>поступлений</w:t>
      </w:r>
      <w:r w:rsidRPr="0062566A">
        <w:rPr>
          <w:color w:val="000000" w:themeColor="text1"/>
        </w:rPr>
        <w:t xml:space="preserve"> к уровню аналогичного периода прошлого года составило </w:t>
      </w:r>
      <w:r w:rsidR="00B33507">
        <w:rPr>
          <w:color w:val="000000" w:themeColor="text1"/>
        </w:rPr>
        <w:t>46тыс. руб. Администратором данного дохода является Управление Федеральной службы по надзору в сфере природопользования  по Иркутской области.</w:t>
      </w:r>
    </w:p>
    <w:p w:rsidR="008222E1" w:rsidRDefault="0062566A" w:rsidP="003B52B9">
      <w:pPr>
        <w:ind w:firstLine="708"/>
        <w:jc w:val="both"/>
      </w:pPr>
      <w:r>
        <w:rPr>
          <w:color w:val="000000" w:themeColor="text1"/>
        </w:rPr>
        <w:t xml:space="preserve">Поступления </w:t>
      </w:r>
      <w:r w:rsidR="00134A48">
        <w:rPr>
          <w:b/>
          <w:color w:val="000000" w:themeColor="text1"/>
        </w:rPr>
        <w:t xml:space="preserve">прочих неналоговых доходов </w:t>
      </w:r>
      <w:r w:rsidR="00134A48" w:rsidRPr="00134A48">
        <w:rPr>
          <w:color w:val="000000" w:themeColor="text1"/>
        </w:rPr>
        <w:t>за первое</w:t>
      </w:r>
      <w:r w:rsidR="00134A48">
        <w:rPr>
          <w:color w:val="000000" w:themeColor="text1"/>
        </w:rPr>
        <w:t xml:space="preserve"> полугодие 201</w:t>
      </w:r>
      <w:r w:rsidR="00B33507">
        <w:rPr>
          <w:color w:val="000000" w:themeColor="text1"/>
        </w:rPr>
        <w:t>7</w:t>
      </w:r>
      <w:r w:rsidR="00B24B61">
        <w:rPr>
          <w:color w:val="000000" w:themeColor="text1"/>
        </w:rPr>
        <w:t xml:space="preserve"> года составили </w:t>
      </w:r>
      <w:r w:rsidR="00B33507">
        <w:rPr>
          <w:color w:val="000000" w:themeColor="text1"/>
        </w:rPr>
        <w:t>262,4</w:t>
      </w:r>
      <w:r w:rsidR="00134A48">
        <w:rPr>
          <w:color w:val="000000" w:themeColor="text1"/>
        </w:rPr>
        <w:t xml:space="preserve">тыс. руб., или </w:t>
      </w:r>
      <w:r w:rsidR="00B33507">
        <w:rPr>
          <w:color w:val="000000" w:themeColor="text1"/>
        </w:rPr>
        <w:t xml:space="preserve">в 2,5раза больше годовых </w:t>
      </w:r>
      <w:r w:rsidR="008F3508">
        <w:rPr>
          <w:color w:val="000000" w:themeColor="text1"/>
        </w:rPr>
        <w:t>плановых назначений.</w:t>
      </w:r>
      <w:r w:rsidR="008F3508" w:rsidRPr="008F3508">
        <w:t xml:space="preserve"> </w:t>
      </w:r>
      <w:r w:rsidR="008F3508" w:rsidRPr="00ED2B3D">
        <w:t>В состав</w:t>
      </w:r>
      <w:r w:rsidR="00B33507">
        <w:t>е</w:t>
      </w:r>
      <w:r w:rsidR="008F3508" w:rsidRPr="00ED2B3D">
        <w:t xml:space="preserve"> данных доходов </w:t>
      </w:r>
      <w:r w:rsidR="00B33507" w:rsidRPr="000366ED">
        <w:t>отраж</w:t>
      </w:r>
      <w:r w:rsidR="008F3508" w:rsidRPr="000366ED">
        <w:t xml:space="preserve">ены поступления доходов </w:t>
      </w:r>
      <w:r w:rsidR="001C2356" w:rsidRPr="000366ED">
        <w:t xml:space="preserve">от возврата </w:t>
      </w:r>
      <w:r w:rsidR="00356272" w:rsidRPr="000366ED">
        <w:t xml:space="preserve">платежей прошлых </w:t>
      </w:r>
      <w:r w:rsidR="000366ED" w:rsidRPr="000366ED">
        <w:t>лет, возврат подъемного пособия -</w:t>
      </w:r>
      <w:r w:rsidR="00356272" w:rsidRPr="000366ED">
        <w:t xml:space="preserve"> </w:t>
      </w:r>
      <w:r w:rsidR="000366ED" w:rsidRPr="000366ED">
        <w:t>117</w:t>
      </w:r>
      <w:r w:rsidR="00356272" w:rsidRPr="000366ED">
        <w:t>тыс. руб</w:t>
      </w:r>
      <w:r w:rsidR="000366ED" w:rsidRPr="000366ED">
        <w:t>.,</w:t>
      </w:r>
      <w:r w:rsidR="00252AB1" w:rsidRPr="000366ED">
        <w:t xml:space="preserve"> невыясненные</w:t>
      </w:r>
      <w:r w:rsidR="00356272" w:rsidRPr="000366ED">
        <w:t xml:space="preserve"> поступления </w:t>
      </w:r>
      <w:r w:rsidR="00252AB1" w:rsidRPr="000366ED">
        <w:t>6,</w:t>
      </w:r>
      <w:r w:rsidR="000366ED" w:rsidRPr="000366ED">
        <w:t>6</w:t>
      </w:r>
      <w:r w:rsidR="00252AB1" w:rsidRPr="000366ED">
        <w:t xml:space="preserve"> </w:t>
      </w:r>
      <w:r w:rsidR="00356272" w:rsidRPr="000366ED">
        <w:t>тыс. руб.</w:t>
      </w:r>
      <w:r w:rsidR="000366ED">
        <w:t xml:space="preserve"> и пр.</w:t>
      </w:r>
    </w:p>
    <w:p w:rsidR="00125010" w:rsidRDefault="001C5023" w:rsidP="00131841">
      <w:pPr>
        <w:ind w:firstLine="708"/>
        <w:jc w:val="both"/>
        <w:rPr>
          <w:color w:val="000000" w:themeColor="text1"/>
        </w:rPr>
      </w:pPr>
      <w:r w:rsidRPr="000F0FB1">
        <w:rPr>
          <w:color w:val="000000" w:themeColor="text1"/>
        </w:rPr>
        <w:t xml:space="preserve">Наименьший удельный вес в сумме неналоговых поступлений составляют </w:t>
      </w:r>
      <w:r w:rsidRPr="000F0FB1">
        <w:rPr>
          <w:b/>
          <w:color w:val="000000" w:themeColor="text1"/>
        </w:rPr>
        <w:t>административные платежи и сборы</w:t>
      </w:r>
      <w:r w:rsidRPr="000F0FB1">
        <w:rPr>
          <w:color w:val="000000" w:themeColor="text1"/>
        </w:rPr>
        <w:t xml:space="preserve"> (0,</w:t>
      </w:r>
      <w:r w:rsidR="00356272">
        <w:rPr>
          <w:color w:val="000000" w:themeColor="text1"/>
        </w:rPr>
        <w:t>0</w:t>
      </w:r>
      <w:r w:rsidR="00B33507">
        <w:rPr>
          <w:color w:val="000000" w:themeColor="text1"/>
        </w:rPr>
        <w:t>1</w:t>
      </w:r>
      <w:r w:rsidRPr="000F0FB1">
        <w:rPr>
          <w:color w:val="000000" w:themeColor="text1"/>
        </w:rPr>
        <w:t>% в сумме неналоговых поступлений). Поступления за первое полугодие 201</w:t>
      </w:r>
      <w:r w:rsidR="00B33507">
        <w:rPr>
          <w:color w:val="000000" w:themeColor="text1"/>
        </w:rPr>
        <w:t>7г</w:t>
      </w:r>
      <w:r w:rsidRPr="000F0FB1">
        <w:rPr>
          <w:color w:val="000000" w:themeColor="text1"/>
        </w:rPr>
        <w:t xml:space="preserve">. составили </w:t>
      </w:r>
      <w:r w:rsidR="00B33507">
        <w:rPr>
          <w:color w:val="000000" w:themeColor="text1"/>
        </w:rPr>
        <w:t>1,2</w:t>
      </w:r>
      <w:r w:rsidRPr="000F0FB1">
        <w:rPr>
          <w:color w:val="000000" w:themeColor="text1"/>
        </w:rPr>
        <w:t xml:space="preserve"> тыс. руб.</w:t>
      </w:r>
      <w:r w:rsidR="00B33507">
        <w:rPr>
          <w:color w:val="000000" w:themeColor="text1"/>
        </w:rPr>
        <w:t xml:space="preserve"> при плане 1 тыс. руб</w:t>
      </w:r>
      <w:r w:rsidR="00125010">
        <w:rPr>
          <w:color w:val="000000" w:themeColor="text1"/>
        </w:rPr>
        <w:t>. В сравнении с первым полугодием 201</w:t>
      </w:r>
      <w:r w:rsidR="00B33507">
        <w:rPr>
          <w:color w:val="000000" w:themeColor="text1"/>
        </w:rPr>
        <w:t>6г.</w:t>
      </w:r>
      <w:r w:rsidR="00125010">
        <w:rPr>
          <w:color w:val="000000" w:themeColor="text1"/>
        </w:rPr>
        <w:t xml:space="preserve"> поступления от данного вида </w:t>
      </w:r>
      <w:r w:rsidR="00B33507">
        <w:rPr>
          <w:color w:val="000000" w:themeColor="text1"/>
        </w:rPr>
        <w:t>доходов уменьшили</w:t>
      </w:r>
      <w:r w:rsidR="00125010">
        <w:rPr>
          <w:color w:val="000000" w:themeColor="text1"/>
        </w:rPr>
        <w:t xml:space="preserve">сь </w:t>
      </w:r>
      <w:r w:rsidR="00125010" w:rsidRPr="000F0FB1">
        <w:rPr>
          <w:color w:val="000000" w:themeColor="text1"/>
        </w:rPr>
        <w:t>на</w:t>
      </w:r>
      <w:r w:rsidRPr="000F0FB1">
        <w:rPr>
          <w:color w:val="000000" w:themeColor="text1"/>
        </w:rPr>
        <w:t xml:space="preserve"> </w:t>
      </w:r>
      <w:r w:rsidR="00B33507">
        <w:rPr>
          <w:color w:val="000000" w:themeColor="text1"/>
        </w:rPr>
        <w:t>3,2</w:t>
      </w:r>
      <w:r w:rsidR="000F0FB1" w:rsidRPr="000F0FB1">
        <w:rPr>
          <w:color w:val="000000" w:themeColor="text1"/>
        </w:rPr>
        <w:t xml:space="preserve"> </w:t>
      </w:r>
      <w:r w:rsidRPr="000F0FB1">
        <w:rPr>
          <w:color w:val="000000" w:themeColor="text1"/>
        </w:rPr>
        <w:t>тыс. руб.</w:t>
      </w:r>
      <w:r w:rsidR="00B33507">
        <w:rPr>
          <w:color w:val="000000" w:themeColor="text1"/>
        </w:rPr>
        <w:t xml:space="preserve"> (4,4-1,2). Данные доходы поступают </w:t>
      </w:r>
      <w:proofErr w:type="gramStart"/>
      <w:r w:rsidR="00B33507">
        <w:rPr>
          <w:color w:val="000000" w:themeColor="text1"/>
        </w:rPr>
        <w:t xml:space="preserve">от уплаты платежей </w:t>
      </w:r>
      <w:r w:rsidR="009E6377">
        <w:rPr>
          <w:color w:val="000000" w:themeColor="text1"/>
        </w:rPr>
        <w:t>в связи с обращени</w:t>
      </w:r>
      <w:r w:rsidR="00B33507">
        <w:rPr>
          <w:color w:val="000000" w:themeColor="text1"/>
        </w:rPr>
        <w:t>ями</w:t>
      </w:r>
      <w:r w:rsidR="009E6377">
        <w:rPr>
          <w:color w:val="000000" w:themeColor="text1"/>
        </w:rPr>
        <w:t xml:space="preserve"> граждан за оформлением документов по приватизации</w:t>
      </w:r>
      <w:proofErr w:type="gramEnd"/>
      <w:r w:rsidR="009E6377">
        <w:rPr>
          <w:color w:val="000000" w:themeColor="text1"/>
        </w:rPr>
        <w:t xml:space="preserve"> жилья.</w:t>
      </w:r>
      <w:r w:rsidRPr="000F0FB1">
        <w:rPr>
          <w:color w:val="000000" w:themeColor="text1"/>
        </w:rPr>
        <w:t xml:space="preserve"> </w:t>
      </w:r>
    </w:p>
    <w:p w:rsidR="009E6377" w:rsidRDefault="009E6377" w:rsidP="00131841">
      <w:pPr>
        <w:ind w:firstLine="708"/>
        <w:jc w:val="both"/>
        <w:rPr>
          <w:color w:val="000000" w:themeColor="text1"/>
        </w:rPr>
      </w:pPr>
    </w:p>
    <w:p w:rsidR="006C4581" w:rsidRPr="008F3508" w:rsidRDefault="006C4581" w:rsidP="006C4581">
      <w:pPr>
        <w:ind w:firstLine="708"/>
        <w:jc w:val="center"/>
        <w:rPr>
          <w:b/>
          <w:color w:val="000000" w:themeColor="text1"/>
        </w:rPr>
      </w:pPr>
      <w:r w:rsidRPr="008F3508">
        <w:rPr>
          <w:b/>
          <w:color w:val="000000" w:themeColor="text1"/>
        </w:rPr>
        <w:t>Безвозмездные поступления</w:t>
      </w:r>
    </w:p>
    <w:p w:rsidR="007D08DC" w:rsidRDefault="006C4581" w:rsidP="00FD66A4">
      <w:pPr>
        <w:ind w:firstLine="708"/>
        <w:jc w:val="both"/>
      </w:pPr>
      <w:r w:rsidRPr="00D7642C">
        <w:t>Объем поступивших безвозмездных сре</w:t>
      </w:r>
      <w:proofErr w:type="gramStart"/>
      <w:r w:rsidRPr="00D7642C">
        <w:t>дств в б</w:t>
      </w:r>
      <w:proofErr w:type="gramEnd"/>
      <w:r w:rsidRPr="00D7642C">
        <w:t>юджет муниципального района</w:t>
      </w:r>
      <w:r w:rsidR="008945F5" w:rsidRPr="00D7642C">
        <w:t xml:space="preserve"> за первое полугодие 201</w:t>
      </w:r>
      <w:r w:rsidR="00BB5BCD">
        <w:t>7</w:t>
      </w:r>
      <w:r w:rsidR="008F7F32">
        <w:t xml:space="preserve"> </w:t>
      </w:r>
      <w:r w:rsidR="008945F5" w:rsidRPr="00D7642C">
        <w:t xml:space="preserve">года составил </w:t>
      </w:r>
      <w:r w:rsidR="00BB5BCD">
        <w:t>383073,7</w:t>
      </w:r>
      <w:r w:rsidR="008945F5" w:rsidRPr="00D7642C">
        <w:t xml:space="preserve">тыс. руб., или </w:t>
      </w:r>
      <w:r w:rsidR="006E5B0A">
        <w:t>53,7</w:t>
      </w:r>
      <w:r w:rsidR="008945F5" w:rsidRPr="00D7642C">
        <w:t>% к годовым назначениям</w:t>
      </w:r>
      <w:r w:rsidR="00DD5220" w:rsidRPr="00D7642C">
        <w:t xml:space="preserve">, что на </w:t>
      </w:r>
      <w:r w:rsidR="006E5B0A">
        <w:t>4689,7</w:t>
      </w:r>
      <w:r w:rsidR="00DD5220" w:rsidRPr="00D7642C">
        <w:t>тыс. руб.</w:t>
      </w:r>
      <w:r w:rsidR="001A5918" w:rsidRPr="00D7642C">
        <w:t xml:space="preserve"> </w:t>
      </w:r>
      <w:r w:rsidR="006E5B0A">
        <w:t>бол</w:t>
      </w:r>
      <w:r w:rsidR="008F7F32">
        <w:t>ьше</w:t>
      </w:r>
      <w:r w:rsidR="00DD5220" w:rsidRPr="00D7642C">
        <w:t>, чем за 1 полугодие 201</w:t>
      </w:r>
      <w:r w:rsidR="006E5B0A">
        <w:t>6</w:t>
      </w:r>
      <w:r w:rsidR="00DD5220" w:rsidRPr="00D7642C">
        <w:t xml:space="preserve">года. </w:t>
      </w:r>
    </w:p>
    <w:p w:rsidR="00493D18" w:rsidRDefault="00FD66A4" w:rsidP="00FD66A4">
      <w:pPr>
        <w:ind w:firstLine="708"/>
        <w:jc w:val="both"/>
      </w:pPr>
      <w:r w:rsidRPr="00FD66A4">
        <w:t>За анализируемый период поступило в меньшем</w:t>
      </w:r>
      <w:r>
        <w:rPr>
          <w:color w:val="FF0000"/>
        </w:rPr>
        <w:t xml:space="preserve"> </w:t>
      </w:r>
      <w:r w:rsidR="00DE491E" w:rsidRPr="00B16022">
        <w:t>объем</w:t>
      </w:r>
      <w:r>
        <w:t xml:space="preserve">е дотаций на 22132,7тыс. руб. (на 40%), субвенций – на 21196,7тыс. руб. (на 7%), межбюджетных трансфертов – на 151,9тыс. руб. (на 4%), иных безвозмездных  поступлений – </w:t>
      </w:r>
      <w:proofErr w:type="gramStart"/>
      <w:r>
        <w:t>на</w:t>
      </w:r>
      <w:proofErr w:type="gramEnd"/>
      <w:r>
        <w:t xml:space="preserve"> 409,8тыс. руб. (на 33%).</w:t>
      </w:r>
      <w:r w:rsidR="00DE491E" w:rsidRPr="00B16022">
        <w:t xml:space="preserve"> </w:t>
      </w:r>
      <w:r>
        <w:t xml:space="preserve">Объем предоставленных субсидий бюджету района увеличился в 2,6раза, что в абсолютном значении составляет 48291тыс. руб. </w:t>
      </w:r>
    </w:p>
    <w:p w:rsidR="00730241" w:rsidRDefault="00730241" w:rsidP="00730241">
      <w:pPr>
        <w:ind w:firstLine="708"/>
        <w:jc w:val="both"/>
      </w:pPr>
      <w:proofErr w:type="gramStart"/>
      <w:r>
        <w:t xml:space="preserve">Увеличение произошло за счет  того, что начиная с 2017 года дотация поселениям Иркутской области на выравнивание бюджетной обеспеченности за счет областного </w:t>
      </w:r>
      <w:r>
        <w:lastRenderedPageBreak/>
        <w:t>бюджета входит в расчет формирования районного фонда финансовой поддержки поселений Иркутской области  на основании изменений  в закон Иркутской области от 22.10.2013г. №74-ОЗ «О межбюджетных трансфертах и нормативах отчислений доходов в местные бюджеты».</w:t>
      </w:r>
      <w:proofErr w:type="gramEnd"/>
    </w:p>
    <w:p w:rsidR="008945F5" w:rsidRPr="001D6C9F" w:rsidRDefault="008945F5" w:rsidP="006C4581">
      <w:pPr>
        <w:ind w:firstLine="708"/>
        <w:jc w:val="both"/>
      </w:pPr>
      <w:r w:rsidRPr="001D6C9F">
        <w:t>Данные о безвозмездных поступлениях по источникам представлены в таблице:</w:t>
      </w:r>
    </w:p>
    <w:p w:rsidR="008945F5" w:rsidRPr="00985A50" w:rsidRDefault="003B5933" w:rsidP="006C4581">
      <w:pPr>
        <w:ind w:firstLine="708"/>
        <w:jc w:val="both"/>
        <w:rPr>
          <w:color w:val="FF0000"/>
        </w:rPr>
      </w:pPr>
      <w:r>
        <w:tab/>
      </w:r>
      <w:r>
        <w:tab/>
      </w:r>
      <w:r>
        <w:tab/>
      </w:r>
      <w:r>
        <w:tab/>
      </w:r>
      <w:r>
        <w:tab/>
      </w:r>
      <w:r>
        <w:tab/>
      </w:r>
      <w:r>
        <w:tab/>
      </w:r>
      <w:r>
        <w:tab/>
      </w:r>
      <w:r w:rsidR="001D64C8" w:rsidRPr="001D6C9F">
        <w:t xml:space="preserve"> </w:t>
      </w:r>
      <w:r w:rsidR="0073509A">
        <w:t xml:space="preserve">      </w:t>
      </w:r>
      <w:r>
        <w:t>Таблица №7 (</w:t>
      </w:r>
      <w:r w:rsidR="008945F5" w:rsidRPr="001D6C9F">
        <w:t>тыс. ру</w:t>
      </w:r>
      <w:r w:rsidR="008945F5" w:rsidRPr="0073509A">
        <w:t>б.</w:t>
      </w:r>
      <w:r w:rsidRPr="0073509A">
        <w:t>)</w:t>
      </w:r>
    </w:p>
    <w:tbl>
      <w:tblPr>
        <w:tblStyle w:val="a7"/>
        <w:tblW w:w="9666" w:type="dxa"/>
        <w:tblLook w:val="04A0" w:firstRow="1" w:lastRow="0" w:firstColumn="1" w:lastColumn="0" w:noHBand="0" w:noVBand="1"/>
      </w:tblPr>
      <w:tblGrid>
        <w:gridCol w:w="2755"/>
        <w:gridCol w:w="1252"/>
        <w:gridCol w:w="1204"/>
        <w:gridCol w:w="1097"/>
        <w:gridCol w:w="1016"/>
        <w:gridCol w:w="1221"/>
        <w:gridCol w:w="1121"/>
      </w:tblGrid>
      <w:tr w:rsidR="00F01FD0" w:rsidRPr="00985A50" w:rsidTr="00BB5BCD">
        <w:tc>
          <w:tcPr>
            <w:tcW w:w="2755" w:type="dxa"/>
          </w:tcPr>
          <w:p w:rsidR="00F01FD0" w:rsidRPr="009A7885" w:rsidRDefault="00F01FD0" w:rsidP="006C4581">
            <w:pPr>
              <w:jc w:val="both"/>
              <w:rPr>
                <w:sz w:val="18"/>
                <w:szCs w:val="18"/>
              </w:rPr>
            </w:pPr>
            <w:r w:rsidRPr="009A7885">
              <w:rPr>
                <w:sz w:val="18"/>
                <w:szCs w:val="18"/>
              </w:rPr>
              <w:t>Источники доходов</w:t>
            </w:r>
          </w:p>
        </w:tc>
        <w:tc>
          <w:tcPr>
            <w:tcW w:w="1252" w:type="dxa"/>
          </w:tcPr>
          <w:p w:rsidR="00F01FD0" w:rsidRPr="00F01FD0" w:rsidRDefault="00F01FD0" w:rsidP="00BB5BCD">
            <w:pPr>
              <w:ind w:right="-58"/>
              <w:jc w:val="both"/>
              <w:rPr>
                <w:sz w:val="18"/>
                <w:szCs w:val="18"/>
              </w:rPr>
            </w:pPr>
            <w:r>
              <w:rPr>
                <w:sz w:val="18"/>
                <w:szCs w:val="18"/>
              </w:rPr>
              <w:t xml:space="preserve">Исполнено за </w:t>
            </w:r>
            <w:r>
              <w:rPr>
                <w:sz w:val="18"/>
                <w:szCs w:val="18"/>
                <w:lang w:val="en-US"/>
              </w:rPr>
              <w:t>I</w:t>
            </w:r>
            <w:r>
              <w:rPr>
                <w:sz w:val="18"/>
                <w:szCs w:val="18"/>
              </w:rPr>
              <w:t xml:space="preserve"> полугодие 201</w:t>
            </w:r>
            <w:r w:rsidR="00BB5BCD">
              <w:rPr>
                <w:sz w:val="18"/>
                <w:szCs w:val="18"/>
              </w:rPr>
              <w:t>6</w:t>
            </w:r>
            <w:r>
              <w:rPr>
                <w:sz w:val="18"/>
                <w:szCs w:val="18"/>
              </w:rPr>
              <w:t>г.</w:t>
            </w:r>
          </w:p>
        </w:tc>
        <w:tc>
          <w:tcPr>
            <w:tcW w:w="1204" w:type="dxa"/>
          </w:tcPr>
          <w:p w:rsidR="00F01FD0" w:rsidRPr="009A7885" w:rsidRDefault="00F01FD0" w:rsidP="00BB5BCD">
            <w:pPr>
              <w:jc w:val="both"/>
              <w:rPr>
                <w:sz w:val="18"/>
                <w:szCs w:val="18"/>
              </w:rPr>
            </w:pPr>
            <w:r>
              <w:rPr>
                <w:sz w:val="18"/>
                <w:szCs w:val="18"/>
              </w:rPr>
              <w:t xml:space="preserve">План по </w:t>
            </w:r>
            <w:r w:rsidR="001226F1">
              <w:rPr>
                <w:sz w:val="18"/>
                <w:szCs w:val="18"/>
              </w:rPr>
              <w:t>доходам на 201</w:t>
            </w:r>
            <w:r w:rsidR="00BB5BCD">
              <w:rPr>
                <w:sz w:val="18"/>
                <w:szCs w:val="18"/>
              </w:rPr>
              <w:t>7</w:t>
            </w:r>
            <w:r w:rsidR="001226F1">
              <w:rPr>
                <w:sz w:val="18"/>
                <w:szCs w:val="18"/>
              </w:rPr>
              <w:t xml:space="preserve"> год</w:t>
            </w:r>
          </w:p>
        </w:tc>
        <w:tc>
          <w:tcPr>
            <w:tcW w:w="1097" w:type="dxa"/>
          </w:tcPr>
          <w:p w:rsidR="00F01FD0" w:rsidRPr="001226F1" w:rsidRDefault="001226F1" w:rsidP="00BB5BCD">
            <w:pPr>
              <w:jc w:val="both"/>
              <w:rPr>
                <w:sz w:val="18"/>
                <w:szCs w:val="18"/>
              </w:rPr>
            </w:pPr>
            <w:r>
              <w:rPr>
                <w:sz w:val="18"/>
                <w:szCs w:val="18"/>
              </w:rPr>
              <w:t xml:space="preserve">Исполнено за </w:t>
            </w:r>
            <w:r>
              <w:rPr>
                <w:sz w:val="18"/>
                <w:szCs w:val="18"/>
                <w:lang w:val="en-US"/>
              </w:rPr>
              <w:t>I</w:t>
            </w:r>
            <w:r>
              <w:rPr>
                <w:sz w:val="18"/>
                <w:szCs w:val="18"/>
              </w:rPr>
              <w:t xml:space="preserve"> полугодие 201</w:t>
            </w:r>
            <w:r w:rsidR="00BB5BCD">
              <w:rPr>
                <w:sz w:val="18"/>
                <w:szCs w:val="18"/>
              </w:rPr>
              <w:t>7</w:t>
            </w:r>
            <w:r>
              <w:rPr>
                <w:sz w:val="18"/>
                <w:szCs w:val="18"/>
              </w:rPr>
              <w:t>г.</w:t>
            </w:r>
          </w:p>
        </w:tc>
        <w:tc>
          <w:tcPr>
            <w:tcW w:w="1016" w:type="dxa"/>
          </w:tcPr>
          <w:p w:rsidR="00F01FD0" w:rsidRPr="009A7885" w:rsidRDefault="001226F1" w:rsidP="006C4581">
            <w:pPr>
              <w:jc w:val="both"/>
              <w:rPr>
                <w:sz w:val="18"/>
                <w:szCs w:val="18"/>
              </w:rPr>
            </w:pPr>
            <w:proofErr w:type="spellStart"/>
            <w:r>
              <w:rPr>
                <w:sz w:val="18"/>
                <w:szCs w:val="18"/>
              </w:rPr>
              <w:t>Уд</w:t>
            </w:r>
            <w:proofErr w:type="gramStart"/>
            <w:r>
              <w:rPr>
                <w:sz w:val="18"/>
                <w:szCs w:val="18"/>
              </w:rPr>
              <w:t>.в</w:t>
            </w:r>
            <w:proofErr w:type="gramEnd"/>
            <w:r>
              <w:rPr>
                <w:sz w:val="18"/>
                <w:szCs w:val="18"/>
              </w:rPr>
              <w:t>ес</w:t>
            </w:r>
            <w:proofErr w:type="spellEnd"/>
            <w:r>
              <w:rPr>
                <w:sz w:val="18"/>
                <w:szCs w:val="18"/>
              </w:rPr>
              <w:t xml:space="preserve"> в </w:t>
            </w:r>
            <w:proofErr w:type="spellStart"/>
            <w:r>
              <w:rPr>
                <w:sz w:val="18"/>
                <w:szCs w:val="18"/>
              </w:rPr>
              <w:t>струк</w:t>
            </w:r>
            <w:proofErr w:type="spellEnd"/>
            <w:r>
              <w:rPr>
                <w:sz w:val="18"/>
                <w:szCs w:val="18"/>
              </w:rPr>
              <w:t xml:space="preserve">. </w:t>
            </w:r>
            <w:proofErr w:type="spellStart"/>
            <w:r>
              <w:rPr>
                <w:sz w:val="18"/>
                <w:szCs w:val="18"/>
              </w:rPr>
              <w:t>испол</w:t>
            </w:r>
            <w:proofErr w:type="spellEnd"/>
            <w:r>
              <w:rPr>
                <w:sz w:val="18"/>
                <w:szCs w:val="18"/>
              </w:rPr>
              <w:t xml:space="preserve">. </w:t>
            </w:r>
            <w:proofErr w:type="spellStart"/>
            <w:r>
              <w:rPr>
                <w:sz w:val="18"/>
                <w:szCs w:val="18"/>
              </w:rPr>
              <w:t>без.пост</w:t>
            </w:r>
            <w:proofErr w:type="spellEnd"/>
            <w:r>
              <w:rPr>
                <w:sz w:val="18"/>
                <w:szCs w:val="18"/>
              </w:rPr>
              <w:t>.</w:t>
            </w:r>
          </w:p>
        </w:tc>
        <w:tc>
          <w:tcPr>
            <w:tcW w:w="1221" w:type="dxa"/>
          </w:tcPr>
          <w:p w:rsidR="00F01FD0" w:rsidRPr="009A7885" w:rsidRDefault="00F01FD0" w:rsidP="00C977EA">
            <w:pPr>
              <w:jc w:val="both"/>
              <w:rPr>
                <w:sz w:val="18"/>
                <w:szCs w:val="18"/>
              </w:rPr>
            </w:pPr>
            <w:r w:rsidRPr="009A7885">
              <w:rPr>
                <w:sz w:val="18"/>
                <w:szCs w:val="18"/>
              </w:rPr>
              <w:t xml:space="preserve">Отклонение </w:t>
            </w:r>
            <w:r w:rsidR="00C977EA" w:rsidRPr="00C977EA">
              <w:rPr>
                <w:sz w:val="18"/>
                <w:szCs w:val="18"/>
              </w:rPr>
              <w:t xml:space="preserve">в сравнении с  тем же периодом 2016 года  </w:t>
            </w:r>
            <w:r w:rsidRPr="009A7885">
              <w:rPr>
                <w:sz w:val="18"/>
                <w:szCs w:val="18"/>
              </w:rPr>
              <w:t>(</w:t>
            </w:r>
            <w:r w:rsidR="007225F7">
              <w:rPr>
                <w:sz w:val="18"/>
                <w:szCs w:val="18"/>
              </w:rPr>
              <w:t>4-</w:t>
            </w:r>
            <w:r w:rsidR="00C977EA">
              <w:rPr>
                <w:sz w:val="18"/>
                <w:szCs w:val="18"/>
              </w:rPr>
              <w:t>2</w:t>
            </w:r>
            <w:r w:rsidRPr="009A7885">
              <w:rPr>
                <w:sz w:val="18"/>
                <w:szCs w:val="18"/>
              </w:rPr>
              <w:t>)</w:t>
            </w:r>
          </w:p>
        </w:tc>
        <w:tc>
          <w:tcPr>
            <w:tcW w:w="1121" w:type="dxa"/>
          </w:tcPr>
          <w:p w:rsidR="00F01FD0" w:rsidRPr="009A7885" w:rsidRDefault="00F01FD0" w:rsidP="006C4581">
            <w:pPr>
              <w:jc w:val="both"/>
              <w:rPr>
                <w:sz w:val="18"/>
                <w:szCs w:val="18"/>
              </w:rPr>
            </w:pPr>
            <w:r w:rsidRPr="009A7885">
              <w:rPr>
                <w:sz w:val="18"/>
                <w:szCs w:val="18"/>
              </w:rPr>
              <w:t>% исполнения</w:t>
            </w:r>
          </w:p>
        </w:tc>
      </w:tr>
      <w:tr w:rsidR="00F01FD0" w:rsidRPr="00985A50" w:rsidTr="00BB5BCD">
        <w:tc>
          <w:tcPr>
            <w:tcW w:w="2755" w:type="dxa"/>
          </w:tcPr>
          <w:p w:rsidR="00F01FD0" w:rsidRPr="009A7885" w:rsidRDefault="00F01FD0" w:rsidP="00BD6C18">
            <w:pPr>
              <w:jc w:val="center"/>
              <w:rPr>
                <w:sz w:val="18"/>
                <w:szCs w:val="18"/>
              </w:rPr>
            </w:pPr>
            <w:r w:rsidRPr="009A7885">
              <w:rPr>
                <w:sz w:val="18"/>
                <w:szCs w:val="18"/>
              </w:rPr>
              <w:t>1</w:t>
            </w:r>
          </w:p>
        </w:tc>
        <w:tc>
          <w:tcPr>
            <w:tcW w:w="1252" w:type="dxa"/>
          </w:tcPr>
          <w:p w:rsidR="00F01FD0" w:rsidRPr="009A7885" w:rsidRDefault="00F01FD0" w:rsidP="00BD6C18">
            <w:pPr>
              <w:jc w:val="center"/>
              <w:rPr>
                <w:sz w:val="18"/>
                <w:szCs w:val="18"/>
              </w:rPr>
            </w:pPr>
            <w:r w:rsidRPr="009A7885">
              <w:rPr>
                <w:sz w:val="18"/>
                <w:szCs w:val="18"/>
              </w:rPr>
              <w:t>2</w:t>
            </w:r>
          </w:p>
        </w:tc>
        <w:tc>
          <w:tcPr>
            <w:tcW w:w="1204" w:type="dxa"/>
          </w:tcPr>
          <w:p w:rsidR="00F01FD0" w:rsidRPr="009A7885" w:rsidRDefault="00F01FD0" w:rsidP="00BD6C18">
            <w:pPr>
              <w:jc w:val="center"/>
              <w:rPr>
                <w:sz w:val="18"/>
                <w:szCs w:val="18"/>
              </w:rPr>
            </w:pPr>
            <w:r w:rsidRPr="009A7885">
              <w:rPr>
                <w:sz w:val="18"/>
                <w:szCs w:val="18"/>
              </w:rPr>
              <w:t>3</w:t>
            </w:r>
          </w:p>
        </w:tc>
        <w:tc>
          <w:tcPr>
            <w:tcW w:w="1097" w:type="dxa"/>
          </w:tcPr>
          <w:p w:rsidR="00F01FD0" w:rsidRPr="009A7885" w:rsidRDefault="001226F1" w:rsidP="00BD6C18">
            <w:pPr>
              <w:jc w:val="center"/>
              <w:rPr>
                <w:sz w:val="18"/>
                <w:szCs w:val="18"/>
              </w:rPr>
            </w:pPr>
            <w:r>
              <w:rPr>
                <w:sz w:val="18"/>
                <w:szCs w:val="18"/>
              </w:rPr>
              <w:t>4</w:t>
            </w:r>
          </w:p>
        </w:tc>
        <w:tc>
          <w:tcPr>
            <w:tcW w:w="1016" w:type="dxa"/>
          </w:tcPr>
          <w:p w:rsidR="00F01FD0" w:rsidRPr="009A7885" w:rsidRDefault="001226F1" w:rsidP="00BD6C18">
            <w:pPr>
              <w:jc w:val="center"/>
              <w:rPr>
                <w:sz w:val="18"/>
                <w:szCs w:val="18"/>
              </w:rPr>
            </w:pPr>
            <w:r>
              <w:rPr>
                <w:sz w:val="18"/>
                <w:szCs w:val="18"/>
              </w:rPr>
              <w:t>5</w:t>
            </w:r>
          </w:p>
        </w:tc>
        <w:tc>
          <w:tcPr>
            <w:tcW w:w="1221" w:type="dxa"/>
          </w:tcPr>
          <w:p w:rsidR="00F01FD0" w:rsidRPr="009A7885" w:rsidRDefault="001226F1" w:rsidP="00BD6C18">
            <w:pPr>
              <w:jc w:val="center"/>
              <w:rPr>
                <w:sz w:val="18"/>
                <w:szCs w:val="18"/>
              </w:rPr>
            </w:pPr>
            <w:r>
              <w:rPr>
                <w:sz w:val="18"/>
                <w:szCs w:val="18"/>
              </w:rPr>
              <w:t>6</w:t>
            </w:r>
          </w:p>
        </w:tc>
        <w:tc>
          <w:tcPr>
            <w:tcW w:w="1121" w:type="dxa"/>
          </w:tcPr>
          <w:p w:rsidR="00F01FD0" w:rsidRPr="009A7885" w:rsidRDefault="001226F1" w:rsidP="00BD6C18">
            <w:pPr>
              <w:jc w:val="center"/>
              <w:rPr>
                <w:sz w:val="18"/>
                <w:szCs w:val="18"/>
              </w:rPr>
            </w:pPr>
            <w:r>
              <w:rPr>
                <w:sz w:val="18"/>
                <w:szCs w:val="18"/>
              </w:rPr>
              <w:t>7</w:t>
            </w:r>
          </w:p>
        </w:tc>
      </w:tr>
      <w:tr w:rsidR="00BB5BCD" w:rsidRPr="00985A50" w:rsidTr="00BB5BCD">
        <w:tc>
          <w:tcPr>
            <w:tcW w:w="2755" w:type="dxa"/>
          </w:tcPr>
          <w:p w:rsidR="00BB5BCD" w:rsidRPr="009A7885" w:rsidRDefault="00BB5BCD" w:rsidP="006C4581">
            <w:pPr>
              <w:jc w:val="both"/>
              <w:rPr>
                <w:sz w:val="18"/>
                <w:szCs w:val="18"/>
              </w:rPr>
            </w:pPr>
            <w:r w:rsidRPr="009A7885">
              <w:rPr>
                <w:sz w:val="18"/>
                <w:szCs w:val="18"/>
              </w:rPr>
              <w:t>Дотации на выравнивание уровня бюджетной обеспеченности</w:t>
            </w:r>
          </w:p>
        </w:tc>
        <w:tc>
          <w:tcPr>
            <w:tcW w:w="1252" w:type="dxa"/>
          </w:tcPr>
          <w:p w:rsidR="00BB5BCD" w:rsidRPr="009A7885" w:rsidRDefault="00BB5BCD" w:rsidP="009B6BDB">
            <w:pPr>
              <w:jc w:val="center"/>
            </w:pPr>
            <w:r>
              <w:t>41502,9</w:t>
            </w:r>
          </w:p>
        </w:tc>
        <w:tc>
          <w:tcPr>
            <w:tcW w:w="1204" w:type="dxa"/>
          </w:tcPr>
          <w:p w:rsidR="00BB5BCD" w:rsidRPr="009A7885" w:rsidRDefault="00BB5BCD" w:rsidP="00AA68D4">
            <w:pPr>
              <w:jc w:val="center"/>
            </w:pPr>
            <w:r>
              <w:t>46681</w:t>
            </w:r>
            <w:r w:rsidR="00385D93">
              <w:t>,1</w:t>
            </w:r>
          </w:p>
        </w:tc>
        <w:tc>
          <w:tcPr>
            <w:tcW w:w="1097" w:type="dxa"/>
          </w:tcPr>
          <w:p w:rsidR="00BB5BCD" w:rsidRPr="009A7885" w:rsidRDefault="0066496C" w:rsidP="00AA68D4">
            <w:pPr>
              <w:jc w:val="center"/>
            </w:pPr>
            <w:r>
              <w:t>31120,8</w:t>
            </w:r>
          </w:p>
        </w:tc>
        <w:tc>
          <w:tcPr>
            <w:tcW w:w="1016" w:type="dxa"/>
          </w:tcPr>
          <w:p w:rsidR="00BB5BCD" w:rsidRPr="009A7885" w:rsidRDefault="00B66301" w:rsidP="00AA68D4">
            <w:pPr>
              <w:jc w:val="center"/>
            </w:pPr>
            <w:r>
              <w:t>8,1</w:t>
            </w:r>
          </w:p>
        </w:tc>
        <w:tc>
          <w:tcPr>
            <w:tcW w:w="1221" w:type="dxa"/>
          </w:tcPr>
          <w:p w:rsidR="00BB5BCD" w:rsidRPr="009A7885" w:rsidRDefault="009A7387" w:rsidP="00AA68D4">
            <w:pPr>
              <w:jc w:val="center"/>
            </w:pPr>
            <w:r>
              <w:t>-10382,1</w:t>
            </w:r>
          </w:p>
        </w:tc>
        <w:tc>
          <w:tcPr>
            <w:tcW w:w="1121" w:type="dxa"/>
          </w:tcPr>
          <w:p w:rsidR="00BB5BCD" w:rsidRPr="009A7885" w:rsidRDefault="006E5B0A" w:rsidP="00AA68D4">
            <w:pPr>
              <w:jc w:val="center"/>
            </w:pPr>
            <w:r>
              <w:t>66,7</w:t>
            </w:r>
          </w:p>
        </w:tc>
      </w:tr>
      <w:tr w:rsidR="00BB5BCD" w:rsidRPr="00985A50" w:rsidTr="00BB5BCD">
        <w:tc>
          <w:tcPr>
            <w:tcW w:w="2755" w:type="dxa"/>
          </w:tcPr>
          <w:p w:rsidR="00BB5BCD" w:rsidRPr="0060280F" w:rsidRDefault="00BB5BCD" w:rsidP="006C4581">
            <w:pPr>
              <w:jc w:val="both"/>
              <w:rPr>
                <w:color w:val="000000" w:themeColor="text1"/>
                <w:sz w:val="18"/>
                <w:szCs w:val="18"/>
              </w:rPr>
            </w:pPr>
            <w:r w:rsidRPr="0060280F">
              <w:rPr>
                <w:color w:val="000000" w:themeColor="text1"/>
                <w:sz w:val="18"/>
                <w:szCs w:val="18"/>
              </w:rPr>
              <w:t>Дотации на поддержку мер по обеспечению сбалансированности бюджетов</w:t>
            </w:r>
          </w:p>
        </w:tc>
        <w:tc>
          <w:tcPr>
            <w:tcW w:w="1252" w:type="dxa"/>
          </w:tcPr>
          <w:p w:rsidR="00BB5BCD" w:rsidRDefault="00BB5BCD" w:rsidP="009B6BDB">
            <w:pPr>
              <w:jc w:val="center"/>
              <w:rPr>
                <w:color w:val="000000" w:themeColor="text1"/>
              </w:rPr>
            </w:pPr>
            <w:r>
              <w:rPr>
                <w:color w:val="000000" w:themeColor="text1"/>
              </w:rPr>
              <w:t>13485,8</w:t>
            </w:r>
          </w:p>
        </w:tc>
        <w:tc>
          <w:tcPr>
            <w:tcW w:w="1204" w:type="dxa"/>
          </w:tcPr>
          <w:p w:rsidR="00BB5BCD" w:rsidRPr="0060280F" w:rsidRDefault="00BB5BCD" w:rsidP="00385D93">
            <w:pPr>
              <w:jc w:val="center"/>
              <w:rPr>
                <w:color w:val="000000" w:themeColor="text1"/>
              </w:rPr>
            </w:pPr>
            <w:r>
              <w:rPr>
                <w:color w:val="000000" w:themeColor="text1"/>
              </w:rPr>
              <w:t>1301</w:t>
            </w:r>
            <w:r w:rsidR="00385D93">
              <w:rPr>
                <w:color w:val="000000" w:themeColor="text1"/>
              </w:rPr>
              <w:t>7,5</w:t>
            </w:r>
          </w:p>
        </w:tc>
        <w:tc>
          <w:tcPr>
            <w:tcW w:w="1097" w:type="dxa"/>
          </w:tcPr>
          <w:p w:rsidR="00BB5BCD" w:rsidRDefault="0066496C" w:rsidP="00BD6C18">
            <w:pPr>
              <w:jc w:val="center"/>
              <w:rPr>
                <w:color w:val="000000" w:themeColor="text1"/>
              </w:rPr>
            </w:pPr>
            <w:r>
              <w:rPr>
                <w:color w:val="000000" w:themeColor="text1"/>
              </w:rPr>
              <w:t>1735,2</w:t>
            </w:r>
          </w:p>
        </w:tc>
        <w:tc>
          <w:tcPr>
            <w:tcW w:w="1016" w:type="dxa"/>
          </w:tcPr>
          <w:p w:rsidR="00BB5BCD" w:rsidRPr="0060280F" w:rsidRDefault="00B66301" w:rsidP="00BD6C18">
            <w:pPr>
              <w:jc w:val="center"/>
              <w:rPr>
                <w:color w:val="000000" w:themeColor="text1"/>
              </w:rPr>
            </w:pPr>
            <w:r>
              <w:rPr>
                <w:color w:val="000000" w:themeColor="text1"/>
              </w:rPr>
              <w:t>0,5</w:t>
            </w:r>
          </w:p>
        </w:tc>
        <w:tc>
          <w:tcPr>
            <w:tcW w:w="1221" w:type="dxa"/>
          </w:tcPr>
          <w:p w:rsidR="00BB5BCD" w:rsidRPr="0060280F" w:rsidRDefault="009A7387" w:rsidP="00AA68D4">
            <w:pPr>
              <w:jc w:val="center"/>
              <w:rPr>
                <w:color w:val="000000" w:themeColor="text1"/>
              </w:rPr>
            </w:pPr>
            <w:r>
              <w:rPr>
                <w:color w:val="000000" w:themeColor="text1"/>
              </w:rPr>
              <w:t>-11750,6</w:t>
            </w:r>
          </w:p>
        </w:tc>
        <w:tc>
          <w:tcPr>
            <w:tcW w:w="1121" w:type="dxa"/>
          </w:tcPr>
          <w:p w:rsidR="00BB5BCD" w:rsidRPr="0060280F" w:rsidRDefault="006E5B0A" w:rsidP="00AA68D4">
            <w:pPr>
              <w:jc w:val="center"/>
              <w:rPr>
                <w:color w:val="000000" w:themeColor="text1"/>
              </w:rPr>
            </w:pPr>
            <w:r>
              <w:rPr>
                <w:color w:val="000000" w:themeColor="text1"/>
              </w:rPr>
              <w:t>13,3</w:t>
            </w:r>
          </w:p>
        </w:tc>
      </w:tr>
      <w:tr w:rsidR="00BB5BCD" w:rsidRPr="0081405F" w:rsidTr="00BB5BCD">
        <w:tc>
          <w:tcPr>
            <w:tcW w:w="2755" w:type="dxa"/>
          </w:tcPr>
          <w:p w:rsidR="00BB5BCD" w:rsidRPr="0081405F" w:rsidRDefault="00BB5BCD" w:rsidP="006C4581">
            <w:pPr>
              <w:jc w:val="both"/>
              <w:rPr>
                <w:b/>
                <w:color w:val="000000" w:themeColor="text1"/>
                <w:sz w:val="18"/>
                <w:szCs w:val="18"/>
              </w:rPr>
            </w:pPr>
            <w:r w:rsidRPr="0081405F">
              <w:rPr>
                <w:b/>
                <w:color w:val="000000" w:themeColor="text1"/>
                <w:sz w:val="18"/>
                <w:szCs w:val="18"/>
              </w:rPr>
              <w:t>Итого дотации</w:t>
            </w:r>
          </w:p>
        </w:tc>
        <w:tc>
          <w:tcPr>
            <w:tcW w:w="1252" w:type="dxa"/>
          </w:tcPr>
          <w:p w:rsidR="00BB5BCD" w:rsidRDefault="00BB5BCD" w:rsidP="009B6BDB">
            <w:pPr>
              <w:jc w:val="center"/>
              <w:rPr>
                <w:b/>
                <w:color w:val="000000" w:themeColor="text1"/>
              </w:rPr>
            </w:pPr>
            <w:r>
              <w:rPr>
                <w:b/>
                <w:color w:val="000000" w:themeColor="text1"/>
              </w:rPr>
              <w:t>54988,7</w:t>
            </w:r>
          </w:p>
        </w:tc>
        <w:tc>
          <w:tcPr>
            <w:tcW w:w="1204" w:type="dxa"/>
          </w:tcPr>
          <w:p w:rsidR="00BB5BCD" w:rsidRPr="0081405F" w:rsidRDefault="00BB5BCD" w:rsidP="00385D93">
            <w:pPr>
              <w:jc w:val="center"/>
              <w:rPr>
                <w:b/>
                <w:color w:val="000000" w:themeColor="text1"/>
              </w:rPr>
            </w:pPr>
            <w:r>
              <w:rPr>
                <w:b/>
                <w:color w:val="000000" w:themeColor="text1"/>
              </w:rPr>
              <w:t>5969</w:t>
            </w:r>
            <w:r w:rsidR="00385D93">
              <w:rPr>
                <w:b/>
                <w:color w:val="000000" w:themeColor="text1"/>
              </w:rPr>
              <w:t>8,6</w:t>
            </w:r>
          </w:p>
        </w:tc>
        <w:tc>
          <w:tcPr>
            <w:tcW w:w="1097" w:type="dxa"/>
          </w:tcPr>
          <w:p w:rsidR="00BB5BCD" w:rsidRDefault="00E242BA" w:rsidP="00BD6C18">
            <w:pPr>
              <w:jc w:val="center"/>
              <w:rPr>
                <w:b/>
                <w:color w:val="000000" w:themeColor="text1"/>
              </w:rPr>
            </w:pPr>
            <w:r>
              <w:rPr>
                <w:b/>
                <w:color w:val="000000" w:themeColor="text1"/>
              </w:rPr>
              <w:t>32856</w:t>
            </w:r>
          </w:p>
        </w:tc>
        <w:tc>
          <w:tcPr>
            <w:tcW w:w="1016" w:type="dxa"/>
          </w:tcPr>
          <w:p w:rsidR="00BB5BCD" w:rsidRPr="0081405F" w:rsidRDefault="00B66301" w:rsidP="00BD6C18">
            <w:pPr>
              <w:jc w:val="center"/>
              <w:rPr>
                <w:b/>
                <w:color w:val="000000" w:themeColor="text1"/>
              </w:rPr>
            </w:pPr>
            <w:r>
              <w:rPr>
                <w:b/>
                <w:color w:val="000000" w:themeColor="text1"/>
              </w:rPr>
              <w:t>8,6</w:t>
            </w:r>
          </w:p>
        </w:tc>
        <w:tc>
          <w:tcPr>
            <w:tcW w:w="1221" w:type="dxa"/>
          </w:tcPr>
          <w:p w:rsidR="00BB5BCD" w:rsidRPr="0081405F" w:rsidRDefault="009A7387" w:rsidP="00AA68D4">
            <w:pPr>
              <w:jc w:val="center"/>
              <w:rPr>
                <w:b/>
                <w:color w:val="000000" w:themeColor="text1"/>
              </w:rPr>
            </w:pPr>
            <w:r>
              <w:rPr>
                <w:b/>
                <w:color w:val="000000" w:themeColor="text1"/>
              </w:rPr>
              <w:t>-22132,7</w:t>
            </w:r>
          </w:p>
        </w:tc>
        <w:tc>
          <w:tcPr>
            <w:tcW w:w="1121" w:type="dxa"/>
          </w:tcPr>
          <w:p w:rsidR="00BB5BCD" w:rsidRPr="0081405F" w:rsidRDefault="006E5B0A" w:rsidP="00AA68D4">
            <w:pPr>
              <w:jc w:val="center"/>
              <w:rPr>
                <w:b/>
                <w:color w:val="000000" w:themeColor="text1"/>
              </w:rPr>
            </w:pPr>
            <w:r>
              <w:rPr>
                <w:b/>
                <w:color w:val="000000" w:themeColor="text1"/>
              </w:rPr>
              <w:t>55</w:t>
            </w:r>
          </w:p>
        </w:tc>
      </w:tr>
      <w:tr w:rsidR="00BB5BCD" w:rsidRPr="00985A50" w:rsidTr="00BB5BCD">
        <w:tc>
          <w:tcPr>
            <w:tcW w:w="2755" w:type="dxa"/>
          </w:tcPr>
          <w:p w:rsidR="00BB5BCD" w:rsidRPr="00C54A47" w:rsidRDefault="00BB5BCD" w:rsidP="00C54A47">
            <w:pPr>
              <w:jc w:val="both"/>
              <w:rPr>
                <w:color w:val="000000" w:themeColor="text1"/>
                <w:sz w:val="18"/>
                <w:szCs w:val="18"/>
              </w:rPr>
            </w:pPr>
            <w:r>
              <w:rPr>
                <w:color w:val="000000" w:themeColor="text1"/>
                <w:sz w:val="18"/>
                <w:szCs w:val="18"/>
              </w:rPr>
              <w:t>Субсидия на организацию отдыха и оздоровления детей</w:t>
            </w:r>
          </w:p>
        </w:tc>
        <w:tc>
          <w:tcPr>
            <w:tcW w:w="1252" w:type="dxa"/>
          </w:tcPr>
          <w:p w:rsidR="00BB5BCD" w:rsidRDefault="00BB5BCD" w:rsidP="009B6BDB">
            <w:pPr>
              <w:jc w:val="center"/>
              <w:rPr>
                <w:color w:val="000000" w:themeColor="text1"/>
              </w:rPr>
            </w:pPr>
            <w:r>
              <w:rPr>
                <w:color w:val="000000" w:themeColor="text1"/>
              </w:rPr>
              <w:t>2667</w:t>
            </w:r>
          </w:p>
        </w:tc>
        <w:tc>
          <w:tcPr>
            <w:tcW w:w="1204" w:type="dxa"/>
          </w:tcPr>
          <w:p w:rsidR="00BB5BCD" w:rsidRPr="00C54A47" w:rsidRDefault="00B54270" w:rsidP="003814DC">
            <w:pPr>
              <w:jc w:val="center"/>
              <w:rPr>
                <w:color w:val="000000" w:themeColor="text1"/>
              </w:rPr>
            </w:pPr>
            <w:r>
              <w:rPr>
                <w:color w:val="000000" w:themeColor="text1"/>
              </w:rPr>
              <w:t>281</w:t>
            </w:r>
            <w:r w:rsidR="003814DC">
              <w:rPr>
                <w:color w:val="000000" w:themeColor="text1"/>
              </w:rPr>
              <w:t>1</w:t>
            </w:r>
          </w:p>
        </w:tc>
        <w:tc>
          <w:tcPr>
            <w:tcW w:w="1097" w:type="dxa"/>
          </w:tcPr>
          <w:p w:rsidR="00BB5BCD" w:rsidRDefault="00B66301" w:rsidP="00AA68D4">
            <w:pPr>
              <w:jc w:val="center"/>
              <w:rPr>
                <w:color w:val="000000" w:themeColor="text1"/>
              </w:rPr>
            </w:pPr>
            <w:r>
              <w:rPr>
                <w:color w:val="000000" w:themeColor="text1"/>
              </w:rPr>
              <w:t>2811</w:t>
            </w:r>
          </w:p>
        </w:tc>
        <w:tc>
          <w:tcPr>
            <w:tcW w:w="1016" w:type="dxa"/>
          </w:tcPr>
          <w:p w:rsidR="00BB5BCD" w:rsidRPr="00C54A47" w:rsidRDefault="00C977EA" w:rsidP="00AA68D4">
            <w:pPr>
              <w:jc w:val="center"/>
              <w:rPr>
                <w:color w:val="000000" w:themeColor="text1"/>
              </w:rPr>
            </w:pPr>
            <w:r>
              <w:rPr>
                <w:color w:val="000000" w:themeColor="text1"/>
              </w:rPr>
              <w:t>0,7</w:t>
            </w:r>
          </w:p>
        </w:tc>
        <w:tc>
          <w:tcPr>
            <w:tcW w:w="1221" w:type="dxa"/>
          </w:tcPr>
          <w:p w:rsidR="00BB5BCD" w:rsidRPr="00C54A47" w:rsidRDefault="009A7387" w:rsidP="00AA68D4">
            <w:pPr>
              <w:jc w:val="center"/>
              <w:rPr>
                <w:color w:val="000000" w:themeColor="text1"/>
              </w:rPr>
            </w:pPr>
            <w:r>
              <w:rPr>
                <w:color w:val="000000" w:themeColor="text1"/>
              </w:rPr>
              <w:t>+144</w:t>
            </w:r>
          </w:p>
        </w:tc>
        <w:tc>
          <w:tcPr>
            <w:tcW w:w="1121" w:type="dxa"/>
          </w:tcPr>
          <w:p w:rsidR="00BB5BCD" w:rsidRPr="00C54A47" w:rsidRDefault="006E5B0A" w:rsidP="00AA68D4">
            <w:pPr>
              <w:jc w:val="center"/>
              <w:rPr>
                <w:color w:val="000000" w:themeColor="text1"/>
              </w:rPr>
            </w:pPr>
            <w:r>
              <w:rPr>
                <w:color w:val="000000" w:themeColor="text1"/>
              </w:rPr>
              <w:t>100</w:t>
            </w:r>
          </w:p>
        </w:tc>
      </w:tr>
      <w:tr w:rsidR="00BB5BCD" w:rsidRPr="00985A50" w:rsidTr="00BB5BCD">
        <w:tc>
          <w:tcPr>
            <w:tcW w:w="2755" w:type="dxa"/>
          </w:tcPr>
          <w:p w:rsidR="00BB5BCD" w:rsidRPr="003635C6" w:rsidRDefault="00BB5BCD" w:rsidP="007D6C6F">
            <w:pPr>
              <w:jc w:val="both"/>
              <w:rPr>
                <w:sz w:val="18"/>
                <w:szCs w:val="18"/>
              </w:rPr>
            </w:pPr>
            <w:r>
              <w:rPr>
                <w:sz w:val="18"/>
                <w:szCs w:val="18"/>
              </w:rPr>
              <w:t>Субсидия местным бюджетам на реализацию мероприятий по подготовке к отопительному сезону</w:t>
            </w:r>
          </w:p>
        </w:tc>
        <w:tc>
          <w:tcPr>
            <w:tcW w:w="1252" w:type="dxa"/>
          </w:tcPr>
          <w:p w:rsidR="00BB5BCD" w:rsidRDefault="00BB5BCD" w:rsidP="009B6BDB">
            <w:pPr>
              <w:jc w:val="center"/>
            </w:pPr>
            <w:r>
              <w:t>-</w:t>
            </w:r>
          </w:p>
        </w:tc>
        <w:tc>
          <w:tcPr>
            <w:tcW w:w="1204" w:type="dxa"/>
          </w:tcPr>
          <w:p w:rsidR="00BB5BCD" w:rsidRPr="003635C6" w:rsidRDefault="00BB5BCD" w:rsidP="00AA68D4">
            <w:pPr>
              <w:jc w:val="center"/>
            </w:pPr>
            <w:r>
              <w:t>1160</w:t>
            </w:r>
          </w:p>
        </w:tc>
        <w:tc>
          <w:tcPr>
            <w:tcW w:w="1097" w:type="dxa"/>
          </w:tcPr>
          <w:p w:rsidR="00BB5BCD" w:rsidRDefault="0066496C" w:rsidP="00AA68D4">
            <w:pPr>
              <w:jc w:val="center"/>
            </w:pPr>
            <w:r>
              <w:t>-</w:t>
            </w:r>
          </w:p>
        </w:tc>
        <w:tc>
          <w:tcPr>
            <w:tcW w:w="1016" w:type="dxa"/>
          </w:tcPr>
          <w:p w:rsidR="00BB5BCD" w:rsidRPr="003635C6" w:rsidRDefault="00C977EA" w:rsidP="00AA68D4">
            <w:pPr>
              <w:jc w:val="center"/>
            </w:pPr>
            <w:r>
              <w:t>-</w:t>
            </w:r>
          </w:p>
        </w:tc>
        <w:tc>
          <w:tcPr>
            <w:tcW w:w="1221" w:type="dxa"/>
          </w:tcPr>
          <w:p w:rsidR="00BB5BCD" w:rsidRPr="003635C6" w:rsidRDefault="009A7387" w:rsidP="007225F7">
            <w:pPr>
              <w:jc w:val="center"/>
            </w:pPr>
            <w:r>
              <w:t>-</w:t>
            </w:r>
          </w:p>
        </w:tc>
        <w:tc>
          <w:tcPr>
            <w:tcW w:w="1121" w:type="dxa"/>
          </w:tcPr>
          <w:p w:rsidR="00BB5BCD" w:rsidRPr="003635C6" w:rsidRDefault="006E5B0A" w:rsidP="00AA68D4">
            <w:pPr>
              <w:jc w:val="center"/>
            </w:pPr>
            <w:r>
              <w:t>-</w:t>
            </w:r>
          </w:p>
        </w:tc>
      </w:tr>
      <w:tr w:rsidR="00BB5BCD" w:rsidRPr="00985A50" w:rsidTr="00BB5BCD">
        <w:tc>
          <w:tcPr>
            <w:tcW w:w="2755" w:type="dxa"/>
          </w:tcPr>
          <w:p w:rsidR="00BB5BCD" w:rsidRDefault="00BB5BCD" w:rsidP="007D6C6F">
            <w:pPr>
              <w:jc w:val="both"/>
              <w:rPr>
                <w:sz w:val="18"/>
                <w:szCs w:val="18"/>
              </w:rPr>
            </w:pPr>
            <w:r>
              <w:rPr>
                <w:sz w:val="18"/>
                <w:szCs w:val="18"/>
              </w:rPr>
              <w:t>Субсидии на выравнивание обеспеченности муниципальных районов Иркутской области</w:t>
            </w:r>
          </w:p>
        </w:tc>
        <w:tc>
          <w:tcPr>
            <w:tcW w:w="1252" w:type="dxa"/>
          </w:tcPr>
          <w:p w:rsidR="00BB5BCD" w:rsidRDefault="00BB5BCD" w:rsidP="009B6BDB">
            <w:pPr>
              <w:jc w:val="center"/>
            </w:pPr>
            <w:r>
              <w:t>16183</w:t>
            </w:r>
          </w:p>
        </w:tc>
        <w:tc>
          <w:tcPr>
            <w:tcW w:w="1204" w:type="dxa"/>
          </w:tcPr>
          <w:p w:rsidR="00BB5BCD" w:rsidRDefault="00385D93" w:rsidP="003814DC">
            <w:pPr>
              <w:jc w:val="center"/>
            </w:pPr>
            <w:r>
              <w:t>3403</w:t>
            </w:r>
            <w:r w:rsidR="003814DC">
              <w:t>7,6</w:t>
            </w:r>
          </w:p>
        </w:tc>
        <w:tc>
          <w:tcPr>
            <w:tcW w:w="1097" w:type="dxa"/>
          </w:tcPr>
          <w:p w:rsidR="00BB5BCD" w:rsidRDefault="00B66301" w:rsidP="00AA68D4">
            <w:pPr>
              <w:jc w:val="center"/>
            </w:pPr>
            <w:r>
              <w:t>22691</w:t>
            </w:r>
          </w:p>
        </w:tc>
        <w:tc>
          <w:tcPr>
            <w:tcW w:w="1016" w:type="dxa"/>
          </w:tcPr>
          <w:p w:rsidR="00BB5BCD" w:rsidRPr="003635C6" w:rsidRDefault="00C977EA" w:rsidP="00AA68D4">
            <w:pPr>
              <w:jc w:val="center"/>
            </w:pPr>
            <w:r>
              <w:t>5,9</w:t>
            </w:r>
          </w:p>
        </w:tc>
        <w:tc>
          <w:tcPr>
            <w:tcW w:w="1221" w:type="dxa"/>
          </w:tcPr>
          <w:p w:rsidR="00BB5BCD" w:rsidRPr="003635C6" w:rsidRDefault="009A7387" w:rsidP="00AA68D4">
            <w:pPr>
              <w:jc w:val="center"/>
            </w:pPr>
            <w:r>
              <w:t>+6508</w:t>
            </w:r>
          </w:p>
        </w:tc>
        <w:tc>
          <w:tcPr>
            <w:tcW w:w="1121" w:type="dxa"/>
          </w:tcPr>
          <w:p w:rsidR="00BB5BCD" w:rsidRPr="003635C6" w:rsidRDefault="006E5B0A" w:rsidP="00AA68D4">
            <w:pPr>
              <w:jc w:val="center"/>
            </w:pPr>
            <w:r>
              <w:t>66,7</w:t>
            </w:r>
          </w:p>
        </w:tc>
      </w:tr>
      <w:tr w:rsidR="00BB5BCD" w:rsidRPr="00985A50" w:rsidTr="00BB5BCD">
        <w:tc>
          <w:tcPr>
            <w:tcW w:w="2755" w:type="dxa"/>
          </w:tcPr>
          <w:p w:rsidR="00BB5BCD" w:rsidRDefault="00BB5BCD" w:rsidP="007D6C6F">
            <w:pPr>
              <w:jc w:val="both"/>
              <w:rPr>
                <w:sz w:val="18"/>
                <w:szCs w:val="18"/>
              </w:rPr>
            </w:pPr>
            <w:r>
              <w:rPr>
                <w:sz w:val="18"/>
                <w:szCs w:val="18"/>
              </w:rPr>
              <w:t>субсидия на развитие  сети общеобразовательных организаций в сельской местности</w:t>
            </w:r>
          </w:p>
        </w:tc>
        <w:tc>
          <w:tcPr>
            <w:tcW w:w="1252" w:type="dxa"/>
          </w:tcPr>
          <w:p w:rsidR="00BB5BCD" w:rsidRDefault="00BB5BCD" w:rsidP="009B6BDB">
            <w:pPr>
              <w:jc w:val="center"/>
            </w:pPr>
            <w:r>
              <w:t>-</w:t>
            </w:r>
          </w:p>
        </w:tc>
        <w:tc>
          <w:tcPr>
            <w:tcW w:w="1204" w:type="dxa"/>
          </w:tcPr>
          <w:p w:rsidR="00BB5BCD" w:rsidRDefault="00BB5BCD" w:rsidP="00AA68D4">
            <w:pPr>
              <w:jc w:val="center"/>
            </w:pPr>
            <w:r>
              <w:t>50000</w:t>
            </w:r>
          </w:p>
        </w:tc>
        <w:tc>
          <w:tcPr>
            <w:tcW w:w="1097" w:type="dxa"/>
          </w:tcPr>
          <w:p w:rsidR="00BB5BCD" w:rsidRDefault="0066496C" w:rsidP="00AA68D4">
            <w:pPr>
              <w:jc w:val="center"/>
            </w:pPr>
            <w:r>
              <w:t>-</w:t>
            </w:r>
          </w:p>
        </w:tc>
        <w:tc>
          <w:tcPr>
            <w:tcW w:w="1016" w:type="dxa"/>
          </w:tcPr>
          <w:p w:rsidR="00BB5BCD" w:rsidRPr="003635C6" w:rsidRDefault="00C977EA" w:rsidP="00AA68D4">
            <w:pPr>
              <w:jc w:val="center"/>
            </w:pPr>
            <w:r>
              <w:t>-</w:t>
            </w:r>
          </w:p>
        </w:tc>
        <w:tc>
          <w:tcPr>
            <w:tcW w:w="1221" w:type="dxa"/>
          </w:tcPr>
          <w:p w:rsidR="00BB5BCD" w:rsidRPr="003635C6" w:rsidRDefault="009A7387" w:rsidP="00AA68D4">
            <w:pPr>
              <w:jc w:val="center"/>
            </w:pPr>
            <w:r>
              <w:t>-</w:t>
            </w:r>
          </w:p>
        </w:tc>
        <w:tc>
          <w:tcPr>
            <w:tcW w:w="1121" w:type="dxa"/>
          </w:tcPr>
          <w:p w:rsidR="00BB5BCD" w:rsidRPr="003635C6" w:rsidRDefault="006E5B0A" w:rsidP="00AA68D4">
            <w:pPr>
              <w:jc w:val="center"/>
            </w:pPr>
            <w:r>
              <w:t>-</w:t>
            </w:r>
          </w:p>
        </w:tc>
      </w:tr>
      <w:tr w:rsidR="00BB5BCD" w:rsidRPr="00985A50" w:rsidTr="00BB5BCD">
        <w:tc>
          <w:tcPr>
            <w:tcW w:w="2755" w:type="dxa"/>
          </w:tcPr>
          <w:p w:rsidR="00BB5BCD" w:rsidRDefault="00BB5BCD" w:rsidP="007D6C6F">
            <w:pPr>
              <w:jc w:val="both"/>
              <w:rPr>
                <w:sz w:val="18"/>
                <w:szCs w:val="18"/>
              </w:rPr>
            </w:pPr>
            <w:r>
              <w:rPr>
                <w:sz w:val="18"/>
                <w:szCs w:val="18"/>
              </w:rPr>
              <w:t xml:space="preserve">субсидия на </w:t>
            </w:r>
            <w:r w:rsidR="00425C12">
              <w:rPr>
                <w:sz w:val="18"/>
                <w:szCs w:val="18"/>
              </w:rPr>
              <w:t>создание в общеобразовательных организациях условий для занятий физкультурой и спортом</w:t>
            </w:r>
          </w:p>
        </w:tc>
        <w:tc>
          <w:tcPr>
            <w:tcW w:w="1252" w:type="dxa"/>
          </w:tcPr>
          <w:p w:rsidR="00BB5BCD" w:rsidRDefault="00425C12" w:rsidP="009B6BDB">
            <w:pPr>
              <w:jc w:val="center"/>
            </w:pPr>
            <w:r>
              <w:t>-</w:t>
            </w:r>
          </w:p>
        </w:tc>
        <w:tc>
          <w:tcPr>
            <w:tcW w:w="1204" w:type="dxa"/>
          </w:tcPr>
          <w:p w:rsidR="00BB5BCD" w:rsidRDefault="00425C12" w:rsidP="00385D93">
            <w:pPr>
              <w:jc w:val="center"/>
            </w:pPr>
            <w:r>
              <w:t>298</w:t>
            </w:r>
            <w:r w:rsidR="00385D93">
              <w:t>3,7</w:t>
            </w:r>
          </w:p>
        </w:tc>
        <w:tc>
          <w:tcPr>
            <w:tcW w:w="1097" w:type="dxa"/>
          </w:tcPr>
          <w:p w:rsidR="00BB5BCD" w:rsidRDefault="0066496C" w:rsidP="00AA68D4">
            <w:pPr>
              <w:jc w:val="center"/>
            </w:pPr>
            <w:r>
              <w:t>-</w:t>
            </w:r>
          </w:p>
        </w:tc>
        <w:tc>
          <w:tcPr>
            <w:tcW w:w="1016" w:type="dxa"/>
          </w:tcPr>
          <w:p w:rsidR="00BB5BCD" w:rsidRPr="003635C6" w:rsidRDefault="00C977EA" w:rsidP="00AA68D4">
            <w:pPr>
              <w:jc w:val="center"/>
            </w:pPr>
            <w:r>
              <w:t>-</w:t>
            </w:r>
          </w:p>
        </w:tc>
        <w:tc>
          <w:tcPr>
            <w:tcW w:w="1221" w:type="dxa"/>
          </w:tcPr>
          <w:p w:rsidR="00BB5BCD" w:rsidRPr="003635C6" w:rsidRDefault="009A7387" w:rsidP="00AA68D4">
            <w:pPr>
              <w:jc w:val="center"/>
            </w:pPr>
            <w:r>
              <w:t>-</w:t>
            </w:r>
          </w:p>
        </w:tc>
        <w:tc>
          <w:tcPr>
            <w:tcW w:w="1121" w:type="dxa"/>
          </w:tcPr>
          <w:p w:rsidR="00BB5BCD" w:rsidRPr="003635C6" w:rsidRDefault="006E5B0A" w:rsidP="00AA68D4">
            <w:pPr>
              <w:jc w:val="center"/>
            </w:pPr>
            <w:r>
              <w:t>-</w:t>
            </w:r>
          </w:p>
        </w:tc>
      </w:tr>
      <w:tr w:rsidR="00425C12" w:rsidRPr="00985A50" w:rsidTr="00BB5BCD">
        <w:tc>
          <w:tcPr>
            <w:tcW w:w="2755" w:type="dxa"/>
          </w:tcPr>
          <w:p w:rsidR="00425C12" w:rsidRDefault="00425C12" w:rsidP="007D6C6F">
            <w:pPr>
              <w:jc w:val="both"/>
              <w:rPr>
                <w:sz w:val="18"/>
                <w:szCs w:val="18"/>
              </w:rPr>
            </w:pPr>
            <w:r>
              <w:rPr>
                <w:sz w:val="18"/>
                <w:szCs w:val="18"/>
              </w:rPr>
              <w:t>субсидии на формирование ФФПП</w:t>
            </w:r>
          </w:p>
        </w:tc>
        <w:tc>
          <w:tcPr>
            <w:tcW w:w="1252" w:type="dxa"/>
          </w:tcPr>
          <w:p w:rsidR="00425C12" w:rsidRDefault="00425C12" w:rsidP="009B6BDB">
            <w:pPr>
              <w:jc w:val="center"/>
            </w:pPr>
            <w:r>
              <w:t>-</w:t>
            </w:r>
          </w:p>
        </w:tc>
        <w:tc>
          <w:tcPr>
            <w:tcW w:w="1204" w:type="dxa"/>
          </w:tcPr>
          <w:p w:rsidR="00425C12" w:rsidRDefault="00425C12" w:rsidP="00AA68D4">
            <w:pPr>
              <w:jc w:val="center"/>
            </w:pPr>
            <w:r>
              <w:t>65763</w:t>
            </w:r>
          </w:p>
        </w:tc>
        <w:tc>
          <w:tcPr>
            <w:tcW w:w="1097" w:type="dxa"/>
          </w:tcPr>
          <w:p w:rsidR="00425C12" w:rsidRDefault="00B66301" w:rsidP="00AA68D4">
            <w:pPr>
              <w:jc w:val="center"/>
            </w:pPr>
            <w:r>
              <w:t>41639</w:t>
            </w:r>
          </w:p>
        </w:tc>
        <w:tc>
          <w:tcPr>
            <w:tcW w:w="1016" w:type="dxa"/>
          </w:tcPr>
          <w:p w:rsidR="00425C12" w:rsidRPr="003635C6" w:rsidRDefault="00C977EA" w:rsidP="00AA68D4">
            <w:pPr>
              <w:jc w:val="center"/>
            </w:pPr>
            <w:r>
              <w:t>10,9</w:t>
            </w:r>
          </w:p>
        </w:tc>
        <w:tc>
          <w:tcPr>
            <w:tcW w:w="1221" w:type="dxa"/>
          </w:tcPr>
          <w:p w:rsidR="00425C12" w:rsidRPr="003635C6" w:rsidRDefault="009A7387" w:rsidP="00AA68D4">
            <w:pPr>
              <w:jc w:val="center"/>
            </w:pPr>
            <w:r>
              <w:t>+41639</w:t>
            </w:r>
          </w:p>
        </w:tc>
        <w:tc>
          <w:tcPr>
            <w:tcW w:w="1121" w:type="dxa"/>
          </w:tcPr>
          <w:p w:rsidR="00425C12" w:rsidRPr="003635C6" w:rsidRDefault="006E5B0A" w:rsidP="00AA68D4">
            <w:pPr>
              <w:jc w:val="center"/>
            </w:pPr>
            <w:r>
              <w:t>63,3</w:t>
            </w:r>
          </w:p>
        </w:tc>
      </w:tr>
      <w:tr w:rsidR="00425C12" w:rsidRPr="00985A50" w:rsidTr="00BB5BCD">
        <w:tc>
          <w:tcPr>
            <w:tcW w:w="2755" w:type="dxa"/>
          </w:tcPr>
          <w:p w:rsidR="00425C12" w:rsidRDefault="00425C12" w:rsidP="007D6C6F">
            <w:pPr>
              <w:jc w:val="both"/>
              <w:rPr>
                <w:sz w:val="18"/>
                <w:szCs w:val="18"/>
              </w:rPr>
            </w:pPr>
            <w:r>
              <w:rPr>
                <w:sz w:val="18"/>
                <w:szCs w:val="18"/>
              </w:rPr>
              <w:t xml:space="preserve">субсидии на закупку оборудования для школьных столовых </w:t>
            </w:r>
          </w:p>
        </w:tc>
        <w:tc>
          <w:tcPr>
            <w:tcW w:w="1252" w:type="dxa"/>
          </w:tcPr>
          <w:p w:rsidR="00425C12" w:rsidRDefault="00425C12" w:rsidP="009B6BDB">
            <w:pPr>
              <w:jc w:val="center"/>
            </w:pPr>
            <w:r>
              <w:t>-</w:t>
            </w:r>
          </w:p>
        </w:tc>
        <w:tc>
          <w:tcPr>
            <w:tcW w:w="1204" w:type="dxa"/>
          </w:tcPr>
          <w:p w:rsidR="00425C12" w:rsidRDefault="00E242BA" w:rsidP="00AA68D4">
            <w:pPr>
              <w:jc w:val="center"/>
            </w:pPr>
            <w:r>
              <w:t>831</w:t>
            </w:r>
          </w:p>
        </w:tc>
        <w:tc>
          <w:tcPr>
            <w:tcW w:w="1097" w:type="dxa"/>
          </w:tcPr>
          <w:p w:rsidR="00425C12" w:rsidRDefault="00B66301" w:rsidP="00AA68D4">
            <w:pPr>
              <w:jc w:val="center"/>
            </w:pPr>
            <w:r>
              <w:t>-</w:t>
            </w:r>
          </w:p>
        </w:tc>
        <w:tc>
          <w:tcPr>
            <w:tcW w:w="1016" w:type="dxa"/>
          </w:tcPr>
          <w:p w:rsidR="00425C12" w:rsidRPr="003635C6" w:rsidRDefault="00C977EA" w:rsidP="00AA68D4">
            <w:pPr>
              <w:jc w:val="center"/>
            </w:pPr>
            <w:r>
              <w:t>-</w:t>
            </w:r>
          </w:p>
        </w:tc>
        <w:tc>
          <w:tcPr>
            <w:tcW w:w="1221" w:type="dxa"/>
          </w:tcPr>
          <w:p w:rsidR="00425C12" w:rsidRPr="003635C6" w:rsidRDefault="009A7387" w:rsidP="00AA68D4">
            <w:pPr>
              <w:jc w:val="center"/>
            </w:pPr>
            <w:r>
              <w:t>-</w:t>
            </w:r>
          </w:p>
        </w:tc>
        <w:tc>
          <w:tcPr>
            <w:tcW w:w="1121" w:type="dxa"/>
          </w:tcPr>
          <w:p w:rsidR="00425C12" w:rsidRPr="003635C6" w:rsidRDefault="006E5B0A" w:rsidP="00AA68D4">
            <w:pPr>
              <w:jc w:val="center"/>
            </w:pPr>
            <w:r>
              <w:t>-</w:t>
            </w:r>
          </w:p>
        </w:tc>
      </w:tr>
      <w:tr w:rsidR="00B54270" w:rsidRPr="00985A50" w:rsidTr="00BB5BCD">
        <w:tc>
          <w:tcPr>
            <w:tcW w:w="2755" w:type="dxa"/>
          </w:tcPr>
          <w:p w:rsidR="00B54270" w:rsidRDefault="00B54270" w:rsidP="007D6C6F">
            <w:pPr>
              <w:jc w:val="both"/>
              <w:rPr>
                <w:sz w:val="18"/>
                <w:szCs w:val="18"/>
              </w:rPr>
            </w:pPr>
            <w:r>
              <w:rPr>
                <w:sz w:val="18"/>
                <w:szCs w:val="18"/>
              </w:rPr>
              <w:t>субсидии на  капитальный ремонт образовательных учреждений</w:t>
            </w:r>
          </w:p>
        </w:tc>
        <w:tc>
          <w:tcPr>
            <w:tcW w:w="1252" w:type="dxa"/>
          </w:tcPr>
          <w:p w:rsidR="00B54270" w:rsidRDefault="00B54270" w:rsidP="009B6BDB">
            <w:pPr>
              <w:jc w:val="center"/>
            </w:pPr>
            <w:r>
              <w:t>-</w:t>
            </w:r>
          </w:p>
        </w:tc>
        <w:tc>
          <w:tcPr>
            <w:tcW w:w="1204" w:type="dxa"/>
          </w:tcPr>
          <w:p w:rsidR="00B54270" w:rsidRDefault="00B54270" w:rsidP="00AA68D4">
            <w:pPr>
              <w:jc w:val="center"/>
            </w:pPr>
            <w:r>
              <w:t>13882</w:t>
            </w:r>
          </w:p>
        </w:tc>
        <w:tc>
          <w:tcPr>
            <w:tcW w:w="1097" w:type="dxa"/>
          </w:tcPr>
          <w:p w:rsidR="00B54270" w:rsidRDefault="00B66301" w:rsidP="00AA68D4">
            <w:pPr>
              <w:jc w:val="center"/>
            </w:pPr>
            <w:r>
              <w:t>-</w:t>
            </w:r>
          </w:p>
        </w:tc>
        <w:tc>
          <w:tcPr>
            <w:tcW w:w="1016" w:type="dxa"/>
          </w:tcPr>
          <w:p w:rsidR="00B54270" w:rsidRPr="003635C6" w:rsidRDefault="00C977EA" w:rsidP="00AA68D4">
            <w:pPr>
              <w:jc w:val="center"/>
            </w:pPr>
            <w:r>
              <w:t>-</w:t>
            </w:r>
          </w:p>
        </w:tc>
        <w:tc>
          <w:tcPr>
            <w:tcW w:w="1221" w:type="dxa"/>
          </w:tcPr>
          <w:p w:rsidR="00B54270" w:rsidRPr="003635C6" w:rsidRDefault="009A7387" w:rsidP="00AA68D4">
            <w:pPr>
              <w:jc w:val="center"/>
            </w:pPr>
            <w:r>
              <w:t>-</w:t>
            </w:r>
          </w:p>
        </w:tc>
        <w:tc>
          <w:tcPr>
            <w:tcW w:w="1121" w:type="dxa"/>
          </w:tcPr>
          <w:p w:rsidR="00B54270" w:rsidRPr="003635C6" w:rsidRDefault="006E5B0A" w:rsidP="00AA68D4">
            <w:pPr>
              <w:jc w:val="center"/>
            </w:pPr>
            <w:r>
              <w:t>-</w:t>
            </w:r>
          </w:p>
        </w:tc>
      </w:tr>
      <w:tr w:rsidR="00B54270" w:rsidRPr="00985A50" w:rsidTr="00BB5BCD">
        <w:tc>
          <w:tcPr>
            <w:tcW w:w="2755" w:type="dxa"/>
          </w:tcPr>
          <w:p w:rsidR="00B54270" w:rsidRDefault="00B54270" w:rsidP="007D6C6F">
            <w:pPr>
              <w:jc w:val="both"/>
              <w:rPr>
                <w:sz w:val="18"/>
                <w:szCs w:val="18"/>
              </w:rPr>
            </w:pPr>
            <w:r>
              <w:rPr>
                <w:sz w:val="18"/>
                <w:szCs w:val="18"/>
              </w:rPr>
              <w:t>субсидия на реализацию мероприятий перечня проектов народных инициатив</w:t>
            </w:r>
          </w:p>
        </w:tc>
        <w:tc>
          <w:tcPr>
            <w:tcW w:w="1252" w:type="dxa"/>
          </w:tcPr>
          <w:p w:rsidR="00B54270" w:rsidRDefault="00B54270" w:rsidP="009B6BDB">
            <w:pPr>
              <w:jc w:val="center"/>
            </w:pPr>
            <w:r>
              <w:t>-</w:t>
            </w:r>
          </w:p>
        </w:tc>
        <w:tc>
          <w:tcPr>
            <w:tcW w:w="1204" w:type="dxa"/>
          </w:tcPr>
          <w:p w:rsidR="00B54270" w:rsidRDefault="00B54270" w:rsidP="00AA68D4">
            <w:pPr>
              <w:jc w:val="center"/>
            </w:pPr>
            <w:r>
              <w:t>7626</w:t>
            </w:r>
          </w:p>
        </w:tc>
        <w:tc>
          <w:tcPr>
            <w:tcW w:w="1097" w:type="dxa"/>
          </w:tcPr>
          <w:p w:rsidR="00B54270" w:rsidRDefault="00B66301" w:rsidP="00AA68D4">
            <w:pPr>
              <w:jc w:val="center"/>
            </w:pPr>
            <w:r>
              <w:t>-</w:t>
            </w:r>
          </w:p>
        </w:tc>
        <w:tc>
          <w:tcPr>
            <w:tcW w:w="1016" w:type="dxa"/>
          </w:tcPr>
          <w:p w:rsidR="00B54270" w:rsidRPr="003635C6" w:rsidRDefault="00C977EA" w:rsidP="00AA68D4">
            <w:pPr>
              <w:jc w:val="center"/>
            </w:pPr>
            <w:r>
              <w:t>-</w:t>
            </w:r>
          </w:p>
        </w:tc>
        <w:tc>
          <w:tcPr>
            <w:tcW w:w="1221" w:type="dxa"/>
          </w:tcPr>
          <w:p w:rsidR="00B54270" w:rsidRPr="003635C6" w:rsidRDefault="009A7387" w:rsidP="00AA68D4">
            <w:pPr>
              <w:jc w:val="center"/>
            </w:pPr>
            <w:r>
              <w:t>-</w:t>
            </w:r>
          </w:p>
        </w:tc>
        <w:tc>
          <w:tcPr>
            <w:tcW w:w="1121" w:type="dxa"/>
          </w:tcPr>
          <w:p w:rsidR="00B54270" w:rsidRPr="003635C6" w:rsidRDefault="006E5B0A" w:rsidP="00AA68D4">
            <w:pPr>
              <w:jc w:val="center"/>
            </w:pPr>
            <w:r>
              <w:t>-</w:t>
            </w:r>
          </w:p>
        </w:tc>
      </w:tr>
      <w:tr w:rsidR="00BB5BCD" w:rsidRPr="0081405F" w:rsidTr="00BB5BCD">
        <w:tc>
          <w:tcPr>
            <w:tcW w:w="2755" w:type="dxa"/>
          </w:tcPr>
          <w:p w:rsidR="00BB5BCD" w:rsidRPr="0081405F" w:rsidRDefault="00BB5BCD" w:rsidP="00B31B81">
            <w:pPr>
              <w:jc w:val="both"/>
              <w:rPr>
                <w:b/>
                <w:color w:val="000000" w:themeColor="text1"/>
                <w:sz w:val="18"/>
                <w:szCs w:val="18"/>
              </w:rPr>
            </w:pPr>
            <w:r w:rsidRPr="0081405F">
              <w:rPr>
                <w:b/>
                <w:color w:val="000000" w:themeColor="text1"/>
                <w:sz w:val="18"/>
                <w:szCs w:val="18"/>
              </w:rPr>
              <w:t>Итого субсидии</w:t>
            </w:r>
          </w:p>
        </w:tc>
        <w:tc>
          <w:tcPr>
            <w:tcW w:w="1252" w:type="dxa"/>
          </w:tcPr>
          <w:p w:rsidR="00BB5BCD" w:rsidRDefault="00BB5BCD" w:rsidP="009B6BDB">
            <w:pPr>
              <w:jc w:val="center"/>
              <w:rPr>
                <w:b/>
                <w:color w:val="000000" w:themeColor="text1"/>
              </w:rPr>
            </w:pPr>
            <w:r>
              <w:rPr>
                <w:b/>
                <w:color w:val="000000" w:themeColor="text1"/>
              </w:rPr>
              <w:t>18850</w:t>
            </w:r>
          </w:p>
        </w:tc>
        <w:tc>
          <w:tcPr>
            <w:tcW w:w="1204" w:type="dxa"/>
          </w:tcPr>
          <w:p w:rsidR="00BB5BCD" w:rsidRPr="0081405F" w:rsidRDefault="00385D93" w:rsidP="00385D93">
            <w:pPr>
              <w:jc w:val="center"/>
              <w:rPr>
                <w:b/>
                <w:color w:val="000000" w:themeColor="text1"/>
              </w:rPr>
            </w:pPr>
            <w:r>
              <w:rPr>
                <w:b/>
                <w:color w:val="000000" w:themeColor="text1"/>
              </w:rPr>
              <w:t>179094,4</w:t>
            </w:r>
          </w:p>
        </w:tc>
        <w:tc>
          <w:tcPr>
            <w:tcW w:w="1097" w:type="dxa"/>
          </w:tcPr>
          <w:p w:rsidR="00BB5BCD" w:rsidRDefault="0066496C" w:rsidP="00AA68D4">
            <w:pPr>
              <w:jc w:val="center"/>
              <w:rPr>
                <w:b/>
                <w:color w:val="000000" w:themeColor="text1"/>
              </w:rPr>
            </w:pPr>
            <w:r>
              <w:rPr>
                <w:b/>
                <w:color w:val="000000" w:themeColor="text1"/>
              </w:rPr>
              <w:t>67141</w:t>
            </w:r>
          </w:p>
        </w:tc>
        <w:tc>
          <w:tcPr>
            <w:tcW w:w="1016" w:type="dxa"/>
          </w:tcPr>
          <w:p w:rsidR="00BB5BCD" w:rsidRPr="0081405F" w:rsidRDefault="00C977EA" w:rsidP="00AA68D4">
            <w:pPr>
              <w:jc w:val="center"/>
              <w:rPr>
                <w:b/>
                <w:color w:val="000000" w:themeColor="text1"/>
              </w:rPr>
            </w:pPr>
            <w:r>
              <w:rPr>
                <w:b/>
                <w:color w:val="000000" w:themeColor="text1"/>
              </w:rPr>
              <w:t>17,5</w:t>
            </w:r>
          </w:p>
        </w:tc>
        <w:tc>
          <w:tcPr>
            <w:tcW w:w="1221" w:type="dxa"/>
          </w:tcPr>
          <w:p w:rsidR="00BB5BCD" w:rsidRPr="0081405F" w:rsidRDefault="009A7387" w:rsidP="00AA68D4">
            <w:pPr>
              <w:jc w:val="center"/>
              <w:rPr>
                <w:b/>
                <w:color w:val="000000" w:themeColor="text1"/>
              </w:rPr>
            </w:pPr>
            <w:r>
              <w:rPr>
                <w:b/>
                <w:color w:val="000000" w:themeColor="text1"/>
              </w:rPr>
              <w:t>+48291</w:t>
            </w:r>
          </w:p>
        </w:tc>
        <w:tc>
          <w:tcPr>
            <w:tcW w:w="1121" w:type="dxa"/>
          </w:tcPr>
          <w:p w:rsidR="00BB5BCD" w:rsidRPr="0081405F" w:rsidRDefault="006E5B0A" w:rsidP="00AA68D4">
            <w:pPr>
              <w:jc w:val="center"/>
              <w:rPr>
                <w:b/>
                <w:color w:val="000000" w:themeColor="text1"/>
              </w:rPr>
            </w:pPr>
            <w:r>
              <w:rPr>
                <w:b/>
                <w:color w:val="000000" w:themeColor="text1"/>
              </w:rPr>
              <w:t>37,5</w:t>
            </w:r>
          </w:p>
        </w:tc>
      </w:tr>
      <w:tr w:rsidR="00BB5BCD" w:rsidRPr="00985A50" w:rsidTr="00BB5BCD">
        <w:tc>
          <w:tcPr>
            <w:tcW w:w="2755" w:type="dxa"/>
          </w:tcPr>
          <w:p w:rsidR="00BB5BCD" w:rsidRPr="00E67401" w:rsidRDefault="00BB5BCD" w:rsidP="000D3EFF">
            <w:pPr>
              <w:jc w:val="both"/>
              <w:rPr>
                <w:sz w:val="18"/>
                <w:szCs w:val="18"/>
              </w:rPr>
            </w:pPr>
            <w:r w:rsidRPr="00E67401">
              <w:rPr>
                <w:sz w:val="18"/>
                <w:szCs w:val="18"/>
              </w:rPr>
              <w:t>Субвенция на предоставление гражданам субсидий на оплату жилого помещения и комм</w:t>
            </w:r>
            <w:r>
              <w:rPr>
                <w:sz w:val="18"/>
                <w:szCs w:val="18"/>
              </w:rPr>
              <w:t>унальных</w:t>
            </w:r>
            <w:proofErr w:type="gramStart"/>
            <w:r w:rsidRPr="00E67401">
              <w:rPr>
                <w:sz w:val="18"/>
                <w:szCs w:val="18"/>
              </w:rPr>
              <w:t>.</w:t>
            </w:r>
            <w:proofErr w:type="gramEnd"/>
            <w:r w:rsidRPr="00E67401">
              <w:rPr>
                <w:sz w:val="18"/>
                <w:szCs w:val="18"/>
              </w:rPr>
              <w:t xml:space="preserve"> </w:t>
            </w:r>
            <w:proofErr w:type="gramStart"/>
            <w:r w:rsidRPr="00E67401">
              <w:rPr>
                <w:sz w:val="18"/>
                <w:szCs w:val="18"/>
              </w:rPr>
              <w:t>у</w:t>
            </w:r>
            <w:proofErr w:type="gramEnd"/>
            <w:r w:rsidRPr="00E67401">
              <w:rPr>
                <w:sz w:val="18"/>
                <w:szCs w:val="18"/>
              </w:rPr>
              <w:t>слуг</w:t>
            </w:r>
          </w:p>
        </w:tc>
        <w:tc>
          <w:tcPr>
            <w:tcW w:w="1252" w:type="dxa"/>
          </w:tcPr>
          <w:p w:rsidR="00BB5BCD" w:rsidRDefault="00BB5BCD" w:rsidP="009B6BDB">
            <w:pPr>
              <w:jc w:val="center"/>
            </w:pPr>
            <w:r>
              <w:t>6327</w:t>
            </w:r>
          </w:p>
        </w:tc>
        <w:tc>
          <w:tcPr>
            <w:tcW w:w="1204" w:type="dxa"/>
          </w:tcPr>
          <w:p w:rsidR="00BB5BCD" w:rsidRPr="00E67401" w:rsidRDefault="00385D93" w:rsidP="00E242BA">
            <w:pPr>
              <w:jc w:val="center"/>
            </w:pPr>
            <w:r>
              <w:t>1018</w:t>
            </w:r>
            <w:r w:rsidR="00E242BA">
              <w:t>1,9</w:t>
            </w:r>
          </w:p>
        </w:tc>
        <w:tc>
          <w:tcPr>
            <w:tcW w:w="1097" w:type="dxa"/>
          </w:tcPr>
          <w:p w:rsidR="00BB5BCD" w:rsidRDefault="0066496C" w:rsidP="00B66301">
            <w:pPr>
              <w:jc w:val="center"/>
            </w:pPr>
            <w:r>
              <w:t>593</w:t>
            </w:r>
            <w:r w:rsidR="00B66301">
              <w:t>1</w:t>
            </w:r>
          </w:p>
        </w:tc>
        <w:tc>
          <w:tcPr>
            <w:tcW w:w="1016" w:type="dxa"/>
          </w:tcPr>
          <w:p w:rsidR="00BB5BCD" w:rsidRPr="00E67401" w:rsidRDefault="00C977EA" w:rsidP="00AA68D4">
            <w:pPr>
              <w:jc w:val="center"/>
            </w:pPr>
            <w:r>
              <w:t>1,6</w:t>
            </w:r>
          </w:p>
        </w:tc>
        <w:tc>
          <w:tcPr>
            <w:tcW w:w="1221" w:type="dxa"/>
          </w:tcPr>
          <w:p w:rsidR="00BB5BCD" w:rsidRPr="00E67401" w:rsidRDefault="009A7387" w:rsidP="00AA68D4">
            <w:pPr>
              <w:jc w:val="center"/>
            </w:pPr>
            <w:r>
              <w:t>-396</w:t>
            </w:r>
          </w:p>
        </w:tc>
        <w:tc>
          <w:tcPr>
            <w:tcW w:w="1121" w:type="dxa"/>
          </w:tcPr>
          <w:p w:rsidR="00BB5BCD" w:rsidRPr="00E67401" w:rsidRDefault="006E5B0A" w:rsidP="00AA68D4">
            <w:pPr>
              <w:jc w:val="center"/>
            </w:pPr>
            <w:r>
              <w:t>58,2</w:t>
            </w:r>
          </w:p>
        </w:tc>
      </w:tr>
      <w:tr w:rsidR="00BB5BCD" w:rsidRPr="00985A50" w:rsidTr="00BB5BCD">
        <w:tc>
          <w:tcPr>
            <w:tcW w:w="2755" w:type="dxa"/>
          </w:tcPr>
          <w:p w:rsidR="00BB5BCD" w:rsidRPr="00476509" w:rsidRDefault="00BB5BCD" w:rsidP="00B31B81">
            <w:pPr>
              <w:jc w:val="both"/>
              <w:rPr>
                <w:sz w:val="18"/>
                <w:szCs w:val="18"/>
              </w:rPr>
            </w:pPr>
            <w:r w:rsidRPr="00476509">
              <w:rPr>
                <w:sz w:val="18"/>
                <w:szCs w:val="18"/>
              </w:rPr>
              <w:t>Субвенция на передаваемые полномочия субъекта РФ</w:t>
            </w:r>
          </w:p>
        </w:tc>
        <w:tc>
          <w:tcPr>
            <w:tcW w:w="1252" w:type="dxa"/>
          </w:tcPr>
          <w:p w:rsidR="00BB5BCD" w:rsidRDefault="00BB5BCD" w:rsidP="009B6BDB">
            <w:pPr>
              <w:jc w:val="center"/>
            </w:pPr>
            <w:r>
              <w:t>5941,5</w:t>
            </w:r>
          </w:p>
        </w:tc>
        <w:tc>
          <w:tcPr>
            <w:tcW w:w="1204" w:type="dxa"/>
          </w:tcPr>
          <w:p w:rsidR="00BB5BCD" w:rsidRPr="00476509" w:rsidRDefault="00385D93" w:rsidP="00AA68D4">
            <w:pPr>
              <w:jc w:val="center"/>
            </w:pPr>
            <w:r>
              <w:t>11225</w:t>
            </w:r>
            <w:r w:rsidR="00E242BA">
              <w:t>,4</w:t>
            </w:r>
          </w:p>
        </w:tc>
        <w:tc>
          <w:tcPr>
            <w:tcW w:w="1097" w:type="dxa"/>
          </w:tcPr>
          <w:p w:rsidR="00BB5BCD" w:rsidRDefault="0066496C" w:rsidP="00B66301">
            <w:pPr>
              <w:jc w:val="center"/>
            </w:pPr>
            <w:r>
              <w:t>6211,</w:t>
            </w:r>
            <w:r w:rsidR="00B66301">
              <w:t>5</w:t>
            </w:r>
          </w:p>
        </w:tc>
        <w:tc>
          <w:tcPr>
            <w:tcW w:w="1016" w:type="dxa"/>
          </w:tcPr>
          <w:p w:rsidR="00BB5BCD" w:rsidRPr="00476509" w:rsidRDefault="00C977EA" w:rsidP="00AA68D4">
            <w:pPr>
              <w:jc w:val="center"/>
            </w:pPr>
            <w:r>
              <w:t>1,6</w:t>
            </w:r>
          </w:p>
        </w:tc>
        <w:tc>
          <w:tcPr>
            <w:tcW w:w="1221" w:type="dxa"/>
          </w:tcPr>
          <w:p w:rsidR="00BB5BCD" w:rsidRPr="00476509" w:rsidRDefault="009A7387" w:rsidP="00AA68D4">
            <w:pPr>
              <w:jc w:val="center"/>
            </w:pPr>
            <w:r>
              <w:t>+270</w:t>
            </w:r>
          </w:p>
        </w:tc>
        <w:tc>
          <w:tcPr>
            <w:tcW w:w="1121" w:type="dxa"/>
          </w:tcPr>
          <w:p w:rsidR="00BB5BCD" w:rsidRPr="00476509" w:rsidRDefault="006E5B0A" w:rsidP="00476509">
            <w:pPr>
              <w:jc w:val="center"/>
            </w:pPr>
            <w:r>
              <w:t>55,3</w:t>
            </w:r>
          </w:p>
        </w:tc>
      </w:tr>
      <w:tr w:rsidR="00BB5BCD" w:rsidRPr="00985A50" w:rsidTr="00BB5BCD">
        <w:tc>
          <w:tcPr>
            <w:tcW w:w="2755" w:type="dxa"/>
          </w:tcPr>
          <w:p w:rsidR="00BB5BCD" w:rsidRPr="00476509" w:rsidRDefault="00BB5BCD" w:rsidP="00B31B81">
            <w:pPr>
              <w:jc w:val="both"/>
              <w:rPr>
                <w:sz w:val="18"/>
                <w:szCs w:val="18"/>
              </w:rPr>
            </w:pPr>
            <w:r w:rsidRPr="00476509">
              <w:rPr>
                <w:sz w:val="18"/>
                <w:szCs w:val="18"/>
              </w:rPr>
              <w:t xml:space="preserve">Субвенция на обеспечение </w:t>
            </w:r>
            <w:proofErr w:type="spellStart"/>
            <w:r w:rsidRPr="00476509">
              <w:rPr>
                <w:sz w:val="18"/>
                <w:szCs w:val="18"/>
              </w:rPr>
              <w:t>гос</w:t>
            </w:r>
            <w:proofErr w:type="gramStart"/>
            <w:r w:rsidRPr="00476509">
              <w:rPr>
                <w:sz w:val="18"/>
                <w:szCs w:val="18"/>
              </w:rPr>
              <w:t>.г</w:t>
            </w:r>
            <w:proofErr w:type="gramEnd"/>
            <w:r w:rsidRPr="00476509">
              <w:rPr>
                <w:sz w:val="18"/>
                <w:szCs w:val="18"/>
              </w:rPr>
              <w:t>арантий</w:t>
            </w:r>
            <w:proofErr w:type="spellEnd"/>
            <w:r w:rsidRPr="00476509">
              <w:rPr>
                <w:sz w:val="18"/>
                <w:szCs w:val="18"/>
              </w:rPr>
              <w:t xml:space="preserve"> прав граждан на получение образования в общеобразовательных учреждениях</w:t>
            </w:r>
          </w:p>
        </w:tc>
        <w:tc>
          <w:tcPr>
            <w:tcW w:w="1252" w:type="dxa"/>
          </w:tcPr>
          <w:p w:rsidR="00BB5BCD" w:rsidRDefault="00BB5BCD" w:rsidP="009B6BDB">
            <w:pPr>
              <w:jc w:val="center"/>
            </w:pPr>
            <w:r>
              <w:t>217411,2</w:t>
            </w:r>
          </w:p>
        </w:tc>
        <w:tc>
          <w:tcPr>
            <w:tcW w:w="1204" w:type="dxa"/>
          </w:tcPr>
          <w:p w:rsidR="00BB5BCD" w:rsidRPr="00476509" w:rsidRDefault="00385D93" w:rsidP="00E242BA">
            <w:pPr>
              <w:jc w:val="center"/>
            </w:pPr>
            <w:r>
              <w:t>33658</w:t>
            </w:r>
            <w:r w:rsidR="00E242BA">
              <w:t>4,8</w:t>
            </w:r>
          </w:p>
        </w:tc>
        <w:tc>
          <w:tcPr>
            <w:tcW w:w="1097" w:type="dxa"/>
          </w:tcPr>
          <w:p w:rsidR="00BB5BCD" w:rsidRDefault="00B66301" w:rsidP="0040746E">
            <w:pPr>
              <w:jc w:val="center"/>
            </w:pPr>
            <w:r>
              <w:t>205811</w:t>
            </w:r>
          </w:p>
        </w:tc>
        <w:tc>
          <w:tcPr>
            <w:tcW w:w="1016" w:type="dxa"/>
          </w:tcPr>
          <w:p w:rsidR="00BB5BCD" w:rsidRPr="00476509" w:rsidRDefault="00C977EA" w:rsidP="0040746E">
            <w:pPr>
              <w:jc w:val="center"/>
            </w:pPr>
            <w:r>
              <w:t>53,7</w:t>
            </w:r>
          </w:p>
        </w:tc>
        <w:tc>
          <w:tcPr>
            <w:tcW w:w="1221" w:type="dxa"/>
          </w:tcPr>
          <w:p w:rsidR="00BB5BCD" w:rsidRPr="00476509" w:rsidRDefault="009A7387" w:rsidP="00AA68D4">
            <w:pPr>
              <w:jc w:val="center"/>
            </w:pPr>
            <w:r>
              <w:t>-11600,2</w:t>
            </w:r>
          </w:p>
        </w:tc>
        <w:tc>
          <w:tcPr>
            <w:tcW w:w="1121" w:type="dxa"/>
          </w:tcPr>
          <w:p w:rsidR="00BB5BCD" w:rsidRPr="00476509" w:rsidRDefault="006E5B0A" w:rsidP="00AA68D4">
            <w:pPr>
              <w:jc w:val="center"/>
            </w:pPr>
            <w:r>
              <w:t>61,2</w:t>
            </w:r>
          </w:p>
        </w:tc>
      </w:tr>
      <w:tr w:rsidR="00BB5BCD" w:rsidRPr="00985A50" w:rsidTr="00BB5BCD">
        <w:tc>
          <w:tcPr>
            <w:tcW w:w="2755" w:type="dxa"/>
          </w:tcPr>
          <w:p w:rsidR="00BB5BCD" w:rsidRPr="00476509" w:rsidRDefault="00BB5BCD" w:rsidP="0040746E">
            <w:pPr>
              <w:ind w:right="-23"/>
              <w:jc w:val="both"/>
              <w:rPr>
                <w:sz w:val="18"/>
                <w:szCs w:val="18"/>
              </w:rPr>
            </w:pPr>
            <w:r>
              <w:rPr>
                <w:sz w:val="18"/>
                <w:szCs w:val="18"/>
              </w:rPr>
              <w:t xml:space="preserve">Субвенция на обеспечение </w:t>
            </w:r>
            <w:proofErr w:type="spellStart"/>
            <w:r>
              <w:rPr>
                <w:sz w:val="18"/>
                <w:szCs w:val="18"/>
              </w:rPr>
              <w:t>государ</w:t>
            </w:r>
            <w:proofErr w:type="spellEnd"/>
            <w:r>
              <w:rPr>
                <w:sz w:val="18"/>
                <w:szCs w:val="18"/>
              </w:rPr>
              <w:t xml:space="preserve">. гарантий </w:t>
            </w:r>
            <w:proofErr w:type="spellStart"/>
            <w:r>
              <w:rPr>
                <w:sz w:val="18"/>
                <w:szCs w:val="18"/>
              </w:rPr>
              <w:t>реализ</w:t>
            </w:r>
            <w:proofErr w:type="spellEnd"/>
            <w:r>
              <w:rPr>
                <w:sz w:val="18"/>
                <w:szCs w:val="18"/>
              </w:rPr>
              <w:t>. прав на получение бесплатного дошкольного образования.</w:t>
            </w:r>
          </w:p>
        </w:tc>
        <w:tc>
          <w:tcPr>
            <w:tcW w:w="1252" w:type="dxa"/>
          </w:tcPr>
          <w:p w:rsidR="00BB5BCD" w:rsidRDefault="00BB5BCD" w:rsidP="009B6BDB">
            <w:pPr>
              <w:jc w:val="center"/>
            </w:pPr>
            <w:r>
              <w:t>70187,5</w:t>
            </w:r>
          </w:p>
        </w:tc>
        <w:tc>
          <w:tcPr>
            <w:tcW w:w="1204" w:type="dxa"/>
          </w:tcPr>
          <w:p w:rsidR="00BB5BCD" w:rsidRDefault="00385D93" w:rsidP="00AA68D4">
            <w:pPr>
              <w:jc w:val="center"/>
            </w:pPr>
            <w:r>
              <w:t>110183</w:t>
            </w:r>
            <w:r w:rsidR="00E242BA">
              <w:t>,4</w:t>
            </w:r>
          </w:p>
        </w:tc>
        <w:tc>
          <w:tcPr>
            <w:tcW w:w="1097" w:type="dxa"/>
          </w:tcPr>
          <w:p w:rsidR="00BB5BCD" w:rsidRDefault="00B66301" w:rsidP="00BD6C18">
            <w:pPr>
              <w:jc w:val="center"/>
            </w:pPr>
            <w:r>
              <w:t>60717</w:t>
            </w:r>
          </w:p>
        </w:tc>
        <w:tc>
          <w:tcPr>
            <w:tcW w:w="1016" w:type="dxa"/>
          </w:tcPr>
          <w:p w:rsidR="00BB5BCD" w:rsidRDefault="00C977EA" w:rsidP="00BD6C18">
            <w:pPr>
              <w:jc w:val="center"/>
            </w:pPr>
            <w:r>
              <w:t>15,8</w:t>
            </w:r>
          </w:p>
        </w:tc>
        <w:tc>
          <w:tcPr>
            <w:tcW w:w="1221" w:type="dxa"/>
          </w:tcPr>
          <w:p w:rsidR="00BB5BCD" w:rsidRDefault="009A7387" w:rsidP="00AA68D4">
            <w:pPr>
              <w:jc w:val="center"/>
            </w:pPr>
            <w:r>
              <w:t>-9470,5</w:t>
            </w:r>
          </w:p>
        </w:tc>
        <w:tc>
          <w:tcPr>
            <w:tcW w:w="1121" w:type="dxa"/>
          </w:tcPr>
          <w:p w:rsidR="00BB5BCD" w:rsidRDefault="006E5B0A" w:rsidP="00AA68D4">
            <w:pPr>
              <w:jc w:val="center"/>
            </w:pPr>
            <w:r>
              <w:t>55,1</w:t>
            </w:r>
          </w:p>
        </w:tc>
      </w:tr>
      <w:tr w:rsidR="00BB5BCD" w:rsidRPr="00985A50" w:rsidTr="00BB5BCD">
        <w:tc>
          <w:tcPr>
            <w:tcW w:w="2755" w:type="dxa"/>
          </w:tcPr>
          <w:p w:rsidR="00BB5BCD" w:rsidRPr="000F7782" w:rsidRDefault="00BB5BCD" w:rsidP="00B31B81">
            <w:pPr>
              <w:jc w:val="both"/>
              <w:rPr>
                <w:b/>
                <w:color w:val="000000" w:themeColor="text1"/>
                <w:sz w:val="18"/>
                <w:szCs w:val="18"/>
              </w:rPr>
            </w:pPr>
            <w:r w:rsidRPr="000F7782">
              <w:rPr>
                <w:b/>
                <w:color w:val="000000" w:themeColor="text1"/>
                <w:sz w:val="18"/>
                <w:szCs w:val="18"/>
              </w:rPr>
              <w:t>Итого субвенции</w:t>
            </w:r>
          </w:p>
        </w:tc>
        <w:tc>
          <w:tcPr>
            <w:tcW w:w="1252" w:type="dxa"/>
          </w:tcPr>
          <w:p w:rsidR="00BB5BCD" w:rsidRDefault="00BB5BCD" w:rsidP="009B6BDB">
            <w:pPr>
              <w:jc w:val="center"/>
              <w:rPr>
                <w:b/>
                <w:color w:val="000000" w:themeColor="text1"/>
              </w:rPr>
            </w:pPr>
            <w:r>
              <w:rPr>
                <w:b/>
                <w:color w:val="000000" w:themeColor="text1"/>
              </w:rPr>
              <w:t>299867,2</w:t>
            </w:r>
          </w:p>
        </w:tc>
        <w:tc>
          <w:tcPr>
            <w:tcW w:w="1204" w:type="dxa"/>
          </w:tcPr>
          <w:p w:rsidR="00BB5BCD" w:rsidRPr="000F7782" w:rsidRDefault="00385D93" w:rsidP="00AA68D4">
            <w:pPr>
              <w:jc w:val="center"/>
              <w:rPr>
                <w:b/>
                <w:color w:val="000000" w:themeColor="text1"/>
              </w:rPr>
            </w:pPr>
            <w:r>
              <w:rPr>
                <w:b/>
                <w:color w:val="000000" w:themeColor="text1"/>
              </w:rPr>
              <w:t>468175</w:t>
            </w:r>
            <w:r w:rsidR="00E242BA">
              <w:rPr>
                <w:b/>
                <w:color w:val="000000" w:themeColor="text1"/>
              </w:rPr>
              <w:t>,5</w:t>
            </w:r>
          </w:p>
        </w:tc>
        <w:tc>
          <w:tcPr>
            <w:tcW w:w="1097" w:type="dxa"/>
          </w:tcPr>
          <w:p w:rsidR="00BB5BCD" w:rsidRDefault="0066496C" w:rsidP="00BD6C18">
            <w:pPr>
              <w:jc w:val="center"/>
              <w:rPr>
                <w:b/>
                <w:color w:val="000000" w:themeColor="text1"/>
              </w:rPr>
            </w:pPr>
            <w:r>
              <w:rPr>
                <w:b/>
                <w:color w:val="000000" w:themeColor="text1"/>
              </w:rPr>
              <w:t>278670,5</w:t>
            </w:r>
          </w:p>
        </w:tc>
        <w:tc>
          <w:tcPr>
            <w:tcW w:w="1016" w:type="dxa"/>
          </w:tcPr>
          <w:p w:rsidR="00BB5BCD" w:rsidRPr="000F7782" w:rsidRDefault="00C977EA" w:rsidP="00BD6C18">
            <w:pPr>
              <w:jc w:val="center"/>
              <w:rPr>
                <w:b/>
                <w:color w:val="000000" w:themeColor="text1"/>
              </w:rPr>
            </w:pPr>
            <w:r>
              <w:rPr>
                <w:b/>
                <w:color w:val="000000" w:themeColor="text1"/>
              </w:rPr>
              <w:t>72,8</w:t>
            </w:r>
          </w:p>
        </w:tc>
        <w:tc>
          <w:tcPr>
            <w:tcW w:w="1221" w:type="dxa"/>
          </w:tcPr>
          <w:p w:rsidR="00BB5BCD" w:rsidRPr="000F7782" w:rsidRDefault="009A7387" w:rsidP="00AA68D4">
            <w:pPr>
              <w:jc w:val="center"/>
              <w:rPr>
                <w:b/>
                <w:color w:val="000000" w:themeColor="text1"/>
              </w:rPr>
            </w:pPr>
            <w:r>
              <w:rPr>
                <w:b/>
                <w:color w:val="000000" w:themeColor="text1"/>
              </w:rPr>
              <w:t>-21196,7</w:t>
            </w:r>
          </w:p>
        </w:tc>
        <w:tc>
          <w:tcPr>
            <w:tcW w:w="1121" w:type="dxa"/>
          </w:tcPr>
          <w:p w:rsidR="00BB5BCD" w:rsidRPr="000F7782" w:rsidRDefault="006E5B0A" w:rsidP="00AA68D4">
            <w:pPr>
              <w:jc w:val="center"/>
              <w:rPr>
                <w:b/>
                <w:color w:val="000000" w:themeColor="text1"/>
              </w:rPr>
            </w:pPr>
            <w:r>
              <w:rPr>
                <w:b/>
                <w:color w:val="000000" w:themeColor="text1"/>
              </w:rPr>
              <w:t>59,5</w:t>
            </w:r>
          </w:p>
        </w:tc>
      </w:tr>
      <w:tr w:rsidR="00BB5BCD" w:rsidRPr="00985A50" w:rsidTr="00BB5BCD">
        <w:tc>
          <w:tcPr>
            <w:tcW w:w="2755" w:type="dxa"/>
          </w:tcPr>
          <w:p w:rsidR="00BB5BCD" w:rsidRPr="00502663" w:rsidRDefault="00BB5BCD" w:rsidP="00B31B81">
            <w:pPr>
              <w:jc w:val="both"/>
              <w:rPr>
                <w:sz w:val="18"/>
                <w:szCs w:val="18"/>
              </w:rPr>
            </w:pPr>
            <w:r w:rsidRPr="00502663">
              <w:rPr>
                <w:sz w:val="18"/>
                <w:szCs w:val="18"/>
              </w:rPr>
              <w:lastRenderedPageBreak/>
              <w:t>Межбюджетные трансферты из бюджетов поселений</w:t>
            </w:r>
          </w:p>
        </w:tc>
        <w:tc>
          <w:tcPr>
            <w:tcW w:w="1252" w:type="dxa"/>
          </w:tcPr>
          <w:p w:rsidR="00BB5BCD" w:rsidRPr="00502663" w:rsidRDefault="00BB5BCD" w:rsidP="009B6BDB">
            <w:pPr>
              <w:jc w:val="center"/>
            </w:pPr>
            <w:r>
              <w:t>3714,2</w:t>
            </w:r>
          </w:p>
        </w:tc>
        <w:tc>
          <w:tcPr>
            <w:tcW w:w="1204" w:type="dxa"/>
          </w:tcPr>
          <w:p w:rsidR="00BB5BCD" w:rsidRPr="00502663" w:rsidRDefault="00385D93" w:rsidP="00AC5C0E">
            <w:pPr>
              <w:jc w:val="center"/>
            </w:pPr>
            <w:r>
              <w:t>4446</w:t>
            </w:r>
          </w:p>
        </w:tc>
        <w:tc>
          <w:tcPr>
            <w:tcW w:w="1097" w:type="dxa"/>
          </w:tcPr>
          <w:p w:rsidR="00BB5BCD" w:rsidRPr="00502663" w:rsidRDefault="0066496C" w:rsidP="00B66301">
            <w:pPr>
              <w:jc w:val="center"/>
            </w:pPr>
            <w:r>
              <w:t>3603,</w:t>
            </w:r>
            <w:r w:rsidR="00B66301">
              <w:t>8</w:t>
            </w:r>
          </w:p>
        </w:tc>
        <w:tc>
          <w:tcPr>
            <w:tcW w:w="1016" w:type="dxa"/>
          </w:tcPr>
          <w:p w:rsidR="00BB5BCD" w:rsidRPr="00502663" w:rsidRDefault="00C977EA" w:rsidP="00AA68D4">
            <w:pPr>
              <w:jc w:val="center"/>
            </w:pPr>
            <w:r>
              <w:t>0,9</w:t>
            </w:r>
          </w:p>
        </w:tc>
        <w:tc>
          <w:tcPr>
            <w:tcW w:w="1221" w:type="dxa"/>
          </w:tcPr>
          <w:p w:rsidR="00BB5BCD" w:rsidRPr="00502663" w:rsidRDefault="009A7387" w:rsidP="00AA68D4">
            <w:pPr>
              <w:jc w:val="center"/>
            </w:pPr>
            <w:r>
              <w:t>-110,4</w:t>
            </w:r>
          </w:p>
        </w:tc>
        <w:tc>
          <w:tcPr>
            <w:tcW w:w="1121" w:type="dxa"/>
          </w:tcPr>
          <w:p w:rsidR="00BB5BCD" w:rsidRPr="00502663" w:rsidRDefault="006E5B0A" w:rsidP="00AA68D4">
            <w:pPr>
              <w:jc w:val="center"/>
            </w:pPr>
            <w:r>
              <w:t>81,1</w:t>
            </w:r>
          </w:p>
        </w:tc>
      </w:tr>
      <w:tr w:rsidR="00BB5BCD" w:rsidRPr="00985A50" w:rsidTr="00BB5BCD">
        <w:tc>
          <w:tcPr>
            <w:tcW w:w="2755" w:type="dxa"/>
          </w:tcPr>
          <w:p w:rsidR="00BB5BCD" w:rsidRPr="00502663" w:rsidRDefault="00BB5BCD" w:rsidP="00F97CD5">
            <w:pPr>
              <w:jc w:val="both"/>
              <w:rPr>
                <w:sz w:val="18"/>
                <w:szCs w:val="18"/>
              </w:rPr>
            </w:pPr>
            <w:r>
              <w:rPr>
                <w:sz w:val="18"/>
                <w:szCs w:val="18"/>
              </w:rPr>
              <w:t>МБТ на  комплектование книжных фондов библиотек</w:t>
            </w:r>
            <w:r w:rsidRPr="00502663">
              <w:rPr>
                <w:sz w:val="18"/>
                <w:szCs w:val="18"/>
              </w:rPr>
              <w:t xml:space="preserve"> </w:t>
            </w:r>
          </w:p>
        </w:tc>
        <w:tc>
          <w:tcPr>
            <w:tcW w:w="1252" w:type="dxa"/>
          </w:tcPr>
          <w:p w:rsidR="00BB5BCD" w:rsidRPr="00502663" w:rsidRDefault="00BB5BCD" w:rsidP="009B6BDB">
            <w:pPr>
              <w:jc w:val="center"/>
            </w:pPr>
            <w:r>
              <w:t>41,5</w:t>
            </w:r>
          </w:p>
        </w:tc>
        <w:tc>
          <w:tcPr>
            <w:tcW w:w="1204" w:type="dxa"/>
          </w:tcPr>
          <w:p w:rsidR="00BB5BCD" w:rsidRPr="00502663" w:rsidRDefault="00385D93" w:rsidP="00AC5C0E">
            <w:pPr>
              <w:jc w:val="center"/>
            </w:pPr>
            <w:r>
              <w:t>-</w:t>
            </w:r>
          </w:p>
        </w:tc>
        <w:tc>
          <w:tcPr>
            <w:tcW w:w="1097" w:type="dxa"/>
          </w:tcPr>
          <w:p w:rsidR="00BB5BCD" w:rsidRPr="00502663" w:rsidRDefault="00C977EA" w:rsidP="00AA68D4">
            <w:pPr>
              <w:jc w:val="center"/>
            </w:pPr>
            <w:r>
              <w:t>-</w:t>
            </w:r>
          </w:p>
        </w:tc>
        <w:tc>
          <w:tcPr>
            <w:tcW w:w="1016" w:type="dxa"/>
          </w:tcPr>
          <w:p w:rsidR="00BB5BCD" w:rsidRPr="00502663" w:rsidRDefault="00C977EA" w:rsidP="00AA68D4">
            <w:pPr>
              <w:jc w:val="center"/>
            </w:pPr>
            <w:r>
              <w:t>-</w:t>
            </w:r>
          </w:p>
        </w:tc>
        <w:tc>
          <w:tcPr>
            <w:tcW w:w="1221" w:type="dxa"/>
          </w:tcPr>
          <w:p w:rsidR="00BB5BCD" w:rsidRPr="00502663" w:rsidRDefault="009A7387" w:rsidP="00AA68D4">
            <w:pPr>
              <w:jc w:val="center"/>
            </w:pPr>
            <w:r>
              <w:t>-</w:t>
            </w:r>
          </w:p>
        </w:tc>
        <w:tc>
          <w:tcPr>
            <w:tcW w:w="1121" w:type="dxa"/>
          </w:tcPr>
          <w:p w:rsidR="00BB5BCD" w:rsidRPr="00502663" w:rsidRDefault="006E5B0A" w:rsidP="00AA68D4">
            <w:pPr>
              <w:jc w:val="center"/>
            </w:pPr>
            <w:r>
              <w:t>-</w:t>
            </w:r>
          </w:p>
        </w:tc>
      </w:tr>
      <w:tr w:rsidR="00BB5BCD" w:rsidRPr="00985A50" w:rsidTr="00BB5BCD">
        <w:tc>
          <w:tcPr>
            <w:tcW w:w="2755" w:type="dxa"/>
          </w:tcPr>
          <w:p w:rsidR="00BB5BCD" w:rsidRPr="0060280F" w:rsidRDefault="00BB5BCD" w:rsidP="00B31B81">
            <w:pPr>
              <w:jc w:val="both"/>
              <w:rPr>
                <w:b/>
                <w:color w:val="000000" w:themeColor="text1"/>
                <w:sz w:val="18"/>
                <w:szCs w:val="18"/>
              </w:rPr>
            </w:pPr>
            <w:r w:rsidRPr="0060280F">
              <w:rPr>
                <w:b/>
                <w:color w:val="000000" w:themeColor="text1"/>
                <w:sz w:val="18"/>
                <w:szCs w:val="18"/>
              </w:rPr>
              <w:t>Итого МБТ</w:t>
            </w:r>
          </w:p>
        </w:tc>
        <w:tc>
          <w:tcPr>
            <w:tcW w:w="1252" w:type="dxa"/>
          </w:tcPr>
          <w:p w:rsidR="00BB5BCD" w:rsidRDefault="00BB5BCD" w:rsidP="009B6BDB">
            <w:pPr>
              <w:jc w:val="center"/>
              <w:rPr>
                <w:b/>
                <w:color w:val="000000" w:themeColor="text1"/>
              </w:rPr>
            </w:pPr>
            <w:r>
              <w:rPr>
                <w:b/>
                <w:color w:val="000000" w:themeColor="text1"/>
              </w:rPr>
              <w:t>3755,7</w:t>
            </w:r>
          </w:p>
        </w:tc>
        <w:tc>
          <w:tcPr>
            <w:tcW w:w="1204" w:type="dxa"/>
          </w:tcPr>
          <w:p w:rsidR="00BB5BCD" w:rsidRPr="0060280F" w:rsidRDefault="00385D93" w:rsidP="00AC5C0E">
            <w:pPr>
              <w:jc w:val="center"/>
              <w:rPr>
                <w:b/>
                <w:color w:val="000000" w:themeColor="text1"/>
              </w:rPr>
            </w:pPr>
            <w:r>
              <w:rPr>
                <w:b/>
                <w:color w:val="000000" w:themeColor="text1"/>
              </w:rPr>
              <w:t>4446</w:t>
            </w:r>
          </w:p>
        </w:tc>
        <w:tc>
          <w:tcPr>
            <w:tcW w:w="1097" w:type="dxa"/>
          </w:tcPr>
          <w:p w:rsidR="00BB5BCD" w:rsidRDefault="00B66301" w:rsidP="00AA68D4">
            <w:pPr>
              <w:jc w:val="center"/>
              <w:rPr>
                <w:b/>
                <w:color w:val="000000" w:themeColor="text1"/>
              </w:rPr>
            </w:pPr>
            <w:r>
              <w:rPr>
                <w:b/>
                <w:color w:val="000000" w:themeColor="text1"/>
              </w:rPr>
              <w:t>3603,8</w:t>
            </w:r>
          </w:p>
        </w:tc>
        <w:tc>
          <w:tcPr>
            <w:tcW w:w="1016" w:type="dxa"/>
          </w:tcPr>
          <w:p w:rsidR="00BB5BCD" w:rsidRPr="0060280F" w:rsidRDefault="00C977EA" w:rsidP="00AA68D4">
            <w:pPr>
              <w:jc w:val="center"/>
              <w:rPr>
                <w:b/>
                <w:color w:val="000000" w:themeColor="text1"/>
              </w:rPr>
            </w:pPr>
            <w:r>
              <w:rPr>
                <w:b/>
                <w:color w:val="000000" w:themeColor="text1"/>
              </w:rPr>
              <w:t>0,9</w:t>
            </w:r>
          </w:p>
        </w:tc>
        <w:tc>
          <w:tcPr>
            <w:tcW w:w="1221" w:type="dxa"/>
          </w:tcPr>
          <w:p w:rsidR="00BB5BCD" w:rsidRPr="0060280F" w:rsidRDefault="006E5B0A" w:rsidP="00AA68D4">
            <w:pPr>
              <w:jc w:val="center"/>
              <w:rPr>
                <w:b/>
                <w:color w:val="000000" w:themeColor="text1"/>
              </w:rPr>
            </w:pPr>
            <w:r>
              <w:rPr>
                <w:b/>
                <w:color w:val="000000" w:themeColor="text1"/>
              </w:rPr>
              <w:t>-151,9</w:t>
            </w:r>
          </w:p>
        </w:tc>
        <w:tc>
          <w:tcPr>
            <w:tcW w:w="1121" w:type="dxa"/>
          </w:tcPr>
          <w:p w:rsidR="00BB5BCD" w:rsidRPr="0060280F" w:rsidRDefault="006E5B0A" w:rsidP="00AA68D4">
            <w:pPr>
              <w:jc w:val="center"/>
              <w:rPr>
                <w:b/>
                <w:color w:val="000000" w:themeColor="text1"/>
              </w:rPr>
            </w:pPr>
            <w:r>
              <w:rPr>
                <w:b/>
                <w:color w:val="000000" w:themeColor="text1"/>
              </w:rPr>
              <w:t>81,1</w:t>
            </w:r>
          </w:p>
        </w:tc>
      </w:tr>
      <w:tr w:rsidR="00BB5BCD" w:rsidRPr="0060280F" w:rsidTr="00BB5BCD">
        <w:tc>
          <w:tcPr>
            <w:tcW w:w="2755" w:type="dxa"/>
          </w:tcPr>
          <w:p w:rsidR="00BB5BCD" w:rsidRPr="0060280F" w:rsidRDefault="00BB5BCD" w:rsidP="00B31B81">
            <w:pPr>
              <w:jc w:val="both"/>
              <w:rPr>
                <w:b/>
                <w:color w:val="000000" w:themeColor="text1"/>
                <w:sz w:val="18"/>
                <w:szCs w:val="18"/>
              </w:rPr>
            </w:pPr>
            <w:r w:rsidRPr="0060280F">
              <w:rPr>
                <w:b/>
                <w:color w:val="000000" w:themeColor="text1"/>
                <w:sz w:val="18"/>
                <w:szCs w:val="18"/>
              </w:rPr>
              <w:t>Прочие безвозмездные поступления</w:t>
            </w:r>
          </w:p>
        </w:tc>
        <w:tc>
          <w:tcPr>
            <w:tcW w:w="1252" w:type="dxa"/>
          </w:tcPr>
          <w:p w:rsidR="00BB5BCD" w:rsidRDefault="00BB5BCD" w:rsidP="009B6BDB">
            <w:pPr>
              <w:jc w:val="center"/>
              <w:rPr>
                <w:b/>
                <w:color w:val="000000" w:themeColor="text1"/>
              </w:rPr>
            </w:pPr>
            <w:r>
              <w:rPr>
                <w:b/>
                <w:color w:val="000000" w:themeColor="text1"/>
              </w:rPr>
              <w:t>1239</w:t>
            </w:r>
          </w:p>
        </w:tc>
        <w:tc>
          <w:tcPr>
            <w:tcW w:w="1204" w:type="dxa"/>
          </w:tcPr>
          <w:p w:rsidR="00BB5BCD" w:rsidRPr="0060280F" w:rsidRDefault="00385D93" w:rsidP="00AC5C0E">
            <w:pPr>
              <w:jc w:val="center"/>
              <w:rPr>
                <w:b/>
                <w:color w:val="000000" w:themeColor="text1"/>
              </w:rPr>
            </w:pPr>
            <w:r>
              <w:rPr>
                <w:b/>
                <w:color w:val="000000" w:themeColor="text1"/>
              </w:rPr>
              <w:t>2576</w:t>
            </w:r>
          </w:p>
        </w:tc>
        <w:tc>
          <w:tcPr>
            <w:tcW w:w="1097" w:type="dxa"/>
          </w:tcPr>
          <w:p w:rsidR="00BB5BCD" w:rsidRDefault="0066496C" w:rsidP="00AA68D4">
            <w:pPr>
              <w:jc w:val="center"/>
              <w:rPr>
                <w:b/>
                <w:color w:val="000000" w:themeColor="text1"/>
              </w:rPr>
            </w:pPr>
            <w:r>
              <w:rPr>
                <w:b/>
                <w:color w:val="000000" w:themeColor="text1"/>
              </w:rPr>
              <w:t>829,2</w:t>
            </w:r>
          </w:p>
        </w:tc>
        <w:tc>
          <w:tcPr>
            <w:tcW w:w="1016" w:type="dxa"/>
          </w:tcPr>
          <w:p w:rsidR="00BB5BCD" w:rsidRPr="0060280F" w:rsidRDefault="00C977EA" w:rsidP="00AA68D4">
            <w:pPr>
              <w:jc w:val="center"/>
              <w:rPr>
                <w:b/>
                <w:color w:val="000000" w:themeColor="text1"/>
              </w:rPr>
            </w:pPr>
            <w:r>
              <w:rPr>
                <w:b/>
                <w:color w:val="000000" w:themeColor="text1"/>
              </w:rPr>
              <w:t>0,2</w:t>
            </w:r>
          </w:p>
        </w:tc>
        <w:tc>
          <w:tcPr>
            <w:tcW w:w="1221" w:type="dxa"/>
          </w:tcPr>
          <w:p w:rsidR="00BB5BCD" w:rsidRPr="0060280F" w:rsidRDefault="006E5B0A" w:rsidP="00AA68D4">
            <w:pPr>
              <w:jc w:val="center"/>
              <w:rPr>
                <w:b/>
                <w:color w:val="000000" w:themeColor="text1"/>
              </w:rPr>
            </w:pPr>
            <w:r>
              <w:rPr>
                <w:b/>
                <w:color w:val="000000" w:themeColor="text1"/>
              </w:rPr>
              <w:t>-409,8</w:t>
            </w:r>
          </w:p>
        </w:tc>
        <w:tc>
          <w:tcPr>
            <w:tcW w:w="1121" w:type="dxa"/>
          </w:tcPr>
          <w:p w:rsidR="00BB5BCD" w:rsidRPr="0060280F" w:rsidRDefault="006E5B0A" w:rsidP="00AA68D4">
            <w:pPr>
              <w:jc w:val="center"/>
              <w:rPr>
                <w:b/>
                <w:color w:val="000000" w:themeColor="text1"/>
              </w:rPr>
            </w:pPr>
            <w:r>
              <w:rPr>
                <w:b/>
                <w:color w:val="000000" w:themeColor="text1"/>
              </w:rPr>
              <w:t>32,2</w:t>
            </w:r>
          </w:p>
        </w:tc>
      </w:tr>
      <w:tr w:rsidR="00BB5BCD" w:rsidRPr="0060280F" w:rsidTr="00BB5BCD">
        <w:tc>
          <w:tcPr>
            <w:tcW w:w="2755" w:type="dxa"/>
          </w:tcPr>
          <w:p w:rsidR="00BB5BCD" w:rsidRPr="0060280F" w:rsidRDefault="00BB5BCD" w:rsidP="00B31B81">
            <w:pPr>
              <w:jc w:val="both"/>
              <w:rPr>
                <w:b/>
                <w:color w:val="000000" w:themeColor="text1"/>
                <w:sz w:val="18"/>
                <w:szCs w:val="18"/>
              </w:rPr>
            </w:pPr>
            <w:r w:rsidRPr="0060280F">
              <w:rPr>
                <w:b/>
                <w:color w:val="000000" w:themeColor="text1"/>
                <w:sz w:val="18"/>
                <w:szCs w:val="18"/>
              </w:rPr>
              <w:t>Возврат остатков субсидий, субвенций, МБТ прошлых лет</w:t>
            </w:r>
          </w:p>
        </w:tc>
        <w:tc>
          <w:tcPr>
            <w:tcW w:w="1252" w:type="dxa"/>
          </w:tcPr>
          <w:p w:rsidR="00BB5BCD" w:rsidRDefault="00BB5BCD" w:rsidP="009B6BDB">
            <w:pPr>
              <w:jc w:val="center"/>
              <w:rPr>
                <w:b/>
                <w:color w:val="000000" w:themeColor="text1"/>
              </w:rPr>
            </w:pPr>
            <w:r>
              <w:rPr>
                <w:b/>
                <w:color w:val="000000" w:themeColor="text1"/>
              </w:rPr>
              <w:t>- 316,6</w:t>
            </w:r>
          </w:p>
        </w:tc>
        <w:tc>
          <w:tcPr>
            <w:tcW w:w="1204" w:type="dxa"/>
          </w:tcPr>
          <w:p w:rsidR="00BB5BCD" w:rsidRPr="0060280F" w:rsidRDefault="00385D93" w:rsidP="00AC5C0E">
            <w:pPr>
              <w:jc w:val="center"/>
              <w:rPr>
                <w:b/>
                <w:color w:val="000000" w:themeColor="text1"/>
              </w:rPr>
            </w:pPr>
            <w:r>
              <w:rPr>
                <w:b/>
                <w:color w:val="000000" w:themeColor="text1"/>
              </w:rPr>
              <w:t>-</w:t>
            </w:r>
          </w:p>
        </w:tc>
        <w:tc>
          <w:tcPr>
            <w:tcW w:w="1097" w:type="dxa"/>
          </w:tcPr>
          <w:p w:rsidR="00BB5BCD" w:rsidRDefault="0066496C" w:rsidP="00AA68D4">
            <w:pPr>
              <w:jc w:val="center"/>
              <w:rPr>
                <w:b/>
                <w:color w:val="000000" w:themeColor="text1"/>
              </w:rPr>
            </w:pPr>
            <w:r>
              <w:rPr>
                <w:b/>
                <w:color w:val="000000" w:themeColor="text1"/>
              </w:rPr>
              <w:t>-26,8</w:t>
            </w:r>
          </w:p>
        </w:tc>
        <w:tc>
          <w:tcPr>
            <w:tcW w:w="1016" w:type="dxa"/>
          </w:tcPr>
          <w:p w:rsidR="00BB5BCD" w:rsidRPr="0060280F" w:rsidRDefault="00C977EA" w:rsidP="00AA68D4">
            <w:pPr>
              <w:jc w:val="center"/>
              <w:rPr>
                <w:b/>
                <w:color w:val="000000" w:themeColor="text1"/>
              </w:rPr>
            </w:pPr>
            <w:r>
              <w:rPr>
                <w:b/>
                <w:color w:val="000000" w:themeColor="text1"/>
              </w:rPr>
              <w:t>-</w:t>
            </w:r>
          </w:p>
        </w:tc>
        <w:tc>
          <w:tcPr>
            <w:tcW w:w="1221" w:type="dxa"/>
          </w:tcPr>
          <w:p w:rsidR="00BB5BCD" w:rsidRPr="0060280F" w:rsidRDefault="006E5B0A" w:rsidP="00502663">
            <w:pPr>
              <w:jc w:val="center"/>
              <w:rPr>
                <w:b/>
                <w:color w:val="000000" w:themeColor="text1"/>
              </w:rPr>
            </w:pPr>
            <w:r>
              <w:rPr>
                <w:b/>
                <w:color w:val="000000" w:themeColor="text1"/>
              </w:rPr>
              <w:t>+289,8</w:t>
            </w:r>
          </w:p>
        </w:tc>
        <w:tc>
          <w:tcPr>
            <w:tcW w:w="1121" w:type="dxa"/>
          </w:tcPr>
          <w:p w:rsidR="00BB5BCD" w:rsidRPr="0060280F" w:rsidRDefault="006E5B0A" w:rsidP="00AA68D4">
            <w:pPr>
              <w:jc w:val="center"/>
              <w:rPr>
                <w:b/>
                <w:color w:val="000000" w:themeColor="text1"/>
              </w:rPr>
            </w:pPr>
            <w:r>
              <w:rPr>
                <w:b/>
                <w:color w:val="000000" w:themeColor="text1"/>
              </w:rPr>
              <w:t>-</w:t>
            </w:r>
          </w:p>
        </w:tc>
      </w:tr>
      <w:tr w:rsidR="00BB5BCD" w:rsidRPr="0060280F" w:rsidTr="00BB5BCD">
        <w:tc>
          <w:tcPr>
            <w:tcW w:w="2755" w:type="dxa"/>
          </w:tcPr>
          <w:p w:rsidR="00BB5BCD" w:rsidRPr="0060280F" w:rsidRDefault="00BB5BCD" w:rsidP="00B31B81">
            <w:pPr>
              <w:jc w:val="both"/>
              <w:rPr>
                <w:b/>
                <w:color w:val="000000" w:themeColor="text1"/>
                <w:sz w:val="18"/>
                <w:szCs w:val="18"/>
              </w:rPr>
            </w:pPr>
            <w:r w:rsidRPr="0060280F">
              <w:rPr>
                <w:b/>
                <w:color w:val="000000" w:themeColor="text1"/>
                <w:sz w:val="18"/>
                <w:szCs w:val="18"/>
              </w:rPr>
              <w:t>Всего безвозмездных поступлений</w:t>
            </w:r>
          </w:p>
        </w:tc>
        <w:tc>
          <w:tcPr>
            <w:tcW w:w="1252" w:type="dxa"/>
          </w:tcPr>
          <w:p w:rsidR="00BB5BCD" w:rsidRPr="0060280F" w:rsidRDefault="00BB5BCD" w:rsidP="009B6BDB">
            <w:pPr>
              <w:jc w:val="center"/>
              <w:rPr>
                <w:b/>
                <w:color w:val="000000" w:themeColor="text1"/>
              </w:rPr>
            </w:pPr>
            <w:r>
              <w:rPr>
                <w:b/>
                <w:color w:val="000000" w:themeColor="text1"/>
              </w:rPr>
              <w:t>378384</w:t>
            </w:r>
          </w:p>
        </w:tc>
        <w:tc>
          <w:tcPr>
            <w:tcW w:w="1204" w:type="dxa"/>
          </w:tcPr>
          <w:p w:rsidR="00BB5BCD" w:rsidRPr="0060280F" w:rsidRDefault="00385D93" w:rsidP="00AC5C0E">
            <w:pPr>
              <w:jc w:val="center"/>
              <w:rPr>
                <w:b/>
                <w:color w:val="000000" w:themeColor="text1"/>
              </w:rPr>
            </w:pPr>
            <w:r>
              <w:rPr>
                <w:b/>
                <w:color w:val="000000" w:themeColor="text1"/>
              </w:rPr>
              <w:t>713990,5</w:t>
            </w:r>
          </w:p>
        </w:tc>
        <w:tc>
          <w:tcPr>
            <w:tcW w:w="1097" w:type="dxa"/>
          </w:tcPr>
          <w:p w:rsidR="00BB5BCD" w:rsidRPr="0060280F" w:rsidRDefault="00E242BA" w:rsidP="00AA68D4">
            <w:pPr>
              <w:jc w:val="center"/>
              <w:rPr>
                <w:b/>
                <w:color w:val="000000" w:themeColor="text1"/>
              </w:rPr>
            </w:pPr>
            <w:r>
              <w:rPr>
                <w:b/>
                <w:color w:val="000000" w:themeColor="text1"/>
              </w:rPr>
              <w:t>383073,7</w:t>
            </w:r>
          </w:p>
        </w:tc>
        <w:tc>
          <w:tcPr>
            <w:tcW w:w="1016" w:type="dxa"/>
          </w:tcPr>
          <w:p w:rsidR="00BB5BCD" w:rsidRPr="0060280F" w:rsidRDefault="00B66301" w:rsidP="00AA68D4">
            <w:pPr>
              <w:jc w:val="center"/>
              <w:rPr>
                <w:b/>
                <w:color w:val="000000" w:themeColor="text1"/>
              </w:rPr>
            </w:pPr>
            <w:r>
              <w:rPr>
                <w:b/>
                <w:color w:val="000000" w:themeColor="text1"/>
              </w:rPr>
              <w:t>100</w:t>
            </w:r>
          </w:p>
        </w:tc>
        <w:tc>
          <w:tcPr>
            <w:tcW w:w="1221" w:type="dxa"/>
          </w:tcPr>
          <w:p w:rsidR="00BB5BCD" w:rsidRPr="0060280F" w:rsidRDefault="006E5B0A" w:rsidP="00AA68D4">
            <w:pPr>
              <w:jc w:val="center"/>
              <w:rPr>
                <w:b/>
                <w:color w:val="000000" w:themeColor="text1"/>
              </w:rPr>
            </w:pPr>
            <w:r>
              <w:rPr>
                <w:b/>
                <w:color w:val="000000" w:themeColor="text1"/>
              </w:rPr>
              <w:t>+4689,7</w:t>
            </w:r>
          </w:p>
        </w:tc>
        <w:tc>
          <w:tcPr>
            <w:tcW w:w="1121" w:type="dxa"/>
          </w:tcPr>
          <w:p w:rsidR="00BB5BCD" w:rsidRPr="0060280F" w:rsidRDefault="006E5B0A" w:rsidP="00AA68D4">
            <w:pPr>
              <w:jc w:val="center"/>
              <w:rPr>
                <w:b/>
                <w:color w:val="000000" w:themeColor="text1"/>
              </w:rPr>
            </w:pPr>
            <w:r>
              <w:rPr>
                <w:b/>
                <w:color w:val="000000" w:themeColor="text1"/>
              </w:rPr>
              <w:t>53,7</w:t>
            </w:r>
          </w:p>
        </w:tc>
      </w:tr>
    </w:tbl>
    <w:p w:rsidR="00553EAB" w:rsidRPr="00EF64A2" w:rsidRDefault="00EF64A2" w:rsidP="00EF64A2">
      <w:pPr>
        <w:ind w:firstLine="708"/>
        <w:jc w:val="both"/>
        <w:rPr>
          <w:color w:val="000000" w:themeColor="text1"/>
        </w:rPr>
      </w:pPr>
      <w:r w:rsidRPr="00EF64A2">
        <w:rPr>
          <w:color w:val="000000" w:themeColor="text1"/>
        </w:rPr>
        <w:t>В разрезе  Главных администраторов доходов бюджета района</w:t>
      </w:r>
      <w:r>
        <w:rPr>
          <w:color w:val="000000" w:themeColor="text1"/>
        </w:rPr>
        <w:t xml:space="preserve"> наиболее значительные поступления администрируются Управлением Образования – 274371,8тыс</w:t>
      </w:r>
      <w:proofErr w:type="gramStart"/>
      <w:r>
        <w:rPr>
          <w:color w:val="000000" w:themeColor="text1"/>
        </w:rPr>
        <w:t>.р</w:t>
      </w:r>
      <w:proofErr w:type="gramEnd"/>
      <w:r>
        <w:rPr>
          <w:color w:val="000000" w:themeColor="text1"/>
        </w:rPr>
        <w:t xml:space="preserve">уб., что составляет 71,6% от всех безвозмездных поступлений в бюджет. Финансовое Управление является </w:t>
      </w:r>
      <w:r w:rsidR="00C17493">
        <w:rPr>
          <w:color w:val="000000" w:themeColor="text1"/>
        </w:rPr>
        <w:t>Главным  Администратором 26% всех поступивших безвозмездных поступлений (99875,2тыс. руб.), Администрация -  2,2% (8464тыс. руб.), КСП – 0,1% (362,7тыс. руб.).</w:t>
      </w:r>
    </w:p>
    <w:p w:rsidR="00EF64A2" w:rsidRPr="00EF64A2" w:rsidRDefault="00EF64A2" w:rsidP="003D55B3">
      <w:pPr>
        <w:jc w:val="center"/>
        <w:rPr>
          <w:color w:val="000000" w:themeColor="text1"/>
        </w:rPr>
      </w:pPr>
    </w:p>
    <w:p w:rsidR="00C17493" w:rsidRPr="00D47B96" w:rsidRDefault="00C17493" w:rsidP="00C17493">
      <w:pPr>
        <w:jc w:val="center"/>
        <w:rPr>
          <w:b/>
          <w:color w:val="000000" w:themeColor="text1"/>
        </w:rPr>
      </w:pPr>
      <w:r w:rsidRPr="00D47B96">
        <w:rPr>
          <w:b/>
          <w:color w:val="000000" w:themeColor="text1"/>
        </w:rPr>
        <w:t xml:space="preserve">Анализ исполнения расходной части бюджета МО Куйтунский район </w:t>
      </w:r>
    </w:p>
    <w:p w:rsidR="00C17493" w:rsidRDefault="00C17493" w:rsidP="00C17493">
      <w:pPr>
        <w:jc w:val="center"/>
        <w:rPr>
          <w:b/>
          <w:color w:val="000000" w:themeColor="text1"/>
        </w:rPr>
      </w:pPr>
      <w:r w:rsidRPr="00D47B96">
        <w:rPr>
          <w:b/>
          <w:color w:val="000000" w:themeColor="text1"/>
        </w:rPr>
        <w:t>за 1 полугодие 201</w:t>
      </w:r>
      <w:r>
        <w:rPr>
          <w:b/>
          <w:color w:val="000000" w:themeColor="text1"/>
        </w:rPr>
        <w:t xml:space="preserve">7 </w:t>
      </w:r>
      <w:r w:rsidRPr="00D47B96">
        <w:rPr>
          <w:b/>
          <w:color w:val="000000" w:themeColor="text1"/>
        </w:rPr>
        <w:t>года</w:t>
      </w:r>
    </w:p>
    <w:p w:rsidR="00C17493" w:rsidRDefault="00D21546" w:rsidP="000366ED">
      <w:pPr>
        <w:jc w:val="both"/>
      </w:pPr>
      <w:r>
        <w:rPr>
          <w:b/>
          <w:color w:val="000000" w:themeColor="text1"/>
        </w:rPr>
        <w:tab/>
      </w:r>
      <w:r w:rsidR="00C17493" w:rsidRPr="00B158B0">
        <w:t>Исполнение расходной части районного бюджета за первое полугодие 201</w:t>
      </w:r>
      <w:r w:rsidR="00C17493">
        <w:t>7</w:t>
      </w:r>
      <w:r w:rsidR="00C17493" w:rsidRPr="00B158B0">
        <w:t xml:space="preserve"> года составило 4</w:t>
      </w:r>
      <w:r w:rsidR="00C17493">
        <w:t>3990</w:t>
      </w:r>
      <w:r w:rsidR="00A1027C">
        <w:t>1</w:t>
      </w:r>
      <w:r w:rsidR="00C17493" w:rsidRPr="00B158B0">
        <w:t xml:space="preserve">тыс. руб. или </w:t>
      </w:r>
      <w:r w:rsidR="00C17493">
        <w:t>52,4</w:t>
      </w:r>
      <w:r w:rsidR="00C17493" w:rsidRPr="00B158B0">
        <w:t>% к годовым назначениям.</w:t>
      </w:r>
      <w:r w:rsidR="00C17493">
        <w:t xml:space="preserve"> </w:t>
      </w:r>
      <w:r w:rsidR="00C17493" w:rsidRPr="00B158B0">
        <w:t xml:space="preserve"> </w:t>
      </w:r>
      <w:r w:rsidR="00C17493" w:rsidRPr="00A72BFD">
        <w:t>По сравнению с аналогичным периодом 201</w:t>
      </w:r>
      <w:r w:rsidR="00C17493">
        <w:t>6</w:t>
      </w:r>
      <w:r w:rsidR="00C17493" w:rsidRPr="00A72BFD">
        <w:t xml:space="preserve"> года расходы районного бюджета в абсолютном значении у</w:t>
      </w:r>
      <w:r w:rsidR="00C17493">
        <w:t xml:space="preserve">величились </w:t>
      </w:r>
      <w:r w:rsidR="00C17493" w:rsidRPr="00A72BFD">
        <w:t xml:space="preserve">  на </w:t>
      </w:r>
      <w:r w:rsidR="00C17493">
        <w:t xml:space="preserve">15126 </w:t>
      </w:r>
      <w:r w:rsidR="00C17493" w:rsidRPr="00A72BFD">
        <w:t>тыс. руб.</w:t>
      </w:r>
      <w:r w:rsidR="00A1027C">
        <w:t>,</w:t>
      </w:r>
      <w:r w:rsidR="00C17493" w:rsidRPr="00A72BFD">
        <w:t xml:space="preserve"> или </w:t>
      </w:r>
      <w:r w:rsidR="00C17493">
        <w:t xml:space="preserve">  на 3,5 %, в основном за счет увеличения расходов по разделу «Межбюджетные трансферты»</w:t>
      </w:r>
      <w:r w:rsidR="00A1027C">
        <w:t>,</w:t>
      </w:r>
      <w:r w:rsidR="00C17493">
        <w:t xml:space="preserve"> </w:t>
      </w:r>
      <w:r w:rsidR="00C17493" w:rsidRPr="00A1027C">
        <w:t>которые</w:t>
      </w:r>
      <w:r w:rsidR="00C17493">
        <w:t xml:space="preserve"> возросли в 10,8 раза. </w:t>
      </w:r>
      <w:r w:rsidR="00C17493" w:rsidRPr="007A1DA8">
        <w:t>Вместе с тем имеет место и снижение расходов, самое значительное из которых по разделу «Образование» на 25529 тыс. руб.</w:t>
      </w:r>
    </w:p>
    <w:p w:rsidR="00C17493" w:rsidRPr="00A72BFD" w:rsidRDefault="00C17493" w:rsidP="00C17493">
      <w:pPr>
        <w:tabs>
          <w:tab w:val="right" w:pos="9214"/>
        </w:tabs>
        <w:ind w:firstLine="284"/>
        <w:jc w:val="both"/>
      </w:pPr>
      <w:r w:rsidRPr="00A72BFD">
        <w:t>Исполнение в разрезе разделов бюджетной классификации отражено в таблице:</w:t>
      </w:r>
      <w:r w:rsidRPr="00A72BFD">
        <w:tab/>
      </w:r>
    </w:p>
    <w:p w:rsidR="00C17493" w:rsidRPr="00A72BFD" w:rsidRDefault="00C17493" w:rsidP="00C17493">
      <w:pPr>
        <w:ind w:firstLine="284"/>
        <w:jc w:val="right"/>
      </w:pPr>
      <w:r>
        <w:t>Таблица №8 (</w:t>
      </w:r>
      <w:r w:rsidRPr="00A72BFD">
        <w:t>тыс. руб.</w:t>
      </w:r>
      <w:r>
        <w:t>)</w:t>
      </w:r>
    </w:p>
    <w:tbl>
      <w:tblPr>
        <w:tblStyle w:val="a7"/>
        <w:tblW w:w="9923" w:type="dxa"/>
        <w:tblInd w:w="-459" w:type="dxa"/>
        <w:tblLayout w:type="fixed"/>
        <w:tblLook w:val="04A0" w:firstRow="1" w:lastRow="0" w:firstColumn="1" w:lastColumn="0" w:noHBand="0" w:noVBand="1"/>
      </w:tblPr>
      <w:tblGrid>
        <w:gridCol w:w="2268"/>
        <w:gridCol w:w="993"/>
        <w:gridCol w:w="1134"/>
        <w:gridCol w:w="1134"/>
        <w:gridCol w:w="1134"/>
        <w:gridCol w:w="1275"/>
        <w:gridCol w:w="1134"/>
        <w:gridCol w:w="851"/>
      </w:tblGrid>
      <w:tr w:rsidR="00A1027C" w:rsidRPr="00985A50" w:rsidTr="00A1027C">
        <w:tc>
          <w:tcPr>
            <w:tcW w:w="2268" w:type="dxa"/>
          </w:tcPr>
          <w:p w:rsidR="00A1027C" w:rsidRDefault="00A1027C" w:rsidP="009B6BDB">
            <w:pPr>
              <w:tabs>
                <w:tab w:val="left" w:pos="7335"/>
              </w:tabs>
              <w:rPr>
                <w:sz w:val="18"/>
                <w:szCs w:val="18"/>
              </w:rPr>
            </w:pPr>
            <w:r w:rsidRPr="00985A50">
              <w:rPr>
                <w:sz w:val="18"/>
                <w:szCs w:val="18"/>
              </w:rPr>
              <w:t>Раздел расходов</w:t>
            </w:r>
          </w:p>
          <w:p w:rsidR="00A1027C" w:rsidRPr="00985A50" w:rsidRDefault="00A1027C" w:rsidP="009B6BDB">
            <w:pPr>
              <w:tabs>
                <w:tab w:val="left" w:pos="7335"/>
              </w:tabs>
              <w:rPr>
                <w:sz w:val="18"/>
                <w:szCs w:val="18"/>
              </w:rPr>
            </w:pPr>
          </w:p>
        </w:tc>
        <w:tc>
          <w:tcPr>
            <w:tcW w:w="993" w:type="dxa"/>
          </w:tcPr>
          <w:p w:rsidR="00A1027C" w:rsidRPr="00985A50" w:rsidRDefault="00A1027C" w:rsidP="009B6BDB">
            <w:pPr>
              <w:tabs>
                <w:tab w:val="left" w:pos="7335"/>
              </w:tabs>
              <w:rPr>
                <w:sz w:val="18"/>
                <w:szCs w:val="18"/>
              </w:rPr>
            </w:pPr>
            <w:r w:rsidRPr="00985A50">
              <w:rPr>
                <w:sz w:val="18"/>
                <w:szCs w:val="18"/>
              </w:rPr>
              <w:t xml:space="preserve">Исполнение за </w:t>
            </w:r>
            <w:r w:rsidRPr="00985A50">
              <w:rPr>
                <w:sz w:val="18"/>
                <w:szCs w:val="18"/>
                <w:lang w:val="en-US"/>
              </w:rPr>
              <w:t>I</w:t>
            </w:r>
            <w:r w:rsidRPr="00985A50">
              <w:rPr>
                <w:sz w:val="18"/>
                <w:szCs w:val="18"/>
              </w:rPr>
              <w:t xml:space="preserve"> пол. 201</w:t>
            </w:r>
            <w:r>
              <w:rPr>
                <w:sz w:val="18"/>
                <w:szCs w:val="18"/>
              </w:rPr>
              <w:t>6</w:t>
            </w:r>
            <w:r w:rsidRPr="00985A50">
              <w:rPr>
                <w:sz w:val="18"/>
                <w:szCs w:val="18"/>
              </w:rPr>
              <w:t>года</w:t>
            </w:r>
          </w:p>
        </w:tc>
        <w:tc>
          <w:tcPr>
            <w:tcW w:w="1134" w:type="dxa"/>
          </w:tcPr>
          <w:p w:rsidR="00A1027C" w:rsidRPr="00985A50" w:rsidRDefault="00A1027C" w:rsidP="009B6BDB">
            <w:pPr>
              <w:tabs>
                <w:tab w:val="left" w:pos="7335"/>
              </w:tabs>
              <w:rPr>
                <w:sz w:val="18"/>
                <w:szCs w:val="18"/>
              </w:rPr>
            </w:pPr>
            <w:r w:rsidRPr="00985A50">
              <w:rPr>
                <w:sz w:val="18"/>
                <w:szCs w:val="18"/>
              </w:rPr>
              <w:t xml:space="preserve">Доля в сумме расходов </w:t>
            </w:r>
          </w:p>
          <w:p w:rsidR="00A1027C" w:rsidRPr="00985A50" w:rsidRDefault="00A1027C" w:rsidP="009B6BDB">
            <w:pPr>
              <w:tabs>
                <w:tab w:val="left" w:pos="7335"/>
              </w:tabs>
              <w:rPr>
                <w:sz w:val="18"/>
                <w:szCs w:val="18"/>
              </w:rPr>
            </w:pPr>
            <w:r w:rsidRPr="00985A50">
              <w:rPr>
                <w:sz w:val="18"/>
                <w:szCs w:val="18"/>
              </w:rPr>
              <w:t xml:space="preserve">за </w:t>
            </w:r>
            <w:r w:rsidRPr="00985A50">
              <w:rPr>
                <w:sz w:val="18"/>
                <w:szCs w:val="18"/>
                <w:lang w:val="en-US"/>
              </w:rPr>
              <w:t>I</w:t>
            </w:r>
            <w:r w:rsidRPr="00985A50">
              <w:rPr>
                <w:sz w:val="18"/>
                <w:szCs w:val="18"/>
              </w:rPr>
              <w:t xml:space="preserve"> пол. 201</w:t>
            </w:r>
            <w:r>
              <w:rPr>
                <w:sz w:val="18"/>
                <w:szCs w:val="18"/>
              </w:rPr>
              <w:t>6</w:t>
            </w:r>
            <w:r w:rsidRPr="00985A50">
              <w:rPr>
                <w:sz w:val="18"/>
                <w:szCs w:val="18"/>
              </w:rPr>
              <w:t>года</w:t>
            </w:r>
          </w:p>
        </w:tc>
        <w:tc>
          <w:tcPr>
            <w:tcW w:w="1134" w:type="dxa"/>
          </w:tcPr>
          <w:p w:rsidR="00A1027C" w:rsidRPr="00985A50" w:rsidRDefault="00A1027C" w:rsidP="009B6BDB">
            <w:pPr>
              <w:tabs>
                <w:tab w:val="left" w:pos="7335"/>
              </w:tabs>
              <w:rPr>
                <w:sz w:val="18"/>
                <w:szCs w:val="18"/>
              </w:rPr>
            </w:pPr>
            <w:r w:rsidRPr="00985A50">
              <w:rPr>
                <w:sz w:val="18"/>
                <w:szCs w:val="18"/>
              </w:rPr>
              <w:t>План по расходам на 201</w:t>
            </w:r>
            <w:r>
              <w:rPr>
                <w:sz w:val="18"/>
                <w:szCs w:val="18"/>
              </w:rPr>
              <w:t>7</w:t>
            </w:r>
            <w:r w:rsidRPr="00985A50">
              <w:rPr>
                <w:sz w:val="18"/>
                <w:szCs w:val="18"/>
              </w:rPr>
              <w:t>г.</w:t>
            </w:r>
          </w:p>
        </w:tc>
        <w:tc>
          <w:tcPr>
            <w:tcW w:w="1134" w:type="dxa"/>
          </w:tcPr>
          <w:p w:rsidR="00A1027C" w:rsidRPr="00985A50" w:rsidRDefault="00A1027C" w:rsidP="009B6BDB">
            <w:pPr>
              <w:tabs>
                <w:tab w:val="left" w:pos="7335"/>
              </w:tabs>
              <w:rPr>
                <w:sz w:val="18"/>
                <w:szCs w:val="18"/>
              </w:rPr>
            </w:pPr>
            <w:r w:rsidRPr="00985A50">
              <w:rPr>
                <w:sz w:val="18"/>
                <w:szCs w:val="18"/>
              </w:rPr>
              <w:t xml:space="preserve">Исполнено за </w:t>
            </w:r>
            <w:r w:rsidRPr="00985A50">
              <w:rPr>
                <w:sz w:val="18"/>
                <w:szCs w:val="18"/>
                <w:lang w:val="en-US"/>
              </w:rPr>
              <w:t>I</w:t>
            </w:r>
            <w:r w:rsidRPr="00985A50">
              <w:rPr>
                <w:sz w:val="18"/>
                <w:szCs w:val="18"/>
              </w:rPr>
              <w:t xml:space="preserve"> </w:t>
            </w:r>
            <w:proofErr w:type="spellStart"/>
            <w:r w:rsidRPr="00985A50">
              <w:rPr>
                <w:sz w:val="18"/>
                <w:szCs w:val="18"/>
              </w:rPr>
              <w:t>полуг</w:t>
            </w:r>
            <w:proofErr w:type="spellEnd"/>
            <w:r w:rsidRPr="00985A50">
              <w:rPr>
                <w:sz w:val="18"/>
                <w:szCs w:val="18"/>
              </w:rPr>
              <w:t>. 201</w:t>
            </w:r>
            <w:r>
              <w:rPr>
                <w:sz w:val="18"/>
                <w:szCs w:val="18"/>
              </w:rPr>
              <w:t>7</w:t>
            </w:r>
            <w:r w:rsidRPr="00985A50">
              <w:rPr>
                <w:sz w:val="18"/>
                <w:szCs w:val="18"/>
              </w:rPr>
              <w:t xml:space="preserve"> года.</w:t>
            </w:r>
          </w:p>
        </w:tc>
        <w:tc>
          <w:tcPr>
            <w:tcW w:w="1275" w:type="dxa"/>
          </w:tcPr>
          <w:p w:rsidR="00A1027C" w:rsidRPr="00985A50" w:rsidRDefault="00A1027C" w:rsidP="009B6BDB">
            <w:pPr>
              <w:tabs>
                <w:tab w:val="left" w:pos="7335"/>
              </w:tabs>
              <w:rPr>
                <w:sz w:val="18"/>
                <w:szCs w:val="18"/>
              </w:rPr>
            </w:pPr>
            <w:r w:rsidRPr="00985A50">
              <w:rPr>
                <w:sz w:val="18"/>
                <w:szCs w:val="18"/>
              </w:rPr>
              <w:t xml:space="preserve">Доля в сумме расходов </w:t>
            </w:r>
          </w:p>
          <w:p w:rsidR="00A1027C" w:rsidRPr="00985A50" w:rsidRDefault="00A1027C" w:rsidP="009B6BDB">
            <w:pPr>
              <w:tabs>
                <w:tab w:val="left" w:pos="7335"/>
              </w:tabs>
              <w:rPr>
                <w:sz w:val="18"/>
                <w:szCs w:val="18"/>
              </w:rPr>
            </w:pPr>
            <w:r w:rsidRPr="00985A50">
              <w:rPr>
                <w:sz w:val="18"/>
                <w:szCs w:val="18"/>
              </w:rPr>
              <w:t xml:space="preserve">за </w:t>
            </w:r>
            <w:r w:rsidRPr="00985A50">
              <w:rPr>
                <w:sz w:val="18"/>
                <w:szCs w:val="18"/>
                <w:lang w:val="en-US"/>
              </w:rPr>
              <w:t>I</w:t>
            </w:r>
            <w:r w:rsidRPr="00985A50">
              <w:rPr>
                <w:sz w:val="18"/>
                <w:szCs w:val="18"/>
              </w:rPr>
              <w:t xml:space="preserve"> </w:t>
            </w:r>
            <w:proofErr w:type="spellStart"/>
            <w:r w:rsidRPr="00985A50">
              <w:rPr>
                <w:sz w:val="18"/>
                <w:szCs w:val="18"/>
              </w:rPr>
              <w:t>полуг</w:t>
            </w:r>
            <w:proofErr w:type="spellEnd"/>
            <w:r w:rsidRPr="00985A50">
              <w:rPr>
                <w:sz w:val="18"/>
                <w:szCs w:val="18"/>
              </w:rPr>
              <w:t>. 201</w:t>
            </w:r>
            <w:r>
              <w:rPr>
                <w:sz w:val="18"/>
                <w:szCs w:val="18"/>
              </w:rPr>
              <w:t>7</w:t>
            </w:r>
            <w:r w:rsidRPr="00985A50">
              <w:rPr>
                <w:sz w:val="18"/>
                <w:szCs w:val="18"/>
              </w:rPr>
              <w:t xml:space="preserve"> года</w:t>
            </w:r>
          </w:p>
        </w:tc>
        <w:tc>
          <w:tcPr>
            <w:tcW w:w="1134" w:type="dxa"/>
          </w:tcPr>
          <w:p w:rsidR="00A1027C" w:rsidRPr="00985A50" w:rsidRDefault="00A1027C" w:rsidP="00A1027C">
            <w:pPr>
              <w:tabs>
                <w:tab w:val="left" w:pos="7335"/>
              </w:tabs>
              <w:ind w:hanging="108"/>
              <w:rPr>
                <w:sz w:val="18"/>
                <w:szCs w:val="18"/>
              </w:rPr>
            </w:pPr>
            <w:r w:rsidRPr="00985A50">
              <w:rPr>
                <w:sz w:val="18"/>
                <w:szCs w:val="18"/>
              </w:rPr>
              <w:t>Отклонение (5-4)</w:t>
            </w:r>
          </w:p>
        </w:tc>
        <w:tc>
          <w:tcPr>
            <w:tcW w:w="851" w:type="dxa"/>
          </w:tcPr>
          <w:p w:rsidR="00A1027C" w:rsidRPr="00985A50" w:rsidRDefault="00A1027C" w:rsidP="009B6BDB">
            <w:pPr>
              <w:tabs>
                <w:tab w:val="left" w:pos="7335"/>
              </w:tabs>
              <w:jc w:val="center"/>
              <w:rPr>
                <w:sz w:val="18"/>
                <w:szCs w:val="18"/>
              </w:rPr>
            </w:pPr>
            <w:r w:rsidRPr="00985A50">
              <w:rPr>
                <w:sz w:val="18"/>
                <w:szCs w:val="18"/>
              </w:rPr>
              <w:t>% исполнения (5/4)</w:t>
            </w:r>
          </w:p>
          <w:p w:rsidR="00A1027C" w:rsidRPr="00985A50" w:rsidRDefault="00A1027C" w:rsidP="009B6BDB">
            <w:pPr>
              <w:tabs>
                <w:tab w:val="left" w:pos="7335"/>
              </w:tabs>
              <w:rPr>
                <w:sz w:val="18"/>
                <w:szCs w:val="18"/>
              </w:rPr>
            </w:pPr>
          </w:p>
        </w:tc>
      </w:tr>
      <w:tr w:rsidR="00A1027C" w:rsidRPr="00985A50" w:rsidTr="00A1027C">
        <w:tc>
          <w:tcPr>
            <w:tcW w:w="2268" w:type="dxa"/>
          </w:tcPr>
          <w:p w:rsidR="00A1027C" w:rsidRPr="00985A50" w:rsidRDefault="00A1027C" w:rsidP="009B6BDB">
            <w:pPr>
              <w:tabs>
                <w:tab w:val="left" w:pos="7335"/>
              </w:tabs>
              <w:jc w:val="center"/>
              <w:rPr>
                <w:sz w:val="24"/>
                <w:szCs w:val="24"/>
              </w:rPr>
            </w:pPr>
            <w:r w:rsidRPr="00985A50">
              <w:rPr>
                <w:sz w:val="24"/>
                <w:szCs w:val="24"/>
              </w:rPr>
              <w:t>1</w:t>
            </w:r>
          </w:p>
        </w:tc>
        <w:tc>
          <w:tcPr>
            <w:tcW w:w="993" w:type="dxa"/>
          </w:tcPr>
          <w:p w:rsidR="00A1027C" w:rsidRPr="00985A50" w:rsidRDefault="00A1027C" w:rsidP="009B6BDB">
            <w:pPr>
              <w:tabs>
                <w:tab w:val="left" w:pos="7335"/>
              </w:tabs>
              <w:jc w:val="center"/>
              <w:rPr>
                <w:sz w:val="24"/>
                <w:szCs w:val="24"/>
              </w:rPr>
            </w:pPr>
            <w:r w:rsidRPr="00985A50">
              <w:rPr>
                <w:sz w:val="24"/>
                <w:szCs w:val="24"/>
              </w:rPr>
              <w:t>2</w:t>
            </w:r>
          </w:p>
        </w:tc>
        <w:tc>
          <w:tcPr>
            <w:tcW w:w="1134" w:type="dxa"/>
          </w:tcPr>
          <w:p w:rsidR="00A1027C" w:rsidRPr="00985A50" w:rsidRDefault="00A1027C" w:rsidP="009B6BDB">
            <w:pPr>
              <w:tabs>
                <w:tab w:val="left" w:pos="7335"/>
              </w:tabs>
              <w:jc w:val="center"/>
              <w:rPr>
                <w:sz w:val="24"/>
                <w:szCs w:val="24"/>
              </w:rPr>
            </w:pPr>
            <w:r w:rsidRPr="00985A50">
              <w:rPr>
                <w:sz w:val="24"/>
                <w:szCs w:val="24"/>
              </w:rPr>
              <w:t>3</w:t>
            </w:r>
          </w:p>
        </w:tc>
        <w:tc>
          <w:tcPr>
            <w:tcW w:w="1134" w:type="dxa"/>
          </w:tcPr>
          <w:p w:rsidR="00A1027C" w:rsidRPr="00985A50" w:rsidRDefault="00A1027C" w:rsidP="009B6BDB">
            <w:pPr>
              <w:tabs>
                <w:tab w:val="left" w:pos="7335"/>
              </w:tabs>
              <w:jc w:val="center"/>
              <w:rPr>
                <w:sz w:val="24"/>
                <w:szCs w:val="24"/>
              </w:rPr>
            </w:pPr>
            <w:r w:rsidRPr="00985A50">
              <w:rPr>
                <w:sz w:val="24"/>
                <w:szCs w:val="24"/>
              </w:rPr>
              <w:t>4</w:t>
            </w:r>
          </w:p>
        </w:tc>
        <w:tc>
          <w:tcPr>
            <w:tcW w:w="1134" w:type="dxa"/>
          </w:tcPr>
          <w:p w:rsidR="00A1027C" w:rsidRPr="00985A50" w:rsidRDefault="00A1027C" w:rsidP="009B6BDB">
            <w:pPr>
              <w:tabs>
                <w:tab w:val="left" w:pos="7335"/>
              </w:tabs>
              <w:jc w:val="center"/>
              <w:rPr>
                <w:sz w:val="24"/>
                <w:szCs w:val="24"/>
              </w:rPr>
            </w:pPr>
            <w:r w:rsidRPr="00985A50">
              <w:rPr>
                <w:sz w:val="24"/>
                <w:szCs w:val="24"/>
              </w:rPr>
              <w:t>5</w:t>
            </w:r>
          </w:p>
        </w:tc>
        <w:tc>
          <w:tcPr>
            <w:tcW w:w="1275" w:type="dxa"/>
          </w:tcPr>
          <w:p w:rsidR="00A1027C" w:rsidRPr="00985A50" w:rsidRDefault="00A1027C" w:rsidP="009B6BDB">
            <w:pPr>
              <w:tabs>
                <w:tab w:val="left" w:pos="7335"/>
              </w:tabs>
              <w:jc w:val="center"/>
              <w:rPr>
                <w:sz w:val="24"/>
                <w:szCs w:val="24"/>
              </w:rPr>
            </w:pPr>
            <w:r w:rsidRPr="00985A50">
              <w:rPr>
                <w:sz w:val="24"/>
                <w:szCs w:val="24"/>
              </w:rPr>
              <w:t>6</w:t>
            </w:r>
          </w:p>
        </w:tc>
        <w:tc>
          <w:tcPr>
            <w:tcW w:w="1134" w:type="dxa"/>
          </w:tcPr>
          <w:p w:rsidR="00A1027C" w:rsidRPr="00985A50" w:rsidRDefault="00A1027C" w:rsidP="009B6BDB">
            <w:pPr>
              <w:tabs>
                <w:tab w:val="left" w:pos="7335"/>
              </w:tabs>
              <w:jc w:val="center"/>
              <w:rPr>
                <w:sz w:val="24"/>
                <w:szCs w:val="24"/>
              </w:rPr>
            </w:pPr>
            <w:r w:rsidRPr="00985A50">
              <w:rPr>
                <w:sz w:val="24"/>
                <w:szCs w:val="24"/>
              </w:rPr>
              <w:t>7</w:t>
            </w:r>
          </w:p>
        </w:tc>
        <w:tc>
          <w:tcPr>
            <w:tcW w:w="851" w:type="dxa"/>
          </w:tcPr>
          <w:p w:rsidR="00A1027C" w:rsidRPr="00985A50" w:rsidRDefault="00A1027C" w:rsidP="009B6BDB">
            <w:pPr>
              <w:tabs>
                <w:tab w:val="left" w:pos="7335"/>
              </w:tabs>
              <w:jc w:val="center"/>
              <w:rPr>
                <w:sz w:val="24"/>
                <w:szCs w:val="24"/>
              </w:rPr>
            </w:pPr>
            <w:r w:rsidRPr="00985A50">
              <w:rPr>
                <w:sz w:val="24"/>
                <w:szCs w:val="24"/>
              </w:rPr>
              <w:t>8</w:t>
            </w:r>
          </w:p>
        </w:tc>
      </w:tr>
      <w:tr w:rsidR="00A1027C" w:rsidRPr="00985A50" w:rsidTr="00A1027C">
        <w:tc>
          <w:tcPr>
            <w:tcW w:w="2268" w:type="dxa"/>
          </w:tcPr>
          <w:p w:rsidR="00A1027C" w:rsidRPr="00985A50" w:rsidRDefault="00A1027C" w:rsidP="00A1027C">
            <w:pPr>
              <w:tabs>
                <w:tab w:val="left" w:pos="7335"/>
              </w:tabs>
              <w:ind w:hanging="108"/>
            </w:pPr>
            <w:r w:rsidRPr="00985A50">
              <w:t>Общегосударственные вопросы</w:t>
            </w:r>
          </w:p>
        </w:tc>
        <w:tc>
          <w:tcPr>
            <w:tcW w:w="993" w:type="dxa"/>
          </w:tcPr>
          <w:p w:rsidR="00A1027C" w:rsidRPr="000E2824" w:rsidRDefault="00A1027C" w:rsidP="009B6BDB">
            <w:pPr>
              <w:tabs>
                <w:tab w:val="left" w:pos="7335"/>
              </w:tabs>
              <w:rPr>
                <w:color w:val="000000" w:themeColor="text1"/>
              </w:rPr>
            </w:pPr>
            <w:r>
              <w:rPr>
                <w:color w:val="000000" w:themeColor="text1"/>
              </w:rPr>
              <w:t>35798</w:t>
            </w:r>
          </w:p>
        </w:tc>
        <w:tc>
          <w:tcPr>
            <w:tcW w:w="1134" w:type="dxa"/>
          </w:tcPr>
          <w:p w:rsidR="00A1027C" w:rsidRPr="000E2824" w:rsidRDefault="00A1027C" w:rsidP="009B6BDB">
            <w:pPr>
              <w:tabs>
                <w:tab w:val="left" w:pos="7335"/>
              </w:tabs>
              <w:rPr>
                <w:color w:val="000000" w:themeColor="text1"/>
              </w:rPr>
            </w:pPr>
            <w:r>
              <w:rPr>
                <w:color w:val="000000" w:themeColor="text1"/>
              </w:rPr>
              <w:t>8,4</w:t>
            </w:r>
          </w:p>
        </w:tc>
        <w:tc>
          <w:tcPr>
            <w:tcW w:w="1134" w:type="dxa"/>
          </w:tcPr>
          <w:p w:rsidR="00A1027C" w:rsidRPr="000E2824" w:rsidRDefault="00A1027C" w:rsidP="009B6BDB">
            <w:pPr>
              <w:tabs>
                <w:tab w:val="left" w:pos="7335"/>
              </w:tabs>
              <w:rPr>
                <w:color w:val="000000" w:themeColor="text1"/>
              </w:rPr>
            </w:pPr>
            <w:r>
              <w:rPr>
                <w:color w:val="000000" w:themeColor="text1"/>
              </w:rPr>
              <w:t>64661,5</w:t>
            </w:r>
          </w:p>
        </w:tc>
        <w:tc>
          <w:tcPr>
            <w:tcW w:w="1134" w:type="dxa"/>
          </w:tcPr>
          <w:p w:rsidR="00A1027C" w:rsidRPr="000E2824" w:rsidRDefault="00A1027C" w:rsidP="009B6BDB">
            <w:pPr>
              <w:tabs>
                <w:tab w:val="left" w:pos="7335"/>
              </w:tabs>
              <w:rPr>
                <w:color w:val="000000" w:themeColor="text1"/>
              </w:rPr>
            </w:pPr>
            <w:r>
              <w:rPr>
                <w:color w:val="000000" w:themeColor="text1"/>
              </w:rPr>
              <w:t>33758,2</w:t>
            </w:r>
          </w:p>
        </w:tc>
        <w:tc>
          <w:tcPr>
            <w:tcW w:w="1275" w:type="dxa"/>
          </w:tcPr>
          <w:p w:rsidR="00A1027C" w:rsidRPr="000E2824" w:rsidRDefault="00A1027C" w:rsidP="009B6BDB">
            <w:pPr>
              <w:tabs>
                <w:tab w:val="left" w:pos="7335"/>
              </w:tabs>
              <w:rPr>
                <w:color w:val="000000" w:themeColor="text1"/>
              </w:rPr>
            </w:pPr>
            <w:r>
              <w:rPr>
                <w:color w:val="000000" w:themeColor="text1"/>
              </w:rPr>
              <w:t>7,7</w:t>
            </w:r>
          </w:p>
        </w:tc>
        <w:tc>
          <w:tcPr>
            <w:tcW w:w="1134" w:type="dxa"/>
          </w:tcPr>
          <w:p w:rsidR="00A1027C" w:rsidRPr="000E2824" w:rsidRDefault="00A1027C" w:rsidP="009B6BDB">
            <w:pPr>
              <w:tabs>
                <w:tab w:val="left" w:pos="7335"/>
              </w:tabs>
              <w:rPr>
                <w:color w:val="000000" w:themeColor="text1"/>
              </w:rPr>
            </w:pPr>
            <w:r>
              <w:rPr>
                <w:color w:val="000000" w:themeColor="text1"/>
              </w:rPr>
              <w:t>-30903,3</w:t>
            </w:r>
          </w:p>
        </w:tc>
        <w:tc>
          <w:tcPr>
            <w:tcW w:w="851" w:type="dxa"/>
          </w:tcPr>
          <w:p w:rsidR="00A1027C" w:rsidRPr="000E2824" w:rsidRDefault="00A1027C" w:rsidP="009B6BDB">
            <w:pPr>
              <w:tabs>
                <w:tab w:val="left" w:pos="7335"/>
              </w:tabs>
              <w:rPr>
                <w:color w:val="000000" w:themeColor="text1"/>
              </w:rPr>
            </w:pPr>
            <w:r>
              <w:rPr>
                <w:color w:val="000000" w:themeColor="text1"/>
              </w:rPr>
              <w:t>52,2</w:t>
            </w:r>
          </w:p>
        </w:tc>
      </w:tr>
      <w:tr w:rsidR="00A1027C" w:rsidRPr="00985A50" w:rsidTr="00A1027C">
        <w:tc>
          <w:tcPr>
            <w:tcW w:w="2268" w:type="dxa"/>
          </w:tcPr>
          <w:p w:rsidR="00A1027C" w:rsidRPr="00985A50" w:rsidRDefault="00A1027C" w:rsidP="009B6BDB">
            <w:pPr>
              <w:tabs>
                <w:tab w:val="left" w:pos="7335"/>
              </w:tabs>
            </w:pPr>
            <w:r>
              <w:t>Национальная безопасность и правоохранительная деятельность</w:t>
            </w:r>
          </w:p>
        </w:tc>
        <w:tc>
          <w:tcPr>
            <w:tcW w:w="993" w:type="dxa"/>
          </w:tcPr>
          <w:p w:rsidR="00A1027C" w:rsidRPr="000E2824" w:rsidRDefault="00A1027C" w:rsidP="009B6BDB">
            <w:pPr>
              <w:tabs>
                <w:tab w:val="left" w:pos="7335"/>
              </w:tabs>
              <w:rPr>
                <w:color w:val="000000" w:themeColor="text1"/>
              </w:rPr>
            </w:pPr>
            <w:r>
              <w:rPr>
                <w:color w:val="000000" w:themeColor="text1"/>
              </w:rPr>
              <w:t>-</w:t>
            </w:r>
          </w:p>
        </w:tc>
        <w:tc>
          <w:tcPr>
            <w:tcW w:w="1134" w:type="dxa"/>
          </w:tcPr>
          <w:p w:rsidR="00A1027C" w:rsidRPr="000E2824" w:rsidRDefault="00A1027C" w:rsidP="009B6BDB">
            <w:pPr>
              <w:tabs>
                <w:tab w:val="left" w:pos="7335"/>
              </w:tabs>
              <w:rPr>
                <w:color w:val="000000" w:themeColor="text1"/>
              </w:rPr>
            </w:pPr>
            <w:r>
              <w:rPr>
                <w:color w:val="000000" w:themeColor="text1"/>
              </w:rPr>
              <w:t>-</w:t>
            </w:r>
          </w:p>
        </w:tc>
        <w:tc>
          <w:tcPr>
            <w:tcW w:w="1134" w:type="dxa"/>
          </w:tcPr>
          <w:p w:rsidR="00A1027C" w:rsidRDefault="00A1027C" w:rsidP="009B6BDB">
            <w:pPr>
              <w:tabs>
                <w:tab w:val="left" w:pos="7335"/>
              </w:tabs>
              <w:rPr>
                <w:color w:val="000000" w:themeColor="text1"/>
              </w:rPr>
            </w:pPr>
            <w:r>
              <w:rPr>
                <w:color w:val="000000" w:themeColor="text1"/>
              </w:rPr>
              <w:t>35</w:t>
            </w:r>
          </w:p>
        </w:tc>
        <w:tc>
          <w:tcPr>
            <w:tcW w:w="1134" w:type="dxa"/>
          </w:tcPr>
          <w:p w:rsidR="00A1027C" w:rsidRPr="000E2824" w:rsidRDefault="00A1027C" w:rsidP="009B6BDB">
            <w:pPr>
              <w:tabs>
                <w:tab w:val="left" w:pos="7335"/>
              </w:tabs>
              <w:rPr>
                <w:color w:val="000000" w:themeColor="text1"/>
              </w:rPr>
            </w:pPr>
            <w:r>
              <w:rPr>
                <w:color w:val="000000" w:themeColor="text1"/>
              </w:rPr>
              <w:t>-</w:t>
            </w:r>
          </w:p>
        </w:tc>
        <w:tc>
          <w:tcPr>
            <w:tcW w:w="1275" w:type="dxa"/>
          </w:tcPr>
          <w:p w:rsidR="00A1027C" w:rsidRPr="000E2824" w:rsidRDefault="00A1027C" w:rsidP="009B6BDB">
            <w:pPr>
              <w:tabs>
                <w:tab w:val="left" w:pos="7335"/>
              </w:tabs>
              <w:rPr>
                <w:color w:val="000000" w:themeColor="text1"/>
              </w:rPr>
            </w:pPr>
            <w:r>
              <w:rPr>
                <w:color w:val="000000" w:themeColor="text1"/>
              </w:rPr>
              <w:t>-</w:t>
            </w:r>
          </w:p>
        </w:tc>
        <w:tc>
          <w:tcPr>
            <w:tcW w:w="1134" w:type="dxa"/>
          </w:tcPr>
          <w:p w:rsidR="00A1027C" w:rsidRPr="000E2824" w:rsidRDefault="00A1027C" w:rsidP="009B6BDB">
            <w:pPr>
              <w:tabs>
                <w:tab w:val="left" w:pos="7335"/>
              </w:tabs>
              <w:rPr>
                <w:color w:val="000000" w:themeColor="text1"/>
              </w:rPr>
            </w:pPr>
            <w:r>
              <w:rPr>
                <w:color w:val="000000" w:themeColor="text1"/>
              </w:rPr>
              <w:t>-35</w:t>
            </w:r>
          </w:p>
        </w:tc>
        <w:tc>
          <w:tcPr>
            <w:tcW w:w="851" w:type="dxa"/>
          </w:tcPr>
          <w:p w:rsidR="00A1027C" w:rsidRPr="000E2824" w:rsidRDefault="00A1027C" w:rsidP="009B6BDB">
            <w:pPr>
              <w:tabs>
                <w:tab w:val="left" w:pos="7335"/>
              </w:tabs>
              <w:rPr>
                <w:color w:val="000000" w:themeColor="text1"/>
              </w:rPr>
            </w:pPr>
            <w:r>
              <w:rPr>
                <w:color w:val="000000" w:themeColor="text1"/>
              </w:rPr>
              <w:t>0</w:t>
            </w:r>
          </w:p>
        </w:tc>
      </w:tr>
      <w:tr w:rsidR="00A1027C" w:rsidRPr="00985A50" w:rsidTr="00A1027C">
        <w:tc>
          <w:tcPr>
            <w:tcW w:w="2268" w:type="dxa"/>
          </w:tcPr>
          <w:p w:rsidR="00A1027C" w:rsidRPr="00985A50" w:rsidRDefault="00A1027C" w:rsidP="009B6BDB">
            <w:pPr>
              <w:tabs>
                <w:tab w:val="left" w:pos="7335"/>
              </w:tabs>
            </w:pPr>
            <w:r w:rsidRPr="00985A50">
              <w:t>Национальная экономика</w:t>
            </w:r>
          </w:p>
        </w:tc>
        <w:tc>
          <w:tcPr>
            <w:tcW w:w="993" w:type="dxa"/>
          </w:tcPr>
          <w:p w:rsidR="00A1027C" w:rsidRPr="000E2824" w:rsidRDefault="00A1027C" w:rsidP="009B6BDB">
            <w:pPr>
              <w:tabs>
                <w:tab w:val="left" w:pos="7335"/>
              </w:tabs>
              <w:rPr>
                <w:color w:val="000000" w:themeColor="text1"/>
              </w:rPr>
            </w:pPr>
            <w:r>
              <w:rPr>
                <w:color w:val="000000" w:themeColor="text1"/>
              </w:rPr>
              <w:t>593</w:t>
            </w:r>
          </w:p>
        </w:tc>
        <w:tc>
          <w:tcPr>
            <w:tcW w:w="1134" w:type="dxa"/>
          </w:tcPr>
          <w:p w:rsidR="00A1027C" w:rsidRPr="000E2824" w:rsidRDefault="00A1027C" w:rsidP="009B6BDB">
            <w:pPr>
              <w:tabs>
                <w:tab w:val="left" w:pos="7335"/>
              </w:tabs>
              <w:rPr>
                <w:color w:val="000000" w:themeColor="text1"/>
              </w:rPr>
            </w:pPr>
            <w:r>
              <w:rPr>
                <w:color w:val="000000" w:themeColor="text1"/>
              </w:rPr>
              <w:t>0,1</w:t>
            </w:r>
          </w:p>
        </w:tc>
        <w:tc>
          <w:tcPr>
            <w:tcW w:w="1134" w:type="dxa"/>
          </w:tcPr>
          <w:p w:rsidR="00A1027C" w:rsidRPr="000E2824" w:rsidRDefault="00A1027C" w:rsidP="009B6BDB">
            <w:pPr>
              <w:tabs>
                <w:tab w:val="left" w:pos="7335"/>
              </w:tabs>
              <w:rPr>
                <w:color w:val="000000" w:themeColor="text1"/>
              </w:rPr>
            </w:pPr>
            <w:r>
              <w:rPr>
                <w:color w:val="000000" w:themeColor="text1"/>
              </w:rPr>
              <w:t>8564,7</w:t>
            </w:r>
          </w:p>
        </w:tc>
        <w:tc>
          <w:tcPr>
            <w:tcW w:w="1134" w:type="dxa"/>
          </w:tcPr>
          <w:p w:rsidR="00A1027C" w:rsidRPr="000E2824" w:rsidRDefault="00A1027C" w:rsidP="009B6BDB">
            <w:pPr>
              <w:tabs>
                <w:tab w:val="left" w:pos="7335"/>
              </w:tabs>
              <w:rPr>
                <w:color w:val="000000" w:themeColor="text1"/>
              </w:rPr>
            </w:pPr>
            <w:r>
              <w:rPr>
                <w:color w:val="000000" w:themeColor="text1"/>
              </w:rPr>
              <w:t>374,6</w:t>
            </w:r>
          </w:p>
        </w:tc>
        <w:tc>
          <w:tcPr>
            <w:tcW w:w="1275" w:type="dxa"/>
          </w:tcPr>
          <w:p w:rsidR="00A1027C" w:rsidRPr="000E2824" w:rsidRDefault="00A1027C" w:rsidP="009B6BDB">
            <w:pPr>
              <w:tabs>
                <w:tab w:val="left" w:pos="7335"/>
              </w:tabs>
              <w:rPr>
                <w:color w:val="000000" w:themeColor="text1"/>
              </w:rPr>
            </w:pPr>
            <w:r>
              <w:rPr>
                <w:color w:val="000000" w:themeColor="text1"/>
              </w:rPr>
              <w:t>0,1</w:t>
            </w:r>
          </w:p>
        </w:tc>
        <w:tc>
          <w:tcPr>
            <w:tcW w:w="1134" w:type="dxa"/>
          </w:tcPr>
          <w:p w:rsidR="00A1027C" w:rsidRPr="000E2824" w:rsidRDefault="00A1027C" w:rsidP="009B6BDB">
            <w:pPr>
              <w:tabs>
                <w:tab w:val="left" w:pos="7335"/>
              </w:tabs>
              <w:rPr>
                <w:color w:val="000000" w:themeColor="text1"/>
              </w:rPr>
            </w:pPr>
            <w:r>
              <w:rPr>
                <w:color w:val="000000" w:themeColor="text1"/>
              </w:rPr>
              <w:t>-8190,1</w:t>
            </w:r>
          </w:p>
        </w:tc>
        <w:tc>
          <w:tcPr>
            <w:tcW w:w="851" w:type="dxa"/>
          </w:tcPr>
          <w:p w:rsidR="00A1027C" w:rsidRPr="000E2824" w:rsidRDefault="00A1027C" w:rsidP="009B6BDB">
            <w:pPr>
              <w:tabs>
                <w:tab w:val="left" w:pos="7335"/>
              </w:tabs>
              <w:rPr>
                <w:color w:val="000000" w:themeColor="text1"/>
              </w:rPr>
            </w:pPr>
            <w:r>
              <w:rPr>
                <w:color w:val="000000" w:themeColor="text1"/>
              </w:rPr>
              <w:t>4,4</w:t>
            </w:r>
          </w:p>
        </w:tc>
      </w:tr>
      <w:tr w:rsidR="00A1027C" w:rsidRPr="00985A50" w:rsidTr="00A1027C">
        <w:tc>
          <w:tcPr>
            <w:tcW w:w="2268" w:type="dxa"/>
          </w:tcPr>
          <w:p w:rsidR="00A1027C" w:rsidRPr="00985A50" w:rsidRDefault="00A1027C" w:rsidP="009B6BDB">
            <w:pPr>
              <w:tabs>
                <w:tab w:val="left" w:pos="7335"/>
              </w:tabs>
            </w:pPr>
            <w:r>
              <w:t>ЖКХ</w:t>
            </w:r>
          </w:p>
        </w:tc>
        <w:tc>
          <w:tcPr>
            <w:tcW w:w="993" w:type="dxa"/>
          </w:tcPr>
          <w:p w:rsidR="00A1027C" w:rsidRPr="000E2824" w:rsidRDefault="00A1027C" w:rsidP="009B6BDB">
            <w:pPr>
              <w:tabs>
                <w:tab w:val="left" w:pos="7335"/>
              </w:tabs>
              <w:rPr>
                <w:color w:val="000000" w:themeColor="text1"/>
              </w:rPr>
            </w:pPr>
            <w:r>
              <w:rPr>
                <w:color w:val="000000" w:themeColor="text1"/>
              </w:rPr>
              <w:t>762</w:t>
            </w:r>
          </w:p>
        </w:tc>
        <w:tc>
          <w:tcPr>
            <w:tcW w:w="1134" w:type="dxa"/>
          </w:tcPr>
          <w:p w:rsidR="00A1027C" w:rsidRPr="000E2824" w:rsidRDefault="00A1027C" w:rsidP="009B6BDB">
            <w:pPr>
              <w:tabs>
                <w:tab w:val="left" w:pos="7335"/>
              </w:tabs>
              <w:rPr>
                <w:color w:val="000000" w:themeColor="text1"/>
              </w:rPr>
            </w:pPr>
            <w:r>
              <w:rPr>
                <w:color w:val="000000" w:themeColor="text1"/>
              </w:rPr>
              <w:t>0,2</w:t>
            </w:r>
          </w:p>
        </w:tc>
        <w:tc>
          <w:tcPr>
            <w:tcW w:w="1134" w:type="dxa"/>
          </w:tcPr>
          <w:p w:rsidR="00A1027C" w:rsidRPr="000E2824" w:rsidRDefault="00A1027C" w:rsidP="009B6BDB">
            <w:pPr>
              <w:tabs>
                <w:tab w:val="left" w:pos="7335"/>
              </w:tabs>
              <w:rPr>
                <w:color w:val="000000" w:themeColor="text1"/>
              </w:rPr>
            </w:pPr>
            <w:r>
              <w:rPr>
                <w:color w:val="000000" w:themeColor="text1"/>
              </w:rPr>
              <w:t>2998</w:t>
            </w:r>
          </w:p>
        </w:tc>
        <w:tc>
          <w:tcPr>
            <w:tcW w:w="1134" w:type="dxa"/>
          </w:tcPr>
          <w:p w:rsidR="00A1027C" w:rsidRPr="000E2824" w:rsidRDefault="00A1027C" w:rsidP="009B6BDB">
            <w:pPr>
              <w:tabs>
                <w:tab w:val="left" w:pos="7335"/>
              </w:tabs>
              <w:rPr>
                <w:color w:val="000000" w:themeColor="text1"/>
              </w:rPr>
            </w:pPr>
            <w:r>
              <w:rPr>
                <w:color w:val="000000" w:themeColor="text1"/>
              </w:rPr>
              <w:t>541,4</w:t>
            </w:r>
          </w:p>
        </w:tc>
        <w:tc>
          <w:tcPr>
            <w:tcW w:w="1275" w:type="dxa"/>
          </w:tcPr>
          <w:p w:rsidR="00A1027C" w:rsidRPr="000E2824" w:rsidRDefault="00A1027C" w:rsidP="009B6BDB">
            <w:pPr>
              <w:tabs>
                <w:tab w:val="left" w:pos="7335"/>
              </w:tabs>
              <w:rPr>
                <w:color w:val="000000" w:themeColor="text1"/>
              </w:rPr>
            </w:pPr>
            <w:r>
              <w:rPr>
                <w:color w:val="000000" w:themeColor="text1"/>
              </w:rPr>
              <w:t>0,1</w:t>
            </w:r>
          </w:p>
        </w:tc>
        <w:tc>
          <w:tcPr>
            <w:tcW w:w="1134" w:type="dxa"/>
          </w:tcPr>
          <w:p w:rsidR="00A1027C" w:rsidRPr="000E2824" w:rsidRDefault="00A1027C" w:rsidP="009B6BDB">
            <w:pPr>
              <w:tabs>
                <w:tab w:val="left" w:pos="7335"/>
              </w:tabs>
              <w:rPr>
                <w:color w:val="000000" w:themeColor="text1"/>
              </w:rPr>
            </w:pPr>
            <w:r>
              <w:rPr>
                <w:color w:val="000000" w:themeColor="text1"/>
              </w:rPr>
              <w:t>-2456,6</w:t>
            </w:r>
          </w:p>
        </w:tc>
        <w:tc>
          <w:tcPr>
            <w:tcW w:w="851" w:type="dxa"/>
          </w:tcPr>
          <w:p w:rsidR="00A1027C" w:rsidRPr="000E2824" w:rsidRDefault="00A1027C" w:rsidP="009B6BDB">
            <w:pPr>
              <w:tabs>
                <w:tab w:val="left" w:pos="7335"/>
              </w:tabs>
              <w:rPr>
                <w:color w:val="000000" w:themeColor="text1"/>
              </w:rPr>
            </w:pPr>
            <w:r>
              <w:rPr>
                <w:color w:val="000000" w:themeColor="text1"/>
              </w:rPr>
              <w:t>18,1</w:t>
            </w:r>
          </w:p>
        </w:tc>
      </w:tr>
      <w:tr w:rsidR="00A1027C" w:rsidRPr="00985A50" w:rsidTr="00A1027C">
        <w:tc>
          <w:tcPr>
            <w:tcW w:w="2268" w:type="dxa"/>
          </w:tcPr>
          <w:p w:rsidR="00A1027C" w:rsidRPr="00985A50" w:rsidRDefault="00A1027C" w:rsidP="009B6BDB">
            <w:pPr>
              <w:tabs>
                <w:tab w:val="left" w:pos="7335"/>
              </w:tabs>
            </w:pPr>
            <w:r w:rsidRPr="00985A50">
              <w:t xml:space="preserve">Образование </w:t>
            </w:r>
          </w:p>
        </w:tc>
        <w:tc>
          <w:tcPr>
            <w:tcW w:w="993" w:type="dxa"/>
          </w:tcPr>
          <w:p w:rsidR="00A1027C" w:rsidRPr="000E2824" w:rsidRDefault="00A1027C" w:rsidP="009B6BDB">
            <w:pPr>
              <w:tabs>
                <w:tab w:val="left" w:pos="7335"/>
              </w:tabs>
              <w:rPr>
                <w:color w:val="000000" w:themeColor="text1"/>
              </w:rPr>
            </w:pPr>
            <w:r>
              <w:rPr>
                <w:color w:val="000000" w:themeColor="text1"/>
              </w:rPr>
              <w:t>362717</w:t>
            </w:r>
          </w:p>
        </w:tc>
        <w:tc>
          <w:tcPr>
            <w:tcW w:w="1134" w:type="dxa"/>
          </w:tcPr>
          <w:p w:rsidR="00A1027C" w:rsidRPr="000E2824" w:rsidRDefault="00A1027C" w:rsidP="009B6BDB">
            <w:pPr>
              <w:tabs>
                <w:tab w:val="left" w:pos="7335"/>
              </w:tabs>
              <w:rPr>
                <w:color w:val="000000" w:themeColor="text1"/>
              </w:rPr>
            </w:pPr>
            <w:r>
              <w:rPr>
                <w:color w:val="000000" w:themeColor="text1"/>
              </w:rPr>
              <w:t>85,4</w:t>
            </w:r>
          </w:p>
        </w:tc>
        <w:tc>
          <w:tcPr>
            <w:tcW w:w="1134" w:type="dxa"/>
          </w:tcPr>
          <w:p w:rsidR="00A1027C" w:rsidRPr="000E2824" w:rsidRDefault="00A1027C" w:rsidP="009B6BDB">
            <w:pPr>
              <w:tabs>
                <w:tab w:val="left" w:pos="7335"/>
              </w:tabs>
              <w:rPr>
                <w:color w:val="000000" w:themeColor="text1"/>
              </w:rPr>
            </w:pPr>
            <w:r>
              <w:rPr>
                <w:color w:val="000000" w:themeColor="text1"/>
              </w:rPr>
              <w:t>649841</w:t>
            </w:r>
          </w:p>
        </w:tc>
        <w:tc>
          <w:tcPr>
            <w:tcW w:w="1134" w:type="dxa"/>
          </w:tcPr>
          <w:p w:rsidR="00A1027C" w:rsidRPr="000E2824" w:rsidRDefault="00A1027C" w:rsidP="009B6BDB">
            <w:pPr>
              <w:tabs>
                <w:tab w:val="left" w:pos="7335"/>
              </w:tabs>
              <w:rPr>
                <w:color w:val="000000" w:themeColor="text1"/>
              </w:rPr>
            </w:pPr>
            <w:r>
              <w:rPr>
                <w:color w:val="000000" w:themeColor="text1"/>
              </w:rPr>
              <w:t>337188</w:t>
            </w:r>
          </w:p>
        </w:tc>
        <w:tc>
          <w:tcPr>
            <w:tcW w:w="1275" w:type="dxa"/>
          </w:tcPr>
          <w:p w:rsidR="00A1027C" w:rsidRPr="000E2824" w:rsidRDefault="00A1027C" w:rsidP="009B6BDB">
            <w:pPr>
              <w:tabs>
                <w:tab w:val="left" w:pos="7335"/>
              </w:tabs>
              <w:rPr>
                <w:color w:val="000000" w:themeColor="text1"/>
              </w:rPr>
            </w:pPr>
            <w:r>
              <w:rPr>
                <w:color w:val="000000" w:themeColor="text1"/>
              </w:rPr>
              <w:t>76,6</w:t>
            </w:r>
          </w:p>
        </w:tc>
        <w:tc>
          <w:tcPr>
            <w:tcW w:w="1134" w:type="dxa"/>
          </w:tcPr>
          <w:p w:rsidR="00A1027C" w:rsidRPr="000E2824" w:rsidRDefault="00A1027C" w:rsidP="009B6BDB">
            <w:pPr>
              <w:tabs>
                <w:tab w:val="left" w:pos="7335"/>
              </w:tabs>
              <w:rPr>
                <w:color w:val="000000" w:themeColor="text1"/>
              </w:rPr>
            </w:pPr>
            <w:r>
              <w:rPr>
                <w:color w:val="000000" w:themeColor="text1"/>
              </w:rPr>
              <w:t>-312653</w:t>
            </w:r>
          </w:p>
        </w:tc>
        <w:tc>
          <w:tcPr>
            <w:tcW w:w="851" w:type="dxa"/>
          </w:tcPr>
          <w:p w:rsidR="00A1027C" w:rsidRPr="000E2824" w:rsidRDefault="00A1027C" w:rsidP="009B6BDB">
            <w:pPr>
              <w:tabs>
                <w:tab w:val="left" w:pos="7335"/>
              </w:tabs>
              <w:rPr>
                <w:color w:val="000000" w:themeColor="text1"/>
              </w:rPr>
            </w:pPr>
            <w:r>
              <w:rPr>
                <w:color w:val="000000" w:themeColor="text1"/>
              </w:rPr>
              <w:t>51,9</w:t>
            </w:r>
          </w:p>
        </w:tc>
      </w:tr>
      <w:tr w:rsidR="00A1027C" w:rsidRPr="00985A50" w:rsidTr="00A1027C">
        <w:tc>
          <w:tcPr>
            <w:tcW w:w="2268" w:type="dxa"/>
          </w:tcPr>
          <w:p w:rsidR="00A1027C" w:rsidRPr="00985A50" w:rsidRDefault="002A0AF4" w:rsidP="002A0AF4">
            <w:pPr>
              <w:tabs>
                <w:tab w:val="left" w:pos="7335"/>
              </w:tabs>
            </w:pPr>
            <w:r>
              <w:t>Культура</w:t>
            </w:r>
          </w:p>
        </w:tc>
        <w:tc>
          <w:tcPr>
            <w:tcW w:w="993" w:type="dxa"/>
          </w:tcPr>
          <w:p w:rsidR="00A1027C" w:rsidRPr="000E2824" w:rsidRDefault="00A1027C" w:rsidP="009B6BDB">
            <w:pPr>
              <w:tabs>
                <w:tab w:val="left" w:pos="7335"/>
              </w:tabs>
              <w:rPr>
                <w:color w:val="000000" w:themeColor="text1"/>
              </w:rPr>
            </w:pPr>
            <w:r>
              <w:rPr>
                <w:color w:val="000000" w:themeColor="text1"/>
              </w:rPr>
              <w:t>7283</w:t>
            </w:r>
          </w:p>
        </w:tc>
        <w:tc>
          <w:tcPr>
            <w:tcW w:w="1134" w:type="dxa"/>
          </w:tcPr>
          <w:p w:rsidR="00A1027C" w:rsidRPr="000E2824" w:rsidRDefault="00A1027C" w:rsidP="009B6BDB">
            <w:pPr>
              <w:tabs>
                <w:tab w:val="left" w:pos="7335"/>
              </w:tabs>
              <w:rPr>
                <w:color w:val="000000" w:themeColor="text1"/>
              </w:rPr>
            </w:pPr>
            <w:r>
              <w:rPr>
                <w:color w:val="000000" w:themeColor="text1"/>
              </w:rPr>
              <w:t>1,7</w:t>
            </w:r>
          </w:p>
        </w:tc>
        <w:tc>
          <w:tcPr>
            <w:tcW w:w="1134" w:type="dxa"/>
          </w:tcPr>
          <w:p w:rsidR="00A1027C" w:rsidRPr="000E2824" w:rsidRDefault="00A1027C" w:rsidP="009B6BDB">
            <w:pPr>
              <w:tabs>
                <w:tab w:val="left" w:pos="7335"/>
              </w:tabs>
              <w:rPr>
                <w:color w:val="000000" w:themeColor="text1"/>
              </w:rPr>
            </w:pPr>
            <w:r>
              <w:rPr>
                <w:color w:val="000000" w:themeColor="text1"/>
              </w:rPr>
              <w:t>13947,9</w:t>
            </w:r>
          </w:p>
        </w:tc>
        <w:tc>
          <w:tcPr>
            <w:tcW w:w="1134" w:type="dxa"/>
          </w:tcPr>
          <w:p w:rsidR="00A1027C" w:rsidRPr="000E2824" w:rsidRDefault="00A1027C" w:rsidP="009B6BDB">
            <w:pPr>
              <w:tabs>
                <w:tab w:val="left" w:pos="7335"/>
              </w:tabs>
              <w:rPr>
                <w:color w:val="000000" w:themeColor="text1"/>
              </w:rPr>
            </w:pPr>
            <w:r>
              <w:rPr>
                <w:color w:val="000000" w:themeColor="text1"/>
              </w:rPr>
              <w:t>7375</w:t>
            </w:r>
          </w:p>
        </w:tc>
        <w:tc>
          <w:tcPr>
            <w:tcW w:w="1275" w:type="dxa"/>
          </w:tcPr>
          <w:p w:rsidR="00A1027C" w:rsidRPr="000E2824" w:rsidRDefault="00A1027C" w:rsidP="009B6BDB">
            <w:pPr>
              <w:tabs>
                <w:tab w:val="left" w:pos="7335"/>
              </w:tabs>
              <w:rPr>
                <w:color w:val="000000" w:themeColor="text1"/>
              </w:rPr>
            </w:pPr>
            <w:r>
              <w:rPr>
                <w:color w:val="000000" w:themeColor="text1"/>
              </w:rPr>
              <w:t>1,7</w:t>
            </w:r>
          </w:p>
        </w:tc>
        <w:tc>
          <w:tcPr>
            <w:tcW w:w="1134" w:type="dxa"/>
          </w:tcPr>
          <w:p w:rsidR="00A1027C" w:rsidRPr="000E2824" w:rsidRDefault="00A1027C" w:rsidP="009B6BDB">
            <w:pPr>
              <w:tabs>
                <w:tab w:val="left" w:pos="7335"/>
              </w:tabs>
              <w:rPr>
                <w:color w:val="000000" w:themeColor="text1"/>
              </w:rPr>
            </w:pPr>
            <w:r>
              <w:rPr>
                <w:color w:val="000000" w:themeColor="text1"/>
              </w:rPr>
              <w:t>-6572,9</w:t>
            </w:r>
          </w:p>
        </w:tc>
        <w:tc>
          <w:tcPr>
            <w:tcW w:w="851" w:type="dxa"/>
          </w:tcPr>
          <w:p w:rsidR="00A1027C" w:rsidRPr="000E2824" w:rsidRDefault="00A1027C" w:rsidP="009B6BDB">
            <w:pPr>
              <w:tabs>
                <w:tab w:val="left" w:pos="7335"/>
              </w:tabs>
              <w:rPr>
                <w:color w:val="000000" w:themeColor="text1"/>
              </w:rPr>
            </w:pPr>
            <w:r>
              <w:rPr>
                <w:color w:val="000000" w:themeColor="text1"/>
              </w:rPr>
              <w:t>52,9</w:t>
            </w:r>
          </w:p>
        </w:tc>
      </w:tr>
      <w:tr w:rsidR="00A1027C" w:rsidRPr="00985A50" w:rsidTr="00A1027C">
        <w:tc>
          <w:tcPr>
            <w:tcW w:w="2268" w:type="dxa"/>
          </w:tcPr>
          <w:p w:rsidR="00A1027C" w:rsidRPr="00985A50" w:rsidRDefault="00A1027C" w:rsidP="009B6BDB">
            <w:pPr>
              <w:tabs>
                <w:tab w:val="left" w:pos="7335"/>
              </w:tabs>
            </w:pPr>
            <w:r w:rsidRPr="00985A50">
              <w:t>Социальная политика</w:t>
            </w:r>
          </w:p>
        </w:tc>
        <w:tc>
          <w:tcPr>
            <w:tcW w:w="993" w:type="dxa"/>
          </w:tcPr>
          <w:p w:rsidR="00A1027C" w:rsidRPr="000E2824" w:rsidRDefault="00A1027C" w:rsidP="009B6BDB">
            <w:pPr>
              <w:tabs>
                <w:tab w:val="left" w:pos="7335"/>
              </w:tabs>
              <w:rPr>
                <w:color w:val="000000" w:themeColor="text1"/>
              </w:rPr>
            </w:pPr>
            <w:r>
              <w:rPr>
                <w:color w:val="000000" w:themeColor="text1"/>
              </w:rPr>
              <w:t>13175</w:t>
            </w:r>
          </w:p>
        </w:tc>
        <w:tc>
          <w:tcPr>
            <w:tcW w:w="1134" w:type="dxa"/>
          </w:tcPr>
          <w:p w:rsidR="00A1027C" w:rsidRPr="000E2824" w:rsidRDefault="00A1027C" w:rsidP="009B6BDB">
            <w:pPr>
              <w:tabs>
                <w:tab w:val="left" w:pos="7335"/>
              </w:tabs>
              <w:rPr>
                <w:color w:val="000000" w:themeColor="text1"/>
              </w:rPr>
            </w:pPr>
            <w:r>
              <w:rPr>
                <w:color w:val="000000" w:themeColor="text1"/>
              </w:rPr>
              <w:t>3,1</w:t>
            </w:r>
          </w:p>
        </w:tc>
        <w:tc>
          <w:tcPr>
            <w:tcW w:w="1134" w:type="dxa"/>
          </w:tcPr>
          <w:p w:rsidR="00A1027C" w:rsidRPr="000E2824" w:rsidRDefault="00A1027C" w:rsidP="009B6BDB">
            <w:pPr>
              <w:tabs>
                <w:tab w:val="left" w:pos="7335"/>
              </w:tabs>
              <w:rPr>
                <w:color w:val="000000" w:themeColor="text1"/>
              </w:rPr>
            </w:pPr>
            <w:r>
              <w:rPr>
                <w:color w:val="000000" w:themeColor="text1"/>
              </w:rPr>
              <w:t>22657,7</w:t>
            </w:r>
          </w:p>
        </w:tc>
        <w:tc>
          <w:tcPr>
            <w:tcW w:w="1134" w:type="dxa"/>
          </w:tcPr>
          <w:p w:rsidR="00A1027C" w:rsidRPr="000E2824" w:rsidRDefault="00A1027C" w:rsidP="009B6BDB">
            <w:pPr>
              <w:tabs>
                <w:tab w:val="left" w:pos="7335"/>
              </w:tabs>
              <w:rPr>
                <w:color w:val="000000" w:themeColor="text1"/>
              </w:rPr>
            </w:pPr>
            <w:r>
              <w:rPr>
                <w:color w:val="000000" w:themeColor="text1"/>
              </w:rPr>
              <w:t>12511,3</w:t>
            </w:r>
          </w:p>
        </w:tc>
        <w:tc>
          <w:tcPr>
            <w:tcW w:w="1275" w:type="dxa"/>
          </w:tcPr>
          <w:p w:rsidR="00A1027C" w:rsidRPr="000E2824" w:rsidRDefault="00A1027C" w:rsidP="009B6BDB">
            <w:pPr>
              <w:tabs>
                <w:tab w:val="left" w:pos="7335"/>
              </w:tabs>
              <w:rPr>
                <w:color w:val="000000" w:themeColor="text1"/>
              </w:rPr>
            </w:pPr>
            <w:r>
              <w:rPr>
                <w:color w:val="000000" w:themeColor="text1"/>
              </w:rPr>
              <w:t>2,8</w:t>
            </w:r>
          </w:p>
        </w:tc>
        <w:tc>
          <w:tcPr>
            <w:tcW w:w="1134" w:type="dxa"/>
          </w:tcPr>
          <w:p w:rsidR="00A1027C" w:rsidRPr="000E2824" w:rsidRDefault="00A1027C" w:rsidP="009B6BDB">
            <w:pPr>
              <w:tabs>
                <w:tab w:val="left" w:pos="7335"/>
              </w:tabs>
              <w:rPr>
                <w:color w:val="000000" w:themeColor="text1"/>
              </w:rPr>
            </w:pPr>
            <w:r>
              <w:rPr>
                <w:color w:val="000000" w:themeColor="text1"/>
              </w:rPr>
              <w:t>-10146,4</w:t>
            </w:r>
          </w:p>
        </w:tc>
        <w:tc>
          <w:tcPr>
            <w:tcW w:w="851" w:type="dxa"/>
          </w:tcPr>
          <w:p w:rsidR="00A1027C" w:rsidRPr="000E2824" w:rsidRDefault="00A1027C" w:rsidP="009B6BDB">
            <w:pPr>
              <w:tabs>
                <w:tab w:val="left" w:pos="7335"/>
              </w:tabs>
              <w:rPr>
                <w:color w:val="000000" w:themeColor="text1"/>
              </w:rPr>
            </w:pPr>
            <w:r>
              <w:rPr>
                <w:color w:val="000000" w:themeColor="text1"/>
              </w:rPr>
              <w:t>55,2</w:t>
            </w:r>
          </w:p>
        </w:tc>
      </w:tr>
      <w:tr w:rsidR="00A1027C" w:rsidRPr="00985A50" w:rsidTr="00A1027C">
        <w:tc>
          <w:tcPr>
            <w:tcW w:w="2268" w:type="dxa"/>
          </w:tcPr>
          <w:p w:rsidR="00A1027C" w:rsidRPr="00985A50" w:rsidRDefault="00A1027C" w:rsidP="002A0AF4">
            <w:pPr>
              <w:tabs>
                <w:tab w:val="left" w:pos="7335"/>
              </w:tabs>
            </w:pPr>
            <w:r w:rsidRPr="00985A50">
              <w:t>Физкультура и спорт</w:t>
            </w:r>
          </w:p>
        </w:tc>
        <w:tc>
          <w:tcPr>
            <w:tcW w:w="993" w:type="dxa"/>
          </w:tcPr>
          <w:p w:rsidR="00A1027C" w:rsidRPr="000E2824" w:rsidRDefault="00A1027C" w:rsidP="009B6BDB">
            <w:pPr>
              <w:tabs>
                <w:tab w:val="left" w:pos="7335"/>
              </w:tabs>
              <w:rPr>
                <w:color w:val="000000" w:themeColor="text1"/>
              </w:rPr>
            </w:pPr>
            <w:r>
              <w:rPr>
                <w:color w:val="000000" w:themeColor="text1"/>
              </w:rPr>
              <w:t>-</w:t>
            </w:r>
          </w:p>
        </w:tc>
        <w:tc>
          <w:tcPr>
            <w:tcW w:w="1134" w:type="dxa"/>
          </w:tcPr>
          <w:p w:rsidR="00A1027C" w:rsidRPr="000E2824" w:rsidRDefault="00A1027C" w:rsidP="009B6BDB">
            <w:pPr>
              <w:tabs>
                <w:tab w:val="left" w:pos="7335"/>
              </w:tabs>
              <w:rPr>
                <w:color w:val="000000" w:themeColor="text1"/>
              </w:rPr>
            </w:pPr>
            <w:r>
              <w:rPr>
                <w:color w:val="000000" w:themeColor="text1"/>
              </w:rPr>
              <w:t>-</w:t>
            </w:r>
          </w:p>
        </w:tc>
        <w:tc>
          <w:tcPr>
            <w:tcW w:w="1134" w:type="dxa"/>
          </w:tcPr>
          <w:p w:rsidR="00A1027C" w:rsidRPr="000E2824" w:rsidRDefault="00A1027C" w:rsidP="009B6BDB">
            <w:pPr>
              <w:tabs>
                <w:tab w:val="left" w:pos="7335"/>
              </w:tabs>
              <w:rPr>
                <w:color w:val="000000" w:themeColor="text1"/>
              </w:rPr>
            </w:pPr>
            <w:r>
              <w:rPr>
                <w:color w:val="000000" w:themeColor="text1"/>
              </w:rPr>
              <w:t>388</w:t>
            </w:r>
          </w:p>
        </w:tc>
        <w:tc>
          <w:tcPr>
            <w:tcW w:w="1134" w:type="dxa"/>
          </w:tcPr>
          <w:p w:rsidR="00A1027C" w:rsidRPr="000E2824" w:rsidRDefault="00A1027C" w:rsidP="009B6BDB">
            <w:pPr>
              <w:tabs>
                <w:tab w:val="left" w:pos="7335"/>
              </w:tabs>
              <w:rPr>
                <w:color w:val="000000" w:themeColor="text1"/>
              </w:rPr>
            </w:pPr>
            <w:r>
              <w:rPr>
                <w:color w:val="000000" w:themeColor="text1"/>
              </w:rPr>
              <w:t>163,6</w:t>
            </w:r>
          </w:p>
        </w:tc>
        <w:tc>
          <w:tcPr>
            <w:tcW w:w="1275" w:type="dxa"/>
          </w:tcPr>
          <w:p w:rsidR="00A1027C" w:rsidRPr="000E2824" w:rsidRDefault="00A1027C" w:rsidP="009B6BDB">
            <w:pPr>
              <w:tabs>
                <w:tab w:val="left" w:pos="7335"/>
              </w:tabs>
              <w:rPr>
                <w:color w:val="000000" w:themeColor="text1"/>
              </w:rPr>
            </w:pPr>
            <w:r>
              <w:rPr>
                <w:color w:val="000000" w:themeColor="text1"/>
              </w:rPr>
              <w:t>0,1</w:t>
            </w:r>
          </w:p>
        </w:tc>
        <w:tc>
          <w:tcPr>
            <w:tcW w:w="1134" w:type="dxa"/>
          </w:tcPr>
          <w:p w:rsidR="00A1027C" w:rsidRPr="000E2824" w:rsidRDefault="00A1027C" w:rsidP="009B6BDB">
            <w:pPr>
              <w:tabs>
                <w:tab w:val="left" w:pos="7335"/>
              </w:tabs>
              <w:rPr>
                <w:color w:val="000000" w:themeColor="text1"/>
              </w:rPr>
            </w:pPr>
            <w:r>
              <w:rPr>
                <w:color w:val="000000" w:themeColor="text1"/>
              </w:rPr>
              <w:t>-224,4</w:t>
            </w:r>
          </w:p>
        </w:tc>
        <w:tc>
          <w:tcPr>
            <w:tcW w:w="851" w:type="dxa"/>
          </w:tcPr>
          <w:p w:rsidR="00A1027C" w:rsidRPr="000E2824" w:rsidRDefault="00A1027C" w:rsidP="009B6BDB">
            <w:pPr>
              <w:tabs>
                <w:tab w:val="left" w:pos="7335"/>
              </w:tabs>
              <w:rPr>
                <w:color w:val="000000" w:themeColor="text1"/>
              </w:rPr>
            </w:pPr>
            <w:r>
              <w:rPr>
                <w:color w:val="000000" w:themeColor="text1"/>
              </w:rPr>
              <w:t>42,2</w:t>
            </w:r>
          </w:p>
        </w:tc>
      </w:tr>
      <w:tr w:rsidR="00A1027C" w:rsidRPr="00985A50" w:rsidTr="00A1027C">
        <w:tc>
          <w:tcPr>
            <w:tcW w:w="2268" w:type="dxa"/>
          </w:tcPr>
          <w:p w:rsidR="00A1027C" w:rsidRPr="00985A50" w:rsidRDefault="00A1027C" w:rsidP="00A1027C">
            <w:pPr>
              <w:tabs>
                <w:tab w:val="left" w:pos="7335"/>
              </w:tabs>
            </w:pPr>
            <w:r w:rsidRPr="00985A50">
              <w:t xml:space="preserve">Обслуживание  </w:t>
            </w:r>
            <w:proofErr w:type="spellStart"/>
            <w:r w:rsidRPr="00985A50">
              <w:t>муницип</w:t>
            </w:r>
            <w:r>
              <w:t>альн</w:t>
            </w:r>
            <w:proofErr w:type="spellEnd"/>
            <w:r>
              <w:t xml:space="preserve">. </w:t>
            </w:r>
            <w:r w:rsidRPr="00985A50">
              <w:t xml:space="preserve"> долга</w:t>
            </w:r>
          </w:p>
        </w:tc>
        <w:tc>
          <w:tcPr>
            <w:tcW w:w="993" w:type="dxa"/>
          </w:tcPr>
          <w:p w:rsidR="00A1027C" w:rsidRPr="000E2824" w:rsidRDefault="00A1027C" w:rsidP="009B6BDB">
            <w:pPr>
              <w:tabs>
                <w:tab w:val="left" w:pos="7335"/>
              </w:tabs>
              <w:rPr>
                <w:color w:val="000000" w:themeColor="text1"/>
              </w:rPr>
            </w:pPr>
            <w:r>
              <w:rPr>
                <w:color w:val="000000" w:themeColor="text1"/>
              </w:rPr>
              <w:t>3</w:t>
            </w:r>
          </w:p>
        </w:tc>
        <w:tc>
          <w:tcPr>
            <w:tcW w:w="1134" w:type="dxa"/>
          </w:tcPr>
          <w:p w:rsidR="00A1027C" w:rsidRPr="000E2824" w:rsidRDefault="00A1027C" w:rsidP="009B6BDB">
            <w:pPr>
              <w:tabs>
                <w:tab w:val="left" w:pos="7335"/>
              </w:tabs>
              <w:rPr>
                <w:color w:val="000000" w:themeColor="text1"/>
              </w:rPr>
            </w:pPr>
          </w:p>
        </w:tc>
        <w:tc>
          <w:tcPr>
            <w:tcW w:w="1134" w:type="dxa"/>
          </w:tcPr>
          <w:p w:rsidR="00A1027C" w:rsidRPr="000E2824" w:rsidRDefault="00A1027C" w:rsidP="009B6BDB">
            <w:pPr>
              <w:tabs>
                <w:tab w:val="left" w:pos="7335"/>
              </w:tabs>
              <w:rPr>
                <w:color w:val="000000" w:themeColor="text1"/>
              </w:rPr>
            </w:pPr>
            <w:r>
              <w:rPr>
                <w:color w:val="000000" w:themeColor="text1"/>
              </w:rPr>
              <w:t>293,1</w:t>
            </w:r>
          </w:p>
        </w:tc>
        <w:tc>
          <w:tcPr>
            <w:tcW w:w="1134" w:type="dxa"/>
          </w:tcPr>
          <w:p w:rsidR="00A1027C" w:rsidRPr="000E2824" w:rsidRDefault="00A1027C" w:rsidP="009B6BDB">
            <w:pPr>
              <w:tabs>
                <w:tab w:val="left" w:pos="7335"/>
              </w:tabs>
              <w:rPr>
                <w:color w:val="000000" w:themeColor="text1"/>
              </w:rPr>
            </w:pPr>
            <w:r>
              <w:rPr>
                <w:color w:val="000000" w:themeColor="text1"/>
              </w:rPr>
              <w:t>20,8</w:t>
            </w:r>
          </w:p>
        </w:tc>
        <w:tc>
          <w:tcPr>
            <w:tcW w:w="1275" w:type="dxa"/>
          </w:tcPr>
          <w:p w:rsidR="00A1027C" w:rsidRPr="000E2824" w:rsidRDefault="00A1027C" w:rsidP="009B6BDB">
            <w:pPr>
              <w:tabs>
                <w:tab w:val="left" w:pos="7335"/>
              </w:tabs>
              <w:rPr>
                <w:color w:val="000000" w:themeColor="text1"/>
              </w:rPr>
            </w:pPr>
            <w:r>
              <w:rPr>
                <w:color w:val="000000" w:themeColor="text1"/>
              </w:rPr>
              <w:t>-</w:t>
            </w:r>
          </w:p>
        </w:tc>
        <w:tc>
          <w:tcPr>
            <w:tcW w:w="1134" w:type="dxa"/>
          </w:tcPr>
          <w:p w:rsidR="00A1027C" w:rsidRPr="000E2824" w:rsidRDefault="00A1027C" w:rsidP="009B6BDB">
            <w:pPr>
              <w:tabs>
                <w:tab w:val="left" w:pos="7335"/>
              </w:tabs>
              <w:rPr>
                <w:color w:val="000000" w:themeColor="text1"/>
              </w:rPr>
            </w:pPr>
            <w:r>
              <w:rPr>
                <w:color w:val="000000" w:themeColor="text1"/>
              </w:rPr>
              <w:t>-272,3</w:t>
            </w:r>
          </w:p>
        </w:tc>
        <w:tc>
          <w:tcPr>
            <w:tcW w:w="851" w:type="dxa"/>
          </w:tcPr>
          <w:p w:rsidR="00A1027C" w:rsidRPr="000E2824" w:rsidRDefault="00A1027C" w:rsidP="009B6BDB">
            <w:pPr>
              <w:tabs>
                <w:tab w:val="left" w:pos="7335"/>
              </w:tabs>
              <w:rPr>
                <w:color w:val="000000" w:themeColor="text1"/>
              </w:rPr>
            </w:pPr>
            <w:r>
              <w:rPr>
                <w:color w:val="000000" w:themeColor="text1"/>
              </w:rPr>
              <w:t>7,1</w:t>
            </w:r>
          </w:p>
        </w:tc>
      </w:tr>
      <w:tr w:rsidR="00A1027C" w:rsidRPr="00985A50" w:rsidTr="00A1027C">
        <w:tc>
          <w:tcPr>
            <w:tcW w:w="2268" w:type="dxa"/>
          </w:tcPr>
          <w:p w:rsidR="00A1027C" w:rsidRPr="00985A50" w:rsidRDefault="002A0AF4" w:rsidP="009B6BDB">
            <w:pPr>
              <w:tabs>
                <w:tab w:val="left" w:pos="7335"/>
              </w:tabs>
            </w:pPr>
            <w:r>
              <w:t>МБТ</w:t>
            </w:r>
          </w:p>
        </w:tc>
        <w:tc>
          <w:tcPr>
            <w:tcW w:w="993" w:type="dxa"/>
          </w:tcPr>
          <w:p w:rsidR="00A1027C" w:rsidRPr="000E2824" w:rsidRDefault="00A1027C" w:rsidP="009B6BDB">
            <w:pPr>
              <w:tabs>
                <w:tab w:val="left" w:pos="7335"/>
              </w:tabs>
              <w:rPr>
                <w:color w:val="000000" w:themeColor="text1"/>
              </w:rPr>
            </w:pPr>
            <w:r>
              <w:rPr>
                <w:color w:val="000000" w:themeColor="text1"/>
              </w:rPr>
              <w:t>4444</w:t>
            </w:r>
          </w:p>
        </w:tc>
        <w:tc>
          <w:tcPr>
            <w:tcW w:w="1134" w:type="dxa"/>
          </w:tcPr>
          <w:p w:rsidR="00A1027C" w:rsidRPr="000E2824" w:rsidRDefault="00A1027C" w:rsidP="009B6BDB">
            <w:pPr>
              <w:tabs>
                <w:tab w:val="left" w:pos="7335"/>
              </w:tabs>
              <w:rPr>
                <w:color w:val="000000" w:themeColor="text1"/>
              </w:rPr>
            </w:pPr>
            <w:r>
              <w:rPr>
                <w:color w:val="000000" w:themeColor="text1"/>
              </w:rPr>
              <w:t>1</w:t>
            </w:r>
          </w:p>
        </w:tc>
        <w:tc>
          <w:tcPr>
            <w:tcW w:w="1134" w:type="dxa"/>
          </w:tcPr>
          <w:p w:rsidR="00A1027C" w:rsidRPr="000E2824" w:rsidRDefault="00A1027C" w:rsidP="009B6BDB">
            <w:pPr>
              <w:tabs>
                <w:tab w:val="left" w:pos="7335"/>
              </w:tabs>
              <w:rPr>
                <w:color w:val="000000" w:themeColor="text1"/>
              </w:rPr>
            </w:pPr>
            <w:r>
              <w:rPr>
                <w:color w:val="000000" w:themeColor="text1"/>
              </w:rPr>
              <w:t>75865,1</w:t>
            </w:r>
          </w:p>
        </w:tc>
        <w:tc>
          <w:tcPr>
            <w:tcW w:w="1134" w:type="dxa"/>
          </w:tcPr>
          <w:p w:rsidR="00A1027C" w:rsidRPr="000E2824" w:rsidRDefault="00A1027C" w:rsidP="009B6BDB">
            <w:pPr>
              <w:tabs>
                <w:tab w:val="left" w:pos="7335"/>
              </w:tabs>
              <w:rPr>
                <w:color w:val="000000" w:themeColor="text1"/>
              </w:rPr>
            </w:pPr>
            <w:r>
              <w:rPr>
                <w:color w:val="000000" w:themeColor="text1"/>
              </w:rPr>
              <w:t>47968,1</w:t>
            </w:r>
          </w:p>
        </w:tc>
        <w:tc>
          <w:tcPr>
            <w:tcW w:w="1275" w:type="dxa"/>
          </w:tcPr>
          <w:p w:rsidR="00A1027C" w:rsidRPr="000E2824" w:rsidRDefault="00A1027C" w:rsidP="009B6BDB">
            <w:pPr>
              <w:tabs>
                <w:tab w:val="left" w:pos="7335"/>
              </w:tabs>
              <w:rPr>
                <w:color w:val="000000" w:themeColor="text1"/>
              </w:rPr>
            </w:pPr>
            <w:r>
              <w:rPr>
                <w:color w:val="000000" w:themeColor="text1"/>
              </w:rPr>
              <w:t>10,9</w:t>
            </w:r>
          </w:p>
        </w:tc>
        <w:tc>
          <w:tcPr>
            <w:tcW w:w="1134" w:type="dxa"/>
          </w:tcPr>
          <w:p w:rsidR="00A1027C" w:rsidRPr="000E2824" w:rsidRDefault="00A1027C" w:rsidP="009B6BDB">
            <w:pPr>
              <w:tabs>
                <w:tab w:val="left" w:pos="7335"/>
              </w:tabs>
              <w:rPr>
                <w:color w:val="000000" w:themeColor="text1"/>
              </w:rPr>
            </w:pPr>
            <w:r>
              <w:rPr>
                <w:color w:val="000000" w:themeColor="text1"/>
              </w:rPr>
              <w:t>-27897</w:t>
            </w:r>
          </w:p>
        </w:tc>
        <w:tc>
          <w:tcPr>
            <w:tcW w:w="851" w:type="dxa"/>
          </w:tcPr>
          <w:p w:rsidR="00A1027C" w:rsidRPr="000E2824" w:rsidRDefault="00A1027C" w:rsidP="009B6BDB">
            <w:pPr>
              <w:tabs>
                <w:tab w:val="left" w:pos="7335"/>
              </w:tabs>
              <w:rPr>
                <w:color w:val="000000" w:themeColor="text1"/>
              </w:rPr>
            </w:pPr>
            <w:r>
              <w:rPr>
                <w:color w:val="000000" w:themeColor="text1"/>
              </w:rPr>
              <w:t>63,2</w:t>
            </w:r>
          </w:p>
        </w:tc>
      </w:tr>
      <w:tr w:rsidR="00A1027C" w:rsidRPr="00985A50" w:rsidTr="00A1027C">
        <w:tc>
          <w:tcPr>
            <w:tcW w:w="2268" w:type="dxa"/>
          </w:tcPr>
          <w:p w:rsidR="00A1027C" w:rsidRPr="00985A50" w:rsidRDefault="00A1027C" w:rsidP="009B6BDB">
            <w:pPr>
              <w:tabs>
                <w:tab w:val="left" w:pos="7335"/>
              </w:tabs>
              <w:rPr>
                <w:b/>
              </w:rPr>
            </w:pPr>
            <w:r w:rsidRPr="00985A50">
              <w:rPr>
                <w:b/>
              </w:rPr>
              <w:t>Всего расходов</w:t>
            </w:r>
          </w:p>
        </w:tc>
        <w:tc>
          <w:tcPr>
            <w:tcW w:w="993" w:type="dxa"/>
          </w:tcPr>
          <w:p w:rsidR="00A1027C" w:rsidRPr="000E2824" w:rsidRDefault="00A1027C" w:rsidP="009B6BDB">
            <w:pPr>
              <w:tabs>
                <w:tab w:val="left" w:pos="7335"/>
              </w:tabs>
              <w:rPr>
                <w:b/>
                <w:color w:val="000000" w:themeColor="text1"/>
              </w:rPr>
            </w:pPr>
            <w:r>
              <w:rPr>
                <w:b/>
                <w:color w:val="000000" w:themeColor="text1"/>
              </w:rPr>
              <w:t>424775</w:t>
            </w:r>
          </w:p>
        </w:tc>
        <w:tc>
          <w:tcPr>
            <w:tcW w:w="1134" w:type="dxa"/>
          </w:tcPr>
          <w:p w:rsidR="00A1027C" w:rsidRPr="000E2824" w:rsidRDefault="00A1027C" w:rsidP="009B6BDB">
            <w:pPr>
              <w:tabs>
                <w:tab w:val="left" w:pos="7335"/>
              </w:tabs>
              <w:rPr>
                <w:b/>
                <w:color w:val="000000" w:themeColor="text1"/>
              </w:rPr>
            </w:pPr>
            <w:r>
              <w:rPr>
                <w:b/>
                <w:color w:val="000000" w:themeColor="text1"/>
              </w:rPr>
              <w:t>100</w:t>
            </w:r>
          </w:p>
        </w:tc>
        <w:tc>
          <w:tcPr>
            <w:tcW w:w="1134" w:type="dxa"/>
          </w:tcPr>
          <w:p w:rsidR="00A1027C" w:rsidRPr="000E2824" w:rsidRDefault="00A1027C" w:rsidP="009B6BDB">
            <w:pPr>
              <w:tabs>
                <w:tab w:val="left" w:pos="7335"/>
              </w:tabs>
              <w:rPr>
                <w:b/>
                <w:color w:val="000000" w:themeColor="text1"/>
              </w:rPr>
            </w:pPr>
            <w:r>
              <w:rPr>
                <w:b/>
                <w:color w:val="000000" w:themeColor="text1"/>
              </w:rPr>
              <w:t>839252</w:t>
            </w:r>
          </w:p>
        </w:tc>
        <w:tc>
          <w:tcPr>
            <w:tcW w:w="1134" w:type="dxa"/>
          </w:tcPr>
          <w:p w:rsidR="00A1027C" w:rsidRPr="000E2824" w:rsidRDefault="00A1027C" w:rsidP="009B6BDB">
            <w:pPr>
              <w:tabs>
                <w:tab w:val="left" w:pos="7335"/>
              </w:tabs>
              <w:rPr>
                <w:b/>
                <w:color w:val="000000" w:themeColor="text1"/>
              </w:rPr>
            </w:pPr>
            <w:r>
              <w:rPr>
                <w:b/>
                <w:color w:val="000000" w:themeColor="text1"/>
              </w:rPr>
              <w:t>439901</w:t>
            </w:r>
          </w:p>
        </w:tc>
        <w:tc>
          <w:tcPr>
            <w:tcW w:w="1275" w:type="dxa"/>
          </w:tcPr>
          <w:p w:rsidR="00A1027C" w:rsidRPr="000E2824" w:rsidRDefault="00A1027C" w:rsidP="009B6BDB">
            <w:pPr>
              <w:tabs>
                <w:tab w:val="left" w:pos="7335"/>
              </w:tabs>
              <w:rPr>
                <w:b/>
                <w:color w:val="000000" w:themeColor="text1"/>
              </w:rPr>
            </w:pPr>
            <w:r>
              <w:rPr>
                <w:b/>
                <w:color w:val="000000" w:themeColor="text1"/>
              </w:rPr>
              <w:t>100</w:t>
            </w:r>
          </w:p>
        </w:tc>
        <w:tc>
          <w:tcPr>
            <w:tcW w:w="1134" w:type="dxa"/>
          </w:tcPr>
          <w:p w:rsidR="00A1027C" w:rsidRPr="000E2824" w:rsidRDefault="00A1027C" w:rsidP="009B6BDB">
            <w:pPr>
              <w:tabs>
                <w:tab w:val="left" w:pos="7335"/>
              </w:tabs>
              <w:rPr>
                <w:color w:val="000000" w:themeColor="text1"/>
              </w:rPr>
            </w:pPr>
            <w:r>
              <w:rPr>
                <w:color w:val="000000" w:themeColor="text1"/>
              </w:rPr>
              <w:t>-</w:t>
            </w:r>
            <w:r>
              <w:rPr>
                <w:b/>
                <w:color w:val="000000" w:themeColor="text1"/>
              </w:rPr>
              <w:t>3993</w:t>
            </w:r>
            <w:r w:rsidRPr="00727138">
              <w:rPr>
                <w:b/>
                <w:color w:val="000000" w:themeColor="text1"/>
              </w:rPr>
              <w:t>51</w:t>
            </w:r>
          </w:p>
        </w:tc>
        <w:tc>
          <w:tcPr>
            <w:tcW w:w="851" w:type="dxa"/>
          </w:tcPr>
          <w:p w:rsidR="00A1027C" w:rsidRPr="000E2824" w:rsidRDefault="00A1027C" w:rsidP="009B6BDB">
            <w:pPr>
              <w:tabs>
                <w:tab w:val="left" w:pos="7335"/>
              </w:tabs>
              <w:rPr>
                <w:b/>
                <w:color w:val="000000" w:themeColor="text1"/>
              </w:rPr>
            </w:pPr>
            <w:r>
              <w:rPr>
                <w:b/>
                <w:color w:val="000000" w:themeColor="text1"/>
              </w:rPr>
              <w:t>52,4</w:t>
            </w:r>
          </w:p>
        </w:tc>
      </w:tr>
    </w:tbl>
    <w:p w:rsidR="00C17493" w:rsidRDefault="00C17493" w:rsidP="00C17493">
      <w:pPr>
        <w:ind w:firstLine="539"/>
        <w:jc w:val="both"/>
      </w:pPr>
      <w:r w:rsidRPr="00985A50">
        <w:rPr>
          <w:color w:val="FF0000"/>
        </w:rPr>
        <w:t xml:space="preserve">  </w:t>
      </w:r>
      <w:r w:rsidRPr="001E74A7">
        <w:t xml:space="preserve">Из анализа вышеприведенной таблицы установлено, что </w:t>
      </w:r>
      <w:r>
        <w:t xml:space="preserve">основную долю расходов районного бюджета в первом полугодии 2017 года составили расходы </w:t>
      </w:r>
      <w:proofErr w:type="gramStart"/>
      <w:r>
        <w:t>на</w:t>
      </w:r>
      <w:proofErr w:type="gramEnd"/>
      <w:r>
        <w:t xml:space="preserve">: «Образование» - 76,6%, «Межбюджетные трансферы» - 10,9%, «Общегосударственные вопросы» -7,7%. </w:t>
      </w:r>
      <w:r>
        <w:lastRenderedPageBreak/>
        <w:t>На указанные разделы бюджета в первом полугодии 2017 года направлено 95,2%, или 418914,3 тыс. руб.</w:t>
      </w:r>
    </w:p>
    <w:p w:rsidR="000366ED" w:rsidRDefault="000366ED" w:rsidP="00C17493">
      <w:pPr>
        <w:ind w:firstLine="539"/>
        <w:jc w:val="both"/>
      </w:pPr>
      <w:r w:rsidRPr="000366ED">
        <w:t xml:space="preserve">В разрезе  Главных </w:t>
      </w:r>
      <w:r>
        <w:t>распорядителей</w:t>
      </w:r>
      <w:r w:rsidRPr="000366ED">
        <w:t xml:space="preserve"> бюджет</w:t>
      </w:r>
      <w:r>
        <w:t xml:space="preserve">ных средств </w:t>
      </w:r>
      <w:r w:rsidRPr="000366ED">
        <w:t>района</w:t>
      </w:r>
      <w:r>
        <w:t xml:space="preserve"> (ГРБС)</w:t>
      </w:r>
      <w:r w:rsidRPr="000366ED">
        <w:t xml:space="preserve"> наиболее значительные </w:t>
      </w:r>
      <w:r>
        <w:t xml:space="preserve">ассигнования утверждены и исполнены </w:t>
      </w:r>
      <w:r w:rsidRPr="000366ED">
        <w:t>Управлени</w:t>
      </w:r>
      <w:r>
        <w:t>ем</w:t>
      </w:r>
      <w:r w:rsidRPr="000366ED">
        <w:t xml:space="preserve"> Образования – </w:t>
      </w:r>
      <w:r w:rsidR="009A1D2F">
        <w:t>план 590993</w:t>
      </w:r>
      <w:r w:rsidRPr="000366ED">
        <w:t>тыс</w:t>
      </w:r>
      <w:proofErr w:type="gramStart"/>
      <w:r w:rsidRPr="000366ED">
        <w:t>.р</w:t>
      </w:r>
      <w:proofErr w:type="gramEnd"/>
      <w:r w:rsidRPr="000366ED">
        <w:t>уб.,</w:t>
      </w:r>
      <w:r w:rsidR="009A1D2F">
        <w:t xml:space="preserve"> исполнение 335943,5тыс. руб.,</w:t>
      </w:r>
      <w:r w:rsidRPr="000366ED">
        <w:t xml:space="preserve"> что составляет 76</w:t>
      </w:r>
      <w:r w:rsidR="009A1D2F">
        <w:t>,4</w:t>
      </w:r>
      <w:r w:rsidRPr="000366ED">
        <w:t xml:space="preserve">% от </w:t>
      </w:r>
      <w:r w:rsidR="009A1D2F">
        <w:t>полугодовых расходов</w:t>
      </w:r>
      <w:r w:rsidRPr="000366ED">
        <w:t xml:space="preserve"> бюджет</w:t>
      </w:r>
      <w:r w:rsidR="009A1D2F">
        <w:t>а</w:t>
      </w:r>
      <w:r w:rsidRPr="000366ED">
        <w:t>. Финансов</w:t>
      </w:r>
      <w:r w:rsidR="009A1D2F">
        <w:t>ым</w:t>
      </w:r>
      <w:r w:rsidRPr="000366ED">
        <w:t xml:space="preserve"> Управление</w:t>
      </w:r>
      <w:r w:rsidR="009A1D2F">
        <w:t>м исполнено 12,8</w:t>
      </w:r>
      <w:r w:rsidRPr="000366ED">
        <w:t xml:space="preserve">% </w:t>
      </w:r>
      <w:r w:rsidR="009A1D2F">
        <w:t xml:space="preserve">от расходов бюджета за 1 полугодие </w:t>
      </w:r>
      <w:r w:rsidRPr="000366ED">
        <w:t>(</w:t>
      </w:r>
      <w:r w:rsidR="009A1D2F">
        <w:t>56149,8</w:t>
      </w:r>
      <w:r w:rsidRPr="000366ED">
        <w:t>тыс. руб.), Администрац</w:t>
      </w:r>
      <w:r w:rsidR="009A1D2F">
        <w:t>ией</w:t>
      </w:r>
      <w:r w:rsidRPr="000366ED">
        <w:t xml:space="preserve"> -  </w:t>
      </w:r>
      <w:r w:rsidR="009A1D2F">
        <w:t>10,3</w:t>
      </w:r>
      <w:r w:rsidRPr="000366ED">
        <w:t>% (4</w:t>
      </w:r>
      <w:r w:rsidR="009A1D2F">
        <w:t>5266</w:t>
      </w:r>
      <w:r w:rsidRPr="000366ED">
        <w:t>тыс. руб.), КСП – 0,</w:t>
      </w:r>
      <w:r w:rsidR="009A1D2F">
        <w:t>4</w:t>
      </w:r>
      <w:r w:rsidRPr="000366ED">
        <w:t>% (</w:t>
      </w:r>
      <w:r w:rsidR="009A1D2F">
        <w:t>1528,5</w:t>
      </w:r>
      <w:r w:rsidRPr="000366ED">
        <w:t>тыс. руб.)</w:t>
      </w:r>
      <w:r w:rsidR="009A1D2F">
        <w:t xml:space="preserve"> и Думой – 0,2% (1013,2тыс. руб.)</w:t>
      </w:r>
      <w:r w:rsidRPr="000366ED">
        <w:t>.</w:t>
      </w:r>
    </w:p>
    <w:p w:rsidR="00C17493" w:rsidRPr="003F6205" w:rsidRDefault="00C17493" w:rsidP="00C17493">
      <w:pPr>
        <w:tabs>
          <w:tab w:val="left" w:pos="7335"/>
        </w:tabs>
        <w:ind w:firstLine="284"/>
        <w:jc w:val="both"/>
      </w:pPr>
      <w:r w:rsidRPr="001E74A7">
        <w:rPr>
          <w:b/>
        </w:rPr>
        <w:t>По разделу 01</w:t>
      </w:r>
      <w:r w:rsidRPr="001E74A7">
        <w:t xml:space="preserve"> </w:t>
      </w:r>
      <w:r w:rsidRPr="001E74A7">
        <w:rPr>
          <w:b/>
        </w:rPr>
        <w:t xml:space="preserve">«Общегосударственные расходы» </w:t>
      </w:r>
      <w:r w:rsidRPr="001E74A7">
        <w:t xml:space="preserve">за проверяемый период произведено расходов </w:t>
      </w:r>
      <w:r w:rsidR="002A0AF4">
        <w:t>в сумме</w:t>
      </w:r>
      <w:r w:rsidRPr="001E74A7">
        <w:t xml:space="preserve"> 3</w:t>
      </w:r>
      <w:r>
        <w:t>3758,2</w:t>
      </w:r>
      <w:r w:rsidRPr="001E74A7">
        <w:t>тыс. руб. (</w:t>
      </w:r>
      <w:r>
        <w:t xml:space="preserve">52,2% </w:t>
      </w:r>
      <w:r w:rsidRPr="001E74A7">
        <w:t xml:space="preserve">годовых назначений), что на </w:t>
      </w:r>
      <w:r>
        <w:t>5,7</w:t>
      </w:r>
      <w:r w:rsidRPr="001E74A7">
        <w:t xml:space="preserve">% </w:t>
      </w:r>
      <w:r>
        <w:t>ниже</w:t>
      </w:r>
      <w:r w:rsidRPr="001E74A7">
        <w:t xml:space="preserve"> расходов, произведенных за аналогичный период 201</w:t>
      </w:r>
      <w:r>
        <w:t>6</w:t>
      </w:r>
      <w:r w:rsidRPr="001E74A7">
        <w:t xml:space="preserve"> года. Доля расходов на общегосударственные расходы в общем объеме расходов бюджета составляет </w:t>
      </w:r>
      <w:r>
        <w:t>7,7</w:t>
      </w:r>
      <w:r w:rsidRPr="001E74A7">
        <w:t xml:space="preserve">%. </w:t>
      </w:r>
      <w:r w:rsidRPr="001C2BF8">
        <w:t xml:space="preserve">Для выплаты заработной платы и начислений на нее направлено </w:t>
      </w:r>
      <w:r>
        <w:t>29203</w:t>
      </w:r>
      <w:r w:rsidRPr="001C2BF8">
        <w:t xml:space="preserve"> тыс. руб. или 87</w:t>
      </w:r>
      <w:r>
        <w:t xml:space="preserve"> </w:t>
      </w:r>
      <w:r w:rsidRPr="001C2BF8">
        <w:t>% от произведенных по данному разделу расходов.</w:t>
      </w:r>
    </w:p>
    <w:p w:rsidR="00C17493" w:rsidRPr="003F6205" w:rsidRDefault="00C17493" w:rsidP="00C17493">
      <w:pPr>
        <w:ind w:firstLine="720"/>
        <w:jc w:val="both"/>
      </w:pPr>
      <w:r w:rsidRPr="003F6205">
        <w:t xml:space="preserve">По подразделу </w:t>
      </w:r>
      <w:r w:rsidRPr="003F6205">
        <w:rPr>
          <w:b/>
        </w:rPr>
        <w:t xml:space="preserve">0102 «Расходы на функционирование высшего должностного лица органа местного самоуправления» </w:t>
      </w:r>
      <w:r w:rsidRPr="003F6205">
        <w:t xml:space="preserve">исполнение составило </w:t>
      </w:r>
      <w:r>
        <w:t xml:space="preserve">1036,2 </w:t>
      </w:r>
      <w:r w:rsidRPr="003F6205">
        <w:t xml:space="preserve">тыс. руб., или </w:t>
      </w:r>
      <w:r>
        <w:t xml:space="preserve">58,2 </w:t>
      </w:r>
      <w:r w:rsidRPr="003F6205">
        <w:t>% к годовым ассигнованиям.</w:t>
      </w:r>
    </w:p>
    <w:p w:rsidR="00C17493" w:rsidRPr="003F6205" w:rsidRDefault="00C17493" w:rsidP="00C17493">
      <w:pPr>
        <w:jc w:val="both"/>
      </w:pPr>
      <w:r w:rsidRPr="00985A50">
        <w:rPr>
          <w:color w:val="FF0000"/>
        </w:rPr>
        <w:tab/>
      </w:r>
      <w:r w:rsidRPr="003F6205">
        <w:t xml:space="preserve">По подразделу </w:t>
      </w:r>
      <w:r w:rsidRPr="003F6205">
        <w:rPr>
          <w:b/>
        </w:rPr>
        <w:t xml:space="preserve">0103 «Функционирование </w:t>
      </w:r>
      <w:r w:rsidR="008E36DF">
        <w:rPr>
          <w:b/>
        </w:rPr>
        <w:t>представител</w:t>
      </w:r>
      <w:r w:rsidRPr="003F6205">
        <w:rPr>
          <w:b/>
        </w:rPr>
        <w:t>ьных органов местного самоуправления»</w:t>
      </w:r>
      <w:r w:rsidRPr="003F6205">
        <w:t xml:space="preserve"> расходы на содержание районной Думы в количестве 3 единиц исполнены на сумму </w:t>
      </w:r>
      <w:r>
        <w:t xml:space="preserve">1013,2 </w:t>
      </w:r>
      <w:r w:rsidRPr="003F6205">
        <w:t xml:space="preserve">тыс. руб., что составляет </w:t>
      </w:r>
      <w:r>
        <w:t xml:space="preserve">52,9 </w:t>
      </w:r>
      <w:r w:rsidRPr="003F6205">
        <w:t>% к годовым ассигнованиям.</w:t>
      </w:r>
    </w:p>
    <w:p w:rsidR="00C17493" w:rsidRPr="00E26E5D" w:rsidRDefault="00C17493" w:rsidP="00C17493">
      <w:pPr>
        <w:ind w:firstLine="720"/>
        <w:jc w:val="both"/>
      </w:pPr>
      <w:proofErr w:type="gramStart"/>
      <w:r w:rsidRPr="00E26E5D">
        <w:t xml:space="preserve">По подразделу </w:t>
      </w:r>
      <w:r w:rsidRPr="00E26E5D">
        <w:rPr>
          <w:b/>
        </w:rPr>
        <w:t>0104</w:t>
      </w:r>
      <w:r w:rsidRPr="00E26E5D">
        <w:t xml:space="preserve"> </w:t>
      </w:r>
      <w:r w:rsidRPr="00E26E5D">
        <w:rPr>
          <w:b/>
        </w:rPr>
        <w:t xml:space="preserve">«Функционирование местных администраций» </w:t>
      </w:r>
      <w:r w:rsidRPr="00E26E5D">
        <w:t xml:space="preserve">отражены расходы на функционирование </w:t>
      </w:r>
      <w:r w:rsidR="008E36DF">
        <w:t>район</w:t>
      </w:r>
      <w:r w:rsidRPr="00E26E5D">
        <w:t>ной администрации в сумме 19163,1 тыс. руб. при плановых назначениях 38174,1 тыс. руб., что составляет 50,2%.  Расходы на выплату персоналу муниципальных органов (фонд оплаты труда, страховые взносы и прочие выплаты) составили 15969,3тыс. руб., закупка товаров, работ и услуг для муниципальных нужд – 3161,3 тыс. руб., исполнение судебных актов – 22,7 тыс</w:t>
      </w:r>
      <w:proofErr w:type="gramEnd"/>
      <w:r w:rsidRPr="00E26E5D">
        <w:t>. руб., уплата налогов, сборов и иных платежей – 9,8 тыс. руб.</w:t>
      </w:r>
    </w:p>
    <w:p w:rsidR="00C17493" w:rsidRPr="00406C66" w:rsidRDefault="00C17493" w:rsidP="00C17493">
      <w:pPr>
        <w:ind w:firstLine="720"/>
        <w:jc w:val="both"/>
      </w:pPr>
      <w:proofErr w:type="gramStart"/>
      <w:r w:rsidRPr="00E371EA">
        <w:t xml:space="preserve">По подразделу </w:t>
      </w:r>
      <w:r w:rsidRPr="00E371EA">
        <w:rPr>
          <w:b/>
        </w:rPr>
        <w:t>0106 «Обесп</w:t>
      </w:r>
      <w:r w:rsidR="008E36DF">
        <w:rPr>
          <w:b/>
        </w:rPr>
        <w:t>ечение деятельности финансовых органов</w:t>
      </w:r>
      <w:r w:rsidRPr="00E371EA">
        <w:rPr>
          <w:b/>
        </w:rPr>
        <w:t xml:space="preserve"> и органов финансового надзора»</w:t>
      </w:r>
      <w:r w:rsidRPr="00E371EA">
        <w:t xml:space="preserve"> отражены расходы в сумме 9689,4 тыс. руб. при годовых назначениях 1</w:t>
      </w:r>
      <w:r>
        <w:t>6</w:t>
      </w:r>
      <w:r w:rsidRPr="00E371EA">
        <w:t>598,3 тыс. руб., что составляет 5</w:t>
      </w:r>
      <w:r>
        <w:t>8,4</w:t>
      </w:r>
      <w:r w:rsidRPr="00E371EA">
        <w:t xml:space="preserve"> %.</w:t>
      </w:r>
      <w:r w:rsidRPr="000A07B7">
        <w:rPr>
          <w:color w:val="FF0000"/>
        </w:rPr>
        <w:t xml:space="preserve"> </w:t>
      </w:r>
      <w:r w:rsidRPr="00E4352E">
        <w:t>На содержание финансового органа</w:t>
      </w:r>
      <w:r w:rsidR="008E36DF">
        <w:t xml:space="preserve"> направлено</w:t>
      </w:r>
      <w:r w:rsidRPr="00E4352E">
        <w:t xml:space="preserve"> 8160,9 тыс. руб.,</w:t>
      </w:r>
      <w:r w:rsidRPr="000A07B7">
        <w:rPr>
          <w:color w:val="FF0000"/>
        </w:rPr>
        <w:t xml:space="preserve"> </w:t>
      </w:r>
      <w:r w:rsidRPr="008B5F2B">
        <w:t>в том числе расходы на содержание централизованной бухгалтерии, обслуживающей бюджеты поселений</w:t>
      </w:r>
      <w:r w:rsidR="008E36DF">
        <w:t>,</w:t>
      </w:r>
      <w:r w:rsidRPr="008B5F2B">
        <w:t xml:space="preserve"> согласно договоров о передаче полномочий по исполнению и контролю за исполнением бюджета на районный</w:t>
      </w:r>
      <w:proofErr w:type="gramEnd"/>
      <w:r w:rsidRPr="008B5F2B">
        <w:t xml:space="preserve"> </w:t>
      </w:r>
      <w:proofErr w:type="gramStart"/>
      <w:r w:rsidRPr="008B5F2B">
        <w:t>уровень, составили 2660,5 тыс. руб., на выполнение отдельных полномочий на организацию размещения муниципальных заказов расходы составили 81,7 тыс. руб.</w:t>
      </w:r>
      <w:r w:rsidRPr="000A07B7">
        <w:rPr>
          <w:color w:val="FF0000"/>
        </w:rPr>
        <w:t xml:space="preserve"> </w:t>
      </w:r>
      <w:r w:rsidRPr="00E4352E">
        <w:t xml:space="preserve">В данном подразделе также отражены расходы на обеспечение деятельности </w:t>
      </w:r>
      <w:r w:rsidR="008E36DF">
        <w:t>К</w:t>
      </w:r>
      <w:r w:rsidRPr="00E4352E">
        <w:t>онтрольно-счетной палаты в количестве 4</w:t>
      </w:r>
      <w:r>
        <w:t>-х</w:t>
      </w:r>
      <w:r w:rsidRPr="00E4352E">
        <w:t xml:space="preserve"> единиц в сумме 1528,6 тыс. руб.,</w:t>
      </w:r>
      <w:r w:rsidRPr="000A07B7">
        <w:rPr>
          <w:color w:val="FF0000"/>
        </w:rPr>
        <w:t xml:space="preserve"> </w:t>
      </w:r>
      <w:r w:rsidRPr="00406C66">
        <w:t>в том числе согласно договоров о передаче полномочий в области внешнего муниципального финансового контроля – 384,7 тыс. руб.</w:t>
      </w:r>
      <w:proofErr w:type="gramEnd"/>
    </w:p>
    <w:p w:rsidR="00C17493" w:rsidRPr="000A07B7" w:rsidRDefault="00C17493" w:rsidP="00C17493">
      <w:pPr>
        <w:ind w:firstLine="720"/>
        <w:jc w:val="both"/>
        <w:rPr>
          <w:color w:val="FF0000"/>
        </w:rPr>
      </w:pPr>
      <w:r w:rsidRPr="00792A90">
        <w:t xml:space="preserve">По подразделу </w:t>
      </w:r>
      <w:r w:rsidRPr="00792A90">
        <w:rPr>
          <w:b/>
        </w:rPr>
        <w:t>0111 «Резервные фонды</w:t>
      </w:r>
      <w:r w:rsidRPr="00792A90">
        <w:t xml:space="preserve">» расходы предусмотрены в сумме 500 тыс. руб. и составляют 0,1 % от общего объема расходов районного бюджета, что соответствует ст.81 БК РФ. За </w:t>
      </w:r>
      <w:r w:rsidRPr="00792A90">
        <w:rPr>
          <w:lang w:val="en-US"/>
        </w:rPr>
        <w:t>I</w:t>
      </w:r>
      <w:r w:rsidRPr="00792A90">
        <w:t xml:space="preserve"> полугодие 2017 года расходы </w:t>
      </w:r>
      <w:r w:rsidR="008E36DF">
        <w:t>из средств</w:t>
      </w:r>
      <w:r w:rsidRPr="00792A90">
        <w:t xml:space="preserve"> резервно</w:t>
      </w:r>
      <w:r w:rsidR="008E36DF">
        <w:t>го</w:t>
      </w:r>
      <w:r w:rsidRPr="00792A90">
        <w:t xml:space="preserve"> фонд</w:t>
      </w:r>
      <w:r w:rsidR="008E36DF">
        <w:t>а</w:t>
      </w:r>
      <w:r w:rsidRPr="00792A90">
        <w:t xml:space="preserve"> не производились</w:t>
      </w:r>
      <w:r w:rsidRPr="000A07B7">
        <w:rPr>
          <w:color w:val="FF0000"/>
        </w:rPr>
        <w:t xml:space="preserve">. </w:t>
      </w:r>
    </w:p>
    <w:p w:rsidR="00C17493" w:rsidRPr="008D47FE" w:rsidRDefault="00C17493" w:rsidP="00C17493">
      <w:pPr>
        <w:ind w:firstLine="720"/>
        <w:jc w:val="both"/>
      </w:pPr>
      <w:r w:rsidRPr="008D47FE">
        <w:t xml:space="preserve">По подразделу </w:t>
      </w:r>
      <w:r w:rsidRPr="008D47FE">
        <w:rPr>
          <w:b/>
        </w:rPr>
        <w:t>0113 «Другие общегосударственные вопросы</w:t>
      </w:r>
      <w:r w:rsidRPr="008D47FE">
        <w:t xml:space="preserve">» расходы составили 2856,3 тыс. руб., при годовых </w:t>
      </w:r>
      <w:r w:rsidR="008E36DF">
        <w:t>назначе</w:t>
      </w:r>
      <w:r w:rsidRPr="008D47FE">
        <w:t>ниях 5693,1 тыс. руб., или 50,2 %, в т. ч.:</w:t>
      </w:r>
    </w:p>
    <w:p w:rsidR="00C17493" w:rsidRPr="00E82B9B" w:rsidRDefault="00C17493" w:rsidP="00C17493">
      <w:pPr>
        <w:ind w:firstLine="720"/>
        <w:jc w:val="both"/>
      </w:pPr>
      <w:r w:rsidRPr="00E82B9B">
        <w:t xml:space="preserve">-  расходы на содержание </w:t>
      </w:r>
      <w:r w:rsidR="008E36DF">
        <w:t>К</w:t>
      </w:r>
      <w:r w:rsidRPr="00E82B9B">
        <w:t>омитета по управлению муниципальным имуществом составили 1494,8 тыс. руб., при годовых назначениях 2436,5 тыс. руб., или 61,3 %.</w:t>
      </w:r>
    </w:p>
    <w:p w:rsidR="00C17493" w:rsidRPr="00E82B9B" w:rsidRDefault="008E36DF" w:rsidP="00C17493">
      <w:pPr>
        <w:ind w:firstLine="720"/>
        <w:jc w:val="both"/>
      </w:pPr>
      <w:r>
        <w:t>На реализацию</w:t>
      </w:r>
      <w:r w:rsidR="00C17493" w:rsidRPr="00E82B9B">
        <w:t xml:space="preserve"> государственны</w:t>
      </w:r>
      <w:r>
        <w:t>х</w:t>
      </w:r>
      <w:r w:rsidR="00C17493" w:rsidRPr="00E82B9B">
        <w:t xml:space="preserve"> полномочи</w:t>
      </w:r>
      <w:r>
        <w:t>й за счет соответствующих субвенций</w:t>
      </w:r>
      <w:r w:rsidR="00C17493" w:rsidRPr="00E82B9B">
        <w:t xml:space="preserve"> </w:t>
      </w:r>
      <w:r>
        <w:t>из областного бюджета направлено 1</w:t>
      </w:r>
      <w:r w:rsidR="00C17493" w:rsidRPr="00E82B9B">
        <w:t>361,5тыс. руб., из них:</w:t>
      </w:r>
    </w:p>
    <w:p w:rsidR="00C17493" w:rsidRPr="005D14CF" w:rsidRDefault="00C17493" w:rsidP="00C17493">
      <w:pPr>
        <w:ind w:firstLine="720"/>
        <w:jc w:val="both"/>
      </w:pPr>
      <w:r w:rsidRPr="005D14CF">
        <w:t>- по КЦСР 7170073070</w:t>
      </w:r>
      <w:r w:rsidRPr="005D14CF">
        <w:rPr>
          <w:b/>
        </w:rPr>
        <w:t xml:space="preserve"> </w:t>
      </w:r>
      <w:r w:rsidR="00EC31D4">
        <w:rPr>
          <w:b/>
        </w:rPr>
        <w:t>«</w:t>
      </w:r>
      <w:r w:rsidRPr="005D14CF">
        <w:t>полномочия по хранению, комплектованию, учету и использованию архивных документов, относящихся к областной государственной собственности</w:t>
      </w:r>
      <w:r w:rsidR="00EC31D4">
        <w:t xml:space="preserve">» - </w:t>
      </w:r>
      <w:r w:rsidRPr="005D14CF">
        <w:t xml:space="preserve"> 488,3 тыс. руб., при годовых назначениях 1102,3 руб., или 44,3%. </w:t>
      </w:r>
    </w:p>
    <w:p w:rsidR="00C17493" w:rsidRPr="00746B59" w:rsidRDefault="00C17493" w:rsidP="00C17493">
      <w:pPr>
        <w:ind w:firstLine="720"/>
        <w:jc w:val="both"/>
      </w:pPr>
      <w:r w:rsidRPr="00746B59">
        <w:lastRenderedPageBreak/>
        <w:t>- по КЦСР 7170073140</w:t>
      </w:r>
      <w:r w:rsidRPr="00746B59">
        <w:rPr>
          <w:b/>
        </w:rPr>
        <w:t xml:space="preserve"> </w:t>
      </w:r>
      <w:r w:rsidR="00EC31D4">
        <w:rPr>
          <w:b/>
        </w:rPr>
        <w:t>«</w:t>
      </w:r>
      <w:r w:rsidRPr="00746B59">
        <w:t>определение персонального состава и обеспечение деятельности административных комиссий</w:t>
      </w:r>
      <w:r w:rsidR="00EC31D4">
        <w:t>» -</w:t>
      </w:r>
      <w:r w:rsidRPr="00746B59">
        <w:t xml:space="preserve"> 227,4 тыс. руб., что составляет 37,6 % от плановых назначений (605,2 тыс. руб.).</w:t>
      </w:r>
    </w:p>
    <w:p w:rsidR="00C17493" w:rsidRPr="000A07B7" w:rsidRDefault="00C17493" w:rsidP="00C17493">
      <w:pPr>
        <w:ind w:firstLine="720"/>
        <w:jc w:val="both"/>
        <w:rPr>
          <w:color w:val="FF0000"/>
        </w:rPr>
      </w:pPr>
      <w:r w:rsidRPr="00E51ECC">
        <w:t xml:space="preserve">- по КЦСР 7170073130 </w:t>
      </w:r>
      <w:r w:rsidR="00EC31D4">
        <w:t>«</w:t>
      </w:r>
      <w:r w:rsidRPr="00E51ECC">
        <w:t>полномочи</w:t>
      </w:r>
      <w:r w:rsidR="00EC31D4">
        <w:t>я</w:t>
      </w:r>
      <w:r w:rsidRPr="00E51ECC">
        <w:t xml:space="preserve"> в области производства и оборота этилового спирта, алкогольной и спиртосодержащей продукции</w:t>
      </w:r>
      <w:r w:rsidR="00EC31D4">
        <w:t>» -</w:t>
      </w:r>
      <w:r w:rsidRPr="00E51ECC">
        <w:t xml:space="preserve"> в сумме 166,2 тыс. руб., или 41,4% к годовым ассигнованиям</w:t>
      </w:r>
      <w:r w:rsidRPr="000A07B7">
        <w:rPr>
          <w:color w:val="FF0000"/>
        </w:rPr>
        <w:t xml:space="preserve"> </w:t>
      </w:r>
      <w:r w:rsidRPr="00C31FF1">
        <w:t>(401,5 тыс. рублей).</w:t>
      </w:r>
      <w:r w:rsidRPr="000A07B7">
        <w:rPr>
          <w:color w:val="FF0000"/>
        </w:rPr>
        <w:t xml:space="preserve"> </w:t>
      </w:r>
    </w:p>
    <w:p w:rsidR="00C17493" w:rsidRDefault="00C17493" w:rsidP="00C17493">
      <w:pPr>
        <w:ind w:firstLine="720"/>
        <w:jc w:val="both"/>
      </w:pPr>
      <w:r w:rsidRPr="000A07B7">
        <w:rPr>
          <w:color w:val="FF0000"/>
        </w:rPr>
        <w:t xml:space="preserve">- </w:t>
      </w:r>
      <w:r w:rsidRPr="00E51ECC">
        <w:t xml:space="preserve">по КЦСР 7170073090 </w:t>
      </w:r>
      <w:r w:rsidR="00EC31D4">
        <w:t>«</w:t>
      </w:r>
      <w:r w:rsidRPr="00E51ECC">
        <w:t xml:space="preserve">полномочия в сфере </w:t>
      </w:r>
      <w:r w:rsidR="00EC31D4">
        <w:t xml:space="preserve">охраны </w:t>
      </w:r>
      <w:r w:rsidRPr="00E51ECC">
        <w:t>труда</w:t>
      </w:r>
      <w:r w:rsidR="00EC31D4">
        <w:t>»</w:t>
      </w:r>
      <w:r w:rsidRPr="00E51ECC">
        <w:t xml:space="preserve"> исполнение составило 291,9 тыс. руб.</w:t>
      </w:r>
      <w:r w:rsidR="00EC31D4">
        <w:t xml:space="preserve"> </w:t>
      </w:r>
      <w:r w:rsidRPr="00E51ECC">
        <w:t>при годовых назначениях 605,2 тыс. руб., или 48,2%.</w:t>
      </w:r>
    </w:p>
    <w:p w:rsidR="00C17493" w:rsidRDefault="00C17493" w:rsidP="00C17493">
      <w:pPr>
        <w:ind w:firstLine="720"/>
        <w:jc w:val="both"/>
      </w:pPr>
      <w:r>
        <w:t>- по КЦСР 7100090110 в части оценки недвижимости, признание прав и регулирование отношений по муниципальной собственности произведены расходы в сумме 4 тыс. руб., или 2,1% к годовым назначениям (193,7 тыс. руб.).</w:t>
      </w:r>
    </w:p>
    <w:p w:rsidR="00C17493" w:rsidRDefault="00C17493" w:rsidP="00C17493">
      <w:pPr>
        <w:ind w:firstLine="720"/>
        <w:jc w:val="both"/>
      </w:pPr>
      <w:r w:rsidRPr="00AE4BE5">
        <w:t>- по КЦСР 7100090210 произведены расходы, связанные с выполнением других обязательств государства в объеме 183,7 тыс. руб., или 67,3% от утвержденных ассигнований.</w:t>
      </w:r>
    </w:p>
    <w:p w:rsidR="00C17493" w:rsidRDefault="00C17493" w:rsidP="00C17493">
      <w:pPr>
        <w:ind w:firstLine="567"/>
        <w:jc w:val="both"/>
      </w:pPr>
      <w:r w:rsidRPr="000A2A04">
        <w:rPr>
          <w:b/>
        </w:rPr>
        <w:t>По разделу 03</w:t>
      </w:r>
      <w:r w:rsidRPr="002650F4">
        <w:rPr>
          <w:b/>
        </w:rPr>
        <w:t xml:space="preserve"> «Национальная безопасность и правоохранительная деятельность»</w:t>
      </w:r>
      <w:r>
        <w:rPr>
          <w:b/>
        </w:rPr>
        <w:t xml:space="preserve"> </w:t>
      </w:r>
      <w:r w:rsidRPr="000A2A04">
        <w:t xml:space="preserve">предусмотрены </w:t>
      </w:r>
      <w:r>
        <w:t xml:space="preserve">бюджетные ассигнования на </w:t>
      </w:r>
      <w:r w:rsidRPr="002650F4">
        <w:t>реализацию муниципальной программы «Профилактика правонарушений на территории муниципального образ</w:t>
      </w:r>
      <w:r w:rsidR="00EC31D4">
        <w:t>ования Куйтунский район на 2016</w:t>
      </w:r>
      <w:r w:rsidRPr="002650F4">
        <w:t xml:space="preserve">–2020 годы» в сумме 35 тыс. </w:t>
      </w:r>
      <w:r>
        <w:t xml:space="preserve"> За </w:t>
      </w:r>
      <w:r>
        <w:rPr>
          <w:lang w:val="en-US"/>
        </w:rPr>
        <w:t>I</w:t>
      </w:r>
      <w:r>
        <w:t xml:space="preserve"> полугодие 2017 года расходы не производились.</w:t>
      </w:r>
    </w:p>
    <w:p w:rsidR="00C17493" w:rsidRPr="0051139C" w:rsidRDefault="00C17493" w:rsidP="00C17493">
      <w:pPr>
        <w:tabs>
          <w:tab w:val="left" w:pos="7335"/>
        </w:tabs>
        <w:ind w:firstLine="567"/>
        <w:jc w:val="both"/>
      </w:pPr>
      <w:r w:rsidRPr="0051139C">
        <w:rPr>
          <w:b/>
        </w:rPr>
        <w:t>По разделу</w:t>
      </w:r>
      <w:r w:rsidRPr="0051139C">
        <w:t xml:space="preserve"> </w:t>
      </w:r>
      <w:r w:rsidRPr="0051139C">
        <w:rPr>
          <w:b/>
        </w:rPr>
        <w:t xml:space="preserve">04 «Национальная экономика» </w:t>
      </w:r>
      <w:r w:rsidRPr="0051139C">
        <w:t>предусмотрены бюджетные ассигнования в сумме 8564 тыс. руб., в том числе:</w:t>
      </w:r>
    </w:p>
    <w:p w:rsidR="00C17493" w:rsidRPr="0051139C" w:rsidRDefault="00C17493" w:rsidP="00C17493">
      <w:pPr>
        <w:tabs>
          <w:tab w:val="left" w:pos="7335"/>
        </w:tabs>
        <w:ind w:firstLine="284"/>
        <w:jc w:val="both"/>
      </w:pPr>
      <w:r w:rsidRPr="0051139C">
        <w:t xml:space="preserve">- на содержание дорожного хозяйства за счет средств дорожного фонда предусмотрено 7493 тыс. руб., </w:t>
      </w:r>
    </w:p>
    <w:p w:rsidR="00C17493" w:rsidRPr="0051139C" w:rsidRDefault="00C17493" w:rsidP="00C17493">
      <w:pPr>
        <w:tabs>
          <w:tab w:val="left" w:pos="7335"/>
        </w:tabs>
        <w:ind w:firstLine="284"/>
        <w:jc w:val="both"/>
      </w:pPr>
      <w:r w:rsidRPr="0051139C">
        <w:t xml:space="preserve">- на осуществление областных государственных полномочий в сфере обращения с безнадзорными собаками и кошками – 201 тыс. руб., </w:t>
      </w:r>
    </w:p>
    <w:p w:rsidR="00381F2C" w:rsidRDefault="00381F2C" w:rsidP="00381F2C">
      <w:pPr>
        <w:tabs>
          <w:tab w:val="left" w:pos="7335"/>
        </w:tabs>
        <w:ind w:firstLine="284"/>
        <w:jc w:val="both"/>
      </w:pPr>
      <w:r w:rsidRPr="00586470">
        <w:t>- на реализацию муниципальной программы «</w:t>
      </w:r>
      <w:r w:rsidR="00B4458C" w:rsidRPr="00586470">
        <w:t>Поддержка малого</w:t>
      </w:r>
      <w:r w:rsidRPr="00586470">
        <w:t xml:space="preserve"> бизнеса на 2015-2018гг.»  - </w:t>
      </w:r>
      <w:r w:rsidR="00586470" w:rsidRPr="00586470">
        <w:t>5</w:t>
      </w:r>
      <w:r w:rsidRPr="00586470">
        <w:t>70тыс. руб.</w:t>
      </w:r>
      <w:r w:rsidR="00586470">
        <w:t>,</w:t>
      </w:r>
    </w:p>
    <w:p w:rsidR="00586470" w:rsidRPr="00586470" w:rsidRDefault="00586470" w:rsidP="00381F2C">
      <w:pPr>
        <w:tabs>
          <w:tab w:val="left" w:pos="7335"/>
        </w:tabs>
        <w:ind w:firstLine="284"/>
        <w:jc w:val="both"/>
      </w:pPr>
      <w:r>
        <w:t>- на мероприятия по землеустройству и землепользованию – 300тыс. руб.</w:t>
      </w:r>
    </w:p>
    <w:p w:rsidR="000A0814" w:rsidRPr="00096695" w:rsidRDefault="00381F2C" w:rsidP="00381F2C">
      <w:pPr>
        <w:tabs>
          <w:tab w:val="left" w:pos="7335"/>
        </w:tabs>
        <w:ind w:firstLine="284"/>
        <w:jc w:val="both"/>
      </w:pPr>
      <w:r w:rsidRPr="00B71640">
        <w:t xml:space="preserve">Расходы по данному </w:t>
      </w:r>
      <w:r w:rsidR="00B4458C" w:rsidRPr="00B71640">
        <w:t>разделу в</w:t>
      </w:r>
      <w:r w:rsidRPr="00B71640">
        <w:t xml:space="preserve"> первом полугодии 201</w:t>
      </w:r>
      <w:r w:rsidR="00B71640" w:rsidRPr="00B71640">
        <w:t>7</w:t>
      </w:r>
      <w:r w:rsidRPr="00B71640">
        <w:t xml:space="preserve"> года произведены в объеме </w:t>
      </w:r>
      <w:r w:rsidR="00B71640" w:rsidRPr="00B71640">
        <w:t>374,6</w:t>
      </w:r>
      <w:r w:rsidRPr="00B71640">
        <w:t>тыс. руб. только за счет средств дорожного фонда, что составляет 0,</w:t>
      </w:r>
      <w:r w:rsidR="00B71640" w:rsidRPr="00B71640">
        <w:t>08</w:t>
      </w:r>
      <w:r w:rsidRPr="00B71640">
        <w:t>% в общем объеме расходов районного бюджета. Средства направлены</w:t>
      </w:r>
      <w:r w:rsidRPr="00586470">
        <w:rPr>
          <w:color w:val="FF0000"/>
        </w:rPr>
        <w:t xml:space="preserve"> </w:t>
      </w:r>
      <w:r w:rsidRPr="00096695">
        <w:t xml:space="preserve">на </w:t>
      </w:r>
      <w:r w:rsidR="009A1D2F" w:rsidRPr="00096695">
        <w:t xml:space="preserve">очистку от снега автомобильных </w:t>
      </w:r>
      <w:r w:rsidR="000A0814" w:rsidRPr="00096695">
        <w:t>дорог</w:t>
      </w:r>
      <w:r w:rsidR="009A1D2F" w:rsidRPr="00096695">
        <w:t xml:space="preserve"> Барлук-</w:t>
      </w:r>
      <w:proofErr w:type="spellStart"/>
      <w:r w:rsidR="009A1D2F" w:rsidRPr="00096695">
        <w:t>Окинский</w:t>
      </w:r>
      <w:proofErr w:type="spellEnd"/>
      <w:r w:rsidR="009A1D2F" w:rsidRPr="00096695">
        <w:t>,</w:t>
      </w:r>
      <w:r w:rsidR="000A0814" w:rsidRPr="00096695">
        <w:t xml:space="preserve"> </w:t>
      </w:r>
      <w:proofErr w:type="spellStart"/>
      <w:r w:rsidR="000A0814" w:rsidRPr="00096695">
        <w:t>Мингатуй-Н</w:t>
      </w:r>
      <w:proofErr w:type="gramStart"/>
      <w:r w:rsidR="000A0814" w:rsidRPr="00096695">
        <w:t>.Т</w:t>
      </w:r>
      <w:proofErr w:type="gramEnd"/>
      <w:r w:rsidR="000A0814" w:rsidRPr="00096695">
        <w:t>ельба</w:t>
      </w:r>
      <w:proofErr w:type="spellEnd"/>
      <w:r w:rsidR="009A1D2F" w:rsidRPr="00096695">
        <w:t xml:space="preserve">, </w:t>
      </w:r>
      <w:proofErr w:type="spellStart"/>
      <w:r w:rsidR="009A1D2F" w:rsidRPr="00096695">
        <w:t>Н.Тельба-Наратай</w:t>
      </w:r>
      <w:proofErr w:type="spellEnd"/>
      <w:r w:rsidR="009A1D2F" w:rsidRPr="00096695">
        <w:t xml:space="preserve"> в сумме 240тыс. руб.</w:t>
      </w:r>
      <w:r w:rsidR="000A0814" w:rsidRPr="00096695">
        <w:t xml:space="preserve"> и на </w:t>
      </w:r>
      <w:r w:rsidR="009A1D2F" w:rsidRPr="00096695">
        <w:t>приобретение и установку дорожных знаков</w:t>
      </w:r>
      <w:r w:rsidR="00096695" w:rsidRPr="00096695">
        <w:t xml:space="preserve"> в сумме 134,6тыс. руб.</w:t>
      </w:r>
    </w:p>
    <w:p w:rsidR="003D55B3" w:rsidRPr="00B71640" w:rsidRDefault="003D55B3" w:rsidP="003D55B3">
      <w:pPr>
        <w:tabs>
          <w:tab w:val="left" w:pos="7335"/>
        </w:tabs>
        <w:ind w:firstLine="284"/>
        <w:jc w:val="both"/>
      </w:pPr>
      <w:r w:rsidRPr="00B71640">
        <w:rPr>
          <w:b/>
        </w:rPr>
        <w:t>По разделу</w:t>
      </w:r>
      <w:r w:rsidRPr="00B71640">
        <w:t xml:space="preserve"> </w:t>
      </w:r>
      <w:r w:rsidRPr="00B71640">
        <w:rPr>
          <w:b/>
        </w:rPr>
        <w:t xml:space="preserve">05 «Жилищно-коммунальное хозяйство» </w:t>
      </w:r>
      <w:r w:rsidRPr="00B71640">
        <w:t xml:space="preserve">расходы проверяемого периода составили </w:t>
      </w:r>
      <w:r w:rsidR="00B71640" w:rsidRPr="00B71640">
        <w:t>541,4</w:t>
      </w:r>
      <w:r w:rsidRPr="00B71640">
        <w:t>тыс.</w:t>
      </w:r>
      <w:r w:rsidR="00295F28" w:rsidRPr="00B71640">
        <w:t xml:space="preserve"> </w:t>
      </w:r>
      <w:r w:rsidRPr="00B71640">
        <w:t>руб.</w:t>
      </w:r>
      <w:r w:rsidR="00B71640" w:rsidRPr="00B71640">
        <w:t>,</w:t>
      </w:r>
      <w:r w:rsidRPr="00B71640">
        <w:t xml:space="preserve"> или </w:t>
      </w:r>
      <w:r w:rsidR="00B71640" w:rsidRPr="00B71640">
        <w:t>18,1</w:t>
      </w:r>
      <w:r w:rsidRPr="00B71640">
        <w:t xml:space="preserve">% годовых назначений. </w:t>
      </w:r>
      <w:r w:rsidR="00556695" w:rsidRPr="00B71640">
        <w:t xml:space="preserve">Доля расходов на жилищно-коммунальное хозяйство в общем объеме расходов районного бюджета за </w:t>
      </w:r>
      <w:r w:rsidR="00556695" w:rsidRPr="00B71640">
        <w:rPr>
          <w:lang w:val="en-US"/>
        </w:rPr>
        <w:t>I</w:t>
      </w:r>
      <w:r w:rsidR="00556695" w:rsidRPr="00B71640">
        <w:t xml:space="preserve"> полугодие 201</w:t>
      </w:r>
      <w:r w:rsidR="00B71640" w:rsidRPr="00B71640">
        <w:t>,</w:t>
      </w:r>
      <w:r w:rsidR="00556695" w:rsidRPr="00B71640">
        <w:t>г. составляет 0,</w:t>
      </w:r>
      <w:r w:rsidR="00B71640" w:rsidRPr="00B71640">
        <w:t>1</w:t>
      </w:r>
      <w:r w:rsidR="00556695" w:rsidRPr="00B71640">
        <w:t>%.</w:t>
      </w:r>
    </w:p>
    <w:p w:rsidR="000754E1" w:rsidRPr="001B78D7" w:rsidRDefault="000754E1" w:rsidP="003D55B3">
      <w:pPr>
        <w:tabs>
          <w:tab w:val="left" w:pos="7335"/>
        </w:tabs>
        <w:ind w:firstLine="284"/>
        <w:jc w:val="both"/>
      </w:pPr>
      <w:r w:rsidRPr="00B71640">
        <w:t xml:space="preserve">По подразделу </w:t>
      </w:r>
      <w:r w:rsidRPr="00B71640">
        <w:rPr>
          <w:b/>
        </w:rPr>
        <w:t>0501 «Жилищное</w:t>
      </w:r>
      <w:r w:rsidRPr="00586470">
        <w:rPr>
          <w:b/>
          <w:color w:val="FF0000"/>
        </w:rPr>
        <w:t xml:space="preserve"> </w:t>
      </w:r>
      <w:r w:rsidRPr="001B78D7">
        <w:rPr>
          <w:b/>
        </w:rPr>
        <w:t xml:space="preserve">хозяйство» </w:t>
      </w:r>
      <w:r w:rsidRPr="001B78D7">
        <w:t xml:space="preserve">расходы </w:t>
      </w:r>
      <w:r w:rsidR="00CA3383" w:rsidRPr="001B78D7">
        <w:t xml:space="preserve">исполнены на </w:t>
      </w:r>
      <w:r w:rsidR="00B71640" w:rsidRPr="001B78D7">
        <w:t>33,9</w:t>
      </w:r>
      <w:r w:rsidR="00CA3383" w:rsidRPr="001B78D7">
        <w:t xml:space="preserve">тыс. рублей, </w:t>
      </w:r>
      <w:r w:rsidR="008026B5" w:rsidRPr="001B78D7">
        <w:t xml:space="preserve">или </w:t>
      </w:r>
      <w:r w:rsidR="00B71640" w:rsidRPr="001B78D7">
        <w:t>31,7</w:t>
      </w:r>
      <w:r w:rsidR="008026B5" w:rsidRPr="001B78D7">
        <w:t xml:space="preserve">% к годовым </w:t>
      </w:r>
      <w:r w:rsidR="00FF722D" w:rsidRPr="001B78D7">
        <w:t>ассигнованиям</w:t>
      </w:r>
      <w:r w:rsidR="00B71640" w:rsidRPr="001B78D7">
        <w:t xml:space="preserve"> (107тыс. руб.)</w:t>
      </w:r>
      <w:r w:rsidR="001B78D7" w:rsidRPr="001B78D7">
        <w:t>.</w:t>
      </w:r>
    </w:p>
    <w:p w:rsidR="003D55B3" w:rsidRPr="002B68E0" w:rsidRDefault="00242851" w:rsidP="003D55B3">
      <w:pPr>
        <w:ind w:firstLine="284"/>
        <w:jc w:val="both"/>
      </w:pPr>
      <w:r>
        <w:rPr>
          <w:bCs/>
        </w:rPr>
        <w:tab/>
      </w:r>
      <w:r w:rsidR="003D55B3" w:rsidRPr="002B68E0">
        <w:rPr>
          <w:bCs/>
        </w:rPr>
        <w:t>П</w:t>
      </w:r>
      <w:r w:rsidR="003D55B3" w:rsidRPr="002B68E0">
        <w:t xml:space="preserve">о подразделу </w:t>
      </w:r>
      <w:r w:rsidR="003D55B3" w:rsidRPr="002B68E0">
        <w:rPr>
          <w:b/>
        </w:rPr>
        <w:t>0502</w:t>
      </w:r>
      <w:r w:rsidR="003D55B3" w:rsidRPr="002B68E0">
        <w:t xml:space="preserve"> </w:t>
      </w:r>
      <w:r w:rsidR="003D55B3" w:rsidRPr="002B68E0">
        <w:rPr>
          <w:b/>
        </w:rPr>
        <w:t>«Коммунальное хозяйство»</w:t>
      </w:r>
      <w:r w:rsidR="003D55B3" w:rsidRPr="002B68E0">
        <w:t xml:space="preserve"> </w:t>
      </w:r>
      <w:r w:rsidR="00FF722D" w:rsidRPr="002B68E0">
        <w:t>расходы исполнены</w:t>
      </w:r>
      <w:r w:rsidR="00973C02" w:rsidRPr="002B68E0">
        <w:t xml:space="preserve"> на </w:t>
      </w:r>
      <w:r w:rsidR="00FF722D" w:rsidRPr="002B68E0">
        <w:t>5</w:t>
      </w:r>
      <w:r w:rsidR="001B78D7" w:rsidRPr="002B68E0">
        <w:t>07,4</w:t>
      </w:r>
      <w:r w:rsidR="003D55B3" w:rsidRPr="002B68E0">
        <w:t xml:space="preserve">тыс. руб. </w:t>
      </w:r>
      <w:r w:rsidR="00FF722D" w:rsidRPr="002B68E0">
        <w:t>при годовых</w:t>
      </w:r>
      <w:r w:rsidR="003D55B3" w:rsidRPr="002B68E0">
        <w:t xml:space="preserve"> назначениях </w:t>
      </w:r>
      <w:r w:rsidR="001B78D7" w:rsidRPr="002B68E0">
        <w:t>2384</w:t>
      </w:r>
      <w:r w:rsidR="003D55B3" w:rsidRPr="002B68E0">
        <w:t>тыс.</w:t>
      </w:r>
      <w:r w:rsidR="00FF722D" w:rsidRPr="002B68E0">
        <w:t xml:space="preserve"> </w:t>
      </w:r>
      <w:r w:rsidR="003D55B3" w:rsidRPr="002B68E0">
        <w:t>руб.,</w:t>
      </w:r>
      <w:r w:rsidR="00FF722D" w:rsidRPr="002B68E0">
        <w:t xml:space="preserve"> исполнение составило </w:t>
      </w:r>
      <w:r w:rsidR="002B68E0" w:rsidRPr="002B68E0">
        <w:t>21,3</w:t>
      </w:r>
      <w:r w:rsidR="003D55B3" w:rsidRPr="002B68E0">
        <w:t>%.</w:t>
      </w:r>
    </w:p>
    <w:p w:rsidR="00FF722D" w:rsidRPr="00096695" w:rsidRDefault="00816D6F" w:rsidP="003D55B3">
      <w:pPr>
        <w:ind w:firstLine="284"/>
        <w:jc w:val="both"/>
      </w:pPr>
      <w:r w:rsidRPr="00096695">
        <w:t>На мероприятия в области коммунального хозяйства:</w:t>
      </w:r>
    </w:p>
    <w:p w:rsidR="00816D6F" w:rsidRPr="00096695" w:rsidRDefault="00816D6F" w:rsidP="003D55B3">
      <w:pPr>
        <w:ind w:firstLine="284"/>
        <w:jc w:val="both"/>
      </w:pPr>
      <w:r w:rsidRPr="00096695">
        <w:t xml:space="preserve">- на содержание полигона </w:t>
      </w:r>
      <w:r w:rsidR="00096695" w:rsidRPr="00096695">
        <w:t>44,4</w:t>
      </w:r>
      <w:r w:rsidRPr="00096695">
        <w:t xml:space="preserve"> тыс. руб.;</w:t>
      </w:r>
    </w:p>
    <w:p w:rsidR="00816D6F" w:rsidRPr="00096695" w:rsidRDefault="00816D6F" w:rsidP="003D55B3">
      <w:pPr>
        <w:ind w:firstLine="284"/>
        <w:jc w:val="both"/>
      </w:pPr>
      <w:r w:rsidRPr="00096695">
        <w:t xml:space="preserve">- на техническое обслуживание, ремонт и </w:t>
      </w:r>
      <w:r w:rsidR="00785BED" w:rsidRPr="00096695">
        <w:t>эксплуатацию объектов недвижимости,</w:t>
      </w:r>
      <w:r w:rsidRPr="00096695">
        <w:t xml:space="preserve"> и оборудования по «Управлению </w:t>
      </w:r>
      <w:proofErr w:type="spellStart"/>
      <w:r w:rsidRPr="00096695">
        <w:t>Иркутскмелиоводхоз</w:t>
      </w:r>
      <w:proofErr w:type="spellEnd"/>
      <w:r w:rsidRPr="00096695">
        <w:t xml:space="preserve">» </w:t>
      </w:r>
      <w:r w:rsidR="00096695" w:rsidRPr="00096695">
        <w:t>264</w:t>
      </w:r>
      <w:r w:rsidRPr="00096695">
        <w:t xml:space="preserve"> тыс. руб.</w:t>
      </w:r>
      <w:r w:rsidR="00096695" w:rsidRPr="00096695">
        <w:t xml:space="preserve"> (по 66тыс. руб. ежемесячно)</w:t>
      </w:r>
      <w:r w:rsidRPr="00096695">
        <w:t>;</w:t>
      </w:r>
    </w:p>
    <w:p w:rsidR="00816D6F" w:rsidRPr="00096695" w:rsidRDefault="00816D6F" w:rsidP="003D55B3">
      <w:pPr>
        <w:ind w:firstLine="284"/>
        <w:jc w:val="both"/>
      </w:pPr>
      <w:r w:rsidRPr="00096695">
        <w:t>- на пополнение аварийно-технического запаса 19</w:t>
      </w:r>
      <w:r w:rsidR="00096695" w:rsidRPr="00096695">
        <w:t>9</w:t>
      </w:r>
      <w:r w:rsidRPr="00096695">
        <w:t>тыс. руб</w:t>
      </w:r>
      <w:r w:rsidR="0073509A" w:rsidRPr="00096695">
        <w:t>.</w:t>
      </w:r>
    </w:p>
    <w:p w:rsidR="003D55B3" w:rsidRPr="009B6BDB" w:rsidRDefault="003D55B3" w:rsidP="00242851">
      <w:pPr>
        <w:jc w:val="both"/>
      </w:pPr>
      <w:r w:rsidRPr="00586470">
        <w:rPr>
          <w:color w:val="FF0000"/>
        </w:rPr>
        <w:t xml:space="preserve">   </w:t>
      </w:r>
      <w:r w:rsidR="00242851">
        <w:rPr>
          <w:color w:val="FF0000"/>
        </w:rPr>
        <w:tab/>
      </w:r>
      <w:r w:rsidRPr="009B6BDB">
        <w:rPr>
          <w:b/>
        </w:rPr>
        <w:t xml:space="preserve">По разделу 07 «Образование» </w:t>
      </w:r>
      <w:r w:rsidRPr="009B6BDB">
        <w:t xml:space="preserve">расходы за </w:t>
      </w:r>
      <w:r w:rsidRPr="009B6BDB">
        <w:rPr>
          <w:lang w:val="en-US"/>
        </w:rPr>
        <w:t>I</w:t>
      </w:r>
      <w:r w:rsidRPr="009B6BDB">
        <w:t xml:space="preserve"> полугодие 201</w:t>
      </w:r>
      <w:r w:rsidR="00ED4944" w:rsidRPr="009B6BDB">
        <w:t>7</w:t>
      </w:r>
      <w:r w:rsidRPr="009B6BDB">
        <w:t xml:space="preserve"> года произведены в объеме </w:t>
      </w:r>
      <w:r w:rsidR="009B6BDB" w:rsidRPr="009B6BDB">
        <w:t>337187,8</w:t>
      </w:r>
      <w:r w:rsidRPr="009B6BDB">
        <w:t>тыс.</w:t>
      </w:r>
      <w:r w:rsidR="00BF044B" w:rsidRPr="009B6BDB">
        <w:t xml:space="preserve"> </w:t>
      </w:r>
      <w:r w:rsidRPr="009B6BDB">
        <w:t>руб.</w:t>
      </w:r>
      <w:r w:rsidR="009B6BDB" w:rsidRPr="009B6BDB">
        <w:t>,</w:t>
      </w:r>
      <w:r w:rsidRPr="009B6BDB">
        <w:t xml:space="preserve"> или </w:t>
      </w:r>
      <w:r w:rsidR="009B6BDB" w:rsidRPr="009B6BDB">
        <w:t>51,9</w:t>
      </w:r>
      <w:r w:rsidRPr="009B6BDB">
        <w:t>% годовых назначений. Расходы на образование</w:t>
      </w:r>
      <w:r w:rsidR="00B15ED8" w:rsidRPr="009B6BDB">
        <w:t xml:space="preserve"> являются наиболее значительными </w:t>
      </w:r>
      <w:r w:rsidR="00785BED" w:rsidRPr="009B6BDB">
        <w:t>и составляют</w:t>
      </w:r>
      <w:r w:rsidRPr="009B6BDB">
        <w:t xml:space="preserve"> </w:t>
      </w:r>
      <w:r w:rsidR="009B6BDB" w:rsidRPr="009B6BDB">
        <w:t>76,6</w:t>
      </w:r>
      <w:r w:rsidRPr="009B6BDB">
        <w:t>% к объему расходов бюджета. По сравнению с аналогичным периодом 201</w:t>
      </w:r>
      <w:r w:rsidR="009B6BDB" w:rsidRPr="009B6BDB">
        <w:t>6</w:t>
      </w:r>
      <w:r w:rsidRPr="009B6BDB">
        <w:t xml:space="preserve"> года расходы по разделу </w:t>
      </w:r>
      <w:r w:rsidR="00785BED" w:rsidRPr="009B6BDB">
        <w:t>сократились</w:t>
      </w:r>
      <w:r w:rsidRPr="009B6BDB">
        <w:t xml:space="preserve"> на </w:t>
      </w:r>
      <w:r w:rsidR="009B6BDB" w:rsidRPr="009B6BDB">
        <w:t>25529,2</w:t>
      </w:r>
      <w:r w:rsidRPr="009B6BDB">
        <w:t>тыс.</w:t>
      </w:r>
      <w:r w:rsidR="00BF044B" w:rsidRPr="009B6BDB">
        <w:t xml:space="preserve"> </w:t>
      </w:r>
      <w:r w:rsidRPr="009B6BDB">
        <w:t xml:space="preserve">руб., или на </w:t>
      </w:r>
      <w:r w:rsidR="009B6BDB" w:rsidRPr="009B6BDB">
        <w:t>7</w:t>
      </w:r>
      <w:r w:rsidRPr="009B6BDB">
        <w:t xml:space="preserve">%. </w:t>
      </w:r>
      <w:r w:rsidR="00B67E18">
        <w:t xml:space="preserve">Снижение расходов произошло, в основном, по причине </w:t>
      </w:r>
      <w:r w:rsidR="00B67E18">
        <w:lastRenderedPageBreak/>
        <w:t>погашения значительных объемов кредиторской задолженности в 2016 году. В частности, по заработной  плате: в</w:t>
      </w:r>
      <w:r w:rsidR="00B67E18" w:rsidRPr="00B67E18">
        <w:t xml:space="preserve"> течение</w:t>
      </w:r>
      <w:r w:rsidR="00B67E18">
        <w:t xml:space="preserve"> 2016года</w:t>
      </w:r>
      <w:r w:rsidR="00B67E18" w:rsidRPr="00B67E18">
        <w:t xml:space="preserve"> года была выплачена задолженность за декабрь 2015года и зарплата за двенадцать месяцев 2016года.</w:t>
      </w:r>
      <w:r w:rsidR="00B67E18">
        <w:t xml:space="preserve"> На начало 2017года кредиторская задолженность по заработной плате отсутствовала. В целом по образовательным  учреждениям произошло снижение кредиторской задолженности на 29351тыс. руб. Так, на 01.01.2016г. по данным бухгалтерского учета числилась кредиторская задолженность в сумме 33237тыс. руб., на 01.01.2017г. – 3886тыс. руб.</w:t>
      </w:r>
    </w:p>
    <w:p w:rsidR="00052E8F" w:rsidRPr="00A8248E" w:rsidRDefault="003D55B3" w:rsidP="003D55B3">
      <w:pPr>
        <w:tabs>
          <w:tab w:val="left" w:pos="7335"/>
        </w:tabs>
        <w:ind w:firstLine="284"/>
        <w:jc w:val="both"/>
      </w:pPr>
      <w:r w:rsidRPr="00A8248E">
        <w:t xml:space="preserve">Расходы по подразделу </w:t>
      </w:r>
      <w:r w:rsidRPr="00A8248E">
        <w:rPr>
          <w:b/>
        </w:rPr>
        <w:t>0701</w:t>
      </w:r>
      <w:r w:rsidRPr="00A8248E">
        <w:t xml:space="preserve"> </w:t>
      </w:r>
      <w:r w:rsidRPr="00A8248E">
        <w:rPr>
          <w:b/>
        </w:rPr>
        <w:t>«Дошкольное образование»</w:t>
      </w:r>
      <w:r w:rsidRPr="00A8248E">
        <w:t xml:space="preserve"> за проверяемый период составили </w:t>
      </w:r>
      <w:r w:rsidR="009B6BDB" w:rsidRPr="00A8248E">
        <w:t>77215,1</w:t>
      </w:r>
      <w:r w:rsidRPr="00A8248E">
        <w:t>тыс.</w:t>
      </w:r>
      <w:r w:rsidR="00785BED" w:rsidRPr="00A8248E">
        <w:t xml:space="preserve"> </w:t>
      </w:r>
      <w:r w:rsidRPr="00A8248E">
        <w:t xml:space="preserve">руб. при годовых назначениях </w:t>
      </w:r>
      <w:r w:rsidR="006D04A5" w:rsidRPr="00A8248E">
        <w:t>1</w:t>
      </w:r>
      <w:r w:rsidR="00785BED" w:rsidRPr="00A8248E">
        <w:t>3</w:t>
      </w:r>
      <w:r w:rsidR="009B6BDB" w:rsidRPr="00A8248E">
        <w:t>5743,2</w:t>
      </w:r>
      <w:r w:rsidRPr="00A8248E">
        <w:t>тыс.</w:t>
      </w:r>
      <w:r w:rsidR="00785BED" w:rsidRPr="00A8248E">
        <w:t xml:space="preserve"> </w:t>
      </w:r>
      <w:r w:rsidRPr="00A8248E">
        <w:t xml:space="preserve">руб., или </w:t>
      </w:r>
      <w:r w:rsidR="009B6BDB" w:rsidRPr="00A8248E">
        <w:t>56,9</w:t>
      </w:r>
      <w:r w:rsidRPr="00A8248E">
        <w:t xml:space="preserve">%. Доля расходов на оплату труда с начислениями составила </w:t>
      </w:r>
      <w:r w:rsidR="00A8248E" w:rsidRPr="00A8248E">
        <w:t>70,8</w:t>
      </w:r>
      <w:r w:rsidRPr="00A8248E">
        <w:t>% к расходам по данному подразделу (</w:t>
      </w:r>
      <w:r w:rsidR="00B67E18" w:rsidRPr="00A8248E">
        <w:t>54656,2</w:t>
      </w:r>
      <w:r w:rsidR="008768BB" w:rsidRPr="00A8248E">
        <w:t xml:space="preserve"> т</w:t>
      </w:r>
      <w:r w:rsidRPr="00A8248E">
        <w:t>ыс.</w:t>
      </w:r>
      <w:r w:rsidR="00AA0070" w:rsidRPr="00A8248E">
        <w:t xml:space="preserve"> </w:t>
      </w:r>
      <w:r w:rsidRPr="00A8248E">
        <w:t xml:space="preserve">руб.). </w:t>
      </w:r>
    </w:p>
    <w:p w:rsidR="00AA0070" w:rsidRDefault="00735906" w:rsidP="003D55B3">
      <w:pPr>
        <w:tabs>
          <w:tab w:val="left" w:pos="7335"/>
        </w:tabs>
        <w:ind w:firstLine="284"/>
        <w:jc w:val="both"/>
      </w:pPr>
      <w:r w:rsidRPr="00A8248E">
        <w:t xml:space="preserve"> </w:t>
      </w:r>
      <w:r w:rsidR="00AA0070" w:rsidRPr="00A8248E">
        <w:t xml:space="preserve">Субсидии </w:t>
      </w:r>
      <w:r w:rsidR="00CC5EBB" w:rsidRPr="00A8248E">
        <w:t xml:space="preserve">бюджетным дошкольным учреждениям на финансовое обеспечение муниципального задания на оказание муниципальных услуг предоставлены в объеме </w:t>
      </w:r>
      <w:r w:rsidR="00A8248E" w:rsidRPr="00A8248E">
        <w:t>4324,6</w:t>
      </w:r>
      <w:r w:rsidR="00CC5EBB" w:rsidRPr="00A8248E">
        <w:t xml:space="preserve"> тыс. руб.</w:t>
      </w:r>
    </w:p>
    <w:p w:rsidR="00414048" w:rsidRPr="00A8248E" w:rsidRDefault="00414048" w:rsidP="003D55B3">
      <w:pPr>
        <w:tabs>
          <w:tab w:val="left" w:pos="7335"/>
        </w:tabs>
        <w:ind w:firstLine="284"/>
        <w:jc w:val="both"/>
      </w:pPr>
      <w:r>
        <w:t xml:space="preserve">На закупку товаров, работ и услуг для нужд дошкольных учреждений направлено 13021,1тыс. руб., </w:t>
      </w:r>
      <w:r w:rsidRPr="00E475A7">
        <w:t>из них на продукты питания из средств родительской платы</w:t>
      </w:r>
      <w:r>
        <w:t xml:space="preserve"> </w:t>
      </w:r>
      <w:r w:rsidR="00E475A7">
        <w:t>–</w:t>
      </w:r>
      <w:r>
        <w:t xml:space="preserve"> </w:t>
      </w:r>
      <w:r w:rsidR="00E475A7">
        <w:t xml:space="preserve">5198,5тыс. руб. и </w:t>
      </w:r>
      <w:proofErr w:type="spellStart"/>
      <w:r w:rsidR="00E475A7">
        <w:t>хозтовары</w:t>
      </w:r>
      <w:proofErr w:type="spellEnd"/>
      <w:r w:rsidR="00E475A7">
        <w:t xml:space="preserve"> из средств родительской платы – 400,5тыс. руб.</w:t>
      </w:r>
    </w:p>
    <w:p w:rsidR="00A3503B" w:rsidRDefault="003D55B3" w:rsidP="00153367">
      <w:pPr>
        <w:tabs>
          <w:tab w:val="left" w:pos="7335"/>
        </w:tabs>
        <w:ind w:firstLine="284"/>
        <w:jc w:val="both"/>
      </w:pPr>
      <w:r w:rsidRPr="00E475A7">
        <w:t xml:space="preserve">По подразделу </w:t>
      </w:r>
      <w:r w:rsidRPr="00E475A7">
        <w:rPr>
          <w:b/>
        </w:rPr>
        <w:t>0702</w:t>
      </w:r>
      <w:r w:rsidRPr="00E475A7">
        <w:t xml:space="preserve"> </w:t>
      </w:r>
      <w:r w:rsidRPr="00E475A7">
        <w:rPr>
          <w:b/>
        </w:rPr>
        <w:t xml:space="preserve">«Общее образование» </w:t>
      </w:r>
      <w:r w:rsidRPr="00E475A7">
        <w:t xml:space="preserve">расходы за </w:t>
      </w:r>
      <w:r w:rsidRPr="00E475A7">
        <w:rPr>
          <w:lang w:val="en-US"/>
        </w:rPr>
        <w:t>I</w:t>
      </w:r>
      <w:r w:rsidRPr="00E475A7">
        <w:t xml:space="preserve"> полугодие 201</w:t>
      </w:r>
      <w:r w:rsidR="00414048" w:rsidRPr="00E475A7">
        <w:t>7</w:t>
      </w:r>
      <w:r w:rsidRPr="00E475A7">
        <w:t xml:space="preserve">года сложились в сумме </w:t>
      </w:r>
      <w:r w:rsidR="00414048" w:rsidRPr="00E475A7">
        <w:t>227804</w:t>
      </w:r>
      <w:r w:rsidRPr="00E475A7">
        <w:t>ты</w:t>
      </w:r>
      <w:r w:rsidR="002D7F25" w:rsidRPr="00E475A7">
        <w:t xml:space="preserve">с. руб. при годовых назначениях </w:t>
      </w:r>
      <w:r w:rsidR="00E475A7" w:rsidRPr="00E475A7">
        <w:t>438600,9</w:t>
      </w:r>
      <w:r w:rsidRPr="00E475A7">
        <w:t>тыс.</w:t>
      </w:r>
      <w:r w:rsidR="002D7F25" w:rsidRPr="00E475A7">
        <w:t xml:space="preserve"> </w:t>
      </w:r>
      <w:r w:rsidRPr="00E475A7">
        <w:t xml:space="preserve">руб., или </w:t>
      </w:r>
      <w:r w:rsidR="00E475A7" w:rsidRPr="00E475A7">
        <w:t>51,9</w:t>
      </w:r>
      <w:r w:rsidRPr="00E475A7">
        <w:t xml:space="preserve">% к </w:t>
      </w:r>
      <w:r w:rsidR="00A41226" w:rsidRPr="00E475A7">
        <w:t xml:space="preserve">годовым бюджетным ассигнованиям, в том числе на оплату труда </w:t>
      </w:r>
      <w:r w:rsidR="00E475A7" w:rsidRPr="00E475A7">
        <w:t>180207,2тыс. руб.</w:t>
      </w:r>
    </w:p>
    <w:p w:rsidR="00E51665" w:rsidRDefault="00E51665" w:rsidP="004F551D">
      <w:pPr>
        <w:tabs>
          <w:tab w:val="left" w:pos="7335"/>
        </w:tabs>
        <w:ind w:firstLine="284"/>
        <w:jc w:val="both"/>
      </w:pPr>
      <w:r>
        <w:t>На 2017 год бюджетом предусмотрены бюджетные инвестиции в объекты муниципальной собственности за  счет предоставленной на эти цели субсидии в размере 50000тыс. руб.</w:t>
      </w:r>
      <w:r w:rsidR="00DB120E">
        <w:t xml:space="preserve"> (строительство школы на 750 мест).</w:t>
      </w:r>
      <w:r w:rsidR="000616C2">
        <w:t xml:space="preserve"> С ЗАО «Восток-центр» заключен муниципальный контракт 19.07.2017г. стоимостью 741880,5тыс. руб. со сроком исполнения работ до 31.01.2020г. Заказчиком строительства  школы выступает</w:t>
      </w:r>
      <w:r w:rsidR="000616C2" w:rsidRPr="000616C2">
        <w:t xml:space="preserve"> </w:t>
      </w:r>
      <w:r w:rsidR="000616C2">
        <w:t xml:space="preserve">МКУ КУМИ. </w:t>
      </w:r>
      <w:proofErr w:type="gramStart"/>
      <w:r w:rsidR="000616C2" w:rsidRPr="000616C2">
        <w:t>Исполнение денежных обязательств Заказчика по Контракту осуществляется за счет средств бюджета Иркутской области, средств бюджета муниципального образования Куйтунский район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подпрограмма «Устойчивое развитие сельских территорий Иркутской области на 2014-2020 годы», основное мероприятие «Комплексное обустройство населенных пунктов объектами социальной и инженерной инфраструктуры</w:t>
      </w:r>
      <w:proofErr w:type="gramEnd"/>
      <w:r w:rsidR="000616C2" w:rsidRPr="000616C2">
        <w:t>».</w:t>
      </w:r>
      <w:r w:rsidR="000616C2">
        <w:t xml:space="preserve"> Условиями контракта установлены </w:t>
      </w:r>
      <w:r w:rsidR="004F551D">
        <w:t>предполагаемые объемы оплаты в соответствии с доведенными лимитами: 2017 год – 51797,7 тыс. рублей, 2018 год – 102438,3тыс</w:t>
      </w:r>
      <w:proofErr w:type="gramStart"/>
      <w:r w:rsidR="004F551D">
        <w:t>.р</w:t>
      </w:r>
      <w:proofErr w:type="gramEnd"/>
      <w:r w:rsidR="004F551D">
        <w:t xml:space="preserve">ублей, 2019год – 587644,5 </w:t>
      </w:r>
      <w:proofErr w:type="spellStart"/>
      <w:r w:rsidR="004F551D">
        <w:t>тыс.рублей</w:t>
      </w:r>
      <w:proofErr w:type="spellEnd"/>
      <w:r w:rsidR="004F551D">
        <w:t>.</w:t>
      </w:r>
    </w:p>
    <w:p w:rsidR="00775B7E" w:rsidRPr="00E475A7" w:rsidRDefault="00775B7E" w:rsidP="00153367">
      <w:pPr>
        <w:tabs>
          <w:tab w:val="left" w:pos="7335"/>
        </w:tabs>
        <w:ind w:firstLine="284"/>
        <w:jc w:val="both"/>
      </w:pPr>
      <w:r>
        <w:t xml:space="preserve">На содержание учреждений </w:t>
      </w:r>
      <w:r w:rsidRPr="00775B7E">
        <w:rPr>
          <w:b/>
        </w:rPr>
        <w:t>дополнительного образования детей</w:t>
      </w:r>
      <w:r>
        <w:t xml:space="preserve"> (ДЮСШ, МДШИ, ДДТ) за первое полугодие направлено 18597,8тыс. руб., что составляет 5,5% от полугодовых расходов в целом на образование. В расходах на  содержание перечисленных учреждений 88,6% занимают расходы на оплату труда (16475,8тыс. руб.), 11,2% - расходы на закупку товаров, работ и услуг для муниципальных нужд (2072,3тыс. руб.).</w:t>
      </w:r>
    </w:p>
    <w:p w:rsidR="00237867" w:rsidRPr="00586470" w:rsidRDefault="003D55B3" w:rsidP="00DF015C">
      <w:pPr>
        <w:jc w:val="both"/>
        <w:rPr>
          <w:color w:val="FF0000"/>
        </w:rPr>
      </w:pPr>
      <w:r w:rsidRPr="00586470">
        <w:rPr>
          <w:rFonts w:ascii="Calibri" w:eastAsia="Calibri" w:hAnsi="Calibri"/>
          <w:color w:val="FF0000"/>
        </w:rPr>
        <w:t xml:space="preserve">       </w:t>
      </w:r>
      <w:r w:rsidRPr="004F551D">
        <w:t xml:space="preserve">Расходы по подразделу </w:t>
      </w:r>
      <w:r w:rsidRPr="004F551D">
        <w:rPr>
          <w:b/>
        </w:rPr>
        <w:t xml:space="preserve">0707 «Молодежная политика и оздоровление детей» </w:t>
      </w:r>
      <w:r w:rsidRPr="004F551D">
        <w:t xml:space="preserve">составили </w:t>
      </w:r>
      <w:r w:rsidR="004F551D" w:rsidRPr="004F551D">
        <w:rPr>
          <w:b/>
        </w:rPr>
        <w:t>4167,4</w:t>
      </w:r>
      <w:r w:rsidR="002D7F25" w:rsidRPr="004F551D">
        <w:rPr>
          <w:b/>
        </w:rPr>
        <w:t>тыс.</w:t>
      </w:r>
      <w:r w:rsidR="00A41226" w:rsidRPr="004F551D">
        <w:rPr>
          <w:b/>
        </w:rPr>
        <w:t xml:space="preserve"> </w:t>
      </w:r>
      <w:r w:rsidR="002D7F25" w:rsidRPr="004F551D">
        <w:rPr>
          <w:b/>
        </w:rPr>
        <w:t>руб</w:t>
      </w:r>
      <w:r w:rsidR="002D7F25" w:rsidRPr="004F551D">
        <w:t xml:space="preserve">., или </w:t>
      </w:r>
      <w:r w:rsidR="004F551D" w:rsidRPr="004F551D">
        <w:t>54,6</w:t>
      </w:r>
      <w:r w:rsidRPr="004F551D">
        <w:t>% от годового плана</w:t>
      </w:r>
      <w:r w:rsidR="004F551D" w:rsidRPr="004F551D">
        <w:t xml:space="preserve"> (7640тыс. руб.)</w:t>
      </w:r>
      <w:r w:rsidRPr="004F551D">
        <w:t>.</w:t>
      </w:r>
      <w:r w:rsidRPr="00586470">
        <w:rPr>
          <w:color w:val="FF0000"/>
        </w:rPr>
        <w:t xml:space="preserve"> </w:t>
      </w:r>
      <w:r w:rsidR="00DF015C" w:rsidRPr="00DF015C">
        <w:rPr>
          <w:color w:val="000000" w:themeColor="text1"/>
        </w:rPr>
        <w:t xml:space="preserve">По данному подразделу финансируются расходы на организацию отдыха  детей и </w:t>
      </w:r>
      <w:r w:rsidR="00237867" w:rsidRPr="00DF015C">
        <w:rPr>
          <w:color w:val="000000" w:themeColor="text1"/>
        </w:rPr>
        <w:t>расходы на содержание д</w:t>
      </w:r>
      <w:r w:rsidR="00DF015C" w:rsidRPr="00DF015C">
        <w:rPr>
          <w:color w:val="000000" w:themeColor="text1"/>
        </w:rPr>
        <w:t>етского оздоровительного лагеря.</w:t>
      </w:r>
      <w:r w:rsidR="00DF015C">
        <w:rPr>
          <w:color w:val="FF0000"/>
        </w:rPr>
        <w:t xml:space="preserve"> </w:t>
      </w:r>
    </w:p>
    <w:p w:rsidR="00A347DA" w:rsidRPr="00653D5A" w:rsidRDefault="003D55B3" w:rsidP="003D55B3">
      <w:pPr>
        <w:tabs>
          <w:tab w:val="left" w:pos="7335"/>
        </w:tabs>
        <w:ind w:firstLine="284"/>
        <w:jc w:val="both"/>
        <w:rPr>
          <w:color w:val="000000" w:themeColor="text1"/>
        </w:rPr>
      </w:pPr>
      <w:r w:rsidRPr="00124E8D">
        <w:rPr>
          <w:color w:val="000000" w:themeColor="text1"/>
        </w:rPr>
        <w:t xml:space="preserve">По подразделу </w:t>
      </w:r>
      <w:r w:rsidRPr="00124E8D">
        <w:rPr>
          <w:b/>
          <w:color w:val="000000" w:themeColor="text1"/>
        </w:rPr>
        <w:t xml:space="preserve">0709 «Другие вопросы в области образования» </w:t>
      </w:r>
      <w:r w:rsidRPr="00124E8D">
        <w:rPr>
          <w:color w:val="000000" w:themeColor="text1"/>
        </w:rPr>
        <w:t xml:space="preserve">расходы составили </w:t>
      </w:r>
      <w:r w:rsidR="002D7F25" w:rsidRPr="00124E8D">
        <w:rPr>
          <w:color w:val="000000" w:themeColor="text1"/>
        </w:rPr>
        <w:t>14</w:t>
      </w:r>
      <w:r w:rsidR="00242851" w:rsidRPr="00124E8D">
        <w:rPr>
          <w:color w:val="000000" w:themeColor="text1"/>
        </w:rPr>
        <w:t>403,4</w:t>
      </w:r>
      <w:r w:rsidRPr="00124E8D">
        <w:rPr>
          <w:color w:val="000000" w:themeColor="text1"/>
        </w:rPr>
        <w:t>тыс.</w:t>
      </w:r>
      <w:r w:rsidR="002D7F25" w:rsidRPr="00124E8D">
        <w:rPr>
          <w:color w:val="000000" w:themeColor="text1"/>
        </w:rPr>
        <w:t xml:space="preserve"> </w:t>
      </w:r>
      <w:r w:rsidRPr="00124E8D">
        <w:rPr>
          <w:color w:val="000000" w:themeColor="text1"/>
        </w:rPr>
        <w:t xml:space="preserve">руб.  при годовых назначениях </w:t>
      </w:r>
      <w:r w:rsidR="00124E8D" w:rsidRPr="00124E8D">
        <w:rPr>
          <w:color w:val="000000" w:themeColor="text1"/>
        </w:rPr>
        <w:t>30893,5</w:t>
      </w:r>
      <w:r w:rsidRPr="00124E8D">
        <w:rPr>
          <w:color w:val="000000" w:themeColor="text1"/>
        </w:rPr>
        <w:t xml:space="preserve"> тыс.</w:t>
      </w:r>
      <w:r w:rsidR="00A347DA" w:rsidRPr="00124E8D">
        <w:rPr>
          <w:color w:val="000000" w:themeColor="text1"/>
        </w:rPr>
        <w:t xml:space="preserve"> </w:t>
      </w:r>
      <w:r w:rsidRPr="00124E8D">
        <w:rPr>
          <w:color w:val="000000" w:themeColor="text1"/>
        </w:rPr>
        <w:t xml:space="preserve">руб., или </w:t>
      </w:r>
      <w:r w:rsidR="00124E8D" w:rsidRPr="00124E8D">
        <w:rPr>
          <w:color w:val="000000" w:themeColor="text1"/>
        </w:rPr>
        <w:t>46,6</w:t>
      </w:r>
      <w:r w:rsidR="00A347DA" w:rsidRPr="00124E8D">
        <w:rPr>
          <w:color w:val="000000" w:themeColor="text1"/>
        </w:rPr>
        <w:t>%.</w:t>
      </w:r>
      <w:r w:rsidR="00A347DA" w:rsidRPr="00586470">
        <w:rPr>
          <w:color w:val="FF0000"/>
        </w:rPr>
        <w:t xml:space="preserve"> </w:t>
      </w:r>
      <w:r w:rsidR="00A347DA" w:rsidRPr="00653D5A">
        <w:rPr>
          <w:color w:val="000000" w:themeColor="text1"/>
        </w:rPr>
        <w:t xml:space="preserve">За аналогичный период прошлого года расходы по подразделу 0709 составили </w:t>
      </w:r>
      <w:r w:rsidR="00653D5A" w:rsidRPr="00653D5A">
        <w:rPr>
          <w:color w:val="000000" w:themeColor="text1"/>
        </w:rPr>
        <w:t>1</w:t>
      </w:r>
      <w:r w:rsidR="00A347DA" w:rsidRPr="00653D5A">
        <w:rPr>
          <w:color w:val="000000" w:themeColor="text1"/>
        </w:rPr>
        <w:t>4</w:t>
      </w:r>
      <w:r w:rsidR="00653D5A" w:rsidRPr="00653D5A">
        <w:rPr>
          <w:color w:val="000000" w:themeColor="text1"/>
        </w:rPr>
        <w:t>685</w:t>
      </w:r>
      <w:r w:rsidR="00A347DA" w:rsidRPr="00653D5A">
        <w:rPr>
          <w:color w:val="000000" w:themeColor="text1"/>
        </w:rPr>
        <w:t>тыс. руб.</w:t>
      </w:r>
      <w:r w:rsidR="00055375" w:rsidRPr="00653D5A">
        <w:rPr>
          <w:color w:val="000000" w:themeColor="text1"/>
        </w:rPr>
        <w:t xml:space="preserve">, </w:t>
      </w:r>
      <w:r w:rsidR="00653D5A" w:rsidRPr="00653D5A">
        <w:rPr>
          <w:color w:val="000000" w:themeColor="text1"/>
        </w:rPr>
        <w:t xml:space="preserve">или выше </w:t>
      </w:r>
      <w:r w:rsidR="00055375" w:rsidRPr="00653D5A">
        <w:rPr>
          <w:color w:val="000000" w:themeColor="text1"/>
        </w:rPr>
        <w:t>201</w:t>
      </w:r>
      <w:r w:rsidR="00653D5A" w:rsidRPr="00653D5A">
        <w:rPr>
          <w:color w:val="000000" w:themeColor="text1"/>
        </w:rPr>
        <w:t>7</w:t>
      </w:r>
      <w:r w:rsidR="00055375" w:rsidRPr="00653D5A">
        <w:rPr>
          <w:color w:val="000000" w:themeColor="text1"/>
        </w:rPr>
        <w:t xml:space="preserve"> года на </w:t>
      </w:r>
      <w:r w:rsidR="00653D5A" w:rsidRPr="00653D5A">
        <w:rPr>
          <w:color w:val="000000" w:themeColor="text1"/>
        </w:rPr>
        <w:t>281,6</w:t>
      </w:r>
      <w:r w:rsidR="00055375" w:rsidRPr="00653D5A">
        <w:rPr>
          <w:color w:val="000000" w:themeColor="text1"/>
        </w:rPr>
        <w:t>тыс. руб.</w:t>
      </w:r>
    </w:p>
    <w:p w:rsidR="00742855" w:rsidRDefault="00A347DA" w:rsidP="00742855">
      <w:pPr>
        <w:pStyle w:val="ad"/>
        <w:ind w:firstLine="284"/>
        <w:jc w:val="both"/>
        <w:rPr>
          <w:b w:val="0"/>
          <w:color w:val="000000" w:themeColor="text1"/>
          <w:sz w:val="24"/>
          <w:szCs w:val="24"/>
        </w:rPr>
      </w:pPr>
      <w:r w:rsidRPr="00742855">
        <w:rPr>
          <w:b w:val="0"/>
          <w:color w:val="000000" w:themeColor="text1"/>
          <w:sz w:val="24"/>
          <w:szCs w:val="24"/>
        </w:rPr>
        <w:t>В данном подразделе отраж</w:t>
      </w:r>
      <w:r w:rsidR="00742855" w:rsidRPr="00742855">
        <w:rPr>
          <w:b w:val="0"/>
          <w:color w:val="000000" w:themeColor="text1"/>
          <w:sz w:val="24"/>
          <w:szCs w:val="24"/>
        </w:rPr>
        <w:t>аются</w:t>
      </w:r>
      <w:r w:rsidRPr="00742855">
        <w:rPr>
          <w:b w:val="0"/>
          <w:color w:val="000000" w:themeColor="text1"/>
          <w:sz w:val="24"/>
          <w:szCs w:val="24"/>
        </w:rPr>
        <w:t xml:space="preserve"> расходы на содержан</w:t>
      </w:r>
      <w:r w:rsidR="00896126" w:rsidRPr="00742855">
        <w:rPr>
          <w:b w:val="0"/>
          <w:color w:val="000000" w:themeColor="text1"/>
          <w:sz w:val="24"/>
          <w:szCs w:val="24"/>
        </w:rPr>
        <w:t>ие аппарата управления</w:t>
      </w:r>
      <w:r w:rsidR="00742855" w:rsidRPr="00742855">
        <w:rPr>
          <w:b w:val="0"/>
          <w:color w:val="000000" w:themeColor="text1"/>
          <w:sz w:val="24"/>
          <w:szCs w:val="24"/>
        </w:rPr>
        <w:t xml:space="preserve"> УО, </w:t>
      </w:r>
      <w:r w:rsidRPr="00742855">
        <w:rPr>
          <w:color w:val="000000" w:themeColor="text1"/>
        </w:rPr>
        <w:t xml:space="preserve"> </w:t>
      </w:r>
      <w:r w:rsidRPr="00742855">
        <w:rPr>
          <w:b w:val="0"/>
          <w:color w:val="000000" w:themeColor="text1"/>
          <w:sz w:val="24"/>
          <w:szCs w:val="24"/>
        </w:rPr>
        <w:t>на содержание централизованной бухгалтерии, методического кабинета</w:t>
      </w:r>
      <w:r w:rsidR="00742855">
        <w:rPr>
          <w:b w:val="0"/>
          <w:color w:val="000000" w:themeColor="text1"/>
          <w:sz w:val="24"/>
          <w:szCs w:val="24"/>
        </w:rPr>
        <w:t xml:space="preserve">. </w:t>
      </w:r>
    </w:p>
    <w:p w:rsidR="00A347DA" w:rsidRPr="00742855" w:rsidRDefault="00A347DA" w:rsidP="00A347DA">
      <w:pPr>
        <w:ind w:firstLine="284"/>
        <w:jc w:val="both"/>
        <w:rPr>
          <w:color w:val="000000" w:themeColor="text1"/>
        </w:rPr>
      </w:pPr>
      <w:r w:rsidRPr="00742855">
        <w:rPr>
          <w:color w:val="000000" w:themeColor="text1"/>
        </w:rPr>
        <w:lastRenderedPageBreak/>
        <w:t xml:space="preserve">По данному </w:t>
      </w:r>
      <w:r w:rsidR="005849D4" w:rsidRPr="00742855">
        <w:rPr>
          <w:color w:val="000000" w:themeColor="text1"/>
        </w:rPr>
        <w:t>подразделу по</w:t>
      </w:r>
      <w:r w:rsidRPr="00742855">
        <w:rPr>
          <w:color w:val="000000" w:themeColor="text1"/>
        </w:rPr>
        <w:t xml:space="preserve"> КЦСР 7080000 отражены расходы на </w:t>
      </w:r>
      <w:r w:rsidR="005849D4" w:rsidRPr="00742855">
        <w:rPr>
          <w:color w:val="000000" w:themeColor="text1"/>
        </w:rPr>
        <w:t>муниципальные программы</w:t>
      </w:r>
      <w:r w:rsidRPr="00742855">
        <w:rPr>
          <w:color w:val="000000" w:themeColor="text1"/>
        </w:rPr>
        <w:t xml:space="preserve"> в сумме </w:t>
      </w:r>
      <w:r w:rsidR="002D7F2C" w:rsidRPr="00742855">
        <w:rPr>
          <w:color w:val="000000" w:themeColor="text1"/>
        </w:rPr>
        <w:t>1</w:t>
      </w:r>
      <w:r w:rsidR="00742855" w:rsidRPr="00742855">
        <w:rPr>
          <w:color w:val="000000" w:themeColor="text1"/>
        </w:rPr>
        <w:t>486,8</w:t>
      </w:r>
      <w:r w:rsidRPr="00742855">
        <w:rPr>
          <w:color w:val="000000" w:themeColor="text1"/>
        </w:rPr>
        <w:t xml:space="preserve"> тыс. руб. при годовых назначениях </w:t>
      </w:r>
      <w:r w:rsidR="00742855" w:rsidRPr="00742855">
        <w:rPr>
          <w:color w:val="000000" w:themeColor="text1"/>
        </w:rPr>
        <w:t>5661</w:t>
      </w:r>
      <w:r w:rsidR="002D7F2C" w:rsidRPr="00742855">
        <w:rPr>
          <w:color w:val="000000" w:themeColor="text1"/>
        </w:rPr>
        <w:t>т</w:t>
      </w:r>
      <w:r w:rsidRPr="00742855">
        <w:rPr>
          <w:color w:val="000000" w:themeColor="text1"/>
        </w:rPr>
        <w:t xml:space="preserve">ыс. руб. За </w:t>
      </w:r>
      <w:r w:rsidRPr="00742855">
        <w:rPr>
          <w:color w:val="000000" w:themeColor="text1"/>
          <w:lang w:val="en-US"/>
        </w:rPr>
        <w:t>I</w:t>
      </w:r>
      <w:r w:rsidRPr="00742855">
        <w:rPr>
          <w:color w:val="000000" w:themeColor="text1"/>
        </w:rPr>
        <w:t xml:space="preserve"> полугодие 201</w:t>
      </w:r>
      <w:r w:rsidR="00742855" w:rsidRPr="00742855">
        <w:rPr>
          <w:color w:val="000000" w:themeColor="text1"/>
        </w:rPr>
        <w:t>7</w:t>
      </w:r>
      <w:r w:rsidRPr="00742855">
        <w:rPr>
          <w:color w:val="000000" w:themeColor="text1"/>
        </w:rPr>
        <w:t>года финансировались следующие муниципальные программы:</w:t>
      </w:r>
    </w:p>
    <w:p w:rsidR="00A347DA" w:rsidRPr="00742855" w:rsidRDefault="002D7F2C" w:rsidP="00A347DA">
      <w:pPr>
        <w:ind w:firstLine="284"/>
        <w:jc w:val="both"/>
        <w:rPr>
          <w:color w:val="000000" w:themeColor="text1"/>
        </w:rPr>
      </w:pPr>
      <w:r w:rsidRPr="00742855">
        <w:rPr>
          <w:color w:val="000000" w:themeColor="text1"/>
        </w:rPr>
        <w:t>1</w:t>
      </w:r>
      <w:r w:rsidR="00A347DA" w:rsidRPr="00742855">
        <w:rPr>
          <w:color w:val="000000" w:themeColor="text1"/>
        </w:rPr>
        <w:t>. «</w:t>
      </w:r>
      <w:r w:rsidRPr="00742855">
        <w:rPr>
          <w:color w:val="000000" w:themeColor="text1"/>
        </w:rPr>
        <w:t xml:space="preserve">Образование» на 2015-2018гг. – </w:t>
      </w:r>
      <w:r w:rsidR="00742855" w:rsidRPr="00742855">
        <w:rPr>
          <w:color w:val="000000" w:themeColor="text1"/>
        </w:rPr>
        <w:t>1382,9</w:t>
      </w:r>
      <w:r w:rsidR="00A347DA" w:rsidRPr="00742855">
        <w:rPr>
          <w:color w:val="000000" w:themeColor="text1"/>
        </w:rPr>
        <w:t xml:space="preserve">тыс. руб. при годовых плановых назначениях </w:t>
      </w:r>
      <w:r w:rsidR="00742855" w:rsidRPr="00742855">
        <w:rPr>
          <w:color w:val="000000" w:themeColor="text1"/>
        </w:rPr>
        <w:t>4661</w:t>
      </w:r>
      <w:r w:rsidR="00A347DA" w:rsidRPr="00742855">
        <w:rPr>
          <w:color w:val="000000" w:themeColor="text1"/>
        </w:rPr>
        <w:t xml:space="preserve">тыс. руб., или </w:t>
      </w:r>
      <w:r w:rsidR="00742855" w:rsidRPr="00742855">
        <w:rPr>
          <w:color w:val="000000" w:themeColor="text1"/>
        </w:rPr>
        <w:t>29,7</w:t>
      </w:r>
      <w:r w:rsidR="00A347DA" w:rsidRPr="00742855">
        <w:rPr>
          <w:color w:val="000000" w:themeColor="text1"/>
        </w:rPr>
        <w:t>%.</w:t>
      </w:r>
    </w:p>
    <w:p w:rsidR="00A347DA" w:rsidRPr="00742855" w:rsidRDefault="008E39D7" w:rsidP="00A347DA">
      <w:pPr>
        <w:ind w:firstLine="284"/>
        <w:jc w:val="both"/>
        <w:rPr>
          <w:color w:val="000000" w:themeColor="text1"/>
        </w:rPr>
      </w:pPr>
      <w:r w:rsidRPr="00742855">
        <w:rPr>
          <w:color w:val="000000" w:themeColor="text1"/>
        </w:rPr>
        <w:t>2</w:t>
      </w:r>
      <w:r w:rsidR="00A347DA" w:rsidRPr="00742855">
        <w:rPr>
          <w:color w:val="000000" w:themeColor="text1"/>
        </w:rPr>
        <w:t>. «Повышение эффективности управления муниципальными финансами МО Куйтунский район» - 1</w:t>
      </w:r>
      <w:r w:rsidRPr="00742855">
        <w:rPr>
          <w:color w:val="000000" w:themeColor="text1"/>
        </w:rPr>
        <w:t>0</w:t>
      </w:r>
      <w:r w:rsidR="00742855" w:rsidRPr="00742855">
        <w:rPr>
          <w:color w:val="000000" w:themeColor="text1"/>
        </w:rPr>
        <w:t>3,9</w:t>
      </w:r>
      <w:r w:rsidR="00A347DA" w:rsidRPr="00742855">
        <w:rPr>
          <w:color w:val="000000" w:themeColor="text1"/>
        </w:rPr>
        <w:t>тыс. руб. при годовых плановых назначениях 1</w:t>
      </w:r>
      <w:r w:rsidRPr="00742855">
        <w:rPr>
          <w:color w:val="000000" w:themeColor="text1"/>
        </w:rPr>
        <w:t>000 т</w:t>
      </w:r>
      <w:r w:rsidR="00A347DA" w:rsidRPr="00742855">
        <w:rPr>
          <w:color w:val="000000" w:themeColor="text1"/>
        </w:rPr>
        <w:t xml:space="preserve">ыс. руб., или </w:t>
      </w:r>
      <w:r w:rsidRPr="00742855">
        <w:rPr>
          <w:color w:val="000000" w:themeColor="text1"/>
        </w:rPr>
        <w:t>10</w:t>
      </w:r>
      <w:r w:rsidR="004C796A" w:rsidRPr="00742855">
        <w:rPr>
          <w:color w:val="000000" w:themeColor="text1"/>
        </w:rPr>
        <w:t xml:space="preserve">%, </w:t>
      </w:r>
      <w:r w:rsidR="00625112" w:rsidRPr="00742855">
        <w:rPr>
          <w:color w:val="000000" w:themeColor="text1"/>
        </w:rPr>
        <w:t>которые направлены на закупку товаров, работ и услуг для обеспечения муниципальных нужд.</w:t>
      </w:r>
    </w:p>
    <w:p w:rsidR="00ED667A" w:rsidRPr="00B833E0" w:rsidRDefault="003D55B3" w:rsidP="00167DEB">
      <w:pPr>
        <w:tabs>
          <w:tab w:val="left" w:pos="7335"/>
        </w:tabs>
        <w:ind w:firstLine="284"/>
        <w:jc w:val="both"/>
      </w:pPr>
      <w:r w:rsidRPr="008275FB">
        <w:rPr>
          <w:b/>
        </w:rPr>
        <w:t>По разделу</w:t>
      </w:r>
      <w:r w:rsidRPr="008275FB">
        <w:t xml:space="preserve"> </w:t>
      </w:r>
      <w:r w:rsidRPr="008275FB">
        <w:rPr>
          <w:b/>
        </w:rPr>
        <w:t xml:space="preserve">08 «Культура, кинематография и средства массовой информации» </w:t>
      </w:r>
      <w:r w:rsidRPr="008275FB">
        <w:t xml:space="preserve">расходы составили </w:t>
      </w:r>
      <w:r w:rsidR="00C53867" w:rsidRPr="008275FB">
        <w:t>73</w:t>
      </w:r>
      <w:r w:rsidR="00EE0BD6" w:rsidRPr="008275FB">
        <w:t>74,9</w:t>
      </w:r>
      <w:r w:rsidRPr="008275FB">
        <w:t xml:space="preserve"> тыс.</w:t>
      </w:r>
      <w:r w:rsidR="00C53867" w:rsidRPr="008275FB">
        <w:t xml:space="preserve"> </w:t>
      </w:r>
      <w:r w:rsidRPr="008275FB">
        <w:t xml:space="preserve">руб. при годовых </w:t>
      </w:r>
      <w:r w:rsidR="00ED667A" w:rsidRPr="008275FB">
        <w:t xml:space="preserve">назначениях </w:t>
      </w:r>
      <w:r w:rsidR="00EE0BD6" w:rsidRPr="008275FB">
        <w:t>13947,9</w:t>
      </w:r>
      <w:r w:rsidR="002D7F25" w:rsidRPr="008275FB">
        <w:t xml:space="preserve"> </w:t>
      </w:r>
      <w:r w:rsidRPr="008275FB">
        <w:t>тыс.</w:t>
      </w:r>
      <w:r w:rsidR="002D7F25" w:rsidRPr="008275FB">
        <w:t xml:space="preserve"> </w:t>
      </w:r>
      <w:r w:rsidRPr="008275FB">
        <w:t xml:space="preserve">руб., процент выполнения </w:t>
      </w:r>
      <w:r w:rsidR="00ED667A" w:rsidRPr="008275FB">
        <w:t xml:space="preserve">составил </w:t>
      </w:r>
      <w:r w:rsidR="008275FB" w:rsidRPr="008275FB">
        <w:t>52,9</w:t>
      </w:r>
      <w:r w:rsidR="000B51DA" w:rsidRPr="008275FB">
        <w:t>%</w:t>
      </w:r>
      <w:r w:rsidRPr="008275FB">
        <w:t>.</w:t>
      </w:r>
      <w:r w:rsidRPr="00586470">
        <w:rPr>
          <w:color w:val="FF0000"/>
        </w:rPr>
        <w:t xml:space="preserve"> </w:t>
      </w:r>
      <w:r w:rsidRPr="008275FB">
        <w:t xml:space="preserve">Доля расходов на культуру составила </w:t>
      </w:r>
      <w:r w:rsidR="00ED667A" w:rsidRPr="008275FB">
        <w:t>1,7</w:t>
      </w:r>
      <w:r w:rsidRPr="008275FB">
        <w:t xml:space="preserve">% к общему объему расходов. </w:t>
      </w:r>
      <w:r w:rsidRPr="00B833E0">
        <w:t xml:space="preserve">Для выплаты заработной платы и начислений на нее направлено </w:t>
      </w:r>
      <w:r w:rsidR="008275FB" w:rsidRPr="00B833E0">
        <w:t>6320,7</w:t>
      </w:r>
      <w:r w:rsidRPr="00B833E0">
        <w:t>тыс.</w:t>
      </w:r>
      <w:r w:rsidR="00167DEB" w:rsidRPr="00B833E0">
        <w:t xml:space="preserve"> руб., или </w:t>
      </w:r>
      <w:r w:rsidR="008275FB" w:rsidRPr="00B833E0">
        <w:t>85,7</w:t>
      </w:r>
      <w:r w:rsidRPr="00B833E0">
        <w:t>% от произведенных по данному разделу расходов.</w:t>
      </w:r>
      <w:r w:rsidR="00ED667A" w:rsidRPr="00B833E0">
        <w:t xml:space="preserve"> В сравнении с аналогичным периодом прошлого года расходы на культуру за первое полугодие 201</w:t>
      </w:r>
      <w:r w:rsidR="008275FB" w:rsidRPr="00B833E0">
        <w:t>7</w:t>
      </w:r>
      <w:r w:rsidR="00167DEB" w:rsidRPr="00B833E0">
        <w:t xml:space="preserve">года </w:t>
      </w:r>
      <w:r w:rsidR="008275FB" w:rsidRPr="00B833E0">
        <w:t>бол</w:t>
      </w:r>
      <w:r w:rsidR="00167DEB" w:rsidRPr="00B833E0">
        <w:t>ьше</w:t>
      </w:r>
      <w:r w:rsidR="008275FB" w:rsidRPr="00B833E0">
        <w:t xml:space="preserve"> на</w:t>
      </w:r>
      <w:r w:rsidR="00167DEB" w:rsidRPr="00B833E0">
        <w:t xml:space="preserve"> </w:t>
      </w:r>
      <w:r w:rsidR="008275FB" w:rsidRPr="00B833E0">
        <w:t>92</w:t>
      </w:r>
      <w:r w:rsidR="00ED667A" w:rsidRPr="00B833E0">
        <w:t xml:space="preserve">тыс. руб., или на </w:t>
      </w:r>
      <w:r w:rsidR="00167DEB" w:rsidRPr="00B833E0">
        <w:t>1</w:t>
      </w:r>
      <w:r w:rsidR="00ED667A" w:rsidRPr="00B833E0">
        <w:t>%.</w:t>
      </w:r>
    </w:p>
    <w:p w:rsidR="003B633B" w:rsidRPr="0033288A" w:rsidRDefault="003D55B3" w:rsidP="003D55B3">
      <w:pPr>
        <w:tabs>
          <w:tab w:val="left" w:pos="7335"/>
        </w:tabs>
        <w:ind w:firstLine="284"/>
        <w:jc w:val="both"/>
      </w:pPr>
      <w:r w:rsidRPr="0033288A">
        <w:t>По КЦСР</w:t>
      </w:r>
      <w:r w:rsidR="008B53B3" w:rsidRPr="0033288A">
        <w:t xml:space="preserve"> </w:t>
      </w:r>
      <w:r w:rsidR="003B633B" w:rsidRPr="0033288A">
        <w:t>7510041100</w:t>
      </w:r>
      <w:r w:rsidR="00BE327F" w:rsidRPr="0033288A">
        <w:t xml:space="preserve"> «Учреждения культуры и мероприятия в сфере культуры и кинематографии</w:t>
      </w:r>
      <w:r w:rsidRPr="0033288A">
        <w:t xml:space="preserve">» расходы </w:t>
      </w:r>
      <w:r w:rsidR="003B633B" w:rsidRPr="0033288A">
        <w:t>на содержание</w:t>
      </w:r>
      <w:r w:rsidRPr="0033288A">
        <w:t xml:space="preserve"> СКО составили </w:t>
      </w:r>
      <w:r w:rsidR="003B633B" w:rsidRPr="0033288A">
        <w:t>2851,6</w:t>
      </w:r>
      <w:r w:rsidRPr="0033288A">
        <w:t>тыс.</w:t>
      </w:r>
      <w:r w:rsidR="00BE327F" w:rsidRPr="0033288A">
        <w:t xml:space="preserve"> </w:t>
      </w:r>
      <w:r w:rsidRPr="0033288A">
        <w:t xml:space="preserve">руб. </w:t>
      </w:r>
    </w:p>
    <w:p w:rsidR="003D55B3" w:rsidRPr="0033288A" w:rsidRDefault="003D55B3" w:rsidP="003D55B3">
      <w:pPr>
        <w:tabs>
          <w:tab w:val="left" w:pos="7335"/>
        </w:tabs>
        <w:ind w:firstLine="284"/>
        <w:jc w:val="both"/>
      </w:pPr>
      <w:r w:rsidRPr="0033288A">
        <w:t xml:space="preserve">По КЦСР </w:t>
      </w:r>
      <w:r w:rsidR="008B53B3" w:rsidRPr="0033288A">
        <w:t>751</w:t>
      </w:r>
      <w:r w:rsidR="00BE327F" w:rsidRPr="0033288A">
        <w:t>0042100</w:t>
      </w:r>
      <w:r w:rsidRPr="0033288A">
        <w:t xml:space="preserve"> расходы </w:t>
      </w:r>
      <w:r w:rsidR="003B633B" w:rsidRPr="0033288A">
        <w:t>на</w:t>
      </w:r>
      <w:r w:rsidRPr="0033288A">
        <w:t xml:space="preserve"> содержани</w:t>
      </w:r>
      <w:r w:rsidR="003B633B" w:rsidRPr="0033288A">
        <w:t>е</w:t>
      </w:r>
      <w:r w:rsidRPr="0033288A">
        <w:t xml:space="preserve"> районного краеведческого музея состав</w:t>
      </w:r>
      <w:r w:rsidR="00BE327F" w:rsidRPr="0033288A">
        <w:t xml:space="preserve">или </w:t>
      </w:r>
      <w:r w:rsidR="003B633B" w:rsidRPr="0033288A">
        <w:t>451,7</w:t>
      </w:r>
      <w:r w:rsidRPr="0033288A">
        <w:t xml:space="preserve"> тыс.</w:t>
      </w:r>
      <w:r w:rsidR="00BE327F" w:rsidRPr="0033288A">
        <w:t xml:space="preserve"> </w:t>
      </w:r>
      <w:r w:rsidRPr="0033288A">
        <w:t>руб.</w:t>
      </w:r>
    </w:p>
    <w:p w:rsidR="003D55B3" w:rsidRPr="0033288A" w:rsidRDefault="00E9798B" w:rsidP="003D55B3">
      <w:pPr>
        <w:tabs>
          <w:tab w:val="left" w:pos="7335"/>
        </w:tabs>
        <w:ind w:firstLine="284"/>
        <w:jc w:val="both"/>
      </w:pPr>
      <w:r w:rsidRPr="0033288A">
        <w:t>По КЦСР 751</w:t>
      </w:r>
      <w:r w:rsidR="00E75A3D" w:rsidRPr="0033288A">
        <w:t>00</w:t>
      </w:r>
      <w:r w:rsidRPr="0033288A">
        <w:t>43</w:t>
      </w:r>
      <w:r w:rsidR="00E75A3D" w:rsidRPr="0033288A">
        <w:t>1</w:t>
      </w:r>
      <w:r w:rsidRPr="0033288A">
        <w:t>00</w:t>
      </w:r>
      <w:r w:rsidR="003D55B3" w:rsidRPr="0033288A">
        <w:t xml:space="preserve"> расходы на обеспечение деятельности районной </w:t>
      </w:r>
      <w:proofErr w:type="spellStart"/>
      <w:r w:rsidR="003D55B3" w:rsidRPr="0033288A">
        <w:t>межпоселенческой</w:t>
      </w:r>
      <w:proofErr w:type="spellEnd"/>
      <w:r w:rsidR="003D55B3" w:rsidRPr="0033288A">
        <w:t xml:space="preserve"> библиотеки составили </w:t>
      </w:r>
      <w:r w:rsidR="003B633B" w:rsidRPr="0033288A">
        <w:t>1861,6</w:t>
      </w:r>
      <w:r w:rsidR="003D55B3" w:rsidRPr="0033288A">
        <w:t>тыс.</w:t>
      </w:r>
      <w:r w:rsidR="00E75A3D" w:rsidRPr="0033288A">
        <w:t xml:space="preserve"> </w:t>
      </w:r>
      <w:r w:rsidR="003D55B3" w:rsidRPr="0033288A">
        <w:t>руб.</w:t>
      </w:r>
    </w:p>
    <w:p w:rsidR="00D94A45" w:rsidRPr="00586470" w:rsidRDefault="00D94A45" w:rsidP="003D55B3">
      <w:pPr>
        <w:tabs>
          <w:tab w:val="left" w:pos="7335"/>
        </w:tabs>
        <w:ind w:firstLine="284"/>
        <w:jc w:val="both"/>
        <w:rPr>
          <w:color w:val="FF0000"/>
        </w:rPr>
      </w:pPr>
      <w:proofErr w:type="gramStart"/>
      <w:r w:rsidRPr="0033288A">
        <w:t xml:space="preserve">По данному </w:t>
      </w:r>
      <w:r w:rsidR="00687DD0" w:rsidRPr="0033288A">
        <w:t xml:space="preserve">подразделу </w:t>
      </w:r>
      <w:r w:rsidR="00CE7268">
        <w:t>за счет средств</w:t>
      </w:r>
      <w:r w:rsidR="00687DD0" w:rsidRPr="0033288A">
        <w:t xml:space="preserve"> субсидии на выравнивание обеспеченности муниципальных образований Иркутской области по реализации ими их отдельных расходных обязательств на заработную плату</w:t>
      </w:r>
      <w:proofErr w:type="gramEnd"/>
      <w:r w:rsidR="00687DD0" w:rsidRPr="0033288A">
        <w:t xml:space="preserve"> и начисления на нее исполнено </w:t>
      </w:r>
      <w:r w:rsidR="003B633B" w:rsidRPr="0033288A">
        <w:t>2210</w:t>
      </w:r>
      <w:r w:rsidR="00687DD0" w:rsidRPr="0033288A">
        <w:t xml:space="preserve"> тыс. руб.</w:t>
      </w:r>
    </w:p>
    <w:p w:rsidR="00430F4B" w:rsidRPr="0033288A" w:rsidRDefault="00430F4B" w:rsidP="00430F4B">
      <w:pPr>
        <w:ind w:firstLine="284"/>
        <w:jc w:val="both"/>
      </w:pPr>
      <w:r w:rsidRPr="0033288A">
        <w:t xml:space="preserve">Расходы по </w:t>
      </w:r>
      <w:r w:rsidRPr="0033288A">
        <w:rPr>
          <w:b/>
        </w:rPr>
        <w:t xml:space="preserve">разделу 10 «Социальная политика» </w:t>
      </w:r>
      <w:r w:rsidRPr="0033288A">
        <w:t>произведены в объеме 1</w:t>
      </w:r>
      <w:r w:rsidR="0033288A" w:rsidRPr="0033288A">
        <w:t>2511,3</w:t>
      </w:r>
      <w:r w:rsidRPr="0033288A">
        <w:t>тыс. руб. при годовых назначениях 2</w:t>
      </w:r>
      <w:r w:rsidR="0033288A" w:rsidRPr="0033288A">
        <w:t>2657,</w:t>
      </w:r>
      <w:r w:rsidRPr="0033288A">
        <w:t>7тыс. руб.</w:t>
      </w:r>
      <w:r w:rsidR="00E77A16" w:rsidRPr="0033288A">
        <w:t>, или</w:t>
      </w:r>
      <w:r w:rsidRPr="0033288A">
        <w:t xml:space="preserve"> </w:t>
      </w:r>
      <w:r w:rsidR="003154C8" w:rsidRPr="0033288A">
        <w:t>55,2</w:t>
      </w:r>
      <w:r w:rsidRPr="0033288A">
        <w:t>%. Доля расходов на</w:t>
      </w:r>
      <w:r w:rsidR="003154C8" w:rsidRPr="0033288A">
        <w:t xml:space="preserve"> социальную политику составила </w:t>
      </w:r>
      <w:r w:rsidR="0033288A" w:rsidRPr="0033288A">
        <w:t>2,8</w:t>
      </w:r>
      <w:r w:rsidRPr="0033288A">
        <w:t xml:space="preserve">% к общему объему расходов. Расходы, произведенные по данному разделу за </w:t>
      </w:r>
      <w:r w:rsidRPr="0033288A">
        <w:rPr>
          <w:lang w:val="en-US"/>
        </w:rPr>
        <w:t>I</w:t>
      </w:r>
      <w:r w:rsidRPr="0033288A">
        <w:t xml:space="preserve"> полугодие 201</w:t>
      </w:r>
      <w:r w:rsidR="0033288A" w:rsidRPr="0033288A">
        <w:t>7</w:t>
      </w:r>
      <w:r w:rsidRPr="0033288A">
        <w:t xml:space="preserve"> года, </w:t>
      </w:r>
      <w:r w:rsidR="0033288A" w:rsidRPr="0033288A">
        <w:t>снизи</w:t>
      </w:r>
      <w:r w:rsidR="003154C8" w:rsidRPr="0033288A">
        <w:t>лись</w:t>
      </w:r>
      <w:r w:rsidRPr="0033288A">
        <w:t xml:space="preserve"> на </w:t>
      </w:r>
      <w:r w:rsidR="0033288A" w:rsidRPr="0033288A">
        <w:t>5</w:t>
      </w:r>
      <w:r w:rsidRPr="0033288A">
        <w:t xml:space="preserve">% по сравнению с аналогичными расходами за </w:t>
      </w:r>
      <w:r w:rsidRPr="0033288A">
        <w:rPr>
          <w:lang w:val="en-US"/>
        </w:rPr>
        <w:t>I</w:t>
      </w:r>
      <w:r w:rsidRPr="0033288A">
        <w:t xml:space="preserve"> полугодие 201</w:t>
      </w:r>
      <w:r w:rsidR="0033288A" w:rsidRPr="0033288A">
        <w:t>6</w:t>
      </w:r>
      <w:r w:rsidRPr="0033288A">
        <w:t>года.</w:t>
      </w:r>
    </w:p>
    <w:p w:rsidR="00430F4B" w:rsidRPr="00586470" w:rsidRDefault="00430F4B" w:rsidP="00430F4B">
      <w:pPr>
        <w:jc w:val="both"/>
        <w:rPr>
          <w:color w:val="FF0000"/>
        </w:rPr>
      </w:pPr>
      <w:r w:rsidRPr="00586470">
        <w:rPr>
          <w:color w:val="FF0000"/>
        </w:rPr>
        <w:t xml:space="preserve">       </w:t>
      </w:r>
      <w:r w:rsidRPr="0033288A">
        <w:t xml:space="preserve">По подразделу </w:t>
      </w:r>
      <w:r w:rsidRPr="0033288A">
        <w:rPr>
          <w:b/>
        </w:rPr>
        <w:t>1001 «Пенсионное обеспечение»</w:t>
      </w:r>
      <w:r w:rsidRPr="0033288A">
        <w:t xml:space="preserve"> отражены расходы по ежемесячным </w:t>
      </w:r>
      <w:r w:rsidR="00E77A16" w:rsidRPr="0033288A">
        <w:t>доплатам к</w:t>
      </w:r>
      <w:r w:rsidRPr="0033288A">
        <w:t xml:space="preserve"> пенсиям муниципальным служащим в сумме </w:t>
      </w:r>
      <w:r w:rsidR="0033288A" w:rsidRPr="0033288A">
        <w:t>1896,5</w:t>
      </w:r>
      <w:r w:rsidR="0033288A">
        <w:t>тыс. руб.</w:t>
      </w:r>
      <w:r w:rsidRPr="00586470">
        <w:rPr>
          <w:color w:val="FF0000"/>
        </w:rPr>
        <w:t xml:space="preserve"> </w:t>
      </w:r>
      <w:r w:rsidRPr="00096695">
        <w:t>Доплата произведена по</w:t>
      </w:r>
      <w:r w:rsidR="00EC2A4F" w:rsidRPr="00096695">
        <w:t xml:space="preserve"> </w:t>
      </w:r>
      <w:r w:rsidR="00096695" w:rsidRPr="00096695">
        <w:t>апрель</w:t>
      </w:r>
      <w:r w:rsidR="00EC2A4F" w:rsidRPr="00096695">
        <w:t xml:space="preserve"> 201</w:t>
      </w:r>
      <w:r w:rsidR="00096695" w:rsidRPr="00096695">
        <w:t>7</w:t>
      </w:r>
      <w:r w:rsidRPr="00096695">
        <w:t>г. включительно.</w:t>
      </w:r>
    </w:p>
    <w:p w:rsidR="00681BFE" w:rsidRPr="00096695" w:rsidRDefault="00430F4B" w:rsidP="00430F4B">
      <w:pPr>
        <w:jc w:val="both"/>
      </w:pPr>
      <w:r w:rsidRPr="00586470">
        <w:rPr>
          <w:b/>
          <w:color w:val="FF0000"/>
        </w:rPr>
        <w:t xml:space="preserve">       </w:t>
      </w:r>
      <w:r w:rsidRPr="0033288A">
        <w:t>По подразделу</w:t>
      </w:r>
      <w:r w:rsidRPr="0033288A">
        <w:rPr>
          <w:b/>
        </w:rPr>
        <w:t xml:space="preserve"> 1003 «Социальное обеспечение населения»</w:t>
      </w:r>
      <w:r w:rsidRPr="0033288A">
        <w:t xml:space="preserve"> запланированы расходы в сумме </w:t>
      </w:r>
      <w:r w:rsidR="00EC2A4F" w:rsidRPr="0033288A">
        <w:t>96</w:t>
      </w:r>
      <w:r w:rsidR="0033288A" w:rsidRPr="0033288A">
        <w:t>00</w:t>
      </w:r>
      <w:r w:rsidRPr="0033288A">
        <w:t xml:space="preserve">тыс. руб., </w:t>
      </w:r>
      <w:r w:rsidR="00E77A16" w:rsidRPr="0033288A">
        <w:t>исполнение составило</w:t>
      </w:r>
      <w:r w:rsidRPr="0033288A">
        <w:t xml:space="preserve"> </w:t>
      </w:r>
      <w:r w:rsidR="0033288A" w:rsidRPr="0033288A">
        <w:t>5610,6</w:t>
      </w:r>
      <w:r w:rsidR="00E77A16" w:rsidRPr="0033288A">
        <w:t>тыс.</w:t>
      </w:r>
      <w:r w:rsidRPr="0033288A">
        <w:t xml:space="preserve"> руб., или </w:t>
      </w:r>
      <w:r w:rsidR="0033288A" w:rsidRPr="0033288A">
        <w:t>58</w:t>
      </w:r>
      <w:r w:rsidRPr="0033288A">
        <w:t>%</w:t>
      </w:r>
      <w:r w:rsidR="00096695">
        <w:t xml:space="preserve">. По данному подразделу отражаются расходы на </w:t>
      </w:r>
      <w:r w:rsidR="00096695" w:rsidRPr="00096695">
        <w:t>п</w:t>
      </w:r>
      <w:r w:rsidRPr="00096695">
        <w:t>редоставление гражданам субсидий на оплату жилых по</w:t>
      </w:r>
      <w:r w:rsidR="00E77A16" w:rsidRPr="00096695">
        <w:t xml:space="preserve">мещений и коммунальных услуг </w:t>
      </w:r>
      <w:r w:rsidR="00096695" w:rsidRPr="00096695">
        <w:t>за счет субвенции на эти цели из областного бюджета.</w:t>
      </w:r>
    </w:p>
    <w:p w:rsidR="00177799" w:rsidRPr="00177799" w:rsidRDefault="00177799" w:rsidP="00681BFE">
      <w:pPr>
        <w:ind w:firstLine="426"/>
        <w:jc w:val="both"/>
      </w:pPr>
      <w:r w:rsidRPr="00177799">
        <w:t xml:space="preserve">По подразделу </w:t>
      </w:r>
      <w:r w:rsidRPr="00177799">
        <w:rPr>
          <w:b/>
        </w:rPr>
        <w:t>1004 «Охрана семьи и детства»</w:t>
      </w:r>
      <w:r w:rsidRPr="00177799">
        <w:t xml:space="preserve">  произведены  расходы в сумме 4126,3 тыс. руб.</w:t>
      </w:r>
      <w:r w:rsidR="006717E9">
        <w:t xml:space="preserve"> за счет средств субвенции из областного бюджета на выполнение </w:t>
      </w:r>
      <w:proofErr w:type="spellStart"/>
      <w:r w:rsidR="006717E9">
        <w:t>госполномочий</w:t>
      </w:r>
      <w:proofErr w:type="spellEnd"/>
      <w:r w:rsidR="006717E9">
        <w:t xml:space="preserve"> по предоставлению мер социальной поддержки. Данные средства направлены на организацию бесплатного питания детей в школах. </w:t>
      </w:r>
    </w:p>
    <w:p w:rsidR="00430F4B" w:rsidRPr="006717E9" w:rsidRDefault="00430F4B" w:rsidP="00430F4B">
      <w:pPr>
        <w:jc w:val="both"/>
        <w:rPr>
          <w:bCs/>
        </w:rPr>
      </w:pPr>
      <w:r w:rsidRPr="00586470">
        <w:rPr>
          <w:color w:val="FF0000"/>
        </w:rPr>
        <w:t xml:space="preserve">        </w:t>
      </w:r>
      <w:r w:rsidRPr="006717E9">
        <w:t>По подразделу</w:t>
      </w:r>
      <w:r w:rsidRPr="006717E9">
        <w:rPr>
          <w:b/>
        </w:rPr>
        <w:t xml:space="preserve"> 1006 «Другие вопросы в области социальной политики</w:t>
      </w:r>
      <w:r w:rsidRPr="006717E9">
        <w:t xml:space="preserve">» произведены расходы в сумме </w:t>
      </w:r>
      <w:r w:rsidR="006717E9" w:rsidRPr="006717E9">
        <w:t>877,9</w:t>
      </w:r>
      <w:r w:rsidRPr="006717E9">
        <w:t>тыс.</w:t>
      </w:r>
      <w:r w:rsidR="0077436B" w:rsidRPr="006717E9">
        <w:t xml:space="preserve"> </w:t>
      </w:r>
      <w:r w:rsidRPr="006717E9">
        <w:t>руб.</w:t>
      </w:r>
      <w:r w:rsidR="0077436B" w:rsidRPr="006717E9">
        <w:t>, при</w:t>
      </w:r>
      <w:r w:rsidRPr="006717E9">
        <w:t xml:space="preserve"> годовых назначениях 1</w:t>
      </w:r>
      <w:r w:rsidR="006717E9" w:rsidRPr="006717E9">
        <w:t>801,1</w:t>
      </w:r>
      <w:r w:rsidRPr="006717E9">
        <w:t>тыс</w:t>
      </w:r>
      <w:proofErr w:type="gramStart"/>
      <w:r w:rsidRPr="006717E9">
        <w:t>.р</w:t>
      </w:r>
      <w:proofErr w:type="gramEnd"/>
      <w:r w:rsidRPr="006717E9">
        <w:t xml:space="preserve">уб., или </w:t>
      </w:r>
      <w:r w:rsidR="0077436B" w:rsidRPr="006717E9">
        <w:t>4</w:t>
      </w:r>
      <w:r w:rsidR="006717E9" w:rsidRPr="006717E9">
        <w:t>8</w:t>
      </w:r>
      <w:r w:rsidR="0077436B" w:rsidRPr="006717E9">
        <w:t>,8</w:t>
      </w:r>
      <w:r w:rsidRPr="006717E9">
        <w:t xml:space="preserve">%, </w:t>
      </w:r>
      <w:r w:rsidR="00D82D1A" w:rsidRPr="006717E9">
        <w:t>в том</w:t>
      </w:r>
      <w:r w:rsidRPr="006717E9">
        <w:t xml:space="preserve"> числе:</w:t>
      </w:r>
    </w:p>
    <w:p w:rsidR="00430F4B" w:rsidRPr="003D59C7" w:rsidRDefault="00430F4B" w:rsidP="00430F4B">
      <w:pPr>
        <w:jc w:val="both"/>
      </w:pPr>
      <w:r w:rsidRPr="00586470">
        <w:rPr>
          <w:color w:val="FF0000"/>
        </w:rPr>
        <w:t xml:space="preserve">        </w:t>
      </w:r>
      <w:r w:rsidRPr="003D59C7">
        <w:t>По КЦСР 767</w:t>
      </w:r>
      <w:r w:rsidR="00D82D1A" w:rsidRPr="003D59C7">
        <w:t>0073060</w:t>
      </w:r>
      <w:r w:rsidRPr="003D59C7">
        <w:t xml:space="preserve"> расходы на </w:t>
      </w:r>
      <w:r w:rsidR="00D82D1A" w:rsidRPr="003D59C7">
        <w:t xml:space="preserve">осуществление областных государственных полномочий по определению персонального состава и </w:t>
      </w:r>
      <w:r w:rsidRPr="003D59C7">
        <w:t>обеспечени</w:t>
      </w:r>
      <w:r w:rsidR="00D82D1A" w:rsidRPr="003D59C7">
        <w:t>ю</w:t>
      </w:r>
      <w:r w:rsidRPr="003D59C7">
        <w:t xml:space="preserve"> деятельности районн</w:t>
      </w:r>
      <w:r w:rsidR="003D59C7">
        <w:t xml:space="preserve">ой </w:t>
      </w:r>
      <w:r w:rsidRPr="003D59C7">
        <w:t>комисси</w:t>
      </w:r>
      <w:r w:rsidR="003D59C7">
        <w:t>и</w:t>
      </w:r>
      <w:r w:rsidRPr="003D59C7">
        <w:t xml:space="preserve"> по делам несовершеннолетних </w:t>
      </w:r>
      <w:r w:rsidR="003D59C7" w:rsidRPr="003D59C7">
        <w:t xml:space="preserve">– </w:t>
      </w:r>
      <w:r w:rsidRPr="003D59C7">
        <w:t>5</w:t>
      </w:r>
      <w:r w:rsidR="003D59C7" w:rsidRPr="003D59C7">
        <w:t>82,2</w:t>
      </w:r>
      <w:r w:rsidRPr="003D59C7">
        <w:t>тыс.</w:t>
      </w:r>
      <w:r w:rsidR="00D82D1A" w:rsidRPr="003D59C7">
        <w:t xml:space="preserve"> </w:t>
      </w:r>
      <w:r w:rsidRPr="003D59C7">
        <w:t>руб.</w:t>
      </w:r>
    </w:p>
    <w:p w:rsidR="006E78DA" w:rsidRDefault="00430F4B" w:rsidP="003D59C7">
      <w:pPr>
        <w:jc w:val="both"/>
      </w:pPr>
      <w:r w:rsidRPr="003D59C7">
        <w:t xml:space="preserve">        По </w:t>
      </w:r>
      <w:r w:rsidR="00D82D1A" w:rsidRPr="003D59C7">
        <w:t>КЦСР 76700</w:t>
      </w:r>
      <w:r w:rsidR="003D59C7" w:rsidRPr="003D59C7">
        <w:t>73030</w:t>
      </w:r>
      <w:r w:rsidRPr="003D59C7">
        <w:t xml:space="preserve"> на </w:t>
      </w:r>
      <w:r w:rsidR="003D59C7" w:rsidRPr="003D59C7">
        <w:t xml:space="preserve">содержание и обеспечение деятельности муниципального служащего, осуществляющего областные государственные полномочия по </w:t>
      </w:r>
      <w:r w:rsidR="003D59C7" w:rsidRPr="003D59C7">
        <w:lastRenderedPageBreak/>
        <w:t>предоставлению гражданам субсидий на оплату жилых помещений и коммунальных услуг – 295,7тыс. руб.</w:t>
      </w:r>
    </w:p>
    <w:p w:rsidR="003D59C7" w:rsidRPr="003D59C7" w:rsidRDefault="003D59C7" w:rsidP="003D59C7">
      <w:pPr>
        <w:jc w:val="both"/>
      </w:pPr>
      <w:r>
        <w:tab/>
        <w:t>Данные расходы произведены  за  счет предоставляемых на эти цели субвенций из областного бюджета.</w:t>
      </w:r>
    </w:p>
    <w:p w:rsidR="00456BBF" w:rsidRPr="001D6B7F" w:rsidRDefault="006E78DA" w:rsidP="00456BBF">
      <w:pPr>
        <w:ind w:firstLine="426"/>
        <w:jc w:val="both"/>
      </w:pPr>
      <w:r w:rsidRPr="001D6B7F">
        <w:t xml:space="preserve">Расходы </w:t>
      </w:r>
      <w:r w:rsidRPr="001D6B7F">
        <w:rPr>
          <w:b/>
        </w:rPr>
        <w:t>по разделу 13</w:t>
      </w:r>
      <w:r w:rsidRPr="001D6B7F">
        <w:t xml:space="preserve"> </w:t>
      </w:r>
      <w:r w:rsidRPr="001D6B7F">
        <w:rPr>
          <w:b/>
        </w:rPr>
        <w:t xml:space="preserve">«Обслуживание муниципального долга» </w:t>
      </w:r>
      <w:r w:rsidRPr="001D6B7F">
        <w:t xml:space="preserve">за анализируемый период составили </w:t>
      </w:r>
      <w:r w:rsidR="003D59C7" w:rsidRPr="001D6B7F">
        <w:t>20,8</w:t>
      </w:r>
      <w:r w:rsidRPr="001D6B7F">
        <w:t xml:space="preserve">тыс. руб., или </w:t>
      </w:r>
      <w:r w:rsidR="001D6B7F" w:rsidRPr="001D6B7F">
        <w:t>7</w:t>
      </w:r>
      <w:r w:rsidRPr="001D6B7F">
        <w:t>% от годового плана</w:t>
      </w:r>
      <w:r w:rsidR="003D59C7" w:rsidRPr="001D6B7F">
        <w:t xml:space="preserve"> (293,1тыс. руб</w:t>
      </w:r>
      <w:r w:rsidR="00E63A3B">
        <w:t>.</w:t>
      </w:r>
      <w:r w:rsidR="003D59C7" w:rsidRPr="001D6B7F">
        <w:t>)</w:t>
      </w:r>
      <w:r w:rsidRPr="001D6B7F">
        <w:t>. Расходы произведены за пользование бюджетным кредитом, полученным из областного бюджета</w:t>
      </w:r>
      <w:r w:rsidR="00456BBF" w:rsidRPr="001D6B7F">
        <w:t>.</w:t>
      </w:r>
    </w:p>
    <w:p w:rsidR="00456BBF" w:rsidRPr="008F1031" w:rsidRDefault="00456BBF" w:rsidP="00456BBF">
      <w:pPr>
        <w:ind w:firstLine="426"/>
        <w:jc w:val="both"/>
      </w:pPr>
      <w:r w:rsidRPr="008F1031">
        <w:t xml:space="preserve">Расходы </w:t>
      </w:r>
      <w:r w:rsidRPr="008F1031">
        <w:rPr>
          <w:b/>
        </w:rPr>
        <w:t>по разделу 14 «Межбюджетные трансферты»</w:t>
      </w:r>
      <w:r w:rsidRPr="008F1031">
        <w:t xml:space="preserve"> за проверяемый период составили </w:t>
      </w:r>
      <w:r w:rsidR="001D6B7F" w:rsidRPr="008F1031">
        <w:t>47968,1</w:t>
      </w:r>
      <w:r w:rsidRPr="008F1031">
        <w:t xml:space="preserve">тыс. руб., или </w:t>
      </w:r>
      <w:r w:rsidR="001D6B7F" w:rsidRPr="008F1031">
        <w:t>63,2</w:t>
      </w:r>
      <w:r w:rsidRPr="008F1031">
        <w:t xml:space="preserve">% </w:t>
      </w:r>
      <w:r w:rsidR="0073509A" w:rsidRPr="008F1031">
        <w:t>от плановых</w:t>
      </w:r>
      <w:r w:rsidRPr="008F1031">
        <w:t xml:space="preserve"> назначений (</w:t>
      </w:r>
      <w:r w:rsidR="001D6B7F" w:rsidRPr="008F1031">
        <w:t>75865,1</w:t>
      </w:r>
      <w:r w:rsidRPr="008F1031">
        <w:t xml:space="preserve">тыс. руб.). </w:t>
      </w:r>
      <w:r w:rsidR="001D6B7F" w:rsidRPr="008F1031">
        <w:t xml:space="preserve">По сравнению с расходами по разделу 14, произведенными за аналогичный период 2016года, в первом  полугодии 2017года указанные  расходы возросли в 10,8раза. Как уже было сказано выше,  данное увеличение связано с изменениями, внесенными в  областной закон «О межбюджетных трансфертах и нормативах отчислений доходов в местные бюджеты». Дотация поселениям Иркутской области на выравнивание бюджетной обеспеченности за счет областного бюджета входит в расчет формирования районного фонда финансовой поддержки, а район, в свою очередь, предоставляет дотации поселениям. </w:t>
      </w:r>
      <w:r w:rsidR="008F1031" w:rsidRPr="008F1031">
        <w:t>Соответственно у</w:t>
      </w:r>
      <w:r w:rsidRPr="008F1031">
        <w:t xml:space="preserve">дельный вес расходов на межбюджетные трансферты в общем объеме расходов </w:t>
      </w:r>
      <w:r w:rsidR="008F1031" w:rsidRPr="008F1031">
        <w:t xml:space="preserve">бюджета также вырос и </w:t>
      </w:r>
      <w:r w:rsidRPr="008F1031">
        <w:t>составляет 1</w:t>
      </w:r>
      <w:r w:rsidR="008F1031" w:rsidRPr="008F1031">
        <w:t>1</w:t>
      </w:r>
      <w:r w:rsidRPr="008F1031">
        <w:t>%</w:t>
      </w:r>
      <w:r w:rsidR="008F1031" w:rsidRPr="008F1031">
        <w:t xml:space="preserve"> (в 2016г. – 1%)</w:t>
      </w:r>
      <w:r w:rsidRPr="008F1031">
        <w:t>.</w:t>
      </w:r>
    </w:p>
    <w:p w:rsidR="006E78DA" w:rsidRPr="00586470" w:rsidRDefault="006E78DA" w:rsidP="006E78DA">
      <w:pPr>
        <w:ind w:firstLine="720"/>
        <w:jc w:val="both"/>
        <w:rPr>
          <w:color w:val="FF0000"/>
        </w:rPr>
      </w:pPr>
    </w:p>
    <w:p w:rsidR="006E2186" w:rsidRDefault="00722813" w:rsidP="00E14AFF">
      <w:pPr>
        <w:ind w:firstLine="426"/>
        <w:jc w:val="both"/>
        <w:rPr>
          <w:color w:val="FF0000"/>
        </w:rPr>
      </w:pPr>
      <w:proofErr w:type="gramStart"/>
      <w:r w:rsidRPr="00E9377A">
        <w:t>По состоянию на 01.07.201</w:t>
      </w:r>
      <w:r w:rsidR="00BD7C4C" w:rsidRPr="00E9377A">
        <w:t>7</w:t>
      </w:r>
      <w:r w:rsidRPr="00E9377A">
        <w:t xml:space="preserve"> года </w:t>
      </w:r>
      <w:r w:rsidRPr="00E9377A">
        <w:rPr>
          <w:b/>
        </w:rPr>
        <w:t xml:space="preserve">просроченная кредиторская задолженность </w:t>
      </w:r>
      <w:r w:rsidRPr="00E9377A">
        <w:t xml:space="preserve">по всем статьям затрат бюджетной классификации составила </w:t>
      </w:r>
      <w:r w:rsidR="00BD7C4C" w:rsidRPr="00E9377A">
        <w:t>3688,4</w:t>
      </w:r>
      <w:r w:rsidRPr="00E9377A">
        <w:t>тыс. руб., в т</w:t>
      </w:r>
      <w:r w:rsidR="0087768E" w:rsidRPr="00E9377A">
        <w:t>.</w:t>
      </w:r>
      <w:r w:rsidR="00F56962" w:rsidRPr="00E9377A">
        <w:t xml:space="preserve"> </w:t>
      </w:r>
      <w:r w:rsidR="0087768E" w:rsidRPr="00E9377A">
        <w:t xml:space="preserve">ч. по </w:t>
      </w:r>
      <w:r w:rsidR="00BD7C4C" w:rsidRPr="00E9377A">
        <w:t>расчетам  по земельному налогу</w:t>
      </w:r>
      <w:r w:rsidR="0087768E" w:rsidRPr="00E9377A">
        <w:t xml:space="preserve"> </w:t>
      </w:r>
      <w:r w:rsidR="00E9377A" w:rsidRPr="00E9377A">
        <w:t>1768,8</w:t>
      </w:r>
      <w:r w:rsidRPr="00E9377A">
        <w:t xml:space="preserve"> тыс. руб., </w:t>
      </w:r>
      <w:r w:rsidR="00F56962" w:rsidRPr="00E9377A">
        <w:t xml:space="preserve">по прочим </w:t>
      </w:r>
      <w:r w:rsidR="00E9377A" w:rsidRPr="00E9377A">
        <w:t>платежам  в бюджет</w:t>
      </w:r>
      <w:r w:rsidR="00B2365E" w:rsidRPr="00E9377A">
        <w:t xml:space="preserve"> </w:t>
      </w:r>
      <w:r w:rsidR="00E9377A" w:rsidRPr="00E9377A">
        <w:t>41</w:t>
      </w:r>
      <w:r w:rsidR="00B2365E" w:rsidRPr="00E9377A">
        <w:t>5 тыс. руб</w:t>
      </w:r>
      <w:r w:rsidR="00F56962" w:rsidRPr="00E9377A">
        <w:t>.,</w:t>
      </w:r>
      <w:r w:rsidR="00B2365E" w:rsidRPr="00E9377A">
        <w:t xml:space="preserve"> по прочим </w:t>
      </w:r>
      <w:r w:rsidR="00E9377A" w:rsidRPr="00E9377A">
        <w:t>работам, услугам</w:t>
      </w:r>
      <w:r w:rsidR="0072699F" w:rsidRPr="00E9377A">
        <w:t xml:space="preserve"> </w:t>
      </w:r>
      <w:r w:rsidR="00E9377A" w:rsidRPr="00E9377A">
        <w:t>460,3</w:t>
      </w:r>
      <w:r w:rsidR="00B2365E" w:rsidRPr="00E9377A">
        <w:t>тыс. руб.</w:t>
      </w:r>
      <w:r w:rsidR="00E9377A" w:rsidRPr="00E9377A">
        <w:t>, за приобретенные материальные ценности 396,3тыс. руб.</w:t>
      </w:r>
      <w:r w:rsidR="00B2365E" w:rsidRPr="00586470">
        <w:rPr>
          <w:color w:val="FF0000"/>
        </w:rPr>
        <w:t xml:space="preserve"> </w:t>
      </w:r>
      <w:r w:rsidR="00E63A3B" w:rsidRPr="00E63A3B">
        <w:t>Сниж</w:t>
      </w:r>
      <w:r w:rsidR="002531AC" w:rsidRPr="00E63A3B">
        <w:t xml:space="preserve">ение просроченной кредиторской задолженности к уровню </w:t>
      </w:r>
      <w:r w:rsidR="002531AC" w:rsidRPr="00E63A3B">
        <w:rPr>
          <w:lang w:val="en-US"/>
        </w:rPr>
        <w:t>I</w:t>
      </w:r>
      <w:r w:rsidR="002531AC" w:rsidRPr="00E63A3B">
        <w:t xml:space="preserve"> полугодия 201</w:t>
      </w:r>
      <w:r w:rsidR="00E63A3B" w:rsidRPr="00E63A3B">
        <w:t>6</w:t>
      </w:r>
      <w:proofErr w:type="gramEnd"/>
      <w:r w:rsidR="002531AC" w:rsidRPr="00E63A3B">
        <w:t xml:space="preserve"> года</w:t>
      </w:r>
      <w:r w:rsidR="002531AC" w:rsidRPr="00586470">
        <w:rPr>
          <w:color w:val="FF0000"/>
        </w:rPr>
        <w:t xml:space="preserve"> </w:t>
      </w:r>
      <w:r w:rsidR="002531AC" w:rsidRPr="00E9377A">
        <w:t xml:space="preserve">составило </w:t>
      </w:r>
      <w:r w:rsidR="00E9377A" w:rsidRPr="00E9377A">
        <w:t>7866,6</w:t>
      </w:r>
      <w:r w:rsidR="002531AC" w:rsidRPr="00E9377A">
        <w:t>тыс. руб., или на 68%.</w:t>
      </w:r>
      <w:r w:rsidR="0072699F" w:rsidRPr="00586470">
        <w:rPr>
          <w:color w:val="FF0000"/>
        </w:rPr>
        <w:t xml:space="preserve"> </w:t>
      </w:r>
    </w:p>
    <w:p w:rsidR="00E9377A" w:rsidRPr="00AC241F" w:rsidRDefault="00E9377A" w:rsidP="00E14AFF">
      <w:pPr>
        <w:ind w:firstLine="426"/>
        <w:jc w:val="both"/>
      </w:pPr>
      <w:r w:rsidRPr="00AC241F">
        <w:t>Общий объем текущей кредиторской задолженности  по данным  сведений по кредиторской задолженности (ф. 0503769, 0503169)</w:t>
      </w:r>
      <w:r w:rsidR="00AC241F" w:rsidRPr="00AC241F">
        <w:t xml:space="preserve"> на 01.07.2017г. учреждений района составляет 28004,3тыс. руб., из них по расчетам по принятым  обязательствам  - 13470,7тыс. руб., по расчетам по платежам  в бюджеты – 9938тыс. руб.</w:t>
      </w:r>
    </w:p>
    <w:p w:rsidR="003D55B3" w:rsidRPr="00AC241F" w:rsidRDefault="003D55B3" w:rsidP="006C4581">
      <w:pPr>
        <w:ind w:firstLine="708"/>
        <w:jc w:val="both"/>
        <w:rPr>
          <w:b/>
        </w:rPr>
      </w:pPr>
    </w:p>
    <w:p w:rsidR="006A7F4D" w:rsidRDefault="006A7F4D" w:rsidP="006A7F4D">
      <w:pPr>
        <w:ind w:firstLine="708"/>
        <w:jc w:val="center"/>
        <w:rPr>
          <w:b/>
        </w:rPr>
      </w:pPr>
      <w:r>
        <w:rPr>
          <w:b/>
        </w:rPr>
        <w:t>Муниципальные программы</w:t>
      </w:r>
    </w:p>
    <w:p w:rsidR="00F1092B" w:rsidRPr="005179A6" w:rsidRDefault="006A7F4D" w:rsidP="006A7F4D">
      <w:pPr>
        <w:ind w:firstLine="708"/>
        <w:jc w:val="both"/>
        <w:rPr>
          <w:b/>
        </w:rPr>
      </w:pPr>
      <w:r w:rsidRPr="00627539">
        <w:t>Первоначальным  р</w:t>
      </w:r>
      <w:r w:rsidR="00BF2D37" w:rsidRPr="00627539">
        <w:t xml:space="preserve">ешением </w:t>
      </w:r>
      <w:r w:rsidRPr="00627539">
        <w:t xml:space="preserve"> </w:t>
      </w:r>
      <w:r w:rsidR="00BF2D37" w:rsidRPr="00627539">
        <w:t xml:space="preserve">Думы </w:t>
      </w:r>
      <w:r w:rsidRPr="00627539">
        <w:t xml:space="preserve">о бюджете </w:t>
      </w:r>
      <w:r w:rsidR="00BF2D37" w:rsidRPr="00627539">
        <w:t>МО Куйтунский</w:t>
      </w:r>
      <w:r w:rsidR="00BF2D37" w:rsidRPr="00627539">
        <w:tab/>
        <w:t xml:space="preserve"> район</w:t>
      </w:r>
      <w:r w:rsidRPr="00627539">
        <w:t xml:space="preserve"> на 2017год и плановый период 2018-2019гг., приложением  № 13 утвержден перечень муниципальных программ, подлежащих финансированию из районного бюджета  на 2017 год в количестве 11 программ. Объем средств на реализацию мероприятий </w:t>
      </w:r>
      <w:r w:rsidR="00627539" w:rsidRPr="00627539">
        <w:t xml:space="preserve">программ </w:t>
      </w:r>
      <w:r w:rsidRPr="00627539">
        <w:t>утвержден  в сумме 13651тыс. руб.</w:t>
      </w:r>
      <w:r w:rsidR="00627539" w:rsidRPr="00627539">
        <w:t xml:space="preserve"> Изменениями, внесенными решением  Думы от 24.04.2017 №174, объем финансового обеспечения программ уменьшен и составляет 1234</w:t>
      </w:r>
      <w:r w:rsidR="00824CD9">
        <w:t>5</w:t>
      </w:r>
      <w:r w:rsidR="00627539" w:rsidRPr="00627539">
        <w:t>тыс. руб. Перечень муниципальных программ</w:t>
      </w:r>
      <w:r w:rsidRPr="00627539">
        <w:t xml:space="preserve"> </w:t>
      </w:r>
      <w:r w:rsidR="00627539" w:rsidRPr="00627539">
        <w:t>остался неизменным.</w:t>
      </w:r>
      <w:r w:rsidR="00627539">
        <w:rPr>
          <w:color w:val="FF0000"/>
        </w:rPr>
        <w:t xml:space="preserve"> </w:t>
      </w:r>
      <w:r w:rsidR="008A486D" w:rsidRPr="005179A6">
        <w:t xml:space="preserve">В сравнении с аналогичным периодом прошлого года </w:t>
      </w:r>
      <w:r w:rsidR="005179A6" w:rsidRPr="005179A6">
        <w:t xml:space="preserve">общее </w:t>
      </w:r>
      <w:r w:rsidR="008A486D" w:rsidRPr="005179A6">
        <w:t xml:space="preserve">количество программ, подлежащих финансированию, </w:t>
      </w:r>
      <w:r w:rsidR="005179A6" w:rsidRPr="005179A6">
        <w:t>сократ</w:t>
      </w:r>
      <w:r w:rsidR="00C308E0" w:rsidRPr="005179A6">
        <w:t xml:space="preserve">илось на </w:t>
      </w:r>
      <w:r w:rsidR="005179A6" w:rsidRPr="005179A6">
        <w:t>1</w:t>
      </w:r>
      <w:r w:rsidR="008A486D" w:rsidRPr="005179A6">
        <w:t>программ</w:t>
      </w:r>
      <w:r w:rsidR="005179A6" w:rsidRPr="005179A6">
        <w:t>у</w:t>
      </w:r>
      <w:r w:rsidR="00A80183" w:rsidRPr="005179A6">
        <w:t>.</w:t>
      </w:r>
      <w:r w:rsidR="008A486D" w:rsidRPr="005179A6">
        <w:t xml:space="preserve"> </w:t>
      </w:r>
    </w:p>
    <w:p w:rsidR="008A486D" w:rsidRPr="00943970" w:rsidRDefault="008A486D" w:rsidP="006A7F4D">
      <w:pPr>
        <w:ind w:firstLine="708"/>
        <w:jc w:val="both"/>
      </w:pPr>
      <w:r w:rsidRPr="00943970">
        <w:t>Согласно представленн</w:t>
      </w:r>
      <w:r w:rsidR="00F1092B" w:rsidRPr="00943970">
        <w:t>ой информации</w:t>
      </w:r>
      <w:r w:rsidRPr="00943970">
        <w:t xml:space="preserve"> об исполнении муниципальных программ за первое полугодие 201</w:t>
      </w:r>
      <w:r w:rsidR="00943970" w:rsidRPr="00943970">
        <w:t>7</w:t>
      </w:r>
      <w:r w:rsidR="00492DDD" w:rsidRPr="00943970">
        <w:t xml:space="preserve"> </w:t>
      </w:r>
      <w:r w:rsidRPr="00943970">
        <w:t xml:space="preserve">года на финансирование расходов муниципальных программ за счет средств районного бюджета направлено </w:t>
      </w:r>
      <w:r w:rsidR="00943970" w:rsidRPr="00943970">
        <w:t>1896,9</w:t>
      </w:r>
      <w:r w:rsidR="00D46D24" w:rsidRPr="00943970">
        <w:t xml:space="preserve"> </w:t>
      </w:r>
      <w:r w:rsidRPr="00943970">
        <w:t xml:space="preserve">тыс. руб., что составляет </w:t>
      </w:r>
      <w:r w:rsidR="006843DD" w:rsidRPr="00943970">
        <w:t>0,</w:t>
      </w:r>
      <w:r w:rsidR="00943970" w:rsidRPr="00943970">
        <w:t>4</w:t>
      </w:r>
      <w:r w:rsidRPr="00943970">
        <w:t>% в общих расходах бюджета района на 01.07.201</w:t>
      </w:r>
      <w:r w:rsidR="00943970" w:rsidRPr="00943970">
        <w:t>7</w:t>
      </w:r>
      <w:r w:rsidRPr="00943970">
        <w:t>г. (</w:t>
      </w:r>
      <w:r w:rsidR="00943970" w:rsidRPr="00943970">
        <w:t>1896,9</w:t>
      </w:r>
      <w:r w:rsidR="006843DD" w:rsidRPr="00943970">
        <w:t>:4</w:t>
      </w:r>
      <w:r w:rsidR="00943970" w:rsidRPr="00943970">
        <w:t>39901</w:t>
      </w:r>
      <w:r w:rsidRPr="00943970">
        <w:t>).</w:t>
      </w:r>
    </w:p>
    <w:p w:rsidR="00F1092B" w:rsidRPr="00943970" w:rsidRDefault="00F1092B" w:rsidP="008A486D">
      <w:pPr>
        <w:ind w:firstLine="708"/>
        <w:jc w:val="both"/>
      </w:pPr>
      <w:r w:rsidRPr="00943970">
        <w:t xml:space="preserve">Исполнение в разрезе </w:t>
      </w:r>
      <w:r w:rsidR="004C6CA2" w:rsidRPr="00943970">
        <w:t>муниципальных программ отражено</w:t>
      </w:r>
      <w:r w:rsidRPr="00943970">
        <w:t xml:space="preserve"> в таблице</w:t>
      </w:r>
      <w:r w:rsidR="004C6CA2" w:rsidRPr="00943970">
        <w:t xml:space="preserve"> №9.</w:t>
      </w:r>
    </w:p>
    <w:p w:rsidR="004C6CA2" w:rsidRPr="00943970" w:rsidRDefault="004C6CA2" w:rsidP="004C6CA2">
      <w:pPr>
        <w:ind w:firstLine="708"/>
        <w:jc w:val="right"/>
      </w:pPr>
      <w:r w:rsidRPr="00943970">
        <w:t xml:space="preserve">Таблица </w:t>
      </w:r>
      <w:r w:rsidR="00492DDD" w:rsidRPr="00943970">
        <w:t>№9 (</w:t>
      </w:r>
      <w:r w:rsidRPr="00943970">
        <w:t>тыс. руб.)</w:t>
      </w:r>
    </w:p>
    <w:tbl>
      <w:tblPr>
        <w:tblStyle w:val="a7"/>
        <w:tblW w:w="9441" w:type="dxa"/>
        <w:tblLayout w:type="fixed"/>
        <w:tblLook w:val="04A0" w:firstRow="1" w:lastRow="0" w:firstColumn="1" w:lastColumn="0" w:noHBand="0" w:noVBand="1"/>
      </w:tblPr>
      <w:tblGrid>
        <w:gridCol w:w="511"/>
        <w:gridCol w:w="3850"/>
        <w:gridCol w:w="850"/>
        <w:gridCol w:w="1712"/>
        <w:gridCol w:w="1197"/>
        <w:gridCol w:w="1321"/>
      </w:tblGrid>
      <w:tr w:rsidR="00943970" w:rsidRPr="00943970" w:rsidTr="00E73B8B">
        <w:tc>
          <w:tcPr>
            <w:tcW w:w="511" w:type="dxa"/>
          </w:tcPr>
          <w:p w:rsidR="004C6CA2" w:rsidRPr="00943970" w:rsidRDefault="004C6CA2" w:rsidP="004C6CA2">
            <w:pPr>
              <w:jc w:val="both"/>
            </w:pPr>
            <w:r w:rsidRPr="00943970">
              <w:t>№</w:t>
            </w:r>
          </w:p>
        </w:tc>
        <w:tc>
          <w:tcPr>
            <w:tcW w:w="3850" w:type="dxa"/>
          </w:tcPr>
          <w:p w:rsidR="004C6CA2" w:rsidRPr="00943970" w:rsidRDefault="00DC7AC8" w:rsidP="004C6CA2">
            <w:pPr>
              <w:jc w:val="both"/>
            </w:pPr>
            <w:r w:rsidRPr="00943970">
              <w:t>Наименование программы</w:t>
            </w:r>
          </w:p>
        </w:tc>
        <w:tc>
          <w:tcPr>
            <w:tcW w:w="850" w:type="dxa"/>
          </w:tcPr>
          <w:p w:rsidR="004C6CA2" w:rsidRPr="00943970" w:rsidRDefault="00DC7AC8" w:rsidP="004C6CA2">
            <w:pPr>
              <w:jc w:val="both"/>
            </w:pPr>
            <w:proofErr w:type="spellStart"/>
            <w:r w:rsidRPr="00943970">
              <w:t>РзПр</w:t>
            </w:r>
            <w:proofErr w:type="spellEnd"/>
          </w:p>
        </w:tc>
        <w:tc>
          <w:tcPr>
            <w:tcW w:w="1712" w:type="dxa"/>
          </w:tcPr>
          <w:p w:rsidR="004C6CA2" w:rsidRPr="00943970" w:rsidRDefault="00F36E7B" w:rsidP="00943970">
            <w:pPr>
              <w:jc w:val="both"/>
            </w:pPr>
            <w:r w:rsidRPr="00943970">
              <w:t xml:space="preserve">Предусмотрено решением о бюджете  от </w:t>
            </w:r>
            <w:r w:rsidR="00943970" w:rsidRPr="00943970">
              <w:t>30</w:t>
            </w:r>
            <w:r w:rsidRPr="00943970">
              <w:t>.0</w:t>
            </w:r>
            <w:r w:rsidR="00943970" w:rsidRPr="00943970">
              <w:t>5</w:t>
            </w:r>
            <w:r w:rsidRPr="00943970">
              <w:t>.201</w:t>
            </w:r>
            <w:r w:rsidR="00943970" w:rsidRPr="00943970">
              <w:t>7</w:t>
            </w:r>
            <w:r w:rsidRPr="00943970">
              <w:t>г.</w:t>
            </w:r>
          </w:p>
        </w:tc>
        <w:tc>
          <w:tcPr>
            <w:tcW w:w="1197" w:type="dxa"/>
          </w:tcPr>
          <w:p w:rsidR="004C6CA2" w:rsidRPr="00943970" w:rsidRDefault="00F36E7B" w:rsidP="00943970">
            <w:pPr>
              <w:ind w:right="-34" w:hanging="119"/>
              <w:jc w:val="both"/>
            </w:pPr>
            <w:r w:rsidRPr="00943970">
              <w:t xml:space="preserve">Исполнено </w:t>
            </w:r>
          </w:p>
        </w:tc>
        <w:tc>
          <w:tcPr>
            <w:tcW w:w="1321" w:type="dxa"/>
          </w:tcPr>
          <w:p w:rsidR="004C6CA2" w:rsidRPr="00943970" w:rsidRDefault="00F36E7B" w:rsidP="004C6CA2">
            <w:pPr>
              <w:jc w:val="both"/>
            </w:pPr>
            <w:r w:rsidRPr="00943970">
              <w:t>% исполнения</w:t>
            </w:r>
          </w:p>
        </w:tc>
      </w:tr>
      <w:tr w:rsidR="00943970" w:rsidRPr="00E63A3B" w:rsidTr="00E73B8B">
        <w:tc>
          <w:tcPr>
            <w:tcW w:w="511" w:type="dxa"/>
          </w:tcPr>
          <w:p w:rsidR="004C6CA2" w:rsidRPr="00943970" w:rsidRDefault="00943970" w:rsidP="004C6CA2">
            <w:pPr>
              <w:jc w:val="both"/>
              <w:rPr>
                <w:sz w:val="20"/>
                <w:szCs w:val="20"/>
              </w:rPr>
            </w:pPr>
            <w:r w:rsidRPr="00943970">
              <w:rPr>
                <w:sz w:val="20"/>
                <w:szCs w:val="20"/>
              </w:rPr>
              <w:t>1</w:t>
            </w:r>
          </w:p>
        </w:tc>
        <w:tc>
          <w:tcPr>
            <w:tcW w:w="3850" w:type="dxa"/>
          </w:tcPr>
          <w:p w:rsidR="004C6CA2" w:rsidRPr="00943970" w:rsidRDefault="00F36E7B" w:rsidP="004C6CA2">
            <w:pPr>
              <w:jc w:val="both"/>
              <w:rPr>
                <w:sz w:val="20"/>
                <w:szCs w:val="20"/>
              </w:rPr>
            </w:pPr>
            <w:r w:rsidRPr="00943970">
              <w:rPr>
                <w:sz w:val="20"/>
                <w:szCs w:val="20"/>
              </w:rPr>
              <w:t xml:space="preserve">Профилактика правонарушений на </w:t>
            </w:r>
            <w:r w:rsidRPr="00943970">
              <w:rPr>
                <w:sz w:val="20"/>
                <w:szCs w:val="20"/>
              </w:rPr>
              <w:lastRenderedPageBreak/>
              <w:t xml:space="preserve">территории МО Куйтунский район на </w:t>
            </w:r>
            <w:r w:rsidR="008E1EAC" w:rsidRPr="00943970">
              <w:rPr>
                <w:sz w:val="20"/>
                <w:szCs w:val="20"/>
              </w:rPr>
              <w:t>2016-2020 годы</w:t>
            </w:r>
          </w:p>
        </w:tc>
        <w:tc>
          <w:tcPr>
            <w:tcW w:w="850" w:type="dxa"/>
          </w:tcPr>
          <w:p w:rsidR="004C6CA2" w:rsidRPr="00943970" w:rsidRDefault="008E1EAC" w:rsidP="004C6CA2">
            <w:pPr>
              <w:jc w:val="both"/>
              <w:rPr>
                <w:sz w:val="20"/>
                <w:szCs w:val="20"/>
              </w:rPr>
            </w:pPr>
            <w:r w:rsidRPr="00943970">
              <w:rPr>
                <w:sz w:val="20"/>
                <w:szCs w:val="20"/>
              </w:rPr>
              <w:lastRenderedPageBreak/>
              <w:t>0314</w:t>
            </w:r>
          </w:p>
        </w:tc>
        <w:tc>
          <w:tcPr>
            <w:tcW w:w="1712" w:type="dxa"/>
          </w:tcPr>
          <w:p w:rsidR="004C6CA2" w:rsidRPr="00943970" w:rsidRDefault="008E1EAC" w:rsidP="004C6CA2">
            <w:pPr>
              <w:jc w:val="both"/>
              <w:rPr>
                <w:sz w:val="20"/>
                <w:szCs w:val="20"/>
              </w:rPr>
            </w:pPr>
            <w:r w:rsidRPr="00943970">
              <w:rPr>
                <w:sz w:val="20"/>
                <w:szCs w:val="20"/>
              </w:rPr>
              <w:t>35</w:t>
            </w:r>
          </w:p>
        </w:tc>
        <w:tc>
          <w:tcPr>
            <w:tcW w:w="1197" w:type="dxa"/>
          </w:tcPr>
          <w:p w:rsidR="004C6CA2" w:rsidRPr="00943970" w:rsidRDefault="008E1EAC" w:rsidP="004C6CA2">
            <w:pPr>
              <w:jc w:val="both"/>
              <w:rPr>
                <w:sz w:val="20"/>
                <w:szCs w:val="20"/>
              </w:rPr>
            </w:pPr>
            <w:r w:rsidRPr="00943970">
              <w:rPr>
                <w:sz w:val="20"/>
                <w:szCs w:val="20"/>
              </w:rPr>
              <w:t>0</w:t>
            </w:r>
          </w:p>
        </w:tc>
        <w:tc>
          <w:tcPr>
            <w:tcW w:w="1321" w:type="dxa"/>
          </w:tcPr>
          <w:p w:rsidR="004C6CA2" w:rsidRPr="00943970" w:rsidRDefault="008E1EAC" w:rsidP="004C6CA2">
            <w:pPr>
              <w:jc w:val="both"/>
              <w:rPr>
                <w:sz w:val="20"/>
                <w:szCs w:val="20"/>
              </w:rPr>
            </w:pPr>
            <w:r w:rsidRPr="00943970">
              <w:rPr>
                <w:sz w:val="20"/>
                <w:szCs w:val="20"/>
              </w:rPr>
              <w:t>0</w:t>
            </w:r>
          </w:p>
        </w:tc>
      </w:tr>
      <w:tr w:rsidR="00943970" w:rsidRPr="00E63A3B" w:rsidTr="00E73B8B">
        <w:tc>
          <w:tcPr>
            <w:tcW w:w="511" w:type="dxa"/>
          </w:tcPr>
          <w:p w:rsidR="00E76B05" w:rsidRPr="00943970" w:rsidRDefault="00943970" w:rsidP="004C6CA2">
            <w:pPr>
              <w:jc w:val="both"/>
              <w:rPr>
                <w:sz w:val="20"/>
                <w:szCs w:val="20"/>
              </w:rPr>
            </w:pPr>
            <w:r w:rsidRPr="00943970">
              <w:rPr>
                <w:sz w:val="20"/>
                <w:szCs w:val="20"/>
              </w:rPr>
              <w:lastRenderedPageBreak/>
              <w:t>2</w:t>
            </w:r>
          </w:p>
        </w:tc>
        <w:tc>
          <w:tcPr>
            <w:tcW w:w="3850" w:type="dxa"/>
          </w:tcPr>
          <w:p w:rsidR="00E76B05" w:rsidRPr="00943970" w:rsidRDefault="00E76B05" w:rsidP="004C6CA2">
            <w:pPr>
              <w:jc w:val="both"/>
              <w:rPr>
                <w:sz w:val="20"/>
                <w:szCs w:val="20"/>
              </w:rPr>
            </w:pPr>
            <w:r w:rsidRPr="00943970">
              <w:rPr>
                <w:sz w:val="20"/>
                <w:szCs w:val="20"/>
              </w:rPr>
              <w:t>Поддержка малого бизнеса на 2015-2018гг.</w:t>
            </w:r>
          </w:p>
        </w:tc>
        <w:tc>
          <w:tcPr>
            <w:tcW w:w="850" w:type="dxa"/>
          </w:tcPr>
          <w:p w:rsidR="00E76B05" w:rsidRPr="00943970" w:rsidRDefault="00E76B05" w:rsidP="004C6CA2">
            <w:pPr>
              <w:jc w:val="both"/>
              <w:rPr>
                <w:sz w:val="20"/>
                <w:szCs w:val="20"/>
              </w:rPr>
            </w:pPr>
            <w:r w:rsidRPr="00943970">
              <w:rPr>
                <w:sz w:val="20"/>
                <w:szCs w:val="20"/>
              </w:rPr>
              <w:t>0412</w:t>
            </w:r>
          </w:p>
        </w:tc>
        <w:tc>
          <w:tcPr>
            <w:tcW w:w="1712" w:type="dxa"/>
          </w:tcPr>
          <w:p w:rsidR="00E76B05" w:rsidRPr="00943970" w:rsidRDefault="00943970" w:rsidP="004C6CA2">
            <w:pPr>
              <w:jc w:val="both"/>
              <w:rPr>
                <w:sz w:val="20"/>
                <w:szCs w:val="20"/>
              </w:rPr>
            </w:pPr>
            <w:r w:rsidRPr="00943970">
              <w:rPr>
                <w:sz w:val="20"/>
                <w:szCs w:val="20"/>
              </w:rPr>
              <w:t>5</w:t>
            </w:r>
            <w:r w:rsidR="00E76B05" w:rsidRPr="00943970">
              <w:rPr>
                <w:sz w:val="20"/>
                <w:szCs w:val="20"/>
              </w:rPr>
              <w:t>70</w:t>
            </w:r>
          </w:p>
        </w:tc>
        <w:tc>
          <w:tcPr>
            <w:tcW w:w="1197" w:type="dxa"/>
          </w:tcPr>
          <w:p w:rsidR="00E76B05" w:rsidRPr="00943970" w:rsidRDefault="00E76B05" w:rsidP="004C6CA2">
            <w:pPr>
              <w:jc w:val="both"/>
              <w:rPr>
                <w:sz w:val="20"/>
                <w:szCs w:val="20"/>
              </w:rPr>
            </w:pPr>
            <w:r w:rsidRPr="00943970">
              <w:rPr>
                <w:sz w:val="20"/>
                <w:szCs w:val="20"/>
              </w:rPr>
              <w:t>0</w:t>
            </w:r>
          </w:p>
        </w:tc>
        <w:tc>
          <w:tcPr>
            <w:tcW w:w="1321" w:type="dxa"/>
          </w:tcPr>
          <w:p w:rsidR="00E76B05" w:rsidRPr="00943970" w:rsidRDefault="00E76B05" w:rsidP="004C6CA2">
            <w:pPr>
              <w:jc w:val="both"/>
              <w:rPr>
                <w:sz w:val="20"/>
                <w:szCs w:val="20"/>
              </w:rPr>
            </w:pPr>
            <w:r w:rsidRPr="00943970">
              <w:rPr>
                <w:sz w:val="20"/>
                <w:szCs w:val="20"/>
              </w:rPr>
              <w:t>0</w:t>
            </w:r>
          </w:p>
        </w:tc>
      </w:tr>
      <w:tr w:rsidR="00943970" w:rsidRPr="00943970" w:rsidTr="00E73B8B">
        <w:tc>
          <w:tcPr>
            <w:tcW w:w="511" w:type="dxa"/>
          </w:tcPr>
          <w:p w:rsidR="004C6CA2" w:rsidRPr="00943970" w:rsidRDefault="00943970" w:rsidP="004C6CA2">
            <w:pPr>
              <w:jc w:val="both"/>
              <w:rPr>
                <w:sz w:val="20"/>
                <w:szCs w:val="20"/>
              </w:rPr>
            </w:pPr>
            <w:r w:rsidRPr="00943970">
              <w:rPr>
                <w:sz w:val="20"/>
                <w:szCs w:val="20"/>
              </w:rPr>
              <w:t>3</w:t>
            </w:r>
          </w:p>
        </w:tc>
        <w:tc>
          <w:tcPr>
            <w:tcW w:w="3850" w:type="dxa"/>
          </w:tcPr>
          <w:p w:rsidR="004C6CA2" w:rsidRPr="00943970" w:rsidRDefault="00E76B05" w:rsidP="004C6CA2">
            <w:pPr>
              <w:jc w:val="both"/>
              <w:rPr>
                <w:sz w:val="20"/>
                <w:szCs w:val="20"/>
              </w:rPr>
            </w:pPr>
            <w:r w:rsidRPr="00943970">
              <w:rPr>
                <w:sz w:val="20"/>
                <w:szCs w:val="20"/>
              </w:rPr>
              <w:t>Реформирование ЖКХ МО Куйтунский район на период 2016-2020гг.</w:t>
            </w:r>
          </w:p>
        </w:tc>
        <w:tc>
          <w:tcPr>
            <w:tcW w:w="850" w:type="dxa"/>
          </w:tcPr>
          <w:p w:rsidR="004C6CA2" w:rsidRDefault="00943970" w:rsidP="004C6CA2">
            <w:pPr>
              <w:jc w:val="both"/>
              <w:rPr>
                <w:sz w:val="20"/>
                <w:szCs w:val="20"/>
              </w:rPr>
            </w:pPr>
            <w:r w:rsidRPr="00943970">
              <w:rPr>
                <w:sz w:val="20"/>
                <w:szCs w:val="20"/>
              </w:rPr>
              <w:t>0709</w:t>
            </w:r>
          </w:p>
          <w:p w:rsidR="00943970" w:rsidRPr="00943970" w:rsidRDefault="00943970" w:rsidP="004C6CA2">
            <w:pPr>
              <w:jc w:val="both"/>
              <w:rPr>
                <w:sz w:val="20"/>
                <w:szCs w:val="20"/>
              </w:rPr>
            </w:pPr>
            <w:r>
              <w:rPr>
                <w:sz w:val="20"/>
                <w:szCs w:val="20"/>
              </w:rPr>
              <w:t>0502</w:t>
            </w:r>
          </w:p>
        </w:tc>
        <w:tc>
          <w:tcPr>
            <w:tcW w:w="1712" w:type="dxa"/>
          </w:tcPr>
          <w:p w:rsidR="004C6CA2" w:rsidRDefault="00943970" w:rsidP="004C6CA2">
            <w:pPr>
              <w:jc w:val="both"/>
              <w:rPr>
                <w:sz w:val="20"/>
                <w:szCs w:val="20"/>
              </w:rPr>
            </w:pPr>
            <w:r w:rsidRPr="00943970">
              <w:rPr>
                <w:sz w:val="20"/>
                <w:szCs w:val="20"/>
              </w:rPr>
              <w:t>865</w:t>
            </w:r>
          </w:p>
          <w:p w:rsidR="00943970" w:rsidRPr="00943970" w:rsidRDefault="00943970" w:rsidP="004C6CA2">
            <w:pPr>
              <w:jc w:val="both"/>
              <w:rPr>
                <w:sz w:val="20"/>
                <w:szCs w:val="20"/>
              </w:rPr>
            </w:pPr>
            <w:r>
              <w:rPr>
                <w:sz w:val="20"/>
                <w:szCs w:val="20"/>
              </w:rPr>
              <w:t>307</w:t>
            </w:r>
          </w:p>
        </w:tc>
        <w:tc>
          <w:tcPr>
            <w:tcW w:w="1197" w:type="dxa"/>
          </w:tcPr>
          <w:p w:rsidR="004C6CA2" w:rsidRPr="00943970" w:rsidRDefault="00E76B05" w:rsidP="004C6CA2">
            <w:pPr>
              <w:jc w:val="both"/>
              <w:rPr>
                <w:sz w:val="20"/>
                <w:szCs w:val="20"/>
              </w:rPr>
            </w:pPr>
            <w:r w:rsidRPr="00943970">
              <w:rPr>
                <w:sz w:val="20"/>
                <w:szCs w:val="20"/>
              </w:rPr>
              <w:t>0</w:t>
            </w:r>
          </w:p>
        </w:tc>
        <w:tc>
          <w:tcPr>
            <w:tcW w:w="1321" w:type="dxa"/>
          </w:tcPr>
          <w:p w:rsidR="004C6CA2" w:rsidRPr="00943970" w:rsidRDefault="00E76B05" w:rsidP="004C6CA2">
            <w:pPr>
              <w:jc w:val="both"/>
              <w:rPr>
                <w:sz w:val="20"/>
                <w:szCs w:val="20"/>
              </w:rPr>
            </w:pPr>
            <w:r w:rsidRPr="00943970">
              <w:rPr>
                <w:sz w:val="20"/>
                <w:szCs w:val="20"/>
              </w:rPr>
              <w:t>0</w:t>
            </w:r>
          </w:p>
        </w:tc>
      </w:tr>
      <w:tr w:rsidR="00943970" w:rsidRPr="00943970" w:rsidTr="00E73B8B">
        <w:tc>
          <w:tcPr>
            <w:tcW w:w="511" w:type="dxa"/>
          </w:tcPr>
          <w:p w:rsidR="004C6CA2" w:rsidRPr="00943970" w:rsidRDefault="00943970" w:rsidP="004C6CA2">
            <w:pPr>
              <w:jc w:val="both"/>
              <w:rPr>
                <w:sz w:val="20"/>
                <w:szCs w:val="20"/>
              </w:rPr>
            </w:pPr>
            <w:r w:rsidRPr="00943970">
              <w:rPr>
                <w:sz w:val="20"/>
                <w:szCs w:val="20"/>
              </w:rPr>
              <w:t>4</w:t>
            </w:r>
          </w:p>
        </w:tc>
        <w:tc>
          <w:tcPr>
            <w:tcW w:w="3850" w:type="dxa"/>
          </w:tcPr>
          <w:p w:rsidR="004C6CA2" w:rsidRPr="00943970" w:rsidRDefault="00E76B05" w:rsidP="009C6B34">
            <w:pPr>
              <w:jc w:val="both"/>
              <w:rPr>
                <w:sz w:val="20"/>
                <w:szCs w:val="20"/>
              </w:rPr>
            </w:pPr>
            <w:r w:rsidRPr="00943970">
              <w:rPr>
                <w:sz w:val="20"/>
                <w:szCs w:val="20"/>
              </w:rPr>
              <w:t>Молодежь Куйтунского р</w:t>
            </w:r>
            <w:r w:rsidR="009C6B34">
              <w:rPr>
                <w:sz w:val="20"/>
                <w:szCs w:val="20"/>
              </w:rPr>
              <w:t>айо</w:t>
            </w:r>
            <w:r w:rsidRPr="00943970">
              <w:rPr>
                <w:sz w:val="20"/>
                <w:szCs w:val="20"/>
              </w:rPr>
              <w:t xml:space="preserve">на </w:t>
            </w:r>
            <w:r w:rsidR="000A5866" w:rsidRPr="00943970">
              <w:rPr>
                <w:sz w:val="20"/>
                <w:szCs w:val="20"/>
              </w:rPr>
              <w:t>на 2015-2017гг.</w:t>
            </w:r>
          </w:p>
        </w:tc>
        <w:tc>
          <w:tcPr>
            <w:tcW w:w="850" w:type="dxa"/>
          </w:tcPr>
          <w:p w:rsidR="004C6CA2" w:rsidRPr="00943970" w:rsidRDefault="000A5866" w:rsidP="004C6CA2">
            <w:pPr>
              <w:jc w:val="both"/>
              <w:rPr>
                <w:sz w:val="20"/>
                <w:szCs w:val="20"/>
              </w:rPr>
            </w:pPr>
            <w:r w:rsidRPr="00943970">
              <w:rPr>
                <w:sz w:val="20"/>
                <w:szCs w:val="20"/>
              </w:rPr>
              <w:t>0707</w:t>
            </w:r>
          </w:p>
        </w:tc>
        <w:tc>
          <w:tcPr>
            <w:tcW w:w="1712" w:type="dxa"/>
          </w:tcPr>
          <w:p w:rsidR="004C6CA2" w:rsidRPr="00943970" w:rsidRDefault="00943970" w:rsidP="004C6CA2">
            <w:pPr>
              <w:jc w:val="both"/>
              <w:rPr>
                <w:sz w:val="20"/>
                <w:szCs w:val="20"/>
              </w:rPr>
            </w:pPr>
            <w:r w:rsidRPr="00943970">
              <w:rPr>
                <w:sz w:val="20"/>
                <w:szCs w:val="20"/>
              </w:rPr>
              <w:t>571</w:t>
            </w:r>
          </w:p>
        </w:tc>
        <w:tc>
          <w:tcPr>
            <w:tcW w:w="1197" w:type="dxa"/>
          </w:tcPr>
          <w:p w:rsidR="004C6CA2" w:rsidRPr="00943970" w:rsidRDefault="00943970" w:rsidP="004C6CA2">
            <w:pPr>
              <w:jc w:val="both"/>
              <w:rPr>
                <w:sz w:val="20"/>
                <w:szCs w:val="20"/>
              </w:rPr>
            </w:pPr>
            <w:r w:rsidRPr="00943970">
              <w:rPr>
                <w:sz w:val="20"/>
                <w:szCs w:val="20"/>
              </w:rPr>
              <w:t>246,6</w:t>
            </w:r>
          </w:p>
        </w:tc>
        <w:tc>
          <w:tcPr>
            <w:tcW w:w="1321" w:type="dxa"/>
          </w:tcPr>
          <w:p w:rsidR="004C6CA2" w:rsidRPr="00943970" w:rsidRDefault="00943970" w:rsidP="004C6CA2">
            <w:pPr>
              <w:jc w:val="both"/>
              <w:rPr>
                <w:sz w:val="20"/>
                <w:szCs w:val="20"/>
              </w:rPr>
            </w:pPr>
            <w:r w:rsidRPr="00943970">
              <w:rPr>
                <w:sz w:val="20"/>
                <w:szCs w:val="20"/>
              </w:rPr>
              <w:t>43,2</w:t>
            </w:r>
          </w:p>
        </w:tc>
      </w:tr>
      <w:tr w:rsidR="00943970" w:rsidRPr="00943970" w:rsidTr="00E73B8B">
        <w:tc>
          <w:tcPr>
            <w:tcW w:w="511" w:type="dxa"/>
          </w:tcPr>
          <w:p w:rsidR="004C6CA2" w:rsidRPr="00943970" w:rsidRDefault="00943970" w:rsidP="004C6CA2">
            <w:pPr>
              <w:jc w:val="both"/>
              <w:rPr>
                <w:sz w:val="20"/>
                <w:szCs w:val="20"/>
              </w:rPr>
            </w:pPr>
            <w:r w:rsidRPr="00943970">
              <w:rPr>
                <w:sz w:val="20"/>
                <w:szCs w:val="20"/>
              </w:rPr>
              <w:t>5</w:t>
            </w:r>
          </w:p>
        </w:tc>
        <w:tc>
          <w:tcPr>
            <w:tcW w:w="3850" w:type="dxa"/>
          </w:tcPr>
          <w:p w:rsidR="004C6CA2" w:rsidRPr="00943970" w:rsidRDefault="000A5866" w:rsidP="009C6B34">
            <w:pPr>
              <w:jc w:val="both"/>
              <w:rPr>
                <w:sz w:val="20"/>
                <w:szCs w:val="20"/>
              </w:rPr>
            </w:pPr>
            <w:r w:rsidRPr="00943970">
              <w:rPr>
                <w:sz w:val="20"/>
                <w:szCs w:val="20"/>
              </w:rPr>
              <w:t>Повышение безопасности дорожного движения на 2016-2020гг.</w:t>
            </w:r>
          </w:p>
        </w:tc>
        <w:tc>
          <w:tcPr>
            <w:tcW w:w="850" w:type="dxa"/>
          </w:tcPr>
          <w:p w:rsidR="004C6CA2" w:rsidRPr="00943970" w:rsidRDefault="000A5866" w:rsidP="004C6CA2">
            <w:pPr>
              <w:jc w:val="both"/>
              <w:rPr>
                <w:sz w:val="20"/>
                <w:szCs w:val="20"/>
              </w:rPr>
            </w:pPr>
            <w:r w:rsidRPr="00943970">
              <w:rPr>
                <w:sz w:val="20"/>
                <w:szCs w:val="20"/>
              </w:rPr>
              <w:t>0707</w:t>
            </w:r>
          </w:p>
        </w:tc>
        <w:tc>
          <w:tcPr>
            <w:tcW w:w="1712" w:type="dxa"/>
          </w:tcPr>
          <w:p w:rsidR="004C6CA2" w:rsidRPr="00943970" w:rsidRDefault="00943970" w:rsidP="004C6CA2">
            <w:pPr>
              <w:jc w:val="both"/>
              <w:rPr>
                <w:sz w:val="20"/>
                <w:szCs w:val="20"/>
              </w:rPr>
            </w:pPr>
            <w:r w:rsidRPr="00943970">
              <w:rPr>
                <w:sz w:val="20"/>
                <w:szCs w:val="20"/>
              </w:rPr>
              <w:t>8</w:t>
            </w:r>
          </w:p>
        </w:tc>
        <w:tc>
          <w:tcPr>
            <w:tcW w:w="1197" w:type="dxa"/>
          </w:tcPr>
          <w:p w:rsidR="004C6CA2" w:rsidRPr="00943970" w:rsidRDefault="000A5866" w:rsidP="004C6CA2">
            <w:pPr>
              <w:jc w:val="both"/>
              <w:rPr>
                <w:sz w:val="20"/>
                <w:szCs w:val="20"/>
              </w:rPr>
            </w:pPr>
            <w:r w:rsidRPr="00943970">
              <w:rPr>
                <w:sz w:val="20"/>
                <w:szCs w:val="20"/>
              </w:rPr>
              <w:t>0</w:t>
            </w:r>
          </w:p>
        </w:tc>
        <w:tc>
          <w:tcPr>
            <w:tcW w:w="1321" w:type="dxa"/>
          </w:tcPr>
          <w:p w:rsidR="004C6CA2" w:rsidRPr="00943970" w:rsidRDefault="000A5866" w:rsidP="004C6CA2">
            <w:pPr>
              <w:jc w:val="both"/>
              <w:rPr>
                <w:sz w:val="20"/>
                <w:szCs w:val="20"/>
              </w:rPr>
            </w:pPr>
            <w:r w:rsidRPr="00943970">
              <w:rPr>
                <w:sz w:val="20"/>
                <w:szCs w:val="20"/>
              </w:rPr>
              <w:t>0</w:t>
            </w:r>
          </w:p>
        </w:tc>
      </w:tr>
      <w:tr w:rsidR="00943970" w:rsidRPr="00E63A3B" w:rsidTr="00E73B8B">
        <w:tc>
          <w:tcPr>
            <w:tcW w:w="511" w:type="dxa"/>
          </w:tcPr>
          <w:p w:rsidR="004C6CA2" w:rsidRPr="0061210C" w:rsidRDefault="00943970" w:rsidP="004C6CA2">
            <w:pPr>
              <w:jc w:val="both"/>
              <w:rPr>
                <w:sz w:val="20"/>
                <w:szCs w:val="20"/>
              </w:rPr>
            </w:pPr>
            <w:r w:rsidRPr="0061210C">
              <w:rPr>
                <w:sz w:val="20"/>
                <w:szCs w:val="20"/>
              </w:rPr>
              <w:t>6</w:t>
            </w:r>
          </w:p>
        </w:tc>
        <w:tc>
          <w:tcPr>
            <w:tcW w:w="3850" w:type="dxa"/>
          </w:tcPr>
          <w:p w:rsidR="004C6CA2" w:rsidRPr="0061210C" w:rsidRDefault="000A5866" w:rsidP="004C6CA2">
            <w:pPr>
              <w:jc w:val="both"/>
              <w:rPr>
                <w:sz w:val="20"/>
                <w:szCs w:val="20"/>
              </w:rPr>
            </w:pPr>
            <w:r w:rsidRPr="0061210C">
              <w:rPr>
                <w:sz w:val="20"/>
                <w:szCs w:val="20"/>
              </w:rPr>
              <w:t>Образование на 2015-2018 годы</w:t>
            </w:r>
          </w:p>
        </w:tc>
        <w:tc>
          <w:tcPr>
            <w:tcW w:w="850" w:type="dxa"/>
          </w:tcPr>
          <w:p w:rsidR="004C6CA2" w:rsidRPr="0061210C" w:rsidRDefault="000A5866" w:rsidP="004C6CA2">
            <w:pPr>
              <w:jc w:val="both"/>
              <w:rPr>
                <w:sz w:val="20"/>
                <w:szCs w:val="20"/>
              </w:rPr>
            </w:pPr>
            <w:r w:rsidRPr="0061210C">
              <w:rPr>
                <w:sz w:val="20"/>
                <w:szCs w:val="20"/>
              </w:rPr>
              <w:t>0709</w:t>
            </w:r>
          </w:p>
        </w:tc>
        <w:tc>
          <w:tcPr>
            <w:tcW w:w="1712" w:type="dxa"/>
          </w:tcPr>
          <w:p w:rsidR="004C6CA2" w:rsidRPr="0061210C" w:rsidRDefault="0061210C" w:rsidP="004C6CA2">
            <w:pPr>
              <w:jc w:val="both"/>
              <w:rPr>
                <w:sz w:val="20"/>
                <w:szCs w:val="20"/>
              </w:rPr>
            </w:pPr>
            <w:r w:rsidRPr="0061210C">
              <w:rPr>
                <w:sz w:val="20"/>
                <w:szCs w:val="20"/>
              </w:rPr>
              <w:t>5894,3</w:t>
            </w:r>
          </w:p>
        </w:tc>
        <w:tc>
          <w:tcPr>
            <w:tcW w:w="1197" w:type="dxa"/>
          </w:tcPr>
          <w:p w:rsidR="004C6CA2" w:rsidRPr="0061210C" w:rsidRDefault="0061210C" w:rsidP="004C6CA2">
            <w:pPr>
              <w:jc w:val="both"/>
              <w:rPr>
                <w:sz w:val="20"/>
                <w:szCs w:val="20"/>
              </w:rPr>
            </w:pPr>
            <w:r w:rsidRPr="0061210C">
              <w:rPr>
                <w:sz w:val="20"/>
                <w:szCs w:val="20"/>
              </w:rPr>
              <w:t>1382,8</w:t>
            </w:r>
          </w:p>
        </w:tc>
        <w:tc>
          <w:tcPr>
            <w:tcW w:w="1321" w:type="dxa"/>
          </w:tcPr>
          <w:p w:rsidR="004C6CA2" w:rsidRPr="0061210C" w:rsidRDefault="0061210C" w:rsidP="004C6CA2">
            <w:pPr>
              <w:jc w:val="both"/>
              <w:rPr>
                <w:sz w:val="20"/>
                <w:szCs w:val="20"/>
              </w:rPr>
            </w:pPr>
            <w:r w:rsidRPr="0061210C">
              <w:rPr>
                <w:sz w:val="20"/>
                <w:szCs w:val="20"/>
              </w:rPr>
              <w:t>23,5</w:t>
            </w:r>
          </w:p>
        </w:tc>
      </w:tr>
      <w:tr w:rsidR="00943970" w:rsidRPr="00E63A3B" w:rsidTr="00E73B8B">
        <w:tc>
          <w:tcPr>
            <w:tcW w:w="511" w:type="dxa"/>
          </w:tcPr>
          <w:p w:rsidR="004C6CA2" w:rsidRPr="0061210C" w:rsidRDefault="00943970" w:rsidP="004C6CA2">
            <w:pPr>
              <w:jc w:val="both"/>
              <w:rPr>
                <w:sz w:val="20"/>
                <w:szCs w:val="20"/>
              </w:rPr>
            </w:pPr>
            <w:r w:rsidRPr="0061210C">
              <w:rPr>
                <w:sz w:val="20"/>
                <w:szCs w:val="20"/>
              </w:rPr>
              <w:t>7</w:t>
            </w:r>
          </w:p>
        </w:tc>
        <w:tc>
          <w:tcPr>
            <w:tcW w:w="3850" w:type="dxa"/>
          </w:tcPr>
          <w:p w:rsidR="004C6CA2" w:rsidRPr="0061210C" w:rsidRDefault="000A5866" w:rsidP="004C6CA2">
            <w:pPr>
              <w:jc w:val="both"/>
              <w:rPr>
                <w:sz w:val="20"/>
                <w:szCs w:val="20"/>
              </w:rPr>
            </w:pPr>
            <w:r w:rsidRPr="0061210C">
              <w:rPr>
                <w:sz w:val="20"/>
                <w:szCs w:val="20"/>
              </w:rPr>
              <w:t xml:space="preserve">Профилактика наркомании и социально-негативных </w:t>
            </w:r>
            <w:r w:rsidR="004B1029" w:rsidRPr="0061210C">
              <w:rPr>
                <w:sz w:val="20"/>
                <w:szCs w:val="20"/>
              </w:rPr>
              <w:t>явлений на территории МО Куйтунский район на 2014-2016гг.</w:t>
            </w:r>
          </w:p>
        </w:tc>
        <w:tc>
          <w:tcPr>
            <w:tcW w:w="850" w:type="dxa"/>
          </w:tcPr>
          <w:p w:rsidR="004C6CA2" w:rsidRPr="0061210C" w:rsidRDefault="004B1029" w:rsidP="004C6CA2">
            <w:pPr>
              <w:jc w:val="both"/>
              <w:rPr>
                <w:sz w:val="20"/>
                <w:szCs w:val="20"/>
              </w:rPr>
            </w:pPr>
            <w:r w:rsidRPr="0061210C">
              <w:rPr>
                <w:sz w:val="20"/>
                <w:szCs w:val="20"/>
              </w:rPr>
              <w:t>0707</w:t>
            </w:r>
          </w:p>
        </w:tc>
        <w:tc>
          <w:tcPr>
            <w:tcW w:w="1712" w:type="dxa"/>
          </w:tcPr>
          <w:p w:rsidR="004C6CA2" w:rsidRPr="0061210C" w:rsidRDefault="0061210C" w:rsidP="004C6CA2">
            <w:pPr>
              <w:jc w:val="both"/>
              <w:rPr>
                <w:sz w:val="20"/>
                <w:szCs w:val="20"/>
              </w:rPr>
            </w:pPr>
            <w:r>
              <w:rPr>
                <w:sz w:val="20"/>
                <w:szCs w:val="20"/>
              </w:rPr>
              <w:t>5</w:t>
            </w:r>
            <w:r w:rsidRPr="0061210C">
              <w:rPr>
                <w:sz w:val="20"/>
                <w:szCs w:val="20"/>
              </w:rPr>
              <w:t>0</w:t>
            </w:r>
          </w:p>
        </w:tc>
        <w:tc>
          <w:tcPr>
            <w:tcW w:w="1197" w:type="dxa"/>
          </w:tcPr>
          <w:p w:rsidR="004C6CA2" w:rsidRPr="0061210C" w:rsidRDefault="004B1029" w:rsidP="004C6CA2">
            <w:pPr>
              <w:jc w:val="both"/>
              <w:rPr>
                <w:sz w:val="20"/>
                <w:szCs w:val="20"/>
              </w:rPr>
            </w:pPr>
            <w:r w:rsidRPr="0061210C">
              <w:rPr>
                <w:sz w:val="20"/>
                <w:szCs w:val="20"/>
              </w:rPr>
              <w:t>0</w:t>
            </w:r>
          </w:p>
        </w:tc>
        <w:tc>
          <w:tcPr>
            <w:tcW w:w="1321" w:type="dxa"/>
          </w:tcPr>
          <w:p w:rsidR="004C6CA2" w:rsidRPr="0061210C" w:rsidRDefault="004B1029" w:rsidP="004C6CA2">
            <w:pPr>
              <w:jc w:val="both"/>
              <w:rPr>
                <w:sz w:val="20"/>
                <w:szCs w:val="20"/>
              </w:rPr>
            </w:pPr>
            <w:r w:rsidRPr="0061210C">
              <w:rPr>
                <w:sz w:val="20"/>
                <w:szCs w:val="20"/>
              </w:rPr>
              <w:t>0</w:t>
            </w:r>
          </w:p>
        </w:tc>
      </w:tr>
      <w:tr w:rsidR="00943970" w:rsidRPr="00E63A3B" w:rsidTr="00E73B8B">
        <w:tc>
          <w:tcPr>
            <w:tcW w:w="511" w:type="dxa"/>
          </w:tcPr>
          <w:p w:rsidR="004C6CA2" w:rsidRPr="0061210C" w:rsidRDefault="00943970" w:rsidP="004C6CA2">
            <w:pPr>
              <w:jc w:val="both"/>
              <w:rPr>
                <w:sz w:val="20"/>
                <w:szCs w:val="20"/>
              </w:rPr>
            </w:pPr>
            <w:r w:rsidRPr="0061210C">
              <w:rPr>
                <w:sz w:val="20"/>
                <w:szCs w:val="20"/>
              </w:rPr>
              <w:t>8</w:t>
            </w:r>
          </w:p>
        </w:tc>
        <w:tc>
          <w:tcPr>
            <w:tcW w:w="3850" w:type="dxa"/>
          </w:tcPr>
          <w:p w:rsidR="004C6CA2" w:rsidRPr="0061210C" w:rsidRDefault="004B1029" w:rsidP="004C6CA2">
            <w:pPr>
              <w:jc w:val="both"/>
              <w:rPr>
                <w:sz w:val="20"/>
                <w:szCs w:val="20"/>
              </w:rPr>
            </w:pPr>
            <w:r w:rsidRPr="0061210C">
              <w:rPr>
                <w:sz w:val="20"/>
                <w:szCs w:val="20"/>
              </w:rPr>
              <w:t>Повышение эффективности управления муниципальными финансами МО Куйтунский район на 2016-2017 годы</w:t>
            </w:r>
          </w:p>
        </w:tc>
        <w:tc>
          <w:tcPr>
            <w:tcW w:w="850" w:type="dxa"/>
          </w:tcPr>
          <w:p w:rsidR="004C6CA2" w:rsidRPr="0061210C" w:rsidRDefault="004B1029" w:rsidP="004C6CA2">
            <w:pPr>
              <w:jc w:val="both"/>
              <w:rPr>
                <w:sz w:val="20"/>
                <w:szCs w:val="20"/>
              </w:rPr>
            </w:pPr>
            <w:r w:rsidRPr="0061210C">
              <w:rPr>
                <w:sz w:val="20"/>
                <w:szCs w:val="20"/>
              </w:rPr>
              <w:t>0709</w:t>
            </w:r>
          </w:p>
        </w:tc>
        <w:tc>
          <w:tcPr>
            <w:tcW w:w="1712" w:type="dxa"/>
          </w:tcPr>
          <w:p w:rsidR="004C6CA2" w:rsidRPr="0061210C" w:rsidRDefault="004B1029" w:rsidP="004C6CA2">
            <w:pPr>
              <w:jc w:val="both"/>
              <w:rPr>
                <w:sz w:val="20"/>
                <w:szCs w:val="20"/>
              </w:rPr>
            </w:pPr>
            <w:r w:rsidRPr="0061210C">
              <w:rPr>
                <w:sz w:val="20"/>
                <w:szCs w:val="20"/>
              </w:rPr>
              <w:t>1000</w:t>
            </w:r>
          </w:p>
        </w:tc>
        <w:tc>
          <w:tcPr>
            <w:tcW w:w="1197" w:type="dxa"/>
          </w:tcPr>
          <w:p w:rsidR="004C6CA2" w:rsidRPr="0061210C" w:rsidRDefault="0061210C" w:rsidP="004C6CA2">
            <w:pPr>
              <w:jc w:val="both"/>
              <w:rPr>
                <w:sz w:val="20"/>
                <w:szCs w:val="20"/>
              </w:rPr>
            </w:pPr>
            <w:r w:rsidRPr="0061210C">
              <w:rPr>
                <w:sz w:val="20"/>
                <w:szCs w:val="20"/>
              </w:rPr>
              <w:t>103,9</w:t>
            </w:r>
          </w:p>
        </w:tc>
        <w:tc>
          <w:tcPr>
            <w:tcW w:w="1321" w:type="dxa"/>
          </w:tcPr>
          <w:p w:rsidR="004C6CA2" w:rsidRPr="0061210C" w:rsidRDefault="004B1029" w:rsidP="0061210C">
            <w:pPr>
              <w:jc w:val="both"/>
              <w:rPr>
                <w:sz w:val="20"/>
                <w:szCs w:val="20"/>
              </w:rPr>
            </w:pPr>
            <w:r w:rsidRPr="0061210C">
              <w:rPr>
                <w:sz w:val="20"/>
                <w:szCs w:val="20"/>
              </w:rPr>
              <w:t>10</w:t>
            </w:r>
            <w:r w:rsidR="0061210C" w:rsidRPr="0061210C">
              <w:rPr>
                <w:sz w:val="20"/>
                <w:szCs w:val="20"/>
              </w:rPr>
              <w:t>,4</w:t>
            </w:r>
          </w:p>
        </w:tc>
      </w:tr>
      <w:tr w:rsidR="00943970" w:rsidRPr="00E63A3B" w:rsidTr="00E73B8B">
        <w:tc>
          <w:tcPr>
            <w:tcW w:w="511" w:type="dxa"/>
          </w:tcPr>
          <w:p w:rsidR="004C6CA2" w:rsidRPr="009C6B34" w:rsidRDefault="00943970" w:rsidP="004C6CA2">
            <w:pPr>
              <w:jc w:val="both"/>
              <w:rPr>
                <w:sz w:val="20"/>
                <w:szCs w:val="20"/>
              </w:rPr>
            </w:pPr>
            <w:r w:rsidRPr="009C6B34">
              <w:rPr>
                <w:sz w:val="20"/>
                <w:szCs w:val="20"/>
              </w:rPr>
              <w:t>9</w:t>
            </w:r>
          </w:p>
        </w:tc>
        <w:tc>
          <w:tcPr>
            <w:tcW w:w="3850" w:type="dxa"/>
          </w:tcPr>
          <w:p w:rsidR="004C6CA2" w:rsidRPr="009C6B34" w:rsidRDefault="009C6B34" w:rsidP="004C6CA2">
            <w:pPr>
              <w:jc w:val="both"/>
              <w:rPr>
                <w:sz w:val="20"/>
                <w:szCs w:val="20"/>
              </w:rPr>
            </w:pPr>
            <w:r>
              <w:rPr>
                <w:sz w:val="20"/>
                <w:szCs w:val="20"/>
              </w:rPr>
              <w:t>У</w:t>
            </w:r>
            <w:r w:rsidRPr="009C6B34">
              <w:rPr>
                <w:sz w:val="20"/>
                <w:szCs w:val="20"/>
              </w:rPr>
              <w:t>лучшение условий и охраны труда в МО Куйтунский район на 2017-2020гг.</w:t>
            </w:r>
          </w:p>
        </w:tc>
        <w:tc>
          <w:tcPr>
            <w:tcW w:w="850" w:type="dxa"/>
          </w:tcPr>
          <w:p w:rsidR="004C6CA2" w:rsidRPr="009C6B34" w:rsidRDefault="009C6B34" w:rsidP="004C6CA2">
            <w:pPr>
              <w:jc w:val="both"/>
              <w:rPr>
                <w:sz w:val="20"/>
                <w:szCs w:val="20"/>
              </w:rPr>
            </w:pPr>
            <w:r w:rsidRPr="009C6B34">
              <w:rPr>
                <w:sz w:val="20"/>
                <w:szCs w:val="20"/>
              </w:rPr>
              <w:t>0113</w:t>
            </w:r>
          </w:p>
        </w:tc>
        <w:tc>
          <w:tcPr>
            <w:tcW w:w="1712" w:type="dxa"/>
          </w:tcPr>
          <w:p w:rsidR="004C6CA2" w:rsidRPr="009C6B34" w:rsidRDefault="009C6B34" w:rsidP="004C6CA2">
            <w:pPr>
              <w:jc w:val="both"/>
              <w:rPr>
                <w:sz w:val="20"/>
                <w:szCs w:val="20"/>
              </w:rPr>
            </w:pPr>
            <w:r w:rsidRPr="009C6B34">
              <w:rPr>
                <w:sz w:val="20"/>
                <w:szCs w:val="20"/>
              </w:rPr>
              <w:t>75</w:t>
            </w:r>
          </w:p>
        </w:tc>
        <w:tc>
          <w:tcPr>
            <w:tcW w:w="1197" w:type="dxa"/>
          </w:tcPr>
          <w:p w:rsidR="004C6CA2" w:rsidRPr="009C6B34" w:rsidRDefault="009C6B34" w:rsidP="004C6CA2">
            <w:pPr>
              <w:jc w:val="both"/>
              <w:rPr>
                <w:sz w:val="20"/>
                <w:szCs w:val="20"/>
              </w:rPr>
            </w:pPr>
            <w:r w:rsidRPr="009C6B34">
              <w:rPr>
                <w:sz w:val="20"/>
                <w:szCs w:val="20"/>
              </w:rPr>
              <w:t>0</w:t>
            </w:r>
          </w:p>
        </w:tc>
        <w:tc>
          <w:tcPr>
            <w:tcW w:w="1321" w:type="dxa"/>
          </w:tcPr>
          <w:p w:rsidR="004C6CA2" w:rsidRPr="009C6B34" w:rsidRDefault="004B1029" w:rsidP="004C6CA2">
            <w:pPr>
              <w:jc w:val="both"/>
              <w:rPr>
                <w:sz w:val="20"/>
                <w:szCs w:val="20"/>
              </w:rPr>
            </w:pPr>
            <w:r w:rsidRPr="009C6B34">
              <w:rPr>
                <w:sz w:val="20"/>
                <w:szCs w:val="20"/>
              </w:rPr>
              <w:t>0</w:t>
            </w:r>
          </w:p>
        </w:tc>
      </w:tr>
      <w:tr w:rsidR="00943970" w:rsidRPr="00E63A3B" w:rsidTr="00E73B8B">
        <w:tc>
          <w:tcPr>
            <w:tcW w:w="511" w:type="dxa"/>
          </w:tcPr>
          <w:p w:rsidR="004C6CA2" w:rsidRPr="009C6B34" w:rsidRDefault="004B1029" w:rsidP="00943970">
            <w:pPr>
              <w:jc w:val="both"/>
              <w:rPr>
                <w:sz w:val="20"/>
                <w:szCs w:val="20"/>
              </w:rPr>
            </w:pPr>
            <w:r w:rsidRPr="009C6B34">
              <w:rPr>
                <w:sz w:val="20"/>
                <w:szCs w:val="20"/>
              </w:rPr>
              <w:t>1</w:t>
            </w:r>
            <w:r w:rsidR="00943970" w:rsidRPr="009C6B34">
              <w:rPr>
                <w:sz w:val="20"/>
                <w:szCs w:val="20"/>
              </w:rPr>
              <w:t>0</w:t>
            </w:r>
          </w:p>
        </w:tc>
        <w:tc>
          <w:tcPr>
            <w:tcW w:w="3850" w:type="dxa"/>
          </w:tcPr>
          <w:p w:rsidR="004C6CA2" w:rsidRPr="009C6B34" w:rsidRDefault="009C6B34" w:rsidP="009C6B34">
            <w:pPr>
              <w:jc w:val="both"/>
              <w:rPr>
                <w:sz w:val="20"/>
                <w:szCs w:val="20"/>
              </w:rPr>
            </w:pPr>
            <w:r w:rsidRPr="009C6B34">
              <w:rPr>
                <w:sz w:val="20"/>
                <w:szCs w:val="20"/>
              </w:rPr>
              <w:t xml:space="preserve">Устойчивое развитие </w:t>
            </w:r>
            <w:r w:rsidR="00D8650C" w:rsidRPr="009C6B34">
              <w:rPr>
                <w:sz w:val="20"/>
                <w:szCs w:val="20"/>
              </w:rPr>
              <w:t xml:space="preserve">МО Куйтунский район </w:t>
            </w:r>
            <w:r w:rsidR="00DB181B" w:rsidRPr="009C6B34">
              <w:rPr>
                <w:sz w:val="20"/>
                <w:szCs w:val="20"/>
              </w:rPr>
              <w:t>на 201</w:t>
            </w:r>
            <w:r w:rsidRPr="009C6B34">
              <w:rPr>
                <w:sz w:val="20"/>
                <w:szCs w:val="20"/>
              </w:rPr>
              <w:t>4</w:t>
            </w:r>
            <w:r w:rsidR="00DB181B" w:rsidRPr="009C6B34">
              <w:rPr>
                <w:sz w:val="20"/>
                <w:szCs w:val="20"/>
              </w:rPr>
              <w:t>-201</w:t>
            </w:r>
            <w:r w:rsidRPr="009C6B34">
              <w:rPr>
                <w:sz w:val="20"/>
                <w:szCs w:val="20"/>
              </w:rPr>
              <w:t>7</w:t>
            </w:r>
            <w:r w:rsidR="00DB181B" w:rsidRPr="009C6B34">
              <w:rPr>
                <w:sz w:val="20"/>
                <w:szCs w:val="20"/>
              </w:rPr>
              <w:t>гг.</w:t>
            </w:r>
            <w:r w:rsidRPr="009C6B34">
              <w:rPr>
                <w:sz w:val="20"/>
                <w:szCs w:val="20"/>
              </w:rPr>
              <w:t xml:space="preserve"> и на период до 2020г. (софинансирование на развитие сети </w:t>
            </w:r>
            <w:proofErr w:type="spellStart"/>
            <w:r w:rsidRPr="009C6B34">
              <w:rPr>
                <w:sz w:val="20"/>
                <w:szCs w:val="20"/>
              </w:rPr>
              <w:t>общеобразов</w:t>
            </w:r>
            <w:proofErr w:type="spellEnd"/>
            <w:r w:rsidRPr="009C6B34">
              <w:rPr>
                <w:sz w:val="20"/>
                <w:szCs w:val="20"/>
              </w:rPr>
              <w:t>. организаций в сельской местности из местного бюджета)</w:t>
            </w:r>
          </w:p>
        </w:tc>
        <w:tc>
          <w:tcPr>
            <w:tcW w:w="850" w:type="dxa"/>
          </w:tcPr>
          <w:p w:rsidR="00DB181B" w:rsidRPr="009C6B34" w:rsidRDefault="009C6B34" w:rsidP="009C6B34">
            <w:pPr>
              <w:jc w:val="both"/>
              <w:rPr>
                <w:sz w:val="20"/>
                <w:szCs w:val="20"/>
              </w:rPr>
            </w:pPr>
            <w:r w:rsidRPr="009C6B34">
              <w:rPr>
                <w:sz w:val="20"/>
                <w:szCs w:val="20"/>
              </w:rPr>
              <w:t>0505</w:t>
            </w:r>
          </w:p>
        </w:tc>
        <w:tc>
          <w:tcPr>
            <w:tcW w:w="1712" w:type="dxa"/>
          </w:tcPr>
          <w:p w:rsidR="00DB181B" w:rsidRPr="009C6B34" w:rsidRDefault="009C6B34" w:rsidP="004C6CA2">
            <w:pPr>
              <w:jc w:val="both"/>
              <w:rPr>
                <w:sz w:val="20"/>
                <w:szCs w:val="20"/>
              </w:rPr>
            </w:pPr>
            <w:r w:rsidRPr="009C6B34">
              <w:rPr>
                <w:sz w:val="20"/>
                <w:szCs w:val="20"/>
              </w:rPr>
              <w:t>2631,6</w:t>
            </w:r>
          </w:p>
        </w:tc>
        <w:tc>
          <w:tcPr>
            <w:tcW w:w="1197" w:type="dxa"/>
          </w:tcPr>
          <w:p w:rsidR="00DB181B" w:rsidRPr="009C6B34" w:rsidRDefault="00DB181B" w:rsidP="004C6CA2">
            <w:pPr>
              <w:jc w:val="both"/>
              <w:rPr>
                <w:sz w:val="20"/>
                <w:szCs w:val="20"/>
              </w:rPr>
            </w:pPr>
            <w:r w:rsidRPr="009C6B34">
              <w:rPr>
                <w:sz w:val="20"/>
                <w:szCs w:val="20"/>
              </w:rPr>
              <w:t>0</w:t>
            </w:r>
          </w:p>
        </w:tc>
        <w:tc>
          <w:tcPr>
            <w:tcW w:w="1321" w:type="dxa"/>
          </w:tcPr>
          <w:p w:rsidR="00DB181B" w:rsidRPr="009C6B34" w:rsidRDefault="00DB181B" w:rsidP="004C6CA2">
            <w:pPr>
              <w:jc w:val="both"/>
              <w:rPr>
                <w:sz w:val="20"/>
                <w:szCs w:val="20"/>
              </w:rPr>
            </w:pPr>
            <w:r w:rsidRPr="009C6B34">
              <w:rPr>
                <w:sz w:val="20"/>
                <w:szCs w:val="20"/>
              </w:rPr>
              <w:t>0</w:t>
            </w:r>
          </w:p>
        </w:tc>
      </w:tr>
      <w:tr w:rsidR="00943970" w:rsidRPr="00E63A3B" w:rsidTr="00E73B8B">
        <w:tc>
          <w:tcPr>
            <w:tcW w:w="511" w:type="dxa"/>
          </w:tcPr>
          <w:p w:rsidR="004C6CA2" w:rsidRPr="00943970" w:rsidRDefault="00943970" w:rsidP="004C6CA2">
            <w:pPr>
              <w:jc w:val="both"/>
              <w:rPr>
                <w:sz w:val="20"/>
                <w:szCs w:val="20"/>
              </w:rPr>
            </w:pPr>
            <w:r w:rsidRPr="00943970">
              <w:rPr>
                <w:sz w:val="20"/>
                <w:szCs w:val="20"/>
              </w:rPr>
              <w:t>11</w:t>
            </w:r>
          </w:p>
        </w:tc>
        <w:tc>
          <w:tcPr>
            <w:tcW w:w="3850" w:type="dxa"/>
          </w:tcPr>
          <w:p w:rsidR="004C6CA2" w:rsidRPr="00943970" w:rsidRDefault="003C1698" w:rsidP="004C6CA2">
            <w:pPr>
              <w:jc w:val="both"/>
              <w:rPr>
                <w:sz w:val="20"/>
                <w:szCs w:val="20"/>
              </w:rPr>
            </w:pPr>
            <w:r w:rsidRPr="00943970">
              <w:rPr>
                <w:sz w:val="20"/>
                <w:szCs w:val="20"/>
              </w:rPr>
              <w:t>Развитие физкультуры и спорта в МО Куйтунский район на 2015-2017гг.</w:t>
            </w:r>
          </w:p>
        </w:tc>
        <w:tc>
          <w:tcPr>
            <w:tcW w:w="850" w:type="dxa"/>
          </w:tcPr>
          <w:p w:rsidR="004C6CA2" w:rsidRPr="00943970" w:rsidRDefault="003C1698" w:rsidP="004C6CA2">
            <w:pPr>
              <w:jc w:val="both"/>
              <w:rPr>
                <w:sz w:val="20"/>
                <w:szCs w:val="20"/>
              </w:rPr>
            </w:pPr>
            <w:r w:rsidRPr="00943970">
              <w:rPr>
                <w:sz w:val="20"/>
                <w:szCs w:val="20"/>
              </w:rPr>
              <w:t>1101</w:t>
            </w:r>
          </w:p>
        </w:tc>
        <w:tc>
          <w:tcPr>
            <w:tcW w:w="1712" w:type="dxa"/>
          </w:tcPr>
          <w:p w:rsidR="004C6CA2" w:rsidRPr="00943970" w:rsidRDefault="003C1698" w:rsidP="00943970">
            <w:pPr>
              <w:jc w:val="both"/>
              <w:rPr>
                <w:sz w:val="20"/>
                <w:szCs w:val="20"/>
              </w:rPr>
            </w:pPr>
            <w:r w:rsidRPr="00943970">
              <w:rPr>
                <w:sz w:val="20"/>
                <w:szCs w:val="20"/>
              </w:rPr>
              <w:t>3</w:t>
            </w:r>
            <w:r w:rsidR="00943970" w:rsidRPr="00943970">
              <w:rPr>
                <w:sz w:val="20"/>
                <w:szCs w:val="20"/>
              </w:rPr>
              <w:t>38</w:t>
            </w:r>
          </w:p>
        </w:tc>
        <w:tc>
          <w:tcPr>
            <w:tcW w:w="1197" w:type="dxa"/>
          </w:tcPr>
          <w:p w:rsidR="004C6CA2" w:rsidRPr="00943970" w:rsidRDefault="00943970" w:rsidP="004C6CA2">
            <w:pPr>
              <w:jc w:val="both"/>
              <w:rPr>
                <w:sz w:val="20"/>
                <w:szCs w:val="20"/>
              </w:rPr>
            </w:pPr>
            <w:r w:rsidRPr="00943970">
              <w:rPr>
                <w:sz w:val="20"/>
                <w:szCs w:val="20"/>
              </w:rPr>
              <w:t>163,6</w:t>
            </w:r>
          </w:p>
        </w:tc>
        <w:tc>
          <w:tcPr>
            <w:tcW w:w="1321" w:type="dxa"/>
          </w:tcPr>
          <w:p w:rsidR="004C6CA2" w:rsidRPr="00943970" w:rsidRDefault="00943970" w:rsidP="004C6CA2">
            <w:pPr>
              <w:jc w:val="both"/>
              <w:rPr>
                <w:sz w:val="20"/>
                <w:szCs w:val="20"/>
              </w:rPr>
            </w:pPr>
            <w:r w:rsidRPr="00943970">
              <w:rPr>
                <w:sz w:val="20"/>
                <w:szCs w:val="20"/>
              </w:rPr>
              <w:t>48,4</w:t>
            </w:r>
          </w:p>
        </w:tc>
      </w:tr>
      <w:tr w:rsidR="00943970" w:rsidRPr="00E63A3B" w:rsidTr="00E73B8B">
        <w:tc>
          <w:tcPr>
            <w:tcW w:w="511" w:type="dxa"/>
          </w:tcPr>
          <w:p w:rsidR="004C6CA2" w:rsidRPr="00E63A3B" w:rsidRDefault="004C6CA2" w:rsidP="004C6CA2">
            <w:pPr>
              <w:jc w:val="both"/>
              <w:rPr>
                <w:b/>
                <w:color w:val="FF0000"/>
                <w:sz w:val="20"/>
                <w:szCs w:val="20"/>
              </w:rPr>
            </w:pPr>
          </w:p>
        </w:tc>
        <w:tc>
          <w:tcPr>
            <w:tcW w:w="3850" w:type="dxa"/>
          </w:tcPr>
          <w:p w:rsidR="004C6CA2" w:rsidRPr="009C6B34" w:rsidRDefault="003C1698" w:rsidP="004C6CA2">
            <w:pPr>
              <w:jc w:val="both"/>
              <w:rPr>
                <w:b/>
                <w:sz w:val="20"/>
                <w:szCs w:val="20"/>
              </w:rPr>
            </w:pPr>
            <w:r w:rsidRPr="009C6B34">
              <w:rPr>
                <w:b/>
                <w:sz w:val="20"/>
                <w:szCs w:val="20"/>
              </w:rPr>
              <w:t>Итого:</w:t>
            </w:r>
          </w:p>
        </w:tc>
        <w:tc>
          <w:tcPr>
            <w:tcW w:w="850" w:type="dxa"/>
          </w:tcPr>
          <w:p w:rsidR="004C6CA2" w:rsidRPr="009C6B34" w:rsidRDefault="004C6CA2" w:rsidP="004C6CA2">
            <w:pPr>
              <w:jc w:val="both"/>
              <w:rPr>
                <w:b/>
                <w:sz w:val="20"/>
                <w:szCs w:val="20"/>
              </w:rPr>
            </w:pPr>
          </w:p>
        </w:tc>
        <w:tc>
          <w:tcPr>
            <w:tcW w:w="1712" w:type="dxa"/>
          </w:tcPr>
          <w:p w:rsidR="004C6CA2" w:rsidRPr="009C6B34" w:rsidRDefault="009C6B34" w:rsidP="004C6CA2">
            <w:pPr>
              <w:jc w:val="both"/>
              <w:rPr>
                <w:b/>
                <w:sz w:val="20"/>
                <w:szCs w:val="20"/>
              </w:rPr>
            </w:pPr>
            <w:r w:rsidRPr="009C6B34">
              <w:rPr>
                <w:b/>
                <w:sz w:val="20"/>
                <w:szCs w:val="20"/>
              </w:rPr>
              <w:t>12344,9</w:t>
            </w:r>
          </w:p>
        </w:tc>
        <w:tc>
          <w:tcPr>
            <w:tcW w:w="1197" w:type="dxa"/>
          </w:tcPr>
          <w:p w:rsidR="004C6CA2" w:rsidRPr="009C6B34" w:rsidRDefault="009C6B34" w:rsidP="004C6CA2">
            <w:pPr>
              <w:jc w:val="both"/>
              <w:rPr>
                <w:b/>
                <w:sz w:val="20"/>
                <w:szCs w:val="20"/>
              </w:rPr>
            </w:pPr>
            <w:r w:rsidRPr="009C6B34">
              <w:rPr>
                <w:b/>
                <w:sz w:val="20"/>
                <w:szCs w:val="20"/>
              </w:rPr>
              <w:t>1896,9</w:t>
            </w:r>
          </w:p>
        </w:tc>
        <w:tc>
          <w:tcPr>
            <w:tcW w:w="1321" w:type="dxa"/>
          </w:tcPr>
          <w:p w:rsidR="004C6CA2" w:rsidRPr="009C6B34" w:rsidRDefault="009C6B34" w:rsidP="004C6CA2">
            <w:pPr>
              <w:jc w:val="both"/>
              <w:rPr>
                <w:b/>
                <w:sz w:val="20"/>
                <w:szCs w:val="20"/>
              </w:rPr>
            </w:pPr>
            <w:r w:rsidRPr="009C6B34">
              <w:rPr>
                <w:b/>
                <w:sz w:val="20"/>
                <w:szCs w:val="20"/>
              </w:rPr>
              <w:t>15,4</w:t>
            </w:r>
          </w:p>
        </w:tc>
      </w:tr>
    </w:tbl>
    <w:p w:rsidR="00492DDD" w:rsidRPr="00E63A3B" w:rsidRDefault="00492DDD" w:rsidP="004C6CA2">
      <w:pPr>
        <w:ind w:firstLine="708"/>
        <w:jc w:val="both"/>
        <w:rPr>
          <w:color w:val="FF0000"/>
        </w:rPr>
      </w:pPr>
    </w:p>
    <w:p w:rsidR="004C6CA2" w:rsidRPr="005179A6" w:rsidRDefault="00492DDD" w:rsidP="004C6CA2">
      <w:pPr>
        <w:ind w:firstLine="708"/>
        <w:jc w:val="both"/>
      </w:pPr>
      <w:r w:rsidRPr="005179A6">
        <w:t>Из 1</w:t>
      </w:r>
      <w:r w:rsidR="00943970" w:rsidRPr="005179A6">
        <w:t>1</w:t>
      </w:r>
      <w:r w:rsidRPr="005179A6">
        <w:t xml:space="preserve"> муниципальных программ </w:t>
      </w:r>
      <w:r w:rsidR="009C6B34" w:rsidRPr="005179A6">
        <w:t>за первое полугодие 201</w:t>
      </w:r>
      <w:r w:rsidR="005179A6" w:rsidRPr="005179A6">
        <w:t>7</w:t>
      </w:r>
      <w:r w:rsidR="009C6B34" w:rsidRPr="005179A6">
        <w:t>г. фина</w:t>
      </w:r>
      <w:r w:rsidRPr="005179A6">
        <w:t xml:space="preserve">нсировались </w:t>
      </w:r>
      <w:r w:rsidR="005179A6" w:rsidRPr="005179A6">
        <w:t>4</w:t>
      </w:r>
      <w:r w:rsidRPr="005179A6">
        <w:t xml:space="preserve"> программ</w:t>
      </w:r>
      <w:r w:rsidR="005179A6" w:rsidRPr="005179A6">
        <w:t>ы</w:t>
      </w:r>
      <w:r w:rsidRPr="005179A6">
        <w:t xml:space="preserve">, причем финансирование осуществлено в разрезе программ от </w:t>
      </w:r>
      <w:r w:rsidR="005179A6" w:rsidRPr="005179A6">
        <w:t>10</w:t>
      </w:r>
      <w:r w:rsidRPr="005179A6">
        <w:t xml:space="preserve">% от утвержденных бюджетом объемов </w:t>
      </w:r>
      <w:r w:rsidR="005179A6" w:rsidRPr="005179A6">
        <w:t xml:space="preserve">(«Повышение эффективности управления муниципальными финансами МО Куйтунский район на 2016-2017гг.» </w:t>
      </w:r>
      <w:r w:rsidRPr="005179A6">
        <w:t xml:space="preserve">- </w:t>
      </w:r>
      <w:r w:rsidR="005179A6" w:rsidRPr="005179A6">
        <w:t>103,9</w:t>
      </w:r>
      <w:r w:rsidRPr="005179A6">
        <w:t xml:space="preserve">тыс. руб.) до </w:t>
      </w:r>
      <w:r w:rsidR="005179A6" w:rsidRPr="005179A6">
        <w:t>48% («Развитие физкультуры и спорта в МО Куйтунский район на 2015-2017гг.» -</w:t>
      </w:r>
      <w:r w:rsidRPr="005179A6">
        <w:t>1</w:t>
      </w:r>
      <w:r w:rsidR="005179A6" w:rsidRPr="005179A6">
        <w:t>63,6</w:t>
      </w:r>
      <w:r w:rsidRPr="005179A6">
        <w:t>тыс</w:t>
      </w:r>
      <w:proofErr w:type="gramStart"/>
      <w:r w:rsidRPr="005179A6">
        <w:t>.р</w:t>
      </w:r>
      <w:proofErr w:type="gramEnd"/>
      <w:r w:rsidRPr="005179A6">
        <w:t xml:space="preserve">уб.). По </w:t>
      </w:r>
      <w:r w:rsidR="005179A6" w:rsidRPr="005179A6">
        <w:t>сем</w:t>
      </w:r>
      <w:r w:rsidRPr="005179A6">
        <w:t xml:space="preserve">и программам финансирование не производилось при плановых назначениях – </w:t>
      </w:r>
      <w:r w:rsidR="005179A6" w:rsidRPr="005179A6">
        <w:t>4541,6</w:t>
      </w:r>
      <w:r w:rsidRPr="005179A6">
        <w:t>тыс. руб.</w:t>
      </w:r>
    </w:p>
    <w:p w:rsidR="008A486D" w:rsidRPr="005179A6" w:rsidRDefault="00492DDD" w:rsidP="008A486D">
      <w:pPr>
        <w:ind w:firstLine="708"/>
        <w:jc w:val="both"/>
      </w:pPr>
      <w:r w:rsidRPr="005179A6">
        <w:rPr>
          <w:u w:val="single"/>
        </w:rPr>
        <w:t>В</w:t>
      </w:r>
      <w:r w:rsidR="008A486D" w:rsidRPr="005179A6">
        <w:rPr>
          <w:u w:val="single"/>
        </w:rPr>
        <w:t xml:space="preserve"> сфере образования</w:t>
      </w:r>
      <w:r w:rsidR="008A486D" w:rsidRPr="005179A6">
        <w:t xml:space="preserve"> действует </w:t>
      </w:r>
      <w:r w:rsidR="005179A6" w:rsidRPr="005179A6">
        <w:t>6</w:t>
      </w:r>
      <w:r w:rsidR="008A486D" w:rsidRPr="005179A6">
        <w:t xml:space="preserve"> муниципальны</w:t>
      </w:r>
      <w:r w:rsidR="00B054F2" w:rsidRPr="005179A6">
        <w:t>х</w:t>
      </w:r>
      <w:r w:rsidR="008A486D" w:rsidRPr="005179A6">
        <w:t xml:space="preserve"> программ с запланированными годовыми бюджетными ассигнованиями </w:t>
      </w:r>
      <w:r w:rsidR="005179A6" w:rsidRPr="005179A6">
        <w:t>8388,3</w:t>
      </w:r>
      <w:r w:rsidR="008A486D" w:rsidRPr="005179A6">
        <w:t xml:space="preserve">тыс. руб., освоено средств – </w:t>
      </w:r>
      <w:r w:rsidR="008D0038" w:rsidRPr="005179A6">
        <w:t>1</w:t>
      </w:r>
      <w:r w:rsidR="005179A6" w:rsidRPr="005179A6">
        <w:t>733,3</w:t>
      </w:r>
      <w:r w:rsidR="008A486D" w:rsidRPr="005179A6">
        <w:t xml:space="preserve">тыс. руб., или </w:t>
      </w:r>
      <w:r w:rsidR="005179A6" w:rsidRPr="005179A6">
        <w:t>20,7</w:t>
      </w:r>
      <w:r w:rsidR="008A486D" w:rsidRPr="005179A6">
        <w:t>% от плана. Расходы на реализацию мероприятий муниципальных программ составляют 0,</w:t>
      </w:r>
      <w:r w:rsidR="005179A6" w:rsidRPr="005179A6">
        <w:t>5</w:t>
      </w:r>
      <w:r w:rsidR="008A486D" w:rsidRPr="005179A6">
        <w:t>% от общих расходов на образование (</w:t>
      </w:r>
      <w:r w:rsidR="008D0038" w:rsidRPr="005179A6">
        <w:t>1</w:t>
      </w:r>
      <w:r w:rsidR="005179A6" w:rsidRPr="005179A6">
        <w:t>733,3</w:t>
      </w:r>
      <w:r w:rsidR="008D0038" w:rsidRPr="005179A6">
        <w:t>:</w:t>
      </w:r>
      <w:r w:rsidR="005179A6" w:rsidRPr="005179A6">
        <w:t>33</w:t>
      </w:r>
      <w:r w:rsidR="008D0038" w:rsidRPr="005179A6">
        <w:t>7</w:t>
      </w:r>
      <w:r w:rsidR="005179A6" w:rsidRPr="005179A6">
        <w:t>188</w:t>
      </w:r>
      <w:r w:rsidR="008A486D" w:rsidRPr="005179A6">
        <w:t xml:space="preserve">) и </w:t>
      </w:r>
      <w:r w:rsidR="005179A6" w:rsidRPr="005179A6">
        <w:t>91,4</w:t>
      </w:r>
      <w:r w:rsidR="008A486D" w:rsidRPr="005179A6">
        <w:t>% от расходов на все целевые программы (</w:t>
      </w:r>
      <w:r w:rsidR="005179A6" w:rsidRPr="005179A6">
        <w:t>1733,3</w:t>
      </w:r>
      <w:r w:rsidR="008A486D" w:rsidRPr="005179A6">
        <w:t>:</w:t>
      </w:r>
      <w:r w:rsidR="006843DD" w:rsidRPr="005179A6">
        <w:t>1</w:t>
      </w:r>
      <w:r w:rsidR="005179A6" w:rsidRPr="005179A6">
        <w:t>896,9</w:t>
      </w:r>
      <w:r w:rsidR="008A486D" w:rsidRPr="005179A6">
        <w:t>).</w:t>
      </w:r>
    </w:p>
    <w:p w:rsidR="00A67753" w:rsidRPr="00833ADC" w:rsidRDefault="00A67753" w:rsidP="00A67753">
      <w:pPr>
        <w:ind w:firstLine="708"/>
        <w:jc w:val="both"/>
      </w:pPr>
      <w:r w:rsidRPr="00833ADC">
        <w:rPr>
          <w:u w:val="single"/>
        </w:rPr>
        <w:t>В сфере культуры</w:t>
      </w:r>
      <w:r w:rsidRPr="00833ADC">
        <w:t xml:space="preserve"> </w:t>
      </w:r>
      <w:r w:rsidR="00833ADC" w:rsidRPr="00833ADC">
        <w:t>расходы на муниципальные программы не утверждались.</w:t>
      </w:r>
    </w:p>
    <w:p w:rsidR="008A486D" w:rsidRPr="00E63A3B" w:rsidRDefault="008A486D" w:rsidP="008A486D">
      <w:pPr>
        <w:ind w:firstLine="708"/>
        <w:jc w:val="both"/>
        <w:rPr>
          <w:color w:val="FF0000"/>
        </w:rPr>
      </w:pPr>
      <w:r w:rsidRPr="00833ADC">
        <w:rPr>
          <w:u w:val="single"/>
        </w:rPr>
        <w:t>В сфере жилищно-коммунального хозяйства</w:t>
      </w:r>
      <w:r w:rsidRPr="00833ADC">
        <w:t xml:space="preserve"> предусмотрены бюджетные ассигнования на реализацию </w:t>
      </w:r>
      <w:r w:rsidR="00833ADC" w:rsidRPr="00833ADC">
        <w:t xml:space="preserve">двух </w:t>
      </w:r>
      <w:r w:rsidRPr="00833ADC">
        <w:t>программ</w:t>
      </w:r>
      <w:r w:rsidR="00833ADC" w:rsidRPr="00833ADC">
        <w:t xml:space="preserve"> в объеме 2938,6тыс</w:t>
      </w:r>
      <w:proofErr w:type="gramStart"/>
      <w:r w:rsidR="00833ADC" w:rsidRPr="00833ADC">
        <w:t>.р</w:t>
      </w:r>
      <w:proofErr w:type="gramEnd"/>
      <w:r w:rsidR="00833ADC" w:rsidRPr="00833ADC">
        <w:t>уб. За первое полугодие 2017г. мероприятия программ не финансировались.</w:t>
      </w:r>
      <w:r w:rsidRPr="00E63A3B">
        <w:rPr>
          <w:color w:val="FF0000"/>
        </w:rPr>
        <w:t xml:space="preserve"> </w:t>
      </w:r>
    </w:p>
    <w:p w:rsidR="008A486D" w:rsidRPr="00833ADC" w:rsidRDefault="008A486D" w:rsidP="008A486D">
      <w:pPr>
        <w:shd w:val="clear" w:color="auto" w:fill="FFFFFF"/>
        <w:ind w:left="19" w:firstLine="407"/>
        <w:jc w:val="both"/>
      </w:pPr>
      <w:r w:rsidRPr="00E63A3B">
        <w:rPr>
          <w:color w:val="FF0000"/>
        </w:rPr>
        <w:tab/>
      </w:r>
      <w:r w:rsidRPr="00833ADC">
        <w:rPr>
          <w:u w:val="single"/>
        </w:rPr>
        <w:t>В области социальной политики</w:t>
      </w:r>
      <w:r w:rsidRPr="00833ADC">
        <w:t xml:space="preserve"> предусмотрено финансовое обеспечение одной муниципальной программы - «</w:t>
      </w:r>
      <w:r w:rsidR="00833ADC" w:rsidRPr="00833ADC">
        <w:t>Развитие физкультуры и спорта</w:t>
      </w:r>
      <w:r w:rsidRPr="00833ADC">
        <w:t xml:space="preserve"> в МО Куйтунский район</w:t>
      </w:r>
      <w:r w:rsidR="008F0FB2" w:rsidRPr="00833ADC">
        <w:t xml:space="preserve"> на 201</w:t>
      </w:r>
      <w:r w:rsidR="00833ADC" w:rsidRPr="00833ADC">
        <w:t>5</w:t>
      </w:r>
      <w:r w:rsidR="008F0FB2" w:rsidRPr="00833ADC">
        <w:t>-201</w:t>
      </w:r>
      <w:r w:rsidR="00833ADC" w:rsidRPr="00833ADC">
        <w:t>7</w:t>
      </w:r>
      <w:r w:rsidR="008F0FB2" w:rsidRPr="00833ADC">
        <w:t>гг</w:t>
      </w:r>
      <w:r w:rsidR="00833ADC" w:rsidRPr="00833ADC">
        <w:t>.</w:t>
      </w:r>
      <w:r w:rsidRPr="00833ADC">
        <w:t xml:space="preserve">» в объеме </w:t>
      </w:r>
      <w:r w:rsidR="00833ADC" w:rsidRPr="00833ADC">
        <w:t>338</w:t>
      </w:r>
      <w:r w:rsidRPr="00833ADC">
        <w:t>тыс. руб.</w:t>
      </w:r>
      <w:r w:rsidR="00833ADC" w:rsidRPr="00833ADC">
        <w:t>, исполнено – 163,6тыс. руб., или 48% от плана.</w:t>
      </w:r>
      <w:r w:rsidR="00613519" w:rsidRPr="00833ADC">
        <w:t xml:space="preserve"> </w:t>
      </w:r>
    </w:p>
    <w:p w:rsidR="008A486D" w:rsidRDefault="008A486D" w:rsidP="008A486D"/>
    <w:p w:rsidR="008A486D" w:rsidRPr="00985A50" w:rsidRDefault="008A486D" w:rsidP="008A486D">
      <w:pPr>
        <w:ind w:firstLine="708"/>
        <w:jc w:val="center"/>
        <w:rPr>
          <w:b/>
          <w:color w:val="FF0000"/>
        </w:rPr>
      </w:pPr>
    </w:p>
    <w:p w:rsidR="00417481" w:rsidRPr="00A4068E" w:rsidRDefault="00A8248E" w:rsidP="00D41183">
      <w:pPr>
        <w:ind w:firstLine="708"/>
        <w:jc w:val="both"/>
      </w:pPr>
      <w:r>
        <w:t>Аудитор</w:t>
      </w:r>
      <w:r w:rsidR="001D64C8" w:rsidRPr="00A4068E">
        <w:t xml:space="preserve"> КСП___________________________</w:t>
      </w:r>
      <w:r>
        <w:t>С. В. Герасименко</w:t>
      </w:r>
    </w:p>
    <w:sectPr w:rsidR="00417481" w:rsidRPr="00A4068E" w:rsidSect="007D5E59">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0D" w:rsidRDefault="008D200D" w:rsidP="00A55BC8">
      <w:r>
        <w:separator/>
      </w:r>
    </w:p>
  </w:endnote>
  <w:endnote w:type="continuationSeparator" w:id="0">
    <w:p w:rsidR="008D200D" w:rsidRDefault="008D200D" w:rsidP="00A5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69" w:rsidRDefault="00FD51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157"/>
    </w:sdtPr>
    <w:sdtEndPr/>
    <w:sdtContent>
      <w:p w:rsidR="00FD5169" w:rsidRDefault="00FD5169">
        <w:pPr>
          <w:pStyle w:val="aa"/>
          <w:jc w:val="right"/>
        </w:pPr>
        <w:r>
          <w:fldChar w:fldCharType="begin"/>
        </w:r>
        <w:r>
          <w:instrText xml:space="preserve"> PAGE   \* MERGEFORMAT </w:instrText>
        </w:r>
        <w:r>
          <w:fldChar w:fldCharType="separate"/>
        </w:r>
        <w:r w:rsidR="004F0089">
          <w:rPr>
            <w:noProof/>
          </w:rPr>
          <w:t>9</w:t>
        </w:r>
        <w:r>
          <w:rPr>
            <w:noProof/>
          </w:rPr>
          <w:fldChar w:fldCharType="end"/>
        </w:r>
      </w:p>
    </w:sdtContent>
  </w:sdt>
  <w:p w:rsidR="00FD5169" w:rsidRDefault="00FD51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69" w:rsidRDefault="00FD51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0D" w:rsidRDefault="008D200D" w:rsidP="00A55BC8">
      <w:r>
        <w:separator/>
      </w:r>
    </w:p>
  </w:footnote>
  <w:footnote w:type="continuationSeparator" w:id="0">
    <w:p w:rsidR="008D200D" w:rsidRDefault="008D200D" w:rsidP="00A5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69" w:rsidRDefault="00FD516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69" w:rsidRDefault="00FD516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69" w:rsidRDefault="00FD51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247"/>
    <w:multiLevelType w:val="hybridMultilevel"/>
    <w:tmpl w:val="DDBAE3CA"/>
    <w:lvl w:ilvl="0" w:tplc="7C4A96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E80437"/>
    <w:multiLevelType w:val="hybridMultilevel"/>
    <w:tmpl w:val="E30CE9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8176575"/>
    <w:multiLevelType w:val="hybridMultilevel"/>
    <w:tmpl w:val="3C7EF9C4"/>
    <w:lvl w:ilvl="0" w:tplc="983260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4132EC"/>
    <w:multiLevelType w:val="hybridMultilevel"/>
    <w:tmpl w:val="0FAA47FE"/>
    <w:lvl w:ilvl="0" w:tplc="79CE3D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913E02"/>
    <w:multiLevelType w:val="hybridMultilevel"/>
    <w:tmpl w:val="9E3E39FE"/>
    <w:lvl w:ilvl="0" w:tplc="1E6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3D3A"/>
    <w:rsid w:val="00000106"/>
    <w:rsid w:val="00001462"/>
    <w:rsid w:val="0000179F"/>
    <w:rsid w:val="00001B00"/>
    <w:rsid w:val="000022C8"/>
    <w:rsid w:val="00003389"/>
    <w:rsid w:val="00003500"/>
    <w:rsid w:val="00003FEF"/>
    <w:rsid w:val="000041E7"/>
    <w:rsid w:val="00004AE9"/>
    <w:rsid w:val="00004E06"/>
    <w:rsid w:val="00005853"/>
    <w:rsid w:val="00005E80"/>
    <w:rsid w:val="00006346"/>
    <w:rsid w:val="00006D6C"/>
    <w:rsid w:val="0000765E"/>
    <w:rsid w:val="000076A5"/>
    <w:rsid w:val="00010E2A"/>
    <w:rsid w:val="00011437"/>
    <w:rsid w:val="000116A5"/>
    <w:rsid w:val="0001184B"/>
    <w:rsid w:val="00011CE8"/>
    <w:rsid w:val="000120FD"/>
    <w:rsid w:val="000132A5"/>
    <w:rsid w:val="00013354"/>
    <w:rsid w:val="00014985"/>
    <w:rsid w:val="00014D7C"/>
    <w:rsid w:val="00014E82"/>
    <w:rsid w:val="00014EF7"/>
    <w:rsid w:val="00015249"/>
    <w:rsid w:val="00015730"/>
    <w:rsid w:val="0001579E"/>
    <w:rsid w:val="000157BB"/>
    <w:rsid w:val="00015A0E"/>
    <w:rsid w:val="00015E2F"/>
    <w:rsid w:val="00016D32"/>
    <w:rsid w:val="00017331"/>
    <w:rsid w:val="000178E8"/>
    <w:rsid w:val="00017E00"/>
    <w:rsid w:val="00020054"/>
    <w:rsid w:val="0002060B"/>
    <w:rsid w:val="000210F5"/>
    <w:rsid w:val="00021F46"/>
    <w:rsid w:val="000220FF"/>
    <w:rsid w:val="00022E60"/>
    <w:rsid w:val="000230E5"/>
    <w:rsid w:val="0002334F"/>
    <w:rsid w:val="00023A3A"/>
    <w:rsid w:val="00023C22"/>
    <w:rsid w:val="00023C7A"/>
    <w:rsid w:val="000252EA"/>
    <w:rsid w:val="0002552F"/>
    <w:rsid w:val="0002593D"/>
    <w:rsid w:val="00025A72"/>
    <w:rsid w:val="00025DAE"/>
    <w:rsid w:val="00025FF2"/>
    <w:rsid w:val="000263C6"/>
    <w:rsid w:val="00026479"/>
    <w:rsid w:val="00026584"/>
    <w:rsid w:val="0002687E"/>
    <w:rsid w:val="00026A20"/>
    <w:rsid w:val="0002703A"/>
    <w:rsid w:val="00027F08"/>
    <w:rsid w:val="00030115"/>
    <w:rsid w:val="000304FD"/>
    <w:rsid w:val="00030666"/>
    <w:rsid w:val="00030A32"/>
    <w:rsid w:val="00030A84"/>
    <w:rsid w:val="00031350"/>
    <w:rsid w:val="000316FF"/>
    <w:rsid w:val="000328DE"/>
    <w:rsid w:val="00032AFB"/>
    <w:rsid w:val="00032CC5"/>
    <w:rsid w:val="00032CD7"/>
    <w:rsid w:val="0003372A"/>
    <w:rsid w:val="0003377B"/>
    <w:rsid w:val="00033C05"/>
    <w:rsid w:val="00033C99"/>
    <w:rsid w:val="00033F32"/>
    <w:rsid w:val="000344B4"/>
    <w:rsid w:val="00034603"/>
    <w:rsid w:val="0003479F"/>
    <w:rsid w:val="000349B4"/>
    <w:rsid w:val="00034AF1"/>
    <w:rsid w:val="00034C2F"/>
    <w:rsid w:val="00035420"/>
    <w:rsid w:val="0003563E"/>
    <w:rsid w:val="00035BE1"/>
    <w:rsid w:val="00035FF3"/>
    <w:rsid w:val="000361D9"/>
    <w:rsid w:val="000366ED"/>
    <w:rsid w:val="00036C05"/>
    <w:rsid w:val="000375ED"/>
    <w:rsid w:val="00037735"/>
    <w:rsid w:val="00037A68"/>
    <w:rsid w:val="00037F6F"/>
    <w:rsid w:val="00040B31"/>
    <w:rsid w:val="00040BD7"/>
    <w:rsid w:val="00040F45"/>
    <w:rsid w:val="00041333"/>
    <w:rsid w:val="00041B97"/>
    <w:rsid w:val="00041B98"/>
    <w:rsid w:val="00041BBC"/>
    <w:rsid w:val="000433DC"/>
    <w:rsid w:val="000435D1"/>
    <w:rsid w:val="0004369E"/>
    <w:rsid w:val="00043EC4"/>
    <w:rsid w:val="000448F5"/>
    <w:rsid w:val="0004496B"/>
    <w:rsid w:val="00044B69"/>
    <w:rsid w:val="00044DFA"/>
    <w:rsid w:val="00045A06"/>
    <w:rsid w:val="0004778E"/>
    <w:rsid w:val="00051A4F"/>
    <w:rsid w:val="00051ED7"/>
    <w:rsid w:val="00051F11"/>
    <w:rsid w:val="000521D9"/>
    <w:rsid w:val="00052D22"/>
    <w:rsid w:val="00052DF8"/>
    <w:rsid w:val="00052E8F"/>
    <w:rsid w:val="000530A9"/>
    <w:rsid w:val="00053DBF"/>
    <w:rsid w:val="000543B1"/>
    <w:rsid w:val="00054963"/>
    <w:rsid w:val="00055375"/>
    <w:rsid w:val="0005560D"/>
    <w:rsid w:val="00055718"/>
    <w:rsid w:val="0005596F"/>
    <w:rsid w:val="00056191"/>
    <w:rsid w:val="0005699A"/>
    <w:rsid w:val="000575EB"/>
    <w:rsid w:val="000577F9"/>
    <w:rsid w:val="00057849"/>
    <w:rsid w:val="00057DBE"/>
    <w:rsid w:val="000605CC"/>
    <w:rsid w:val="00061226"/>
    <w:rsid w:val="000613E2"/>
    <w:rsid w:val="000616C2"/>
    <w:rsid w:val="00061923"/>
    <w:rsid w:val="00061B89"/>
    <w:rsid w:val="000621FF"/>
    <w:rsid w:val="000628D3"/>
    <w:rsid w:val="00062EB0"/>
    <w:rsid w:val="000636CB"/>
    <w:rsid w:val="00063E68"/>
    <w:rsid w:val="0006464E"/>
    <w:rsid w:val="00064F5E"/>
    <w:rsid w:val="000655CD"/>
    <w:rsid w:val="00065AB9"/>
    <w:rsid w:val="00066256"/>
    <w:rsid w:val="0006645A"/>
    <w:rsid w:val="00066545"/>
    <w:rsid w:val="0006657C"/>
    <w:rsid w:val="000666AF"/>
    <w:rsid w:val="00067604"/>
    <w:rsid w:val="00067662"/>
    <w:rsid w:val="00067B2B"/>
    <w:rsid w:val="00067B69"/>
    <w:rsid w:val="000703C1"/>
    <w:rsid w:val="00070679"/>
    <w:rsid w:val="00070789"/>
    <w:rsid w:val="00070E43"/>
    <w:rsid w:val="000718DF"/>
    <w:rsid w:val="0007429A"/>
    <w:rsid w:val="000754E1"/>
    <w:rsid w:val="00075F77"/>
    <w:rsid w:val="00076D46"/>
    <w:rsid w:val="00077418"/>
    <w:rsid w:val="00077578"/>
    <w:rsid w:val="0008223C"/>
    <w:rsid w:val="00083C93"/>
    <w:rsid w:val="00083F8E"/>
    <w:rsid w:val="00084246"/>
    <w:rsid w:val="000844A5"/>
    <w:rsid w:val="0008452B"/>
    <w:rsid w:val="00084D2E"/>
    <w:rsid w:val="00084E2A"/>
    <w:rsid w:val="00085158"/>
    <w:rsid w:val="00085EFF"/>
    <w:rsid w:val="00086B52"/>
    <w:rsid w:val="00086FDE"/>
    <w:rsid w:val="000900E2"/>
    <w:rsid w:val="000900E8"/>
    <w:rsid w:val="000901FF"/>
    <w:rsid w:val="000902BF"/>
    <w:rsid w:val="00090A11"/>
    <w:rsid w:val="00090AF0"/>
    <w:rsid w:val="00090D54"/>
    <w:rsid w:val="00090D92"/>
    <w:rsid w:val="00090DC8"/>
    <w:rsid w:val="0009117D"/>
    <w:rsid w:val="00091B22"/>
    <w:rsid w:val="00092B82"/>
    <w:rsid w:val="000938A9"/>
    <w:rsid w:val="00095234"/>
    <w:rsid w:val="0009597F"/>
    <w:rsid w:val="0009666E"/>
    <w:rsid w:val="00096695"/>
    <w:rsid w:val="000969B0"/>
    <w:rsid w:val="000972AC"/>
    <w:rsid w:val="000A0814"/>
    <w:rsid w:val="000A0EC0"/>
    <w:rsid w:val="000A1035"/>
    <w:rsid w:val="000A12B9"/>
    <w:rsid w:val="000A167D"/>
    <w:rsid w:val="000A16FE"/>
    <w:rsid w:val="000A193B"/>
    <w:rsid w:val="000A1959"/>
    <w:rsid w:val="000A1FCC"/>
    <w:rsid w:val="000A202F"/>
    <w:rsid w:val="000A214E"/>
    <w:rsid w:val="000A32FB"/>
    <w:rsid w:val="000A3802"/>
    <w:rsid w:val="000A3907"/>
    <w:rsid w:val="000A3A4B"/>
    <w:rsid w:val="000A3C9C"/>
    <w:rsid w:val="000A508F"/>
    <w:rsid w:val="000A5866"/>
    <w:rsid w:val="000A5C48"/>
    <w:rsid w:val="000A64EA"/>
    <w:rsid w:val="000A681C"/>
    <w:rsid w:val="000A696E"/>
    <w:rsid w:val="000A6D43"/>
    <w:rsid w:val="000A71C9"/>
    <w:rsid w:val="000A73CC"/>
    <w:rsid w:val="000A7815"/>
    <w:rsid w:val="000A791A"/>
    <w:rsid w:val="000A7AA8"/>
    <w:rsid w:val="000B0479"/>
    <w:rsid w:val="000B19BD"/>
    <w:rsid w:val="000B227C"/>
    <w:rsid w:val="000B3410"/>
    <w:rsid w:val="000B3936"/>
    <w:rsid w:val="000B49BD"/>
    <w:rsid w:val="000B51DA"/>
    <w:rsid w:val="000B5346"/>
    <w:rsid w:val="000B5525"/>
    <w:rsid w:val="000B59B6"/>
    <w:rsid w:val="000B59FA"/>
    <w:rsid w:val="000B5BE3"/>
    <w:rsid w:val="000B618C"/>
    <w:rsid w:val="000B66DB"/>
    <w:rsid w:val="000B75DF"/>
    <w:rsid w:val="000B7B0B"/>
    <w:rsid w:val="000B7D02"/>
    <w:rsid w:val="000C03F5"/>
    <w:rsid w:val="000C073C"/>
    <w:rsid w:val="000C0C9E"/>
    <w:rsid w:val="000C116A"/>
    <w:rsid w:val="000C1724"/>
    <w:rsid w:val="000C18D4"/>
    <w:rsid w:val="000C1DEE"/>
    <w:rsid w:val="000C3E6E"/>
    <w:rsid w:val="000C44C3"/>
    <w:rsid w:val="000C520B"/>
    <w:rsid w:val="000C54BD"/>
    <w:rsid w:val="000C594C"/>
    <w:rsid w:val="000C6A00"/>
    <w:rsid w:val="000C6BE7"/>
    <w:rsid w:val="000C6D31"/>
    <w:rsid w:val="000D00D4"/>
    <w:rsid w:val="000D06AD"/>
    <w:rsid w:val="000D122A"/>
    <w:rsid w:val="000D12D5"/>
    <w:rsid w:val="000D251F"/>
    <w:rsid w:val="000D2AA4"/>
    <w:rsid w:val="000D31E6"/>
    <w:rsid w:val="000D391A"/>
    <w:rsid w:val="000D3EFF"/>
    <w:rsid w:val="000D3F67"/>
    <w:rsid w:val="000D45BD"/>
    <w:rsid w:val="000D5EE0"/>
    <w:rsid w:val="000D6678"/>
    <w:rsid w:val="000D6741"/>
    <w:rsid w:val="000D6CDF"/>
    <w:rsid w:val="000D70A1"/>
    <w:rsid w:val="000D744A"/>
    <w:rsid w:val="000E009B"/>
    <w:rsid w:val="000E0306"/>
    <w:rsid w:val="000E038F"/>
    <w:rsid w:val="000E0A72"/>
    <w:rsid w:val="000E152F"/>
    <w:rsid w:val="000E2497"/>
    <w:rsid w:val="000E2824"/>
    <w:rsid w:val="000E3193"/>
    <w:rsid w:val="000E3205"/>
    <w:rsid w:val="000E3D6B"/>
    <w:rsid w:val="000E41AB"/>
    <w:rsid w:val="000E5EE3"/>
    <w:rsid w:val="000E61CA"/>
    <w:rsid w:val="000E621E"/>
    <w:rsid w:val="000E6512"/>
    <w:rsid w:val="000E7649"/>
    <w:rsid w:val="000F0E02"/>
    <w:rsid w:val="000F0F48"/>
    <w:rsid w:val="000F0FB1"/>
    <w:rsid w:val="000F1353"/>
    <w:rsid w:val="000F15FA"/>
    <w:rsid w:val="000F18F6"/>
    <w:rsid w:val="000F1E12"/>
    <w:rsid w:val="000F2655"/>
    <w:rsid w:val="000F2B81"/>
    <w:rsid w:val="000F2DB9"/>
    <w:rsid w:val="000F3441"/>
    <w:rsid w:val="000F3657"/>
    <w:rsid w:val="000F3686"/>
    <w:rsid w:val="000F4824"/>
    <w:rsid w:val="000F48F7"/>
    <w:rsid w:val="000F4E3B"/>
    <w:rsid w:val="000F4FC8"/>
    <w:rsid w:val="000F561E"/>
    <w:rsid w:val="000F5EFB"/>
    <w:rsid w:val="000F633E"/>
    <w:rsid w:val="000F6A25"/>
    <w:rsid w:val="000F6A9C"/>
    <w:rsid w:val="000F71D4"/>
    <w:rsid w:val="000F7782"/>
    <w:rsid w:val="00100D74"/>
    <w:rsid w:val="00101043"/>
    <w:rsid w:val="00101251"/>
    <w:rsid w:val="00101695"/>
    <w:rsid w:val="0010214F"/>
    <w:rsid w:val="0010307C"/>
    <w:rsid w:val="0010337F"/>
    <w:rsid w:val="001039DE"/>
    <w:rsid w:val="00103AE9"/>
    <w:rsid w:val="00104AB9"/>
    <w:rsid w:val="00104DAA"/>
    <w:rsid w:val="00105358"/>
    <w:rsid w:val="00105439"/>
    <w:rsid w:val="00106DA6"/>
    <w:rsid w:val="00106F97"/>
    <w:rsid w:val="00107678"/>
    <w:rsid w:val="0010773F"/>
    <w:rsid w:val="001101B3"/>
    <w:rsid w:val="00110281"/>
    <w:rsid w:val="00110BE7"/>
    <w:rsid w:val="001112FC"/>
    <w:rsid w:val="00111E60"/>
    <w:rsid w:val="00112488"/>
    <w:rsid w:val="001125AC"/>
    <w:rsid w:val="00112A6F"/>
    <w:rsid w:val="00113239"/>
    <w:rsid w:val="001145C4"/>
    <w:rsid w:val="001154EF"/>
    <w:rsid w:val="001155E8"/>
    <w:rsid w:val="00115F81"/>
    <w:rsid w:val="00116543"/>
    <w:rsid w:val="00116A01"/>
    <w:rsid w:val="001176E5"/>
    <w:rsid w:val="00117AC8"/>
    <w:rsid w:val="00120095"/>
    <w:rsid w:val="001201EC"/>
    <w:rsid w:val="00120340"/>
    <w:rsid w:val="001203AC"/>
    <w:rsid w:val="00121144"/>
    <w:rsid w:val="00121226"/>
    <w:rsid w:val="001214AE"/>
    <w:rsid w:val="0012157F"/>
    <w:rsid w:val="00121AD1"/>
    <w:rsid w:val="00121D62"/>
    <w:rsid w:val="00121E64"/>
    <w:rsid w:val="001225C9"/>
    <w:rsid w:val="00122636"/>
    <w:rsid w:val="001226F1"/>
    <w:rsid w:val="00122DB7"/>
    <w:rsid w:val="00123048"/>
    <w:rsid w:val="0012306A"/>
    <w:rsid w:val="00123225"/>
    <w:rsid w:val="001237E4"/>
    <w:rsid w:val="00123EE6"/>
    <w:rsid w:val="00124967"/>
    <w:rsid w:val="00124B8E"/>
    <w:rsid w:val="00124E06"/>
    <w:rsid w:val="00124E8D"/>
    <w:rsid w:val="00124F28"/>
    <w:rsid w:val="00125010"/>
    <w:rsid w:val="001250D6"/>
    <w:rsid w:val="00125679"/>
    <w:rsid w:val="001256B5"/>
    <w:rsid w:val="00125BE1"/>
    <w:rsid w:val="00125CF8"/>
    <w:rsid w:val="00126F7B"/>
    <w:rsid w:val="00126FD2"/>
    <w:rsid w:val="001275AB"/>
    <w:rsid w:val="001279F8"/>
    <w:rsid w:val="00127E84"/>
    <w:rsid w:val="00127FB0"/>
    <w:rsid w:val="00130B73"/>
    <w:rsid w:val="00131812"/>
    <w:rsid w:val="00131841"/>
    <w:rsid w:val="00131B23"/>
    <w:rsid w:val="0013201B"/>
    <w:rsid w:val="0013366D"/>
    <w:rsid w:val="0013435F"/>
    <w:rsid w:val="00134A48"/>
    <w:rsid w:val="00135A6F"/>
    <w:rsid w:val="00135B80"/>
    <w:rsid w:val="0013641B"/>
    <w:rsid w:val="0013690E"/>
    <w:rsid w:val="00136D46"/>
    <w:rsid w:val="00136FBE"/>
    <w:rsid w:val="001379BF"/>
    <w:rsid w:val="00137ABF"/>
    <w:rsid w:val="00140108"/>
    <w:rsid w:val="00140954"/>
    <w:rsid w:val="00141695"/>
    <w:rsid w:val="00141CD1"/>
    <w:rsid w:val="00143115"/>
    <w:rsid w:val="00144E7C"/>
    <w:rsid w:val="001453B2"/>
    <w:rsid w:val="0014663C"/>
    <w:rsid w:val="00147622"/>
    <w:rsid w:val="0014787B"/>
    <w:rsid w:val="00147B7E"/>
    <w:rsid w:val="0015037E"/>
    <w:rsid w:val="00151863"/>
    <w:rsid w:val="001522EF"/>
    <w:rsid w:val="001523C0"/>
    <w:rsid w:val="00152537"/>
    <w:rsid w:val="001527E9"/>
    <w:rsid w:val="00152A48"/>
    <w:rsid w:val="00153016"/>
    <w:rsid w:val="00153367"/>
    <w:rsid w:val="001537B3"/>
    <w:rsid w:val="0015386A"/>
    <w:rsid w:val="00153FBB"/>
    <w:rsid w:val="001543F0"/>
    <w:rsid w:val="001548E5"/>
    <w:rsid w:val="00155D1F"/>
    <w:rsid w:val="001566AF"/>
    <w:rsid w:val="00156707"/>
    <w:rsid w:val="0015724B"/>
    <w:rsid w:val="0015790F"/>
    <w:rsid w:val="00157B9B"/>
    <w:rsid w:val="00157C23"/>
    <w:rsid w:val="00160AA4"/>
    <w:rsid w:val="00161186"/>
    <w:rsid w:val="001612C2"/>
    <w:rsid w:val="00161AD7"/>
    <w:rsid w:val="001625CA"/>
    <w:rsid w:val="00162D20"/>
    <w:rsid w:val="00163504"/>
    <w:rsid w:val="00164006"/>
    <w:rsid w:val="00164347"/>
    <w:rsid w:val="0016441D"/>
    <w:rsid w:val="0016478A"/>
    <w:rsid w:val="001649AF"/>
    <w:rsid w:val="001649E1"/>
    <w:rsid w:val="00165311"/>
    <w:rsid w:val="00165350"/>
    <w:rsid w:val="00165A44"/>
    <w:rsid w:val="00166339"/>
    <w:rsid w:val="0016637F"/>
    <w:rsid w:val="00166CD2"/>
    <w:rsid w:val="00167021"/>
    <w:rsid w:val="001672FD"/>
    <w:rsid w:val="00167696"/>
    <w:rsid w:val="00167778"/>
    <w:rsid w:val="00167DEB"/>
    <w:rsid w:val="0017007F"/>
    <w:rsid w:val="001703A6"/>
    <w:rsid w:val="001705EE"/>
    <w:rsid w:val="001707F3"/>
    <w:rsid w:val="00170D12"/>
    <w:rsid w:val="001711E0"/>
    <w:rsid w:val="001715C0"/>
    <w:rsid w:val="00171A4F"/>
    <w:rsid w:val="0017279E"/>
    <w:rsid w:val="0017285E"/>
    <w:rsid w:val="00172A59"/>
    <w:rsid w:val="00172ACC"/>
    <w:rsid w:val="001731EF"/>
    <w:rsid w:val="00173847"/>
    <w:rsid w:val="00173D66"/>
    <w:rsid w:val="00173DA7"/>
    <w:rsid w:val="00173F77"/>
    <w:rsid w:val="0017491D"/>
    <w:rsid w:val="0017557D"/>
    <w:rsid w:val="00175D8F"/>
    <w:rsid w:val="0017664C"/>
    <w:rsid w:val="00176982"/>
    <w:rsid w:val="001770B0"/>
    <w:rsid w:val="001772A6"/>
    <w:rsid w:val="001775D8"/>
    <w:rsid w:val="00177799"/>
    <w:rsid w:val="00177D53"/>
    <w:rsid w:val="001801F2"/>
    <w:rsid w:val="00180292"/>
    <w:rsid w:val="00180455"/>
    <w:rsid w:val="00180FCE"/>
    <w:rsid w:val="00181CAA"/>
    <w:rsid w:val="00182DAB"/>
    <w:rsid w:val="00182F17"/>
    <w:rsid w:val="00183436"/>
    <w:rsid w:val="001834A5"/>
    <w:rsid w:val="00183952"/>
    <w:rsid w:val="00185045"/>
    <w:rsid w:val="001855BF"/>
    <w:rsid w:val="00185B35"/>
    <w:rsid w:val="00185FBE"/>
    <w:rsid w:val="00186301"/>
    <w:rsid w:val="00186F67"/>
    <w:rsid w:val="001870EB"/>
    <w:rsid w:val="00190011"/>
    <w:rsid w:val="00190670"/>
    <w:rsid w:val="0019103E"/>
    <w:rsid w:val="001914BC"/>
    <w:rsid w:val="001926F0"/>
    <w:rsid w:val="001935E9"/>
    <w:rsid w:val="00193654"/>
    <w:rsid w:val="001940DB"/>
    <w:rsid w:val="00194A99"/>
    <w:rsid w:val="00195FA8"/>
    <w:rsid w:val="0019636B"/>
    <w:rsid w:val="0019713E"/>
    <w:rsid w:val="00197E40"/>
    <w:rsid w:val="001A0503"/>
    <w:rsid w:val="001A07A6"/>
    <w:rsid w:val="001A211D"/>
    <w:rsid w:val="001A248B"/>
    <w:rsid w:val="001A257D"/>
    <w:rsid w:val="001A2619"/>
    <w:rsid w:val="001A3A3D"/>
    <w:rsid w:val="001A3B8D"/>
    <w:rsid w:val="001A4158"/>
    <w:rsid w:val="001A421A"/>
    <w:rsid w:val="001A518C"/>
    <w:rsid w:val="001A5287"/>
    <w:rsid w:val="001A5918"/>
    <w:rsid w:val="001A5AB7"/>
    <w:rsid w:val="001A5DF1"/>
    <w:rsid w:val="001A5E2F"/>
    <w:rsid w:val="001A613D"/>
    <w:rsid w:val="001A645E"/>
    <w:rsid w:val="001A65C3"/>
    <w:rsid w:val="001A6FB8"/>
    <w:rsid w:val="001A73AE"/>
    <w:rsid w:val="001A77CE"/>
    <w:rsid w:val="001B15F3"/>
    <w:rsid w:val="001B17AB"/>
    <w:rsid w:val="001B2438"/>
    <w:rsid w:val="001B2471"/>
    <w:rsid w:val="001B2569"/>
    <w:rsid w:val="001B276E"/>
    <w:rsid w:val="001B27B7"/>
    <w:rsid w:val="001B2ACA"/>
    <w:rsid w:val="001B3803"/>
    <w:rsid w:val="001B380E"/>
    <w:rsid w:val="001B392E"/>
    <w:rsid w:val="001B5FB4"/>
    <w:rsid w:val="001B6B02"/>
    <w:rsid w:val="001B6BFE"/>
    <w:rsid w:val="001B78D7"/>
    <w:rsid w:val="001B797A"/>
    <w:rsid w:val="001C0321"/>
    <w:rsid w:val="001C0690"/>
    <w:rsid w:val="001C0B39"/>
    <w:rsid w:val="001C0BB9"/>
    <w:rsid w:val="001C1548"/>
    <w:rsid w:val="001C15D8"/>
    <w:rsid w:val="001C2356"/>
    <w:rsid w:val="001C25AE"/>
    <w:rsid w:val="001C262C"/>
    <w:rsid w:val="001C2BF8"/>
    <w:rsid w:val="001C2D0E"/>
    <w:rsid w:val="001C31C1"/>
    <w:rsid w:val="001C4764"/>
    <w:rsid w:val="001C5023"/>
    <w:rsid w:val="001C5637"/>
    <w:rsid w:val="001C6255"/>
    <w:rsid w:val="001C627F"/>
    <w:rsid w:val="001C6450"/>
    <w:rsid w:val="001C6802"/>
    <w:rsid w:val="001C6919"/>
    <w:rsid w:val="001C76E8"/>
    <w:rsid w:val="001C7C59"/>
    <w:rsid w:val="001D03CD"/>
    <w:rsid w:val="001D053C"/>
    <w:rsid w:val="001D08D5"/>
    <w:rsid w:val="001D10B2"/>
    <w:rsid w:val="001D215F"/>
    <w:rsid w:val="001D2957"/>
    <w:rsid w:val="001D2B44"/>
    <w:rsid w:val="001D34C7"/>
    <w:rsid w:val="001D3E58"/>
    <w:rsid w:val="001D5058"/>
    <w:rsid w:val="001D5518"/>
    <w:rsid w:val="001D5E64"/>
    <w:rsid w:val="001D63DC"/>
    <w:rsid w:val="001D64C8"/>
    <w:rsid w:val="001D6962"/>
    <w:rsid w:val="001D6B7F"/>
    <w:rsid w:val="001D6C9F"/>
    <w:rsid w:val="001D7285"/>
    <w:rsid w:val="001D79CE"/>
    <w:rsid w:val="001D7A86"/>
    <w:rsid w:val="001E01B6"/>
    <w:rsid w:val="001E0727"/>
    <w:rsid w:val="001E28DF"/>
    <w:rsid w:val="001E291B"/>
    <w:rsid w:val="001E2A10"/>
    <w:rsid w:val="001E2C53"/>
    <w:rsid w:val="001E3453"/>
    <w:rsid w:val="001E3B80"/>
    <w:rsid w:val="001E5839"/>
    <w:rsid w:val="001E596F"/>
    <w:rsid w:val="001E5B7C"/>
    <w:rsid w:val="001E5C5C"/>
    <w:rsid w:val="001E5D95"/>
    <w:rsid w:val="001E68AB"/>
    <w:rsid w:val="001E68D8"/>
    <w:rsid w:val="001E6C3D"/>
    <w:rsid w:val="001E6DD1"/>
    <w:rsid w:val="001E6E05"/>
    <w:rsid w:val="001E711C"/>
    <w:rsid w:val="001E7193"/>
    <w:rsid w:val="001E74A7"/>
    <w:rsid w:val="001E76AD"/>
    <w:rsid w:val="001E79CB"/>
    <w:rsid w:val="001E7E8A"/>
    <w:rsid w:val="001F0CA7"/>
    <w:rsid w:val="001F118D"/>
    <w:rsid w:val="001F192F"/>
    <w:rsid w:val="001F2088"/>
    <w:rsid w:val="001F2181"/>
    <w:rsid w:val="001F22B5"/>
    <w:rsid w:val="001F3517"/>
    <w:rsid w:val="001F3573"/>
    <w:rsid w:val="001F39BC"/>
    <w:rsid w:val="001F3CFD"/>
    <w:rsid w:val="001F4A8A"/>
    <w:rsid w:val="001F5251"/>
    <w:rsid w:val="001F543F"/>
    <w:rsid w:val="001F6580"/>
    <w:rsid w:val="001F6D4E"/>
    <w:rsid w:val="002002EB"/>
    <w:rsid w:val="002005F3"/>
    <w:rsid w:val="00200657"/>
    <w:rsid w:val="00200F8D"/>
    <w:rsid w:val="0020164C"/>
    <w:rsid w:val="00201B44"/>
    <w:rsid w:val="00201C3E"/>
    <w:rsid w:val="00202348"/>
    <w:rsid w:val="002024C3"/>
    <w:rsid w:val="002027B7"/>
    <w:rsid w:val="00202A15"/>
    <w:rsid w:val="00202C78"/>
    <w:rsid w:val="0020347B"/>
    <w:rsid w:val="002038B8"/>
    <w:rsid w:val="00203A62"/>
    <w:rsid w:val="00203B39"/>
    <w:rsid w:val="0020410D"/>
    <w:rsid w:val="00205495"/>
    <w:rsid w:val="0020556B"/>
    <w:rsid w:val="002056C0"/>
    <w:rsid w:val="00205721"/>
    <w:rsid w:val="00205D15"/>
    <w:rsid w:val="00206FE7"/>
    <w:rsid w:val="002070CB"/>
    <w:rsid w:val="00207F92"/>
    <w:rsid w:val="002103A5"/>
    <w:rsid w:val="00210BFF"/>
    <w:rsid w:val="00210D6A"/>
    <w:rsid w:val="002116FB"/>
    <w:rsid w:val="00211953"/>
    <w:rsid w:val="0021269C"/>
    <w:rsid w:val="0021274B"/>
    <w:rsid w:val="002128CB"/>
    <w:rsid w:val="00212B56"/>
    <w:rsid w:val="002135C4"/>
    <w:rsid w:val="00213973"/>
    <w:rsid w:val="0021453F"/>
    <w:rsid w:val="00214B82"/>
    <w:rsid w:val="0021514F"/>
    <w:rsid w:val="0021575D"/>
    <w:rsid w:val="00216C4E"/>
    <w:rsid w:val="0021741A"/>
    <w:rsid w:val="00217F03"/>
    <w:rsid w:val="00220111"/>
    <w:rsid w:val="00220A06"/>
    <w:rsid w:val="002217BC"/>
    <w:rsid w:val="00221879"/>
    <w:rsid w:val="002219FF"/>
    <w:rsid w:val="00222911"/>
    <w:rsid w:val="00222FC7"/>
    <w:rsid w:val="0022308A"/>
    <w:rsid w:val="002240C9"/>
    <w:rsid w:val="00224518"/>
    <w:rsid w:val="00224B91"/>
    <w:rsid w:val="00224D44"/>
    <w:rsid w:val="002259D5"/>
    <w:rsid w:val="00226654"/>
    <w:rsid w:val="00226D0B"/>
    <w:rsid w:val="00226E55"/>
    <w:rsid w:val="00226FB3"/>
    <w:rsid w:val="002278F5"/>
    <w:rsid w:val="00227B1D"/>
    <w:rsid w:val="00227F86"/>
    <w:rsid w:val="00230796"/>
    <w:rsid w:val="00230B87"/>
    <w:rsid w:val="002318F9"/>
    <w:rsid w:val="002321E1"/>
    <w:rsid w:val="002322C8"/>
    <w:rsid w:val="0023278B"/>
    <w:rsid w:val="002328CA"/>
    <w:rsid w:val="002337DE"/>
    <w:rsid w:val="00233974"/>
    <w:rsid w:val="00233CFE"/>
    <w:rsid w:val="00233ED5"/>
    <w:rsid w:val="0023454C"/>
    <w:rsid w:val="0023480B"/>
    <w:rsid w:val="00234D36"/>
    <w:rsid w:val="00234EA0"/>
    <w:rsid w:val="0023595C"/>
    <w:rsid w:val="00235F4F"/>
    <w:rsid w:val="00236142"/>
    <w:rsid w:val="0023679B"/>
    <w:rsid w:val="002367F3"/>
    <w:rsid w:val="00236B37"/>
    <w:rsid w:val="00237867"/>
    <w:rsid w:val="00237A92"/>
    <w:rsid w:val="00237C2C"/>
    <w:rsid w:val="00241475"/>
    <w:rsid w:val="00241D48"/>
    <w:rsid w:val="00241E13"/>
    <w:rsid w:val="002421A4"/>
    <w:rsid w:val="0024269C"/>
    <w:rsid w:val="00242851"/>
    <w:rsid w:val="00243533"/>
    <w:rsid w:val="00243839"/>
    <w:rsid w:val="00243B38"/>
    <w:rsid w:val="00243ECA"/>
    <w:rsid w:val="00244184"/>
    <w:rsid w:val="002442A3"/>
    <w:rsid w:val="0024469E"/>
    <w:rsid w:val="00244942"/>
    <w:rsid w:val="00244E01"/>
    <w:rsid w:val="00245B6C"/>
    <w:rsid w:val="00245E0C"/>
    <w:rsid w:val="002460B7"/>
    <w:rsid w:val="0024633B"/>
    <w:rsid w:val="00246392"/>
    <w:rsid w:val="0024691C"/>
    <w:rsid w:val="002469F5"/>
    <w:rsid w:val="00246CAF"/>
    <w:rsid w:val="00246DA1"/>
    <w:rsid w:val="0024716D"/>
    <w:rsid w:val="0024765E"/>
    <w:rsid w:val="002477F0"/>
    <w:rsid w:val="00250C3A"/>
    <w:rsid w:val="00250E00"/>
    <w:rsid w:val="00251744"/>
    <w:rsid w:val="002517ED"/>
    <w:rsid w:val="00251FC1"/>
    <w:rsid w:val="0025219B"/>
    <w:rsid w:val="002525C5"/>
    <w:rsid w:val="00252AB1"/>
    <w:rsid w:val="002531AC"/>
    <w:rsid w:val="00253317"/>
    <w:rsid w:val="00254480"/>
    <w:rsid w:val="00254DBA"/>
    <w:rsid w:val="00255A89"/>
    <w:rsid w:val="00255D65"/>
    <w:rsid w:val="0025616D"/>
    <w:rsid w:val="00256582"/>
    <w:rsid w:val="002567DC"/>
    <w:rsid w:val="00260111"/>
    <w:rsid w:val="002601E7"/>
    <w:rsid w:val="00260EC2"/>
    <w:rsid w:val="002610CB"/>
    <w:rsid w:val="00261174"/>
    <w:rsid w:val="00261509"/>
    <w:rsid w:val="00261BBD"/>
    <w:rsid w:val="00262938"/>
    <w:rsid w:val="00262B79"/>
    <w:rsid w:val="002631C8"/>
    <w:rsid w:val="00263266"/>
    <w:rsid w:val="00263660"/>
    <w:rsid w:val="002638F1"/>
    <w:rsid w:val="00263FE8"/>
    <w:rsid w:val="002642D3"/>
    <w:rsid w:val="00264F42"/>
    <w:rsid w:val="00265079"/>
    <w:rsid w:val="002650BE"/>
    <w:rsid w:val="00265E46"/>
    <w:rsid w:val="002664E0"/>
    <w:rsid w:val="00266AD8"/>
    <w:rsid w:val="00266ED3"/>
    <w:rsid w:val="00267498"/>
    <w:rsid w:val="002679F6"/>
    <w:rsid w:val="00267BD2"/>
    <w:rsid w:val="00267BEB"/>
    <w:rsid w:val="0027149C"/>
    <w:rsid w:val="0027180C"/>
    <w:rsid w:val="002719CB"/>
    <w:rsid w:val="00271F79"/>
    <w:rsid w:val="00272565"/>
    <w:rsid w:val="00272766"/>
    <w:rsid w:val="00272BDA"/>
    <w:rsid w:val="0027372E"/>
    <w:rsid w:val="00273A09"/>
    <w:rsid w:val="00274052"/>
    <w:rsid w:val="00274668"/>
    <w:rsid w:val="00274937"/>
    <w:rsid w:val="00274A94"/>
    <w:rsid w:val="00275A06"/>
    <w:rsid w:val="00275EDB"/>
    <w:rsid w:val="00275FEB"/>
    <w:rsid w:val="0027606D"/>
    <w:rsid w:val="00276609"/>
    <w:rsid w:val="00276A54"/>
    <w:rsid w:val="002771BC"/>
    <w:rsid w:val="002774F5"/>
    <w:rsid w:val="00277A37"/>
    <w:rsid w:val="00277DE7"/>
    <w:rsid w:val="0028002E"/>
    <w:rsid w:val="002813DF"/>
    <w:rsid w:val="00281CE3"/>
    <w:rsid w:val="002821F5"/>
    <w:rsid w:val="00282DCF"/>
    <w:rsid w:val="00283B3B"/>
    <w:rsid w:val="00283F18"/>
    <w:rsid w:val="00284889"/>
    <w:rsid w:val="00284EB8"/>
    <w:rsid w:val="00284F09"/>
    <w:rsid w:val="0028518F"/>
    <w:rsid w:val="002859B0"/>
    <w:rsid w:val="00285B2E"/>
    <w:rsid w:val="00286EC4"/>
    <w:rsid w:val="002878E2"/>
    <w:rsid w:val="00287955"/>
    <w:rsid w:val="00287F46"/>
    <w:rsid w:val="00291704"/>
    <w:rsid w:val="00291D74"/>
    <w:rsid w:val="0029262C"/>
    <w:rsid w:val="0029288B"/>
    <w:rsid w:val="00292B08"/>
    <w:rsid w:val="00292E3D"/>
    <w:rsid w:val="0029340D"/>
    <w:rsid w:val="0029368A"/>
    <w:rsid w:val="0029563B"/>
    <w:rsid w:val="002956AC"/>
    <w:rsid w:val="00295DB3"/>
    <w:rsid w:val="00295F28"/>
    <w:rsid w:val="00296330"/>
    <w:rsid w:val="002964A6"/>
    <w:rsid w:val="002964DD"/>
    <w:rsid w:val="00296FF9"/>
    <w:rsid w:val="00296FFA"/>
    <w:rsid w:val="00297115"/>
    <w:rsid w:val="00297397"/>
    <w:rsid w:val="002A0331"/>
    <w:rsid w:val="002A0AF4"/>
    <w:rsid w:val="002A141A"/>
    <w:rsid w:val="002A1860"/>
    <w:rsid w:val="002A2615"/>
    <w:rsid w:val="002A2AC4"/>
    <w:rsid w:val="002A30AC"/>
    <w:rsid w:val="002A3AFA"/>
    <w:rsid w:val="002A3BA1"/>
    <w:rsid w:val="002A463F"/>
    <w:rsid w:val="002A46A1"/>
    <w:rsid w:val="002A4AD8"/>
    <w:rsid w:val="002A4F82"/>
    <w:rsid w:val="002A5444"/>
    <w:rsid w:val="002A58B1"/>
    <w:rsid w:val="002A67D0"/>
    <w:rsid w:val="002A71AB"/>
    <w:rsid w:val="002A7B82"/>
    <w:rsid w:val="002A7D18"/>
    <w:rsid w:val="002B07E0"/>
    <w:rsid w:val="002B0CA0"/>
    <w:rsid w:val="002B18C8"/>
    <w:rsid w:val="002B1D0F"/>
    <w:rsid w:val="002B1FE2"/>
    <w:rsid w:val="002B205E"/>
    <w:rsid w:val="002B206A"/>
    <w:rsid w:val="002B21AD"/>
    <w:rsid w:val="002B28EA"/>
    <w:rsid w:val="002B4841"/>
    <w:rsid w:val="002B4DF4"/>
    <w:rsid w:val="002B66B1"/>
    <w:rsid w:val="002B68E0"/>
    <w:rsid w:val="002B6AE1"/>
    <w:rsid w:val="002B6EFC"/>
    <w:rsid w:val="002B6FC5"/>
    <w:rsid w:val="002B769A"/>
    <w:rsid w:val="002B76A4"/>
    <w:rsid w:val="002C1141"/>
    <w:rsid w:val="002C256B"/>
    <w:rsid w:val="002C25E1"/>
    <w:rsid w:val="002C3070"/>
    <w:rsid w:val="002C30CE"/>
    <w:rsid w:val="002C37EC"/>
    <w:rsid w:val="002C3EA3"/>
    <w:rsid w:val="002C40A0"/>
    <w:rsid w:val="002C45F9"/>
    <w:rsid w:val="002C4BAD"/>
    <w:rsid w:val="002C513F"/>
    <w:rsid w:val="002C5293"/>
    <w:rsid w:val="002C574F"/>
    <w:rsid w:val="002C5796"/>
    <w:rsid w:val="002C5EEE"/>
    <w:rsid w:val="002C5FE6"/>
    <w:rsid w:val="002C635A"/>
    <w:rsid w:val="002C6AD6"/>
    <w:rsid w:val="002C73E0"/>
    <w:rsid w:val="002C74A6"/>
    <w:rsid w:val="002C78FD"/>
    <w:rsid w:val="002C7D89"/>
    <w:rsid w:val="002C7FCD"/>
    <w:rsid w:val="002D0230"/>
    <w:rsid w:val="002D02D0"/>
    <w:rsid w:val="002D0CDB"/>
    <w:rsid w:val="002D0EBB"/>
    <w:rsid w:val="002D37EB"/>
    <w:rsid w:val="002D404A"/>
    <w:rsid w:val="002D4935"/>
    <w:rsid w:val="002D5386"/>
    <w:rsid w:val="002D5B0C"/>
    <w:rsid w:val="002D6543"/>
    <w:rsid w:val="002D6966"/>
    <w:rsid w:val="002D69D2"/>
    <w:rsid w:val="002D6EC2"/>
    <w:rsid w:val="002D6FE5"/>
    <w:rsid w:val="002D71B0"/>
    <w:rsid w:val="002D750C"/>
    <w:rsid w:val="002D7DEE"/>
    <w:rsid w:val="002D7F25"/>
    <w:rsid w:val="002D7F2C"/>
    <w:rsid w:val="002E0489"/>
    <w:rsid w:val="002E0806"/>
    <w:rsid w:val="002E0BF2"/>
    <w:rsid w:val="002E10BD"/>
    <w:rsid w:val="002E1397"/>
    <w:rsid w:val="002E14AE"/>
    <w:rsid w:val="002E16E0"/>
    <w:rsid w:val="002E1E3A"/>
    <w:rsid w:val="002E21B5"/>
    <w:rsid w:val="002E29BE"/>
    <w:rsid w:val="002E2F33"/>
    <w:rsid w:val="002E387F"/>
    <w:rsid w:val="002E403B"/>
    <w:rsid w:val="002E48DC"/>
    <w:rsid w:val="002E4E10"/>
    <w:rsid w:val="002E4E4F"/>
    <w:rsid w:val="002E4F0E"/>
    <w:rsid w:val="002E4F34"/>
    <w:rsid w:val="002E531D"/>
    <w:rsid w:val="002E6027"/>
    <w:rsid w:val="002E6035"/>
    <w:rsid w:val="002E625A"/>
    <w:rsid w:val="002E631E"/>
    <w:rsid w:val="002E710B"/>
    <w:rsid w:val="002E7223"/>
    <w:rsid w:val="002E7A1E"/>
    <w:rsid w:val="002F0666"/>
    <w:rsid w:val="002F1BB5"/>
    <w:rsid w:val="002F2660"/>
    <w:rsid w:val="002F4341"/>
    <w:rsid w:val="002F5165"/>
    <w:rsid w:val="002F5EA7"/>
    <w:rsid w:val="002F6318"/>
    <w:rsid w:val="002F77E2"/>
    <w:rsid w:val="002F7822"/>
    <w:rsid w:val="00300635"/>
    <w:rsid w:val="00300EBD"/>
    <w:rsid w:val="00301BA1"/>
    <w:rsid w:val="00301D9F"/>
    <w:rsid w:val="00301F98"/>
    <w:rsid w:val="0030347F"/>
    <w:rsid w:val="003036E8"/>
    <w:rsid w:val="00303966"/>
    <w:rsid w:val="00303A3A"/>
    <w:rsid w:val="00303E05"/>
    <w:rsid w:val="00303F06"/>
    <w:rsid w:val="003040D8"/>
    <w:rsid w:val="003048A8"/>
    <w:rsid w:val="00305B28"/>
    <w:rsid w:val="00305C55"/>
    <w:rsid w:val="00306A96"/>
    <w:rsid w:val="00306F5A"/>
    <w:rsid w:val="0030708A"/>
    <w:rsid w:val="00307DA2"/>
    <w:rsid w:val="00307EF9"/>
    <w:rsid w:val="0031004C"/>
    <w:rsid w:val="00310496"/>
    <w:rsid w:val="003110B8"/>
    <w:rsid w:val="003111B6"/>
    <w:rsid w:val="00311C0D"/>
    <w:rsid w:val="003128C9"/>
    <w:rsid w:val="00313AF4"/>
    <w:rsid w:val="003143D9"/>
    <w:rsid w:val="00314ACA"/>
    <w:rsid w:val="0031540F"/>
    <w:rsid w:val="003154C8"/>
    <w:rsid w:val="00315710"/>
    <w:rsid w:val="00315DFF"/>
    <w:rsid w:val="00316D75"/>
    <w:rsid w:val="00316E0C"/>
    <w:rsid w:val="00316FA0"/>
    <w:rsid w:val="003179C1"/>
    <w:rsid w:val="00320068"/>
    <w:rsid w:val="00320104"/>
    <w:rsid w:val="00320767"/>
    <w:rsid w:val="003213AE"/>
    <w:rsid w:val="003214ED"/>
    <w:rsid w:val="00321CA2"/>
    <w:rsid w:val="00322447"/>
    <w:rsid w:val="00322794"/>
    <w:rsid w:val="003235DC"/>
    <w:rsid w:val="003236A6"/>
    <w:rsid w:val="00323A1E"/>
    <w:rsid w:val="00323A2A"/>
    <w:rsid w:val="00323B2A"/>
    <w:rsid w:val="00323CDA"/>
    <w:rsid w:val="00324A25"/>
    <w:rsid w:val="00325626"/>
    <w:rsid w:val="00325CDB"/>
    <w:rsid w:val="00326092"/>
    <w:rsid w:val="00326E69"/>
    <w:rsid w:val="003278A6"/>
    <w:rsid w:val="00327F1D"/>
    <w:rsid w:val="00330689"/>
    <w:rsid w:val="00330B94"/>
    <w:rsid w:val="0033154C"/>
    <w:rsid w:val="00331608"/>
    <w:rsid w:val="0033176B"/>
    <w:rsid w:val="0033183C"/>
    <w:rsid w:val="0033232D"/>
    <w:rsid w:val="0033270E"/>
    <w:rsid w:val="0033288A"/>
    <w:rsid w:val="003328F3"/>
    <w:rsid w:val="0033293C"/>
    <w:rsid w:val="00332AB9"/>
    <w:rsid w:val="00332DE1"/>
    <w:rsid w:val="00332E29"/>
    <w:rsid w:val="0033323D"/>
    <w:rsid w:val="003334CB"/>
    <w:rsid w:val="00333D74"/>
    <w:rsid w:val="00333DC7"/>
    <w:rsid w:val="00334784"/>
    <w:rsid w:val="0033535E"/>
    <w:rsid w:val="003354E4"/>
    <w:rsid w:val="003359B3"/>
    <w:rsid w:val="00335C10"/>
    <w:rsid w:val="00336CC7"/>
    <w:rsid w:val="003373D1"/>
    <w:rsid w:val="0034147E"/>
    <w:rsid w:val="00341B23"/>
    <w:rsid w:val="003422B4"/>
    <w:rsid w:val="00343202"/>
    <w:rsid w:val="00343E24"/>
    <w:rsid w:val="00343F5A"/>
    <w:rsid w:val="00344507"/>
    <w:rsid w:val="00344CE3"/>
    <w:rsid w:val="003451AE"/>
    <w:rsid w:val="00345315"/>
    <w:rsid w:val="003453C6"/>
    <w:rsid w:val="0034558F"/>
    <w:rsid w:val="00345F30"/>
    <w:rsid w:val="003461B6"/>
    <w:rsid w:val="00346EAB"/>
    <w:rsid w:val="00347392"/>
    <w:rsid w:val="00347675"/>
    <w:rsid w:val="003477A5"/>
    <w:rsid w:val="0034785E"/>
    <w:rsid w:val="003479AA"/>
    <w:rsid w:val="003503A8"/>
    <w:rsid w:val="00350EB6"/>
    <w:rsid w:val="0035104D"/>
    <w:rsid w:val="00352E7C"/>
    <w:rsid w:val="003530CF"/>
    <w:rsid w:val="0035386B"/>
    <w:rsid w:val="003546A2"/>
    <w:rsid w:val="00355021"/>
    <w:rsid w:val="00355310"/>
    <w:rsid w:val="00356059"/>
    <w:rsid w:val="00356272"/>
    <w:rsid w:val="003566A3"/>
    <w:rsid w:val="00357532"/>
    <w:rsid w:val="00357772"/>
    <w:rsid w:val="0035788F"/>
    <w:rsid w:val="00357A09"/>
    <w:rsid w:val="00360D2E"/>
    <w:rsid w:val="00361080"/>
    <w:rsid w:val="00361CC3"/>
    <w:rsid w:val="003621C1"/>
    <w:rsid w:val="00362862"/>
    <w:rsid w:val="00362C30"/>
    <w:rsid w:val="00362E3B"/>
    <w:rsid w:val="003635C6"/>
    <w:rsid w:val="00363AB9"/>
    <w:rsid w:val="00363C4A"/>
    <w:rsid w:val="00363DE3"/>
    <w:rsid w:val="00363EB9"/>
    <w:rsid w:val="00365183"/>
    <w:rsid w:val="00365BA1"/>
    <w:rsid w:val="003662D8"/>
    <w:rsid w:val="00366590"/>
    <w:rsid w:val="00366A22"/>
    <w:rsid w:val="00366B42"/>
    <w:rsid w:val="0036733E"/>
    <w:rsid w:val="00370959"/>
    <w:rsid w:val="00370D0D"/>
    <w:rsid w:val="00370F43"/>
    <w:rsid w:val="00370FE0"/>
    <w:rsid w:val="003716AD"/>
    <w:rsid w:val="00371CF7"/>
    <w:rsid w:val="00371FC2"/>
    <w:rsid w:val="00372182"/>
    <w:rsid w:val="0037374C"/>
    <w:rsid w:val="003738F0"/>
    <w:rsid w:val="00373BD2"/>
    <w:rsid w:val="003749FA"/>
    <w:rsid w:val="00375569"/>
    <w:rsid w:val="00375C2B"/>
    <w:rsid w:val="00375D4B"/>
    <w:rsid w:val="00375F2D"/>
    <w:rsid w:val="00376052"/>
    <w:rsid w:val="00376141"/>
    <w:rsid w:val="00376397"/>
    <w:rsid w:val="003766BC"/>
    <w:rsid w:val="00376822"/>
    <w:rsid w:val="00376999"/>
    <w:rsid w:val="00380662"/>
    <w:rsid w:val="00380DF3"/>
    <w:rsid w:val="003811CB"/>
    <w:rsid w:val="003814DC"/>
    <w:rsid w:val="0038190C"/>
    <w:rsid w:val="00381A05"/>
    <w:rsid w:val="00381F2C"/>
    <w:rsid w:val="00382011"/>
    <w:rsid w:val="00382E0F"/>
    <w:rsid w:val="00382F32"/>
    <w:rsid w:val="00383478"/>
    <w:rsid w:val="003834CB"/>
    <w:rsid w:val="00383A76"/>
    <w:rsid w:val="003840F6"/>
    <w:rsid w:val="003842D3"/>
    <w:rsid w:val="00385576"/>
    <w:rsid w:val="0038566E"/>
    <w:rsid w:val="00385D93"/>
    <w:rsid w:val="003862C8"/>
    <w:rsid w:val="00386600"/>
    <w:rsid w:val="003875A2"/>
    <w:rsid w:val="003912E6"/>
    <w:rsid w:val="00391B55"/>
    <w:rsid w:val="00391DE3"/>
    <w:rsid w:val="00391E31"/>
    <w:rsid w:val="00391E66"/>
    <w:rsid w:val="0039268F"/>
    <w:rsid w:val="003934BC"/>
    <w:rsid w:val="00393734"/>
    <w:rsid w:val="00393763"/>
    <w:rsid w:val="00393908"/>
    <w:rsid w:val="00393A37"/>
    <w:rsid w:val="00394CC1"/>
    <w:rsid w:val="00394CC9"/>
    <w:rsid w:val="00395072"/>
    <w:rsid w:val="0039569E"/>
    <w:rsid w:val="00395C7D"/>
    <w:rsid w:val="00396108"/>
    <w:rsid w:val="00397378"/>
    <w:rsid w:val="003A0E90"/>
    <w:rsid w:val="003A10D3"/>
    <w:rsid w:val="003A1A74"/>
    <w:rsid w:val="003A2C36"/>
    <w:rsid w:val="003A2DD4"/>
    <w:rsid w:val="003A3F08"/>
    <w:rsid w:val="003A477A"/>
    <w:rsid w:val="003A4BBD"/>
    <w:rsid w:val="003A57C6"/>
    <w:rsid w:val="003A57EF"/>
    <w:rsid w:val="003A60EB"/>
    <w:rsid w:val="003A63A8"/>
    <w:rsid w:val="003A67AE"/>
    <w:rsid w:val="003A69E8"/>
    <w:rsid w:val="003A7E72"/>
    <w:rsid w:val="003B01A0"/>
    <w:rsid w:val="003B05D2"/>
    <w:rsid w:val="003B0A63"/>
    <w:rsid w:val="003B162C"/>
    <w:rsid w:val="003B2202"/>
    <w:rsid w:val="003B2240"/>
    <w:rsid w:val="003B236D"/>
    <w:rsid w:val="003B3BBF"/>
    <w:rsid w:val="003B484C"/>
    <w:rsid w:val="003B4BF4"/>
    <w:rsid w:val="003B5050"/>
    <w:rsid w:val="003B52B9"/>
    <w:rsid w:val="003B5933"/>
    <w:rsid w:val="003B5C12"/>
    <w:rsid w:val="003B633B"/>
    <w:rsid w:val="003B637D"/>
    <w:rsid w:val="003B6551"/>
    <w:rsid w:val="003B6748"/>
    <w:rsid w:val="003B6BC4"/>
    <w:rsid w:val="003B7704"/>
    <w:rsid w:val="003B7B06"/>
    <w:rsid w:val="003C0499"/>
    <w:rsid w:val="003C08A0"/>
    <w:rsid w:val="003C1137"/>
    <w:rsid w:val="003C1698"/>
    <w:rsid w:val="003C1857"/>
    <w:rsid w:val="003C1E21"/>
    <w:rsid w:val="003C2283"/>
    <w:rsid w:val="003C262C"/>
    <w:rsid w:val="003C2AC4"/>
    <w:rsid w:val="003C2B1C"/>
    <w:rsid w:val="003C2D9C"/>
    <w:rsid w:val="003C2F74"/>
    <w:rsid w:val="003C325F"/>
    <w:rsid w:val="003C3B70"/>
    <w:rsid w:val="003C3F75"/>
    <w:rsid w:val="003C505B"/>
    <w:rsid w:val="003C5236"/>
    <w:rsid w:val="003C534F"/>
    <w:rsid w:val="003C5F12"/>
    <w:rsid w:val="003C6C4C"/>
    <w:rsid w:val="003C6C9C"/>
    <w:rsid w:val="003C7414"/>
    <w:rsid w:val="003D023D"/>
    <w:rsid w:val="003D0247"/>
    <w:rsid w:val="003D0B6B"/>
    <w:rsid w:val="003D0EF1"/>
    <w:rsid w:val="003D175A"/>
    <w:rsid w:val="003D1E7A"/>
    <w:rsid w:val="003D2BE6"/>
    <w:rsid w:val="003D2E8C"/>
    <w:rsid w:val="003D3618"/>
    <w:rsid w:val="003D3993"/>
    <w:rsid w:val="003D3A8D"/>
    <w:rsid w:val="003D3CDC"/>
    <w:rsid w:val="003D3DD5"/>
    <w:rsid w:val="003D3EF0"/>
    <w:rsid w:val="003D3F9C"/>
    <w:rsid w:val="003D48A5"/>
    <w:rsid w:val="003D5527"/>
    <w:rsid w:val="003D55B3"/>
    <w:rsid w:val="003D5782"/>
    <w:rsid w:val="003D59C7"/>
    <w:rsid w:val="003D5AF6"/>
    <w:rsid w:val="003D5BDC"/>
    <w:rsid w:val="003D5D8C"/>
    <w:rsid w:val="003D5FE5"/>
    <w:rsid w:val="003D6225"/>
    <w:rsid w:val="003D66B2"/>
    <w:rsid w:val="003D67D2"/>
    <w:rsid w:val="003D7475"/>
    <w:rsid w:val="003D75DC"/>
    <w:rsid w:val="003D79EA"/>
    <w:rsid w:val="003E017F"/>
    <w:rsid w:val="003E0261"/>
    <w:rsid w:val="003E0F3C"/>
    <w:rsid w:val="003E1243"/>
    <w:rsid w:val="003E1676"/>
    <w:rsid w:val="003E1CAE"/>
    <w:rsid w:val="003E259F"/>
    <w:rsid w:val="003E2912"/>
    <w:rsid w:val="003E37DF"/>
    <w:rsid w:val="003E4287"/>
    <w:rsid w:val="003E4635"/>
    <w:rsid w:val="003E4C08"/>
    <w:rsid w:val="003E5E6D"/>
    <w:rsid w:val="003E5E99"/>
    <w:rsid w:val="003E6997"/>
    <w:rsid w:val="003E6F19"/>
    <w:rsid w:val="003E7445"/>
    <w:rsid w:val="003E7BE3"/>
    <w:rsid w:val="003E7E19"/>
    <w:rsid w:val="003F18DC"/>
    <w:rsid w:val="003F2B6B"/>
    <w:rsid w:val="003F338B"/>
    <w:rsid w:val="003F3572"/>
    <w:rsid w:val="003F370E"/>
    <w:rsid w:val="003F3967"/>
    <w:rsid w:val="003F4590"/>
    <w:rsid w:val="003F4A6E"/>
    <w:rsid w:val="003F5036"/>
    <w:rsid w:val="003F5C62"/>
    <w:rsid w:val="003F6205"/>
    <w:rsid w:val="003F64FF"/>
    <w:rsid w:val="003F6A7F"/>
    <w:rsid w:val="003F6C39"/>
    <w:rsid w:val="003F6CB8"/>
    <w:rsid w:val="003F7323"/>
    <w:rsid w:val="003F7601"/>
    <w:rsid w:val="003F7A94"/>
    <w:rsid w:val="00400171"/>
    <w:rsid w:val="004006F6"/>
    <w:rsid w:val="00400834"/>
    <w:rsid w:val="00400F0C"/>
    <w:rsid w:val="0040125D"/>
    <w:rsid w:val="00401EDA"/>
    <w:rsid w:val="004032FF"/>
    <w:rsid w:val="00403822"/>
    <w:rsid w:val="004043BB"/>
    <w:rsid w:val="00404BC2"/>
    <w:rsid w:val="004050BF"/>
    <w:rsid w:val="00405C98"/>
    <w:rsid w:val="004064B1"/>
    <w:rsid w:val="00406B84"/>
    <w:rsid w:val="004071DD"/>
    <w:rsid w:val="0040746E"/>
    <w:rsid w:val="0041055A"/>
    <w:rsid w:val="0041079A"/>
    <w:rsid w:val="00410AEB"/>
    <w:rsid w:val="0041134B"/>
    <w:rsid w:val="0041166E"/>
    <w:rsid w:val="004116CA"/>
    <w:rsid w:val="00411F39"/>
    <w:rsid w:val="00412033"/>
    <w:rsid w:val="00412A2E"/>
    <w:rsid w:val="00412B28"/>
    <w:rsid w:val="00413466"/>
    <w:rsid w:val="00413683"/>
    <w:rsid w:val="00413A1F"/>
    <w:rsid w:val="00414048"/>
    <w:rsid w:val="00414178"/>
    <w:rsid w:val="00414B6A"/>
    <w:rsid w:val="00414D6A"/>
    <w:rsid w:val="00415B96"/>
    <w:rsid w:val="00416C39"/>
    <w:rsid w:val="004171E9"/>
    <w:rsid w:val="00417481"/>
    <w:rsid w:val="0042016C"/>
    <w:rsid w:val="00421124"/>
    <w:rsid w:val="00421434"/>
    <w:rsid w:val="00422047"/>
    <w:rsid w:val="00422A08"/>
    <w:rsid w:val="00422AA4"/>
    <w:rsid w:val="00423204"/>
    <w:rsid w:val="0042351D"/>
    <w:rsid w:val="00423570"/>
    <w:rsid w:val="00423AC7"/>
    <w:rsid w:val="00423FA2"/>
    <w:rsid w:val="004245E0"/>
    <w:rsid w:val="0042481F"/>
    <w:rsid w:val="00425C12"/>
    <w:rsid w:val="00425CFB"/>
    <w:rsid w:val="00425ECA"/>
    <w:rsid w:val="0042627A"/>
    <w:rsid w:val="00426347"/>
    <w:rsid w:val="0042644C"/>
    <w:rsid w:val="004267D0"/>
    <w:rsid w:val="004275B2"/>
    <w:rsid w:val="00427A42"/>
    <w:rsid w:val="00427D2F"/>
    <w:rsid w:val="00430C75"/>
    <w:rsid w:val="00430F4B"/>
    <w:rsid w:val="004311CB"/>
    <w:rsid w:val="00431315"/>
    <w:rsid w:val="00431589"/>
    <w:rsid w:val="00431729"/>
    <w:rsid w:val="00431E52"/>
    <w:rsid w:val="00431EF4"/>
    <w:rsid w:val="00431FBB"/>
    <w:rsid w:val="0043236D"/>
    <w:rsid w:val="0043273F"/>
    <w:rsid w:val="00434411"/>
    <w:rsid w:val="00434CBB"/>
    <w:rsid w:val="00434CC3"/>
    <w:rsid w:val="00435FD9"/>
    <w:rsid w:val="00437471"/>
    <w:rsid w:val="004377C5"/>
    <w:rsid w:val="004410D9"/>
    <w:rsid w:val="00441D43"/>
    <w:rsid w:val="0044282D"/>
    <w:rsid w:val="00442BE8"/>
    <w:rsid w:val="00443DA3"/>
    <w:rsid w:val="00444EA8"/>
    <w:rsid w:val="00444F20"/>
    <w:rsid w:val="00445413"/>
    <w:rsid w:val="00445B67"/>
    <w:rsid w:val="00445C7F"/>
    <w:rsid w:val="00445FF1"/>
    <w:rsid w:val="00446216"/>
    <w:rsid w:val="004464C6"/>
    <w:rsid w:val="00446645"/>
    <w:rsid w:val="004473B5"/>
    <w:rsid w:val="004479B1"/>
    <w:rsid w:val="004479D6"/>
    <w:rsid w:val="00450477"/>
    <w:rsid w:val="00450C3A"/>
    <w:rsid w:val="00451711"/>
    <w:rsid w:val="004526A7"/>
    <w:rsid w:val="00453B7C"/>
    <w:rsid w:val="00453D85"/>
    <w:rsid w:val="00454515"/>
    <w:rsid w:val="00454F21"/>
    <w:rsid w:val="00455A6D"/>
    <w:rsid w:val="00455EF5"/>
    <w:rsid w:val="0045638D"/>
    <w:rsid w:val="0045643A"/>
    <w:rsid w:val="00456793"/>
    <w:rsid w:val="00456873"/>
    <w:rsid w:val="00456BBF"/>
    <w:rsid w:val="00456C6A"/>
    <w:rsid w:val="00456FA2"/>
    <w:rsid w:val="0045734D"/>
    <w:rsid w:val="00457530"/>
    <w:rsid w:val="0045763D"/>
    <w:rsid w:val="00457704"/>
    <w:rsid w:val="00457E64"/>
    <w:rsid w:val="0046037F"/>
    <w:rsid w:val="00460915"/>
    <w:rsid w:val="00460D0F"/>
    <w:rsid w:val="00460F5A"/>
    <w:rsid w:val="00461295"/>
    <w:rsid w:val="004616BD"/>
    <w:rsid w:val="004623F7"/>
    <w:rsid w:val="00462AAF"/>
    <w:rsid w:val="00462C34"/>
    <w:rsid w:val="00462F8D"/>
    <w:rsid w:val="00462FDD"/>
    <w:rsid w:val="00463FC6"/>
    <w:rsid w:val="00464063"/>
    <w:rsid w:val="004641E0"/>
    <w:rsid w:val="00465266"/>
    <w:rsid w:val="0046538B"/>
    <w:rsid w:val="00465623"/>
    <w:rsid w:val="00465736"/>
    <w:rsid w:val="00465D5D"/>
    <w:rsid w:val="00465D9F"/>
    <w:rsid w:val="00466FA6"/>
    <w:rsid w:val="0046789E"/>
    <w:rsid w:val="004708E0"/>
    <w:rsid w:val="00470E3D"/>
    <w:rsid w:val="00470E6A"/>
    <w:rsid w:val="00470F16"/>
    <w:rsid w:val="00471096"/>
    <w:rsid w:val="0047190C"/>
    <w:rsid w:val="00472D7B"/>
    <w:rsid w:val="00472E9F"/>
    <w:rsid w:val="00472F3E"/>
    <w:rsid w:val="0047316F"/>
    <w:rsid w:val="004731CC"/>
    <w:rsid w:val="004732B8"/>
    <w:rsid w:val="004737A3"/>
    <w:rsid w:val="004743EF"/>
    <w:rsid w:val="00474495"/>
    <w:rsid w:val="00474E88"/>
    <w:rsid w:val="0047547A"/>
    <w:rsid w:val="00476509"/>
    <w:rsid w:val="004767F3"/>
    <w:rsid w:val="00476823"/>
    <w:rsid w:val="00476DD5"/>
    <w:rsid w:val="004772A6"/>
    <w:rsid w:val="004807F1"/>
    <w:rsid w:val="00480A73"/>
    <w:rsid w:val="00480F08"/>
    <w:rsid w:val="004819CE"/>
    <w:rsid w:val="0048216D"/>
    <w:rsid w:val="00483530"/>
    <w:rsid w:val="00483A7B"/>
    <w:rsid w:val="00483E1D"/>
    <w:rsid w:val="004842BC"/>
    <w:rsid w:val="00485D46"/>
    <w:rsid w:val="00485E1D"/>
    <w:rsid w:val="004860F1"/>
    <w:rsid w:val="00486255"/>
    <w:rsid w:val="004862AB"/>
    <w:rsid w:val="004863CC"/>
    <w:rsid w:val="004872A5"/>
    <w:rsid w:val="0048758D"/>
    <w:rsid w:val="00487932"/>
    <w:rsid w:val="00487994"/>
    <w:rsid w:val="00490D69"/>
    <w:rsid w:val="004910DB"/>
    <w:rsid w:val="0049115C"/>
    <w:rsid w:val="0049187D"/>
    <w:rsid w:val="00491905"/>
    <w:rsid w:val="00491E1B"/>
    <w:rsid w:val="00492CEC"/>
    <w:rsid w:val="00492D57"/>
    <w:rsid w:val="00492DDD"/>
    <w:rsid w:val="00493BA0"/>
    <w:rsid w:val="00493D18"/>
    <w:rsid w:val="004942F3"/>
    <w:rsid w:val="0049495D"/>
    <w:rsid w:val="004950C1"/>
    <w:rsid w:val="004953E7"/>
    <w:rsid w:val="004956EF"/>
    <w:rsid w:val="00495A71"/>
    <w:rsid w:val="00495CF9"/>
    <w:rsid w:val="00495DB2"/>
    <w:rsid w:val="00495E9A"/>
    <w:rsid w:val="00496612"/>
    <w:rsid w:val="004967C0"/>
    <w:rsid w:val="00496B9E"/>
    <w:rsid w:val="004971A0"/>
    <w:rsid w:val="004971B3"/>
    <w:rsid w:val="00497C16"/>
    <w:rsid w:val="004A0268"/>
    <w:rsid w:val="004A0C92"/>
    <w:rsid w:val="004A0E45"/>
    <w:rsid w:val="004A166E"/>
    <w:rsid w:val="004A16D8"/>
    <w:rsid w:val="004A1B26"/>
    <w:rsid w:val="004A1F3F"/>
    <w:rsid w:val="004A32E5"/>
    <w:rsid w:val="004A34B9"/>
    <w:rsid w:val="004A36F6"/>
    <w:rsid w:val="004A3846"/>
    <w:rsid w:val="004A3E22"/>
    <w:rsid w:val="004A3F2D"/>
    <w:rsid w:val="004A437D"/>
    <w:rsid w:val="004A4F36"/>
    <w:rsid w:val="004A52B8"/>
    <w:rsid w:val="004A5548"/>
    <w:rsid w:val="004A55DB"/>
    <w:rsid w:val="004A56F5"/>
    <w:rsid w:val="004A5AE7"/>
    <w:rsid w:val="004A5D2A"/>
    <w:rsid w:val="004A69A3"/>
    <w:rsid w:val="004A6BEC"/>
    <w:rsid w:val="004A78D5"/>
    <w:rsid w:val="004A7DA8"/>
    <w:rsid w:val="004B03A9"/>
    <w:rsid w:val="004B042F"/>
    <w:rsid w:val="004B0DB1"/>
    <w:rsid w:val="004B1029"/>
    <w:rsid w:val="004B178B"/>
    <w:rsid w:val="004B1CA0"/>
    <w:rsid w:val="004B243A"/>
    <w:rsid w:val="004B2A37"/>
    <w:rsid w:val="004B2B0D"/>
    <w:rsid w:val="004B3464"/>
    <w:rsid w:val="004B3957"/>
    <w:rsid w:val="004B50CC"/>
    <w:rsid w:val="004B595E"/>
    <w:rsid w:val="004B6151"/>
    <w:rsid w:val="004B622E"/>
    <w:rsid w:val="004B77C0"/>
    <w:rsid w:val="004B786A"/>
    <w:rsid w:val="004B787B"/>
    <w:rsid w:val="004C01C6"/>
    <w:rsid w:val="004C049F"/>
    <w:rsid w:val="004C0730"/>
    <w:rsid w:val="004C0881"/>
    <w:rsid w:val="004C0AFA"/>
    <w:rsid w:val="004C0F67"/>
    <w:rsid w:val="004C1325"/>
    <w:rsid w:val="004C13A8"/>
    <w:rsid w:val="004C1572"/>
    <w:rsid w:val="004C19C4"/>
    <w:rsid w:val="004C24CC"/>
    <w:rsid w:val="004C3507"/>
    <w:rsid w:val="004C35B3"/>
    <w:rsid w:val="004C399F"/>
    <w:rsid w:val="004C39F6"/>
    <w:rsid w:val="004C4575"/>
    <w:rsid w:val="004C4D12"/>
    <w:rsid w:val="004C4ED4"/>
    <w:rsid w:val="004C548C"/>
    <w:rsid w:val="004C6648"/>
    <w:rsid w:val="004C6CA2"/>
    <w:rsid w:val="004C796A"/>
    <w:rsid w:val="004D02A6"/>
    <w:rsid w:val="004D0848"/>
    <w:rsid w:val="004D0ECB"/>
    <w:rsid w:val="004D1347"/>
    <w:rsid w:val="004D17E6"/>
    <w:rsid w:val="004D1E65"/>
    <w:rsid w:val="004D3758"/>
    <w:rsid w:val="004D3C6A"/>
    <w:rsid w:val="004D40B4"/>
    <w:rsid w:val="004D48B8"/>
    <w:rsid w:val="004D4DA7"/>
    <w:rsid w:val="004D56BC"/>
    <w:rsid w:val="004D56FF"/>
    <w:rsid w:val="004D607B"/>
    <w:rsid w:val="004D6F27"/>
    <w:rsid w:val="004D74E8"/>
    <w:rsid w:val="004D7DC0"/>
    <w:rsid w:val="004E01B6"/>
    <w:rsid w:val="004E01C2"/>
    <w:rsid w:val="004E04E8"/>
    <w:rsid w:val="004E061A"/>
    <w:rsid w:val="004E07EB"/>
    <w:rsid w:val="004E0FA5"/>
    <w:rsid w:val="004E11BB"/>
    <w:rsid w:val="004E1382"/>
    <w:rsid w:val="004E18B6"/>
    <w:rsid w:val="004E2F0B"/>
    <w:rsid w:val="004E3318"/>
    <w:rsid w:val="004E340A"/>
    <w:rsid w:val="004E379E"/>
    <w:rsid w:val="004E4350"/>
    <w:rsid w:val="004E472B"/>
    <w:rsid w:val="004E550C"/>
    <w:rsid w:val="004E570B"/>
    <w:rsid w:val="004E5CA2"/>
    <w:rsid w:val="004E5D85"/>
    <w:rsid w:val="004E5EA1"/>
    <w:rsid w:val="004E62DF"/>
    <w:rsid w:val="004E7DA5"/>
    <w:rsid w:val="004F0089"/>
    <w:rsid w:val="004F00BF"/>
    <w:rsid w:val="004F041E"/>
    <w:rsid w:val="004F0C60"/>
    <w:rsid w:val="004F148E"/>
    <w:rsid w:val="004F1587"/>
    <w:rsid w:val="004F162A"/>
    <w:rsid w:val="004F1C9E"/>
    <w:rsid w:val="004F2E86"/>
    <w:rsid w:val="004F3D3A"/>
    <w:rsid w:val="004F4018"/>
    <w:rsid w:val="004F41F8"/>
    <w:rsid w:val="004F43E4"/>
    <w:rsid w:val="004F4515"/>
    <w:rsid w:val="004F551D"/>
    <w:rsid w:val="004F55B8"/>
    <w:rsid w:val="004F5ABD"/>
    <w:rsid w:val="004F5B3D"/>
    <w:rsid w:val="004F63FD"/>
    <w:rsid w:val="004F6C42"/>
    <w:rsid w:val="004F755D"/>
    <w:rsid w:val="004F780B"/>
    <w:rsid w:val="004F7BC2"/>
    <w:rsid w:val="0050088E"/>
    <w:rsid w:val="00500CCE"/>
    <w:rsid w:val="00500E86"/>
    <w:rsid w:val="005016A3"/>
    <w:rsid w:val="005019E4"/>
    <w:rsid w:val="00502663"/>
    <w:rsid w:val="00502B1F"/>
    <w:rsid w:val="00502FF4"/>
    <w:rsid w:val="0050336D"/>
    <w:rsid w:val="005037F9"/>
    <w:rsid w:val="00503BA9"/>
    <w:rsid w:val="005050BD"/>
    <w:rsid w:val="00505394"/>
    <w:rsid w:val="00505A3F"/>
    <w:rsid w:val="00505E53"/>
    <w:rsid w:val="0050615C"/>
    <w:rsid w:val="00506290"/>
    <w:rsid w:val="00506C73"/>
    <w:rsid w:val="00506DDB"/>
    <w:rsid w:val="00507995"/>
    <w:rsid w:val="00507BAB"/>
    <w:rsid w:val="00510AA6"/>
    <w:rsid w:val="00510CC4"/>
    <w:rsid w:val="0051185C"/>
    <w:rsid w:val="0051194A"/>
    <w:rsid w:val="00511BCF"/>
    <w:rsid w:val="00512134"/>
    <w:rsid w:val="0051222A"/>
    <w:rsid w:val="005123F9"/>
    <w:rsid w:val="00512CA5"/>
    <w:rsid w:val="00513114"/>
    <w:rsid w:val="00513D08"/>
    <w:rsid w:val="005141D9"/>
    <w:rsid w:val="005141DB"/>
    <w:rsid w:val="00514943"/>
    <w:rsid w:val="00514AEF"/>
    <w:rsid w:val="00514E97"/>
    <w:rsid w:val="005160C3"/>
    <w:rsid w:val="00516493"/>
    <w:rsid w:val="005167E9"/>
    <w:rsid w:val="00516BE1"/>
    <w:rsid w:val="005171A6"/>
    <w:rsid w:val="00517454"/>
    <w:rsid w:val="005175CF"/>
    <w:rsid w:val="0051774D"/>
    <w:rsid w:val="005179A6"/>
    <w:rsid w:val="00520A9D"/>
    <w:rsid w:val="00520ED5"/>
    <w:rsid w:val="00520FA6"/>
    <w:rsid w:val="00521057"/>
    <w:rsid w:val="005214C2"/>
    <w:rsid w:val="00521BD2"/>
    <w:rsid w:val="0052215F"/>
    <w:rsid w:val="00523212"/>
    <w:rsid w:val="00523259"/>
    <w:rsid w:val="005236F0"/>
    <w:rsid w:val="00523F0B"/>
    <w:rsid w:val="00524420"/>
    <w:rsid w:val="0052483B"/>
    <w:rsid w:val="00524BD5"/>
    <w:rsid w:val="00525ADB"/>
    <w:rsid w:val="00525F92"/>
    <w:rsid w:val="005264D7"/>
    <w:rsid w:val="005308AD"/>
    <w:rsid w:val="00530F67"/>
    <w:rsid w:val="005312C1"/>
    <w:rsid w:val="00531C35"/>
    <w:rsid w:val="0053269C"/>
    <w:rsid w:val="00532819"/>
    <w:rsid w:val="00532D46"/>
    <w:rsid w:val="00532EF1"/>
    <w:rsid w:val="005333E5"/>
    <w:rsid w:val="0053354F"/>
    <w:rsid w:val="0053363A"/>
    <w:rsid w:val="0053442C"/>
    <w:rsid w:val="00534545"/>
    <w:rsid w:val="00534816"/>
    <w:rsid w:val="00534932"/>
    <w:rsid w:val="0053625F"/>
    <w:rsid w:val="00536284"/>
    <w:rsid w:val="00536E6D"/>
    <w:rsid w:val="00536F0C"/>
    <w:rsid w:val="00537F2B"/>
    <w:rsid w:val="005403E4"/>
    <w:rsid w:val="005404A1"/>
    <w:rsid w:val="00540B56"/>
    <w:rsid w:val="00540DD0"/>
    <w:rsid w:val="005418C0"/>
    <w:rsid w:val="00541ED2"/>
    <w:rsid w:val="00542307"/>
    <w:rsid w:val="005434A7"/>
    <w:rsid w:val="00543B1B"/>
    <w:rsid w:val="00544626"/>
    <w:rsid w:val="00544679"/>
    <w:rsid w:val="00544865"/>
    <w:rsid w:val="00544F75"/>
    <w:rsid w:val="00545A60"/>
    <w:rsid w:val="00545D77"/>
    <w:rsid w:val="00545DAF"/>
    <w:rsid w:val="00545F94"/>
    <w:rsid w:val="00547586"/>
    <w:rsid w:val="00547FA2"/>
    <w:rsid w:val="00550466"/>
    <w:rsid w:val="00550FDB"/>
    <w:rsid w:val="005512B1"/>
    <w:rsid w:val="0055136F"/>
    <w:rsid w:val="005515F4"/>
    <w:rsid w:val="00551853"/>
    <w:rsid w:val="005519E9"/>
    <w:rsid w:val="00551E25"/>
    <w:rsid w:val="00552284"/>
    <w:rsid w:val="00552D52"/>
    <w:rsid w:val="00553240"/>
    <w:rsid w:val="0055383B"/>
    <w:rsid w:val="00553938"/>
    <w:rsid w:val="00553960"/>
    <w:rsid w:val="00553EAB"/>
    <w:rsid w:val="00553F48"/>
    <w:rsid w:val="00554406"/>
    <w:rsid w:val="005547C8"/>
    <w:rsid w:val="00554C3C"/>
    <w:rsid w:val="005553E8"/>
    <w:rsid w:val="00556695"/>
    <w:rsid w:val="00556984"/>
    <w:rsid w:val="0055712D"/>
    <w:rsid w:val="00557AC2"/>
    <w:rsid w:val="00557EED"/>
    <w:rsid w:val="0056038B"/>
    <w:rsid w:val="00560461"/>
    <w:rsid w:val="0056126C"/>
    <w:rsid w:val="00561C0B"/>
    <w:rsid w:val="0056238A"/>
    <w:rsid w:val="0056276F"/>
    <w:rsid w:val="00562B0D"/>
    <w:rsid w:val="00562B9E"/>
    <w:rsid w:val="00562FEE"/>
    <w:rsid w:val="00563028"/>
    <w:rsid w:val="0056324F"/>
    <w:rsid w:val="005637D6"/>
    <w:rsid w:val="005639E7"/>
    <w:rsid w:val="005643F9"/>
    <w:rsid w:val="0056478C"/>
    <w:rsid w:val="00564DB3"/>
    <w:rsid w:val="005652B0"/>
    <w:rsid w:val="00565C1A"/>
    <w:rsid w:val="005660CD"/>
    <w:rsid w:val="00566564"/>
    <w:rsid w:val="0056692B"/>
    <w:rsid w:val="00566A07"/>
    <w:rsid w:val="00567016"/>
    <w:rsid w:val="0056747E"/>
    <w:rsid w:val="0056785B"/>
    <w:rsid w:val="00567916"/>
    <w:rsid w:val="00567BE4"/>
    <w:rsid w:val="00570847"/>
    <w:rsid w:val="00570C7B"/>
    <w:rsid w:val="0057178C"/>
    <w:rsid w:val="00571F88"/>
    <w:rsid w:val="0057263B"/>
    <w:rsid w:val="00572686"/>
    <w:rsid w:val="00572715"/>
    <w:rsid w:val="0057285D"/>
    <w:rsid w:val="00572D87"/>
    <w:rsid w:val="00573126"/>
    <w:rsid w:val="005738D1"/>
    <w:rsid w:val="005738F4"/>
    <w:rsid w:val="00573E39"/>
    <w:rsid w:val="00573F73"/>
    <w:rsid w:val="00575CF7"/>
    <w:rsid w:val="005762F6"/>
    <w:rsid w:val="00576305"/>
    <w:rsid w:val="00576520"/>
    <w:rsid w:val="0057653F"/>
    <w:rsid w:val="0057664A"/>
    <w:rsid w:val="00576D4E"/>
    <w:rsid w:val="00577887"/>
    <w:rsid w:val="00577ED0"/>
    <w:rsid w:val="005807A7"/>
    <w:rsid w:val="0058139F"/>
    <w:rsid w:val="005817EA"/>
    <w:rsid w:val="0058236D"/>
    <w:rsid w:val="005829EE"/>
    <w:rsid w:val="00583783"/>
    <w:rsid w:val="00583B9D"/>
    <w:rsid w:val="00583E01"/>
    <w:rsid w:val="00584137"/>
    <w:rsid w:val="00584484"/>
    <w:rsid w:val="005845F4"/>
    <w:rsid w:val="0058465D"/>
    <w:rsid w:val="00584933"/>
    <w:rsid w:val="005849D0"/>
    <w:rsid w:val="005849D4"/>
    <w:rsid w:val="0058516E"/>
    <w:rsid w:val="005856A4"/>
    <w:rsid w:val="00585FE2"/>
    <w:rsid w:val="005860C3"/>
    <w:rsid w:val="00586470"/>
    <w:rsid w:val="005869FF"/>
    <w:rsid w:val="00587483"/>
    <w:rsid w:val="005874B8"/>
    <w:rsid w:val="00587CF7"/>
    <w:rsid w:val="005900A3"/>
    <w:rsid w:val="005903A5"/>
    <w:rsid w:val="0059371C"/>
    <w:rsid w:val="00593D92"/>
    <w:rsid w:val="00593F3B"/>
    <w:rsid w:val="005942D2"/>
    <w:rsid w:val="00594349"/>
    <w:rsid w:val="005945C0"/>
    <w:rsid w:val="00594F4B"/>
    <w:rsid w:val="0059536D"/>
    <w:rsid w:val="00596615"/>
    <w:rsid w:val="005967FE"/>
    <w:rsid w:val="00596F8C"/>
    <w:rsid w:val="0059735A"/>
    <w:rsid w:val="00597629"/>
    <w:rsid w:val="00597C17"/>
    <w:rsid w:val="00597DCE"/>
    <w:rsid w:val="00597F68"/>
    <w:rsid w:val="005A0943"/>
    <w:rsid w:val="005A0BBB"/>
    <w:rsid w:val="005A11CB"/>
    <w:rsid w:val="005A1321"/>
    <w:rsid w:val="005A1594"/>
    <w:rsid w:val="005A193C"/>
    <w:rsid w:val="005A19AA"/>
    <w:rsid w:val="005A2324"/>
    <w:rsid w:val="005A28C8"/>
    <w:rsid w:val="005A29F1"/>
    <w:rsid w:val="005A5183"/>
    <w:rsid w:val="005A52C7"/>
    <w:rsid w:val="005A5518"/>
    <w:rsid w:val="005A57A9"/>
    <w:rsid w:val="005A629A"/>
    <w:rsid w:val="005A70FC"/>
    <w:rsid w:val="005A7160"/>
    <w:rsid w:val="005A7469"/>
    <w:rsid w:val="005A7E64"/>
    <w:rsid w:val="005B0038"/>
    <w:rsid w:val="005B030E"/>
    <w:rsid w:val="005B069E"/>
    <w:rsid w:val="005B0E66"/>
    <w:rsid w:val="005B1B6E"/>
    <w:rsid w:val="005B23DB"/>
    <w:rsid w:val="005B269C"/>
    <w:rsid w:val="005B2955"/>
    <w:rsid w:val="005B2E19"/>
    <w:rsid w:val="005B3396"/>
    <w:rsid w:val="005B4207"/>
    <w:rsid w:val="005B4294"/>
    <w:rsid w:val="005B4D45"/>
    <w:rsid w:val="005B4FC9"/>
    <w:rsid w:val="005B5388"/>
    <w:rsid w:val="005B59E1"/>
    <w:rsid w:val="005B5EC1"/>
    <w:rsid w:val="005B6092"/>
    <w:rsid w:val="005B7756"/>
    <w:rsid w:val="005B7817"/>
    <w:rsid w:val="005B7869"/>
    <w:rsid w:val="005B7B33"/>
    <w:rsid w:val="005B7CCB"/>
    <w:rsid w:val="005C03F3"/>
    <w:rsid w:val="005C15A9"/>
    <w:rsid w:val="005C20CB"/>
    <w:rsid w:val="005C2AA6"/>
    <w:rsid w:val="005C31DD"/>
    <w:rsid w:val="005C34EF"/>
    <w:rsid w:val="005C35F1"/>
    <w:rsid w:val="005C383F"/>
    <w:rsid w:val="005C398E"/>
    <w:rsid w:val="005C4016"/>
    <w:rsid w:val="005C47A1"/>
    <w:rsid w:val="005C5035"/>
    <w:rsid w:val="005C51F5"/>
    <w:rsid w:val="005C691C"/>
    <w:rsid w:val="005C6A3B"/>
    <w:rsid w:val="005C6DA4"/>
    <w:rsid w:val="005C6F0C"/>
    <w:rsid w:val="005C74D4"/>
    <w:rsid w:val="005C7818"/>
    <w:rsid w:val="005C7D97"/>
    <w:rsid w:val="005C7E13"/>
    <w:rsid w:val="005D13BA"/>
    <w:rsid w:val="005D26D3"/>
    <w:rsid w:val="005D3FC1"/>
    <w:rsid w:val="005D4B79"/>
    <w:rsid w:val="005D6044"/>
    <w:rsid w:val="005D67EE"/>
    <w:rsid w:val="005D6802"/>
    <w:rsid w:val="005D692C"/>
    <w:rsid w:val="005D6D1F"/>
    <w:rsid w:val="005D7494"/>
    <w:rsid w:val="005D761D"/>
    <w:rsid w:val="005D78DC"/>
    <w:rsid w:val="005E01F8"/>
    <w:rsid w:val="005E061D"/>
    <w:rsid w:val="005E077A"/>
    <w:rsid w:val="005E09A0"/>
    <w:rsid w:val="005E09B4"/>
    <w:rsid w:val="005E0B47"/>
    <w:rsid w:val="005E112B"/>
    <w:rsid w:val="005E12D5"/>
    <w:rsid w:val="005E1802"/>
    <w:rsid w:val="005E1A4A"/>
    <w:rsid w:val="005E1AA4"/>
    <w:rsid w:val="005E208F"/>
    <w:rsid w:val="005E236B"/>
    <w:rsid w:val="005E25D8"/>
    <w:rsid w:val="005E347B"/>
    <w:rsid w:val="005E34BB"/>
    <w:rsid w:val="005E40F9"/>
    <w:rsid w:val="005E425A"/>
    <w:rsid w:val="005E47B3"/>
    <w:rsid w:val="005E48E1"/>
    <w:rsid w:val="005E49BA"/>
    <w:rsid w:val="005E4D48"/>
    <w:rsid w:val="005E4E47"/>
    <w:rsid w:val="005E4FA2"/>
    <w:rsid w:val="005E5BE8"/>
    <w:rsid w:val="005E5EC2"/>
    <w:rsid w:val="005E658B"/>
    <w:rsid w:val="005E6C01"/>
    <w:rsid w:val="005E738D"/>
    <w:rsid w:val="005E76BB"/>
    <w:rsid w:val="005E7733"/>
    <w:rsid w:val="005F0A58"/>
    <w:rsid w:val="005F1AF1"/>
    <w:rsid w:val="005F1BF2"/>
    <w:rsid w:val="005F1F68"/>
    <w:rsid w:val="005F204C"/>
    <w:rsid w:val="005F2235"/>
    <w:rsid w:val="005F258B"/>
    <w:rsid w:val="005F2D95"/>
    <w:rsid w:val="005F2F1D"/>
    <w:rsid w:val="005F3249"/>
    <w:rsid w:val="005F344E"/>
    <w:rsid w:val="005F34E5"/>
    <w:rsid w:val="005F37EB"/>
    <w:rsid w:val="005F4173"/>
    <w:rsid w:val="005F4247"/>
    <w:rsid w:val="005F45F0"/>
    <w:rsid w:val="005F49B4"/>
    <w:rsid w:val="005F5129"/>
    <w:rsid w:val="005F5F02"/>
    <w:rsid w:val="005F70AB"/>
    <w:rsid w:val="005F7BD4"/>
    <w:rsid w:val="006001C2"/>
    <w:rsid w:val="00600DC9"/>
    <w:rsid w:val="00600F2B"/>
    <w:rsid w:val="00601D18"/>
    <w:rsid w:val="006024BD"/>
    <w:rsid w:val="0060280F"/>
    <w:rsid w:val="00603355"/>
    <w:rsid w:val="00603A87"/>
    <w:rsid w:val="00603B9A"/>
    <w:rsid w:val="00603EB8"/>
    <w:rsid w:val="00603FE3"/>
    <w:rsid w:val="0060530B"/>
    <w:rsid w:val="00605B32"/>
    <w:rsid w:val="00605BA8"/>
    <w:rsid w:val="00605C0D"/>
    <w:rsid w:val="0060696A"/>
    <w:rsid w:val="00606AD3"/>
    <w:rsid w:val="006071B5"/>
    <w:rsid w:val="00610375"/>
    <w:rsid w:val="006105BC"/>
    <w:rsid w:val="0061067B"/>
    <w:rsid w:val="00610A79"/>
    <w:rsid w:val="00610FCB"/>
    <w:rsid w:val="00611A53"/>
    <w:rsid w:val="0061210C"/>
    <w:rsid w:val="00612161"/>
    <w:rsid w:val="00612232"/>
    <w:rsid w:val="006122AA"/>
    <w:rsid w:val="00612365"/>
    <w:rsid w:val="00612666"/>
    <w:rsid w:val="00612A7F"/>
    <w:rsid w:val="00612C80"/>
    <w:rsid w:val="00612EE7"/>
    <w:rsid w:val="0061332B"/>
    <w:rsid w:val="00613519"/>
    <w:rsid w:val="00614102"/>
    <w:rsid w:val="00614CDA"/>
    <w:rsid w:val="00615476"/>
    <w:rsid w:val="00615724"/>
    <w:rsid w:val="00615D52"/>
    <w:rsid w:val="00616016"/>
    <w:rsid w:val="006160AC"/>
    <w:rsid w:val="006164A8"/>
    <w:rsid w:val="006164F6"/>
    <w:rsid w:val="006166A8"/>
    <w:rsid w:val="00616ABC"/>
    <w:rsid w:val="00617028"/>
    <w:rsid w:val="00620116"/>
    <w:rsid w:val="006204CA"/>
    <w:rsid w:val="0062097D"/>
    <w:rsid w:val="00620DF7"/>
    <w:rsid w:val="00621BBB"/>
    <w:rsid w:val="006233ED"/>
    <w:rsid w:val="006245D2"/>
    <w:rsid w:val="00624D2A"/>
    <w:rsid w:val="00625112"/>
    <w:rsid w:val="0062566A"/>
    <w:rsid w:val="00625A88"/>
    <w:rsid w:val="00625BF4"/>
    <w:rsid w:val="00625E1F"/>
    <w:rsid w:val="006262CC"/>
    <w:rsid w:val="00626E8D"/>
    <w:rsid w:val="00627539"/>
    <w:rsid w:val="0062784A"/>
    <w:rsid w:val="00627B7F"/>
    <w:rsid w:val="00630151"/>
    <w:rsid w:val="00630EFC"/>
    <w:rsid w:val="00630FB1"/>
    <w:rsid w:val="00630FC9"/>
    <w:rsid w:val="00630FE8"/>
    <w:rsid w:val="00631300"/>
    <w:rsid w:val="00631940"/>
    <w:rsid w:val="00632C81"/>
    <w:rsid w:val="006353D3"/>
    <w:rsid w:val="006353E1"/>
    <w:rsid w:val="006356EC"/>
    <w:rsid w:val="00635E47"/>
    <w:rsid w:val="00636270"/>
    <w:rsid w:val="00636D0B"/>
    <w:rsid w:val="0063705E"/>
    <w:rsid w:val="00637BD7"/>
    <w:rsid w:val="00640DC0"/>
    <w:rsid w:val="0064115E"/>
    <w:rsid w:val="0064155E"/>
    <w:rsid w:val="00641A5E"/>
    <w:rsid w:val="00642193"/>
    <w:rsid w:val="0064347B"/>
    <w:rsid w:val="006436C6"/>
    <w:rsid w:val="00643F98"/>
    <w:rsid w:val="00644967"/>
    <w:rsid w:val="00644D84"/>
    <w:rsid w:val="00644E98"/>
    <w:rsid w:val="006454C7"/>
    <w:rsid w:val="006456CB"/>
    <w:rsid w:val="0064604A"/>
    <w:rsid w:val="00646658"/>
    <w:rsid w:val="00646AAD"/>
    <w:rsid w:val="00646D22"/>
    <w:rsid w:val="0064735C"/>
    <w:rsid w:val="0064756E"/>
    <w:rsid w:val="00647816"/>
    <w:rsid w:val="00647980"/>
    <w:rsid w:val="00647D77"/>
    <w:rsid w:val="00650064"/>
    <w:rsid w:val="00650767"/>
    <w:rsid w:val="00650939"/>
    <w:rsid w:val="00650D05"/>
    <w:rsid w:val="00651240"/>
    <w:rsid w:val="00651A7F"/>
    <w:rsid w:val="00651FAF"/>
    <w:rsid w:val="00652694"/>
    <w:rsid w:val="006529EF"/>
    <w:rsid w:val="006530EC"/>
    <w:rsid w:val="00653D5A"/>
    <w:rsid w:val="00653F01"/>
    <w:rsid w:val="00653F1F"/>
    <w:rsid w:val="00654BF9"/>
    <w:rsid w:val="00654D49"/>
    <w:rsid w:val="00655173"/>
    <w:rsid w:val="006556DC"/>
    <w:rsid w:val="006558F5"/>
    <w:rsid w:val="00655F73"/>
    <w:rsid w:val="00656176"/>
    <w:rsid w:val="00656863"/>
    <w:rsid w:val="00656FB6"/>
    <w:rsid w:val="00660480"/>
    <w:rsid w:val="00662213"/>
    <w:rsid w:val="0066289D"/>
    <w:rsid w:val="00663E63"/>
    <w:rsid w:val="0066483B"/>
    <w:rsid w:val="0066496C"/>
    <w:rsid w:val="006649FE"/>
    <w:rsid w:val="00664B25"/>
    <w:rsid w:val="00666446"/>
    <w:rsid w:val="006672F7"/>
    <w:rsid w:val="00667C70"/>
    <w:rsid w:val="00667E13"/>
    <w:rsid w:val="00670490"/>
    <w:rsid w:val="00670627"/>
    <w:rsid w:val="0067085F"/>
    <w:rsid w:val="006710CD"/>
    <w:rsid w:val="00671421"/>
    <w:rsid w:val="006714D4"/>
    <w:rsid w:val="006715C1"/>
    <w:rsid w:val="00671766"/>
    <w:rsid w:val="006717E9"/>
    <w:rsid w:val="00671D9B"/>
    <w:rsid w:val="006723B2"/>
    <w:rsid w:val="00672737"/>
    <w:rsid w:val="00672802"/>
    <w:rsid w:val="00673599"/>
    <w:rsid w:val="006740F3"/>
    <w:rsid w:val="006741FE"/>
    <w:rsid w:val="00674273"/>
    <w:rsid w:val="006744F5"/>
    <w:rsid w:val="00674775"/>
    <w:rsid w:val="00674DEB"/>
    <w:rsid w:val="00675410"/>
    <w:rsid w:val="006757A4"/>
    <w:rsid w:val="00676505"/>
    <w:rsid w:val="00676BE3"/>
    <w:rsid w:val="00676DC3"/>
    <w:rsid w:val="00676E0C"/>
    <w:rsid w:val="00677242"/>
    <w:rsid w:val="00677F93"/>
    <w:rsid w:val="00680488"/>
    <w:rsid w:val="0068051B"/>
    <w:rsid w:val="006806C4"/>
    <w:rsid w:val="00681308"/>
    <w:rsid w:val="00681607"/>
    <w:rsid w:val="00681BFE"/>
    <w:rsid w:val="0068215A"/>
    <w:rsid w:val="00682372"/>
    <w:rsid w:val="00682393"/>
    <w:rsid w:val="00682472"/>
    <w:rsid w:val="0068296E"/>
    <w:rsid w:val="00683213"/>
    <w:rsid w:val="0068351E"/>
    <w:rsid w:val="0068404F"/>
    <w:rsid w:val="006843DD"/>
    <w:rsid w:val="006846B9"/>
    <w:rsid w:val="0068529D"/>
    <w:rsid w:val="00685CF4"/>
    <w:rsid w:val="00686052"/>
    <w:rsid w:val="00686362"/>
    <w:rsid w:val="00686C69"/>
    <w:rsid w:val="00687DD0"/>
    <w:rsid w:val="0069003F"/>
    <w:rsid w:val="00690286"/>
    <w:rsid w:val="006903B9"/>
    <w:rsid w:val="00690646"/>
    <w:rsid w:val="0069114E"/>
    <w:rsid w:val="00691270"/>
    <w:rsid w:val="006912F5"/>
    <w:rsid w:val="006919AE"/>
    <w:rsid w:val="006925DC"/>
    <w:rsid w:val="00692873"/>
    <w:rsid w:val="006935FD"/>
    <w:rsid w:val="0069380A"/>
    <w:rsid w:val="00693BC3"/>
    <w:rsid w:val="00693E1D"/>
    <w:rsid w:val="00694030"/>
    <w:rsid w:val="00694293"/>
    <w:rsid w:val="006945E6"/>
    <w:rsid w:val="00694A79"/>
    <w:rsid w:val="00694BED"/>
    <w:rsid w:val="00694F66"/>
    <w:rsid w:val="0069553B"/>
    <w:rsid w:val="006957BD"/>
    <w:rsid w:val="00695D75"/>
    <w:rsid w:val="0069607D"/>
    <w:rsid w:val="00696362"/>
    <w:rsid w:val="00696807"/>
    <w:rsid w:val="00696C95"/>
    <w:rsid w:val="00696F38"/>
    <w:rsid w:val="00696F64"/>
    <w:rsid w:val="00697499"/>
    <w:rsid w:val="006A070F"/>
    <w:rsid w:val="006A12F0"/>
    <w:rsid w:val="006A160F"/>
    <w:rsid w:val="006A1A41"/>
    <w:rsid w:val="006A1B70"/>
    <w:rsid w:val="006A25E8"/>
    <w:rsid w:val="006A2E8F"/>
    <w:rsid w:val="006A3FC8"/>
    <w:rsid w:val="006A4064"/>
    <w:rsid w:val="006A444A"/>
    <w:rsid w:val="006A4EF8"/>
    <w:rsid w:val="006A510C"/>
    <w:rsid w:val="006A5736"/>
    <w:rsid w:val="006A594D"/>
    <w:rsid w:val="006A690B"/>
    <w:rsid w:val="006A721C"/>
    <w:rsid w:val="006A7EF2"/>
    <w:rsid w:val="006A7F4D"/>
    <w:rsid w:val="006B011C"/>
    <w:rsid w:val="006B05BD"/>
    <w:rsid w:val="006B0B49"/>
    <w:rsid w:val="006B0B5A"/>
    <w:rsid w:val="006B1BA2"/>
    <w:rsid w:val="006B20F1"/>
    <w:rsid w:val="006B21C2"/>
    <w:rsid w:val="006B2CC8"/>
    <w:rsid w:val="006B2E2F"/>
    <w:rsid w:val="006B2FE6"/>
    <w:rsid w:val="006B3521"/>
    <w:rsid w:val="006B3569"/>
    <w:rsid w:val="006B39B8"/>
    <w:rsid w:val="006B3B00"/>
    <w:rsid w:val="006B3B0F"/>
    <w:rsid w:val="006B41C5"/>
    <w:rsid w:val="006B50B1"/>
    <w:rsid w:val="006B51D1"/>
    <w:rsid w:val="006B6A12"/>
    <w:rsid w:val="006B750C"/>
    <w:rsid w:val="006B770E"/>
    <w:rsid w:val="006B7E8B"/>
    <w:rsid w:val="006C10CA"/>
    <w:rsid w:val="006C18F9"/>
    <w:rsid w:val="006C1E06"/>
    <w:rsid w:val="006C1FEC"/>
    <w:rsid w:val="006C2017"/>
    <w:rsid w:val="006C29BF"/>
    <w:rsid w:val="006C2F4D"/>
    <w:rsid w:val="006C3682"/>
    <w:rsid w:val="006C37C9"/>
    <w:rsid w:val="006C3DE9"/>
    <w:rsid w:val="006C439C"/>
    <w:rsid w:val="006C4581"/>
    <w:rsid w:val="006C4881"/>
    <w:rsid w:val="006C4F78"/>
    <w:rsid w:val="006C62C1"/>
    <w:rsid w:val="006C6416"/>
    <w:rsid w:val="006C69F4"/>
    <w:rsid w:val="006C6F0B"/>
    <w:rsid w:val="006C790E"/>
    <w:rsid w:val="006D0268"/>
    <w:rsid w:val="006D04A5"/>
    <w:rsid w:val="006D0633"/>
    <w:rsid w:val="006D07A4"/>
    <w:rsid w:val="006D0F7F"/>
    <w:rsid w:val="006D1C03"/>
    <w:rsid w:val="006D2046"/>
    <w:rsid w:val="006D2130"/>
    <w:rsid w:val="006D2A33"/>
    <w:rsid w:val="006D2AB6"/>
    <w:rsid w:val="006D33FE"/>
    <w:rsid w:val="006D35F7"/>
    <w:rsid w:val="006D3FE3"/>
    <w:rsid w:val="006D52F2"/>
    <w:rsid w:val="006D53AD"/>
    <w:rsid w:val="006D573F"/>
    <w:rsid w:val="006D5B59"/>
    <w:rsid w:val="006D66C4"/>
    <w:rsid w:val="006D673B"/>
    <w:rsid w:val="006D7736"/>
    <w:rsid w:val="006E0E46"/>
    <w:rsid w:val="006E0E6A"/>
    <w:rsid w:val="006E0EBF"/>
    <w:rsid w:val="006E1228"/>
    <w:rsid w:val="006E1270"/>
    <w:rsid w:val="006E1723"/>
    <w:rsid w:val="006E19AD"/>
    <w:rsid w:val="006E1EBE"/>
    <w:rsid w:val="006E2186"/>
    <w:rsid w:val="006E23B1"/>
    <w:rsid w:val="006E26E4"/>
    <w:rsid w:val="006E3C85"/>
    <w:rsid w:val="006E41C6"/>
    <w:rsid w:val="006E4222"/>
    <w:rsid w:val="006E4544"/>
    <w:rsid w:val="006E5B0A"/>
    <w:rsid w:val="006E5DB0"/>
    <w:rsid w:val="006E5E54"/>
    <w:rsid w:val="006E5E58"/>
    <w:rsid w:val="006E603C"/>
    <w:rsid w:val="006E6F9E"/>
    <w:rsid w:val="006E71FB"/>
    <w:rsid w:val="006E7883"/>
    <w:rsid w:val="006E78DA"/>
    <w:rsid w:val="006E7F0B"/>
    <w:rsid w:val="006F01A3"/>
    <w:rsid w:val="006F03D3"/>
    <w:rsid w:val="006F0457"/>
    <w:rsid w:val="006F0D27"/>
    <w:rsid w:val="006F11EC"/>
    <w:rsid w:val="006F1DD0"/>
    <w:rsid w:val="006F2182"/>
    <w:rsid w:val="006F21E5"/>
    <w:rsid w:val="006F26A3"/>
    <w:rsid w:val="006F2875"/>
    <w:rsid w:val="006F2FC6"/>
    <w:rsid w:val="006F311B"/>
    <w:rsid w:val="006F3398"/>
    <w:rsid w:val="006F360B"/>
    <w:rsid w:val="006F3977"/>
    <w:rsid w:val="006F40FC"/>
    <w:rsid w:val="006F44EB"/>
    <w:rsid w:val="006F4884"/>
    <w:rsid w:val="006F4943"/>
    <w:rsid w:val="006F4C65"/>
    <w:rsid w:val="006F4FC5"/>
    <w:rsid w:val="006F5453"/>
    <w:rsid w:val="006F5678"/>
    <w:rsid w:val="006F5AEA"/>
    <w:rsid w:val="006F6134"/>
    <w:rsid w:val="006F6FF7"/>
    <w:rsid w:val="006F70B4"/>
    <w:rsid w:val="006F77FD"/>
    <w:rsid w:val="006F7933"/>
    <w:rsid w:val="006F7B97"/>
    <w:rsid w:val="00700BDE"/>
    <w:rsid w:val="00700C79"/>
    <w:rsid w:val="00700D08"/>
    <w:rsid w:val="0070110E"/>
    <w:rsid w:val="0070194D"/>
    <w:rsid w:val="007020AA"/>
    <w:rsid w:val="007020F3"/>
    <w:rsid w:val="0070292B"/>
    <w:rsid w:val="00702D7D"/>
    <w:rsid w:val="00703987"/>
    <w:rsid w:val="00703AF4"/>
    <w:rsid w:val="0070450E"/>
    <w:rsid w:val="007046D0"/>
    <w:rsid w:val="00704AA9"/>
    <w:rsid w:val="00704CB1"/>
    <w:rsid w:val="00704E16"/>
    <w:rsid w:val="00705476"/>
    <w:rsid w:val="007058B0"/>
    <w:rsid w:val="0070619B"/>
    <w:rsid w:val="007070FE"/>
    <w:rsid w:val="007075A0"/>
    <w:rsid w:val="0070774B"/>
    <w:rsid w:val="00710374"/>
    <w:rsid w:val="0071042D"/>
    <w:rsid w:val="00710447"/>
    <w:rsid w:val="00710696"/>
    <w:rsid w:val="007108F3"/>
    <w:rsid w:val="00710A70"/>
    <w:rsid w:val="00710AE8"/>
    <w:rsid w:val="00710C2B"/>
    <w:rsid w:val="00711260"/>
    <w:rsid w:val="0071134F"/>
    <w:rsid w:val="007113B7"/>
    <w:rsid w:val="007114B5"/>
    <w:rsid w:val="007115DE"/>
    <w:rsid w:val="00712194"/>
    <w:rsid w:val="00712513"/>
    <w:rsid w:val="00712996"/>
    <w:rsid w:val="00712E66"/>
    <w:rsid w:val="00713378"/>
    <w:rsid w:val="0071418B"/>
    <w:rsid w:val="007144F0"/>
    <w:rsid w:val="00714A3D"/>
    <w:rsid w:val="007153DF"/>
    <w:rsid w:val="00715C3C"/>
    <w:rsid w:val="00716648"/>
    <w:rsid w:val="00716F12"/>
    <w:rsid w:val="00717DD0"/>
    <w:rsid w:val="00717DF4"/>
    <w:rsid w:val="00721002"/>
    <w:rsid w:val="007214C2"/>
    <w:rsid w:val="00721948"/>
    <w:rsid w:val="00721B21"/>
    <w:rsid w:val="00721EEE"/>
    <w:rsid w:val="007225F7"/>
    <w:rsid w:val="00722813"/>
    <w:rsid w:val="00722910"/>
    <w:rsid w:val="00723264"/>
    <w:rsid w:val="00723496"/>
    <w:rsid w:val="0072354B"/>
    <w:rsid w:val="00723CEF"/>
    <w:rsid w:val="00723F46"/>
    <w:rsid w:val="00724996"/>
    <w:rsid w:val="00724A2B"/>
    <w:rsid w:val="007253DC"/>
    <w:rsid w:val="00725413"/>
    <w:rsid w:val="00725B5F"/>
    <w:rsid w:val="00725C43"/>
    <w:rsid w:val="00725D6B"/>
    <w:rsid w:val="00725F36"/>
    <w:rsid w:val="0072630C"/>
    <w:rsid w:val="007263C3"/>
    <w:rsid w:val="0072699F"/>
    <w:rsid w:val="00726A4A"/>
    <w:rsid w:val="00727281"/>
    <w:rsid w:val="00727E49"/>
    <w:rsid w:val="00730241"/>
    <w:rsid w:val="007316E8"/>
    <w:rsid w:val="00731724"/>
    <w:rsid w:val="00731C43"/>
    <w:rsid w:val="00731C87"/>
    <w:rsid w:val="00732305"/>
    <w:rsid w:val="00732A95"/>
    <w:rsid w:val="00732B10"/>
    <w:rsid w:val="00732E61"/>
    <w:rsid w:val="00733513"/>
    <w:rsid w:val="007338AD"/>
    <w:rsid w:val="007338B3"/>
    <w:rsid w:val="0073390B"/>
    <w:rsid w:val="00733A7E"/>
    <w:rsid w:val="00733B13"/>
    <w:rsid w:val="00733D9F"/>
    <w:rsid w:val="0073496C"/>
    <w:rsid w:val="00734E4A"/>
    <w:rsid w:val="0073509A"/>
    <w:rsid w:val="007351FB"/>
    <w:rsid w:val="0073538E"/>
    <w:rsid w:val="00735881"/>
    <w:rsid w:val="007358B0"/>
    <w:rsid w:val="00735906"/>
    <w:rsid w:val="00736636"/>
    <w:rsid w:val="00736ED8"/>
    <w:rsid w:val="00736FBF"/>
    <w:rsid w:val="007377C9"/>
    <w:rsid w:val="0073793F"/>
    <w:rsid w:val="00737DCB"/>
    <w:rsid w:val="00740C6B"/>
    <w:rsid w:val="00741824"/>
    <w:rsid w:val="007419D6"/>
    <w:rsid w:val="00742855"/>
    <w:rsid w:val="00742BCE"/>
    <w:rsid w:val="00742C2F"/>
    <w:rsid w:val="00742CBE"/>
    <w:rsid w:val="00742D0C"/>
    <w:rsid w:val="00743511"/>
    <w:rsid w:val="0074352F"/>
    <w:rsid w:val="00744692"/>
    <w:rsid w:val="007448A0"/>
    <w:rsid w:val="007464FF"/>
    <w:rsid w:val="007470F1"/>
    <w:rsid w:val="00747662"/>
    <w:rsid w:val="007477C0"/>
    <w:rsid w:val="00747AAD"/>
    <w:rsid w:val="00747B99"/>
    <w:rsid w:val="00747FF3"/>
    <w:rsid w:val="00750C14"/>
    <w:rsid w:val="0075112F"/>
    <w:rsid w:val="0075140A"/>
    <w:rsid w:val="00751A72"/>
    <w:rsid w:val="00751F49"/>
    <w:rsid w:val="0075209B"/>
    <w:rsid w:val="00753AD2"/>
    <w:rsid w:val="00753CC7"/>
    <w:rsid w:val="007549F9"/>
    <w:rsid w:val="007552BD"/>
    <w:rsid w:val="007554BF"/>
    <w:rsid w:val="0075591E"/>
    <w:rsid w:val="00756216"/>
    <w:rsid w:val="00756A11"/>
    <w:rsid w:val="00757C59"/>
    <w:rsid w:val="007600FD"/>
    <w:rsid w:val="007608E7"/>
    <w:rsid w:val="00761D83"/>
    <w:rsid w:val="00762370"/>
    <w:rsid w:val="0076322D"/>
    <w:rsid w:val="00763A02"/>
    <w:rsid w:val="00763A09"/>
    <w:rsid w:val="00763EBD"/>
    <w:rsid w:val="00764929"/>
    <w:rsid w:val="00764AC0"/>
    <w:rsid w:val="00764C98"/>
    <w:rsid w:val="00764E4E"/>
    <w:rsid w:val="007650CE"/>
    <w:rsid w:val="00770618"/>
    <w:rsid w:val="00770DEF"/>
    <w:rsid w:val="007712BB"/>
    <w:rsid w:val="00773637"/>
    <w:rsid w:val="0077436B"/>
    <w:rsid w:val="00774A69"/>
    <w:rsid w:val="00774C45"/>
    <w:rsid w:val="00774E4B"/>
    <w:rsid w:val="007755DF"/>
    <w:rsid w:val="00775818"/>
    <w:rsid w:val="007758BF"/>
    <w:rsid w:val="00775B7E"/>
    <w:rsid w:val="00776CEF"/>
    <w:rsid w:val="00776E42"/>
    <w:rsid w:val="0077743D"/>
    <w:rsid w:val="007779FA"/>
    <w:rsid w:val="007800C1"/>
    <w:rsid w:val="007807D5"/>
    <w:rsid w:val="00780D57"/>
    <w:rsid w:val="00781E88"/>
    <w:rsid w:val="00781F1D"/>
    <w:rsid w:val="0078235F"/>
    <w:rsid w:val="0078256B"/>
    <w:rsid w:val="0078284F"/>
    <w:rsid w:val="00783301"/>
    <w:rsid w:val="0078353F"/>
    <w:rsid w:val="0078392F"/>
    <w:rsid w:val="00783D62"/>
    <w:rsid w:val="00784305"/>
    <w:rsid w:val="00784B34"/>
    <w:rsid w:val="00785BED"/>
    <w:rsid w:val="00785E4F"/>
    <w:rsid w:val="00785EE3"/>
    <w:rsid w:val="00785F14"/>
    <w:rsid w:val="007863AE"/>
    <w:rsid w:val="00786974"/>
    <w:rsid w:val="00787081"/>
    <w:rsid w:val="00787B11"/>
    <w:rsid w:val="007909CC"/>
    <w:rsid w:val="00790DBB"/>
    <w:rsid w:val="00790E7F"/>
    <w:rsid w:val="007917AA"/>
    <w:rsid w:val="00791B61"/>
    <w:rsid w:val="00791F3C"/>
    <w:rsid w:val="00791F42"/>
    <w:rsid w:val="00793267"/>
    <w:rsid w:val="00793B55"/>
    <w:rsid w:val="0079455A"/>
    <w:rsid w:val="00794B07"/>
    <w:rsid w:val="007954E3"/>
    <w:rsid w:val="00795519"/>
    <w:rsid w:val="00795D37"/>
    <w:rsid w:val="0079636E"/>
    <w:rsid w:val="007965FB"/>
    <w:rsid w:val="007966D5"/>
    <w:rsid w:val="007970FF"/>
    <w:rsid w:val="0079730E"/>
    <w:rsid w:val="007A01DC"/>
    <w:rsid w:val="007A0502"/>
    <w:rsid w:val="007A067D"/>
    <w:rsid w:val="007A1548"/>
    <w:rsid w:val="007A1C69"/>
    <w:rsid w:val="007A1C83"/>
    <w:rsid w:val="007A1D7F"/>
    <w:rsid w:val="007A1DA8"/>
    <w:rsid w:val="007A1DFD"/>
    <w:rsid w:val="007A27D0"/>
    <w:rsid w:val="007A41DD"/>
    <w:rsid w:val="007A4743"/>
    <w:rsid w:val="007A4A7D"/>
    <w:rsid w:val="007A4FDD"/>
    <w:rsid w:val="007A5A19"/>
    <w:rsid w:val="007A5B33"/>
    <w:rsid w:val="007A60EE"/>
    <w:rsid w:val="007A6164"/>
    <w:rsid w:val="007A6C2F"/>
    <w:rsid w:val="007A6DAE"/>
    <w:rsid w:val="007A6FD7"/>
    <w:rsid w:val="007A7339"/>
    <w:rsid w:val="007A736C"/>
    <w:rsid w:val="007A7632"/>
    <w:rsid w:val="007A773F"/>
    <w:rsid w:val="007A779A"/>
    <w:rsid w:val="007B01FB"/>
    <w:rsid w:val="007B0687"/>
    <w:rsid w:val="007B0D23"/>
    <w:rsid w:val="007B0F18"/>
    <w:rsid w:val="007B1418"/>
    <w:rsid w:val="007B14F0"/>
    <w:rsid w:val="007B220F"/>
    <w:rsid w:val="007B2E2B"/>
    <w:rsid w:val="007B35CD"/>
    <w:rsid w:val="007B3A15"/>
    <w:rsid w:val="007B3B19"/>
    <w:rsid w:val="007B43E7"/>
    <w:rsid w:val="007B47CA"/>
    <w:rsid w:val="007B4900"/>
    <w:rsid w:val="007B5058"/>
    <w:rsid w:val="007B513C"/>
    <w:rsid w:val="007B5429"/>
    <w:rsid w:val="007B5A99"/>
    <w:rsid w:val="007B5CA2"/>
    <w:rsid w:val="007B629C"/>
    <w:rsid w:val="007B6C51"/>
    <w:rsid w:val="007B7341"/>
    <w:rsid w:val="007B7FE8"/>
    <w:rsid w:val="007C0191"/>
    <w:rsid w:val="007C0446"/>
    <w:rsid w:val="007C0B0F"/>
    <w:rsid w:val="007C0E0F"/>
    <w:rsid w:val="007C104B"/>
    <w:rsid w:val="007C129F"/>
    <w:rsid w:val="007C1315"/>
    <w:rsid w:val="007C1ADC"/>
    <w:rsid w:val="007C1E90"/>
    <w:rsid w:val="007C2538"/>
    <w:rsid w:val="007C2F3F"/>
    <w:rsid w:val="007C323C"/>
    <w:rsid w:val="007C33A1"/>
    <w:rsid w:val="007C3544"/>
    <w:rsid w:val="007C390A"/>
    <w:rsid w:val="007C3C2D"/>
    <w:rsid w:val="007C3E5D"/>
    <w:rsid w:val="007C3ECD"/>
    <w:rsid w:val="007C3F11"/>
    <w:rsid w:val="007C4264"/>
    <w:rsid w:val="007C450A"/>
    <w:rsid w:val="007C4A0D"/>
    <w:rsid w:val="007C5637"/>
    <w:rsid w:val="007C56BE"/>
    <w:rsid w:val="007C5735"/>
    <w:rsid w:val="007C5E41"/>
    <w:rsid w:val="007C5E7F"/>
    <w:rsid w:val="007C5EA0"/>
    <w:rsid w:val="007C6183"/>
    <w:rsid w:val="007C6DDD"/>
    <w:rsid w:val="007C7766"/>
    <w:rsid w:val="007C7DAD"/>
    <w:rsid w:val="007D07D1"/>
    <w:rsid w:val="007D080C"/>
    <w:rsid w:val="007D08DC"/>
    <w:rsid w:val="007D15CD"/>
    <w:rsid w:val="007D1A2A"/>
    <w:rsid w:val="007D1A8F"/>
    <w:rsid w:val="007D1B86"/>
    <w:rsid w:val="007D201D"/>
    <w:rsid w:val="007D2641"/>
    <w:rsid w:val="007D2A72"/>
    <w:rsid w:val="007D2D41"/>
    <w:rsid w:val="007D2EFD"/>
    <w:rsid w:val="007D3956"/>
    <w:rsid w:val="007D3BB0"/>
    <w:rsid w:val="007D3DB1"/>
    <w:rsid w:val="007D465D"/>
    <w:rsid w:val="007D4A99"/>
    <w:rsid w:val="007D56FE"/>
    <w:rsid w:val="007D5E59"/>
    <w:rsid w:val="007D66A1"/>
    <w:rsid w:val="007D69B1"/>
    <w:rsid w:val="007D6C6F"/>
    <w:rsid w:val="007D7648"/>
    <w:rsid w:val="007D7B95"/>
    <w:rsid w:val="007E023B"/>
    <w:rsid w:val="007E0A54"/>
    <w:rsid w:val="007E0E76"/>
    <w:rsid w:val="007E1348"/>
    <w:rsid w:val="007E1380"/>
    <w:rsid w:val="007E2AA8"/>
    <w:rsid w:val="007E2F11"/>
    <w:rsid w:val="007E3216"/>
    <w:rsid w:val="007E3C97"/>
    <w:rsid w:val="007E3F94"/>
    <w:rsid w:val="007E4244"/>
    <w:rsid w:val="007E4FE1"/>
    <w:rsid w:val="007E628D"/>
    <w:rsid w:val="007E698F"/>
    <w:rsid w:val="007E69CE"/>
    <w:rsid w:val="007E6E11"/>
    <w:rsid w:val="007E7173"/>
    <w:rsid w:val="007E7B02"/>
    <w:rsid w:val="007E7B12"/>
    <w:rsid w:val="007E7EDE"/>
    <w:rsid w:val="007F0012"/>
    <w:rsid w:val="007F0087"/>
    <w:rsid w:val="007F0335"/>
    <w:rsid w:val="007F06B9"/>
    <w:rsid w:val="007F0792"/>
    <w:rsid w:val="007F1062"/>
    <w:rsid w:val="007F1BC3"/>
    <w:rsid w:val="007F1D3E"/>
    <w:rsid w:val="007F230A"/>
    <w:rsid w:val="007F2625"/>
    <w:rsid w:val="007F2919"/>
    <w:rsid w:val="007F3AEB"/>
    <w:rsid w:val="007F458E"/>
    <w:rsid w:val="007F5CDC"/>
    <w:rsid w:val="007F600D"/>
    <w:rsid w:val="007F6512"/>
    <w:rsid w:val="007F6CFD"/>
    <w:rsid w:val="007F7205"/>
    <w:rsid w:val="007F7E34"/>
    <w:rsid w:val="00800055"/>
    <w:rsid w:val="008009B1"/>
    <w:rsid w:val="00801144"/>
    <w:rsid w:val="00801357"/>
    <w:rsid w:val="0080147A"/>
    <w:rsid w:val="00801A0F"/>
    <w:rsid w:val="00801BEC"/>
    <w:rsid w:val="008020C4"/>
    <w:rsid w:val="008020DA"/>
    <w:rsid w:val="008026AA"/>
    <w:rsid w:val="008026B5"/>
    <w:rsid w:val="008030EE"/>
    <w:rsid w:val="00803676"/>
    <w:rsid w:val="00804606"/>
    <w:rsid w:val="00806AD1"/>
    <w:rsid w:val="00807470"/>
    <w:rsid w:val="00810091"/>
    <w:rsid w:val="008103CE"/>
    <w:rsid w:val="0081059A"/>
    <w:rsid w:val="00812554"/>
    <w:rsid w:val="00812F95"/>
    <w:rsid w:val="0081366B"/>
    <w:rsid w:val="00813D4A"/>
    <w:rsid w:val="0081405F"/>
    <w:rsid w:val="00814263"/>
    <w:rsid w:val="008143C8"/>
    <w:rsid w:val="00816330"/>
    <w:rsid w:val="00816D6F"/>
    <w:rsid w:val="00816E18"/>
    <w:rsid w:val="00816FA8"/>
    <w:rsid w:val="008172BC"/>
    <w:rsid w:val="0081740D"/>
    <w:rsid w:val="00820C55"/>
    <w:rsid w:val="0082111B"/>
    <w:rsid w:val="00821861"/>
    <w:rsid w:val="00821916"/>
    <w:rsid w:val="00822064"/>
    <w:rsid w:val="008222E1"/>
    <w:rsid w:val="00822330"/>
    <w:rsid w:val="00822393"/>
    <w:rsid w:val="008224FF"/>
    <w:rsid w:val="0082289A"/>
    <w:rsid w:val="00822A2B"/>
    <w:rsid w:val="00822C11"/>
    <w:rsid w:val="00822E27"/>
    <w:rsid w:val="0082319F"/>
    <w:rsid w:val="00823CBA"/>
    <w:rsid w:val="00823FAF"/>
    <w:rsid w:val="00824CD9"/>
    <w:rsid w:val="00824F84"/>
    <w:rsid w:val="0082599A"/>
    <w:rsid w:val="00825CBB"/>
    <w:rsid w:val="008265DE"/>
    <w:rsid w:val="008266C9"/>
    <w:rsid w:val="00827059"/>
    <w:rsid w:val="0082713E"/>
    <w:rsid w:val="0082722F"/>
    <w:rsid w:val="0082725B"/>
    <w:rsid w:val="00827281"/>
    <w:rsid w:val="008275FB"/>
    <w:rsid w:val="00827AB4"/>
    <w:rsid w:val="008300C9"/>
    <w:rsid w:val="00830F4F"/>
    <w:rsid w:val="00831013"/>
    <w:rsid w:val="00831959"/>
    <w:rsid w:val="00831A8B"/>
    <w:rsid w:val="00833035"/>
    <w:rsid w:val="0083321C"/>
    <w:rsid w:val="008332DC"/>
    <w:rsid w:val="008334FF"/>
    <w:rsid w:val="008336CA"/>
    <w:rsid w:val="00833A20"/>
    <w:rsid w:val="00833ADC"/>
    <w:rsid w:val="00833DFC"/>
    <w:rsid w:val="00833E75"/>
    <w:rsid w:val="00833F1E"/>
    <w:rsid w:val="00834652"/>
    <w:rsid w:val="00834D80"/>
    <w:rsid w:val="00836BD8"/>
    <w:rsid w:val="0083773B"/>
    <w:rsid w:val="0084042F"/>
    <w:rsid w:val="0084046C"/>
    <w:rsid w:val="008404E8"/>
    <w:rsid w:val="00840530"/>
    <w:rsid w:val="008411F6"/>
    <w:rsid w:val="00842328"/>
    <w:rsid w:val="0084274B"/>
    <w:rsid w:val="008427EA"/>
    <w:rsid w:val="008429E5"/>
    <w:rsid w:val="00842BAC"/>
    <w:rsid w:val="00843366"/>
    <w:rsid w:val="00843856"/>
    <w:rsid w:val="00843961"/>
    <w:rsid w:val="00843AFA"/>
    <w:rsid w:val="00843B81"/>
    <w:rsid w:val="00843E25"/>
    <w:rsid w:val="0084400C"/>
    <w:rsid w:val="008440B6"/>
    <w:rsid w:val="00844506"/>
    <w:rsid w:val="0084554A"/>
    <w:rsid w:val="00845585"/>
    <w:rsid w:val="008457AF"/>
    <w:rsid w:val="00845A64"/>
    <w:rsid w:val="00845B4F"/>
    <w:rsid w:val="00845D14"/>
    <w:rsid w:val="008465F8"/>
    <w:rsid w:val="00846688"/>
    <w:rsid w:val="0084791F"/>
    <w:rsid w:val="00847F01"/>
    <w:rsid w:val="0085009F"/>
    <w:rsid w:val="00850648"/>
    <w:rsid w:val="0085073F"/>
    <w:rsid w:val="008509E4"/>
    <w:rsid w:val="00851774"/>
    <w:rsid w:val="008533A9"/>
    <w:rsid w:val="008538F4"/>
    <w:rsid w:val="00853955"/>
    <w:rsid w:val="00853DB4"/>
    <w:rsid w:val="008540BC"/>
    <w:rsid w:val="0085480A"/>
    <w:rsid w:val="00855189"/>
    <w:rsid w:val="00855336"/>
    <w:rsid w:val="0085672D"/>
    <w:rsid w:val="0085687A"/>
    <w:rsid w:val="00857A7D"/>
    <w:rsid w:val="008615BF"/>
    <w:rsid w:val="00861859"/>
    <w:rsid w:val="00861EAF"/>
    <w:rsid w:val="00861F84"/>
    <w:rsid w:val="00862421"/>
    <w:rsid w:val="0086265B"/>
    <w:rsid w:val="00862A21"/>
    <w:rsid w:val="00862B59"/>
    <w:rsid w:val="00862C77"/>
    <w:rsid w:val="00863823"/>
    <w:rsid w:val="00863AE1"/>
    <w:rsid w:val="00863AED"/>
    <w:rsid w:val="00864390"/>
    <w:rsid w:val="00864785"/>
    <w:rsid w:val="00864FB3"/>
    <w:rsid w:val="008650D6"/>
    <w:rsid w:val="008656B5"/>
    <w:rsid w:val="00865DF7"/>
    <w:rsid w:val="008673F4"/>
    <w:rsid w:val="00867D16"/>
    <w:rsid w:val="00870340"/>
    <w:rsid w:val="00871E47"/>
    <w:rsid w:val="00871EA9"/>
    <w:rsid w:val="0087288C"/>
    <w:rsid w:val="0087298E"/>
    <w:rsid w:val="00872B46"/>
    <w:rsid w:val="00872E59"/>
    <w:rsid w:val="008730C6"/>
    <w:rsid w:val="00873760"/>
    <w:rsid w:val="00873DCF"/>
    <w:rsid w:val="00873E38"/>
    <w:rsid w:val="00874029"/>
    <w:rsid w:val="0087434F"/>
    <w:rsid w:val="008747DC"/>
    <w:rsid w:val="00875059"/>
    <w:rsid w:val="008750FF"/>
    <w:rsid w:val="0087592E"/>
    <w:rsid w:val="008767B5"/>
    <w:rsid w:val="0087684B"/>
    <w:rsid w:val="008768BB"/>
    <w:rsid w:val="00876AD5"/>
    <w:rsid w:val="00876B67"/>
    <w:rsid w:val="0087768E"/>
    <w:rsid w:val="0087780B"/>
    <w:rsid w:val="00877EC9"/>
    <w:rsid w:val="0088067F"/>
    <w:rsid w:val="00881207"/>
    <w:rsid w:val="008812F7"/>
    <w:rsid w:val="0088175A"/>
    <w:rsid w:val="0088193B"/>
    <w:rsid w:val="00881ACD"/>
    <w:rsid w:val="00882279"/>
    <w:rsid w:val="00882FA6"/>
    <w:rsid w:val="008837AA"/>
    <w:rsid w:val="00883CD0"/>
    <w:rsid w:val="00884BCF"/>
    <w:rsid w:val="00884F60"/>
    <w:rsid w:val="00885407"/>
    <w:rsid w:val="00885B71"/>
    <w:rsid w:val="00886000"/>
    <w:rsid w:val="00886856"/>
    <w:rsid w:val="00886B82"/>
    <w:rsid w:val="00886EBA"/>
    <w:rsid w:val="00887A70"/>
    <w:rsid w:val="00887CCD"/>
    <w:rsid w:val="00887F7E"/>
    <w:rsid w:val="008902F3"/>
    <w:rsid w:val="0089105E"/>
    <w:rsid w:val="00891963"/>
    <w:rsid w:val="00892159"/>
    <w:rsid w:val="008922DD"/>
    <w:rsid w:val="00892879"/>
    <w:rsid w:val="00892AE4"/>
    <w:rsid w:val="00892B0B"/>
    <w:rsid w:val="00892D10"/>
    <w:rsid w:val="0089377A"/>
    <w:rsid w:val="008938A0"/>
    <w:rsid w:val="008945F5"/>
    <w:rsid w:val="008948A2"/>
    <w:rsid w:val="008948A5"/>
    <w:rsid w:val="00894A68"/>
    <w:rsid w:val="008950ED"/>
    <w:rsid w:val="008956A9"/>
    <w:rsid w:val="00895999"/>
    <w:rsid w:val="00896126"/>
    <w:rsid w:val="008977DE"/>
    <w:rsid w:val="00897B76"/>
    <w:rsid w:val="008A060B"/>
    <w:rsid w:val="008A119B"/>
    <w:rsid w:val="008A1797"/>
    <w:rsid w:val="008A19DA"/>
    <w:rsid w:val="008A1B19"/>
    <w:rsid w:val="008A1D9C"/>
    <w:rsid w:val="008A2024"/>
    <w:rsid w:val="008A24F7"/>
    <w:rsid w:val="008A2777"/>
    <w:rsid w:val="008A2ABF"/>
    <w:rsid w:val="008A2B00"/>
    <w:rsid w:val="008A403B"/>
    <w:rsid w:val="008A411A"/>
    <w:rsid w:val="008A4399"/>
    <w:rsid w:val="008A4638"/>
    <w:rsid w:val="008A486D"/>
    <w:rsid w:val="008A4945"/>
    <w:rsid w:val="008A4C9E"/>
    <w:rsid w:val="008A4D4C"/>
    <w:rsid w:val="008A59D4"/>
    <w:rsid w:val="008A6493"/>
    <w:rsid w:val="008A6579"/>
    <w:rsid w:val="008A7E45"/>
    <w:rsid w:val="008B001C"/>
    <w:rsid w:val="008B0108"/>
    <w:rsid w:val="008B05DB"/>
    <w:rsid w:val="008B0B1C"/>
    <w:rsid w:val="008B113D"/>
    <w:rsid w:val="008B1906"/>
    <w:rsid w:val="008B1DFF"/>
    <w:rsid w:val="008B2172"/>
    <w:rsid w:val="008B2285"/>
    <w:rsid w:val="008B2A07"/>
    <w:rsid w:val="008B2AE3"/>
    <w:rsid w:val="008B2DE1"/>
    <w:rsid w:val="008B2DF5"/>
    <w:rsid w:val="008B31A6"/>
    <w:rsid w:val="008B31C7"/>
    <w:rsid w:val="008B3217"/>
    <w:rsid w:val="008B332B"/>
    <w:rsid w:val="008B35FC"/>
    <w:rsid w:val="008B3DD9"/>
    <w:rsid w:val="008B40B6"/>
    <w:rsid w:val="008B43A2"/>
    <w:rsid w:val="008B449B"/>
    <w:rsid w:val="008B46E7"/>
    <w:rsid w:val="008B52EA"/>
    <w:rsid w:val="008B53B3"/>
    <w:rsid w:val="008B53BE"/>
    <w:rsid w:val="008B5907"/>
    <w:rsid w:val="008B5A13"/>
    <w:rsid w:val="008B5CF6"/>
    <w:rsid w:val="008B73EB"/>
    <w:rsid w:val="008C01B2"/>
    <w:rsid w:val="008C0344"/>
    <w:rsid w:val="008C0647"/>
    <w:rsid w:val="008C08A2"/>
    <w:rsid w:val="008C0BC4"/>
    <w:rsid w:val="008C1300"/>
    <w:rsid w:val="008C142F"/>
    <w:rsid w:val="008C196F"/>
    <w:rsid w:val="008C1BF5"/>
    <w:rsid w:val="008C1D7D"/>
    <w:rsid w:val="008C3740"/>
    <w:rsid w:val="008C4A64"/>
    <w:rsid w:val="008C51F0"/>
    <w:rsid w:val="008C5459"/>
    <w:rsid w:val="008C5973"/>
    <w:rsid w:val="008C6882"/>
    <w:rsid w:val="008C6C99"/>
    <w:rsid w:val="008C6E68"/>
    <w:rsid w:val="008C72BA"/>
    <w:rsid w:val="008D0038"/>
    <w:rsid w:val="008D02C7"/>
    <w:rsid w:val="008D06DA"/>
    <w:rsid w:val="008D0A9A"/>
    <w:rsid w:val="008D10EB"/>
    <w:rsid w:val="008D15F9"/>
    <w:rsid w:val="008D1AC7"/>
    <w:rsid w:val="008D1B96"/>
    <w:rsid w:val="008D1F94"/>
    <w:rsid w:val="008D200D"/>
    <w:rsid w:val="008D28DA"/>
    <w:rsid w:val="008D2CD0"/>
    <w:rsid w:val="008D335F"/>
    <w:rsid w:val="008D37E9"/>
    <w:rsid w:val="008D38FE"/>
    <w:rsid w:val="008D3C5C"/>
    <w:rsid w:val="008D421E"/>
    <w:rsid w:val="008D4901"/>
    <w:rsid w:val="008D614E"/>
    <w:rsid w:val="008D673B"/>
    <w:rsid w:val="008D70B8"/>
    <w:rsid w:val="008D7305"/>
    <w:rsid w:val="008D7502"/>
    <w:rsid w:val="008D7C96"/>
    <w:rsid w:val="008D7CAE"/>
    <w:rsid w:val="008E144B"/>
    <w:rsid w:val="008E1731"/>
    <w:rsid w:val="008E1BFC"/>
    <w:rsid w:val="008E1EAC"/>
    <w:rsid w:val="008E2097"/>
    <w:rsid w:val="008E2E6B"/>
    <w:rsid w:val="008E306A"/>
    <w:rsid w:val="008E36DF"/>
    <w:rsid w:val="008E37DC"/>
    <w:rsid w:val="008E39D7"/>
    <w:rsid w:val="008E3C68"/>
    <w:rsid w:val="008E3EAF"/>
    <w:rsid w:val="008E3FB3"/>
    <w:rsid w:val="008E4786"/>
    <w:rsid w:val="008E5066"/>
    <w:rsid w:val="008E5152"/>
    <w:rsid w:val="008E5C80"/>
    <w:rsid w:val="008E637E"/>
    <w:rsid w:val="008E69FC"/>
    <w:rsid w:val="008E6B72"/>
    <w:rsid w:val="008E702C"/>
    <w:rsid w:val="008E7449"/>
    <w:rsid w:val="008E7ADB"/>
    <w:rsid w:val="008F06AC"/>
    <w:rsid w:val="008F0E3B"/>
    <w:rsid w:val="008F0FB2"/>
    <w:rsid w:val="008F1031"/>
    <w:rsid w:val="008F21F1"/>
    <w:rsid w:val="008F337C"/>
    <w:rsid w:val="008F3508"/>
    <w:rsid w:val="008F3E85"/>
    <w:rsid w:val="008F45A6"/>
    <w:rsid w:val="008F49F3"/>
    <w:rsid w:val="008F4D53"/>
    <w:rsid w:val="008F51D5"/>
    <w:rsid w:val="008F5AC2"/>
    <w:rsid w:val="008F6223"/>
    <w:rsid w:val="008F7430"/>
    <w:rsid w:val="008F7DDA"/>
    <w:rsid w:val="008F7F32"/>
    <w:rsid w:val="008F7FB9"/>
    <w:rsid w:val="008F7FD4"/>
    <w:rsid w:val="009000D8"/>
    <w:rsid w:val="00900665"/>
    <w:rsid w:val="00901172"/>
    <w:rsid w:val="009011E4"/>
    <w:rsid w:val="00901228"/>
    <w:rsid w:val="009013F7"/>
    <w:rsid w:val="00901883"/>
    <w:rsid w:val="0090193E"/>
    <w:rsid w:val="00902253"/>
    <w:rsid w:val="009025A7"/>
    <w:rsid w:val="0090427B"/>
    <w:rsid w:val="009042D5"/>
    <w:rsid w:val="00904942"/>
    <w:rsid w:val="0090577B"/>
    <w:rsid w:val="0090591C"/>
    <w:rsid w:val="00905AD5"/>
    <w:rsid w:val="00905C41"/>
    <w:rsid w:val="009062DD"/>
    <w:rsid w:val="009064F0"/>
    <w:rsid w:val="0090690A"/>
    <w:rsid w:val="00906A06"/>
    <w:rsid w:val="00906AE2"/>
    <w:rsid w:val="00906CE4"/>
    <w:rsid w:val="00907345"/>
    <w:rsid w:val="0090759B"/>
    <w:rsid w:val="00910440"/>
    <w:rsid w:val="009104F1"/>
    <w:rsid w:val="00910C3F"/>
    <w:rsid w:val="00910D6E"/>
    <w:rsid w:val="0091118A"/>
    <w:rsid w:val="0091145F"/>
    <w:rsid w:val="00911AA0"/>
    <w:rsid w:val="00911AF1"/>
    <w:rsid w:val="00912155"/>
    <w:rsid w:val="009123D0"/>
    <w:rsid w:val="00912A03"/>
    <w:rsid w:val="00912C64"/>
    <w:rsid w:val="00912E92"/>
    <w:rsid w:val="00912F0F"/>
    <w:rsid w:val="00912FB4"/>
    <w:rsid w:val="009130EA"/>
    <w:rsid w:val="00913184"/>
    <w:rsid w:val="00913597"/>
    <w:rsid w:val="00914887"/>
    <w:rsid w:val="00914D91"/>
    <w:rsid w:val="00914EA2"/>
    <w:rsid w:val="0091557A"/>
    <w:rsid w:val="0091583C"/>
    <w:rsid w:val="00915E07"/>
    <w:rsid w:val="00915F85"/>
    <w:rsid w:val="009165D5"/>
    <w:rsid w:val="009165E3"/>
    <w:rsid w:val="00916698"/>
    <w:rsid w:val="00916ED2"/>
    <w:rsid w:val="00917908"/>
    <w:rsid w:val="009200D4"/>
    <w:rsid w:val="00920843"/>
    <w:rsid w:val="00922382"/>
    <w:rsid w:val="00922468"/>
    <w:rsid w:val="00923063"/>
    <w:rsid w:val="0092320D"/>
    <w:rsid w:val="00923467"/>
    <w:rsid w:val="00923D99"/>
    <w:rsid w:val="00924538"/>
    <w:rsid w:val="00924B44"/>
    <w:rsid w:val="00925B7B"/>
    <w:rsid w:val="00925BA1"/>
    <w:rsid w:val="00925BC6"/>
    <w:rsid w:val="009265F8"/>
    <w:rsid w:val="00926AFB"/>
    <w:rsid w:val="00926E16"/>
    <w:rsid w:val="00926F92"/>
    <w:rsid w:val="00927AE8"/>
    <w:rsid w:val="00930583"/>
    <w:rsid w:val="00930772"/>
    <w:rsid w:val="00930928"/>
    <w:rsid w:val="009314E2"/>
    <w:rsid w:val="0093153F"/>
    <w:rsid w:val="00931638"/>
    <w:rsid w:val="00931BD6"/>
    <w:rsid w:val="00932267"/>
    <w:rsid w:val="009326F0"/>
    <w:rsid w:val="009327FE"/>
    <w:rsid w:val="00932FE0"/>
    <w:rsid w:val="009346AB"/>
    <w:rsid w:val="009356F5"/>
    <w:rsid w:val="00935B61"/>
    <w:rsid w:val="00935D63"/>
    <w:rsid w:val="0093637F"/>
    <w:rsid w:val="009364C1"/>
    <w:rsid w:val="0093685B"/>
    <w:rsid w:val="0093685C"/>
    <w:rsid w:val="00937EC7"/>
    <w:rsid w:val="00940050"/>
    <w:rsid w:val="0094071B"/>
    <w:rsid w:val="00941722"/>
    <w:rsid w:val="00941BE1"/>
    <w:rsid w:val="00941F51"/>
    <w:rsid w:val="009423A4"/>
    <w:rsid w:val="009425FA"/>
    <w:rsid w:val="00942B84"/>
    <w:rsid w:val="00942C04"/>
    <w:rsid w:val="00942D88"/>
    <w:rsid w:val="00942D8B"/>
    <w:rsid w:val="00942EE9"/>
    <w:rsid w:val="00943910"/>
    <w:rsid w:val="00943970"/>
    <w:rsid w:val="00944A8F"/>
    <w:rsid w:val="00946143"/>
    <w:rsid w:val="00946576"/>
    <w:rsid w:val="00946B94"/>
    <w:rsid w:val="00946F28"/>
    <w:rsid w:val="0094705C"/>
    <w:rsid w:val="00947414"/>
    <w:rsid w:val="00950D81"/>
    <w:rsid w:val="009520DA"/>
    <w:rsid w:val="00952140"/>
    <w:rsid w:val="0095221E"/>
    <w:rsid w:val="0095357C"/>
    <w:rsid w:val="009543C3"/>
    <w:rsid w:val="009559CB"/>
    <w:rsid w:val="00956D40"/>
    <w:rsid w:val="009570F4"/>
    <w:rsid w:val="0095736C"/>
    <w:rsid w:val="0095738A"/>
    <w:rsid w:val="009574BF"/>
    <w:rsid w:val="00957A8E"/>
    <w:rsid w:val="00960E9D"/>
    <w:rsid w:val="00961D68"/>
    <w:rsid w:val="009621DE"/>
    <w:rsid w:val="009624AE"/>
    <w:rsid w:val="00962B9F"/>
    <w:rsid w:val="009631C5"/>
    <w:rsid w:val="0096387F"/>
    <w:rsid w:val="00963984"/>
    <w:rsid w:val="00963A67"/>
    <w:rsid w:val="009641EA"/>
    <w:rsid w:val="0096458B"/>
    <w:rsid w:val="009649AC"/>
    <w:rsid w:val="00964AA3"/>
    <w:rsid w:val="00964BE0"/>
    <w:rsid w:val="009652DA"/>
    <w:rsid w:val="009659A2"/>
    <w:rsid w:val="00965F91"/>
    <w:rsid w:val="00966EA2"/>
    <w:rsid w:val="00967006"/>
    <w:rsid w:val="0096724C"/>
    <w:rsid w:val="009675DA"/>
    <w:rsid w:val="00967FC3"/>
    <w:rsid w:val="0097017F"/>
    <w:rsid w:val="00970669"/>
    <w:rsid w:val="00970F5B"/>
    <w:rsid w:val="00970FDB"/>
    <w:rsid w:val="009712AD"/>
    <w:rsid w:val="00971A66"/>
    <w:rsid w:val="00971C74"/>
    <w:rsid w:val="0097205F"/>
    <w:rsid w:val="009725FF"/>
    <w:rsid w:val="00972DE3"/>
    <w:rsid w:val="00972F10"/>
    <w:rsid w:val="009736D3"/>
    <w:rsid w:val="0097389A"/>
    <w:rsid w:val="00973BAF"/>
    <w:rsid w:val="00973C02"/>
    <w:rsid w:val="00973C46"/>
    <w:rsid w:val="00974200"/>
    <w:rsid w:val="009751A7"/>
    <w:rsid w:val="00976727"/>
    <w:rsid w:val="00976948"/>
    <w:rsid w:val="00976B8C"/>
    <w:rsid w:val="009770F4"/>
    <w:rsid w:val="00977B2F"/>
    <w:rsid w:val="00977E85"/>
    <w:rsid w:val="00977EEC"/>
    <w:rsid w:val="0098013F"/>
    <w:rsid w:val="00980539"/>
    <w:rsid w:val="0098206B"/>
    <w:rsid w:val="009820B2"/>
    <w:rsid w:val="0098219B"/>
    <w:rsid w:val="00982897"/>
    <w:rsid w:val="00982E02"/>
    <w:rsid w:val="0098351F"/>
    <w:rsid w:val="0098358E"/>
    <w:rsid w:val="00983D92"/>
    <w:rsid w:val="00984385"/>
    <w:rsid w:val="00984434"/>
    <w:rsid w:val="009845B1"/>
    <w:rsid w:val="00984715"/>
    <w:rsid w:val="0098598E"/>
    <w:rsid w:val="009859C5"/>
    <w:rsid w:val="00985A50"/>
    <w:rsid w:val="009863D5"/>
    <w:rsid w:val="0098674E"/>
    <w:rsid w:val="00986D3C"/>
    <w:rsid w:val="009872D7"/>
    <w:rsid w:val="00987433"/>
    <w:rsid w:val="0098743B"/>
    <w:rsid w:val="0098768F"/>
    <w:rsid w:val="009901CE"/>
    <w:rsid w:val="0099022E"/>
    <w:rsid w:val="009909BC"/>
    <w:rsid w:val="0099149B"/>
    <w:rsid w:val="009923DD"/>
    <w:rsid w:val="00992B56"/>
    <w:rsid w:val="00992FE7"/>
    <w:rsid w:val="00993212"/>
    <w:rsid w:val="0099372C"/>
    <w:rsid w:val="00993C27"/>
    <w:rsid w:val="00993CD6"/>
    <w:rsid w:val="00993E70"/>
    <w:rsid w:val="0099410E"/>
    <w:rsid w:val="00994461"/>
    <w:rsid w:val="009949A5"/>
    <w:rsid w:val="00995311"/>
    <w:rsid w:val="0099534A"/>
    <w:rsid w:val="009955F5"/>
    <w:rsid w:val="0099565D"/>
    <w:rsid w:val="00995791"/>
    <w:rsid w:val="00996602"/>
    <w:rsid w:val="00996D30"/>
    <w:rsid w:val="00997989"/>
    <w:rsid w:val="00997AB5"/>
    <w:rsid w:val="009A005F"/>
    <w:rsid w:val="009A197B"/>
    <w:rsid w:val="009A1D2F"/>
    <w:rsid w:val="009A1EC8"/>
    <w:rsid w:val="009A23F8"/>
    <w:rsid w:val="009A44EC"/>
    <w:rsid w:val="009A4F2C"/>
    <w:rsid w:val="009A50D8"/>
    <w:rsid w:val="009A5C45"/>
    <w:rsid w:val="009A5C84"/>
    <w:rsid w:val="009A723B"/>
    <w:rsid w:val="009A7387"/>
    <w:rsid w:val="009A7779"/>
    <w:rsid w:val="009A7885"/>
    <w:rsid w:val="009A79C4"/>
    <w:rsid w:val="009A7DE8"/>
    <w:rsid w:val="009B12A8"/>
    <w:rsid w:val="009B186D"/>
    <w:rsid w:val="009B2119"/>
    <w:rsid w:val="009B2884"/>
    <w:rsid w:val="009B3748"/>
    <w:rsid w:val="009B3963"/>
    <w:rsid w:val="009B4004"/>
    <w:rsid w:val="009B4299"/>
    <w:rsid w:val="009B4713"/>
    <w:rsid w:val="009B4D2A"/>
    <w:rsid w:val="009B4F75"/>
    <w:rsid w:val="009B518F"/>
    <w:rsid w:val="009B5701"/>
    <w:rsid w:val="009B58C0"/>
    <w:rsid w:val="009B58C8"/>
    <w:rsid w:val="009B59B1"/>
    <w:rsid w:val="009B6927"/>
    <w:rsid w:val="009B6997"/>
    <w:rsid w:val="009B699D"/>
    <w:rsid w:val="009B6B6B"/>
    <w:rsid w:val="009B6BDB"/>
    <w:rsid w:val="009B71B7"/>
    <w:rsid w:val="009B758E"/>
    <w:rsid w:val="009B7614"/>
    <w:rsid w:val="009C0831"/>
    <w:rsid w:val="009C0CE2"/>
    <w:rsid w:val="009C1520"/>
    <w:rsid w:val="009C15A0"/>
    <w:rsid w:val="009C1B90"/>
    <w:rsid w:val="009C211C"/>
    <w:rsid w:val="009C2FCF"/>
    <w:rsid w:val="009C399C"/>
    <w:rsid w:val="009C4420"/>
    <w:rsid w:val="009C4529"/>
    <w:rsid w:val="009C4B36"/>
    <w:rsid w:val="009C4BB7"/>
    <w:rsid w:val="009C5085"/>
    <w:rsid w:val="009C5D41"/>
    <w:rsid w:val="009C5E3D"/>
    <w:rsid w:val="009C6821"/>
    <w:rsid w:val="009C69F9"/>
    <w:rsid w:val="009C6B34"/>
    <w:rsid w:val="009C6BDE"/>
    <w:rsid w:val="009C6D99"/>
    <w:rsid w:val="009C6E04"/>
    <w:rsid w:val="009C7306"/>
    <w:rsid w:val="009C77AC"/>
    <w:rsid w:val="009D10A8"/>
    <w:rsid w:val="009D119B"/>
    <w:rsid w:val="009D139F"/>
    <w:rsid w:val="009D1560"/>
    <w:rsid w:val="009D174D"/>
    <w:rsid w:val="009D1AD7"/>
    <w:rsid w:val="009D24EB"/>
    <w:rsid w:val="009D2610"/>
    <w:rsid w:val="009D3D8E"/>
    <w:rsid w:val="009D47B7"/>
    <w:rsid w:val="009D4C56"/>
    <w:rsid w:val="009D4D8E"/>
    <w:rsid w:val="009D5BF5"/>
    <w:rsid w:val="009D652D"/>
    <w:rsid w:val="009D6603"/>
    <w:rsid w:val="009D66D6"/>
    <w:rsid w:val="009D6818"/>
    <w:rsid w:val="009D7FAF"/>
    <w:rsid w:val="009E02C0"/>
    <w:rsid w:val="009E095B"/>
    <w:rsid w:val="009E0B27"/>
    <w:rsid w:val="009E0F51"/>
    <w:rsid w:val="009E2088"/>
    <w:rsid w:val="009E240B"/>
    <w:rsid w:val="009E28BC"/>
    <w:rsid w:val="009E2909"/>
    <w:rsid w:val="009E2AFD"/>
    <w:rsid w:val="009E2B31"/>
    <w:rsid w:val="009E3356"/>
    <w:rsid w:val="009E33F1"/>
    <w:rsid w:val="009E3AA1"/>
    <w:rsid w:val="009E4277"/>
    <w:rsid w:val="009E501E"/>
    <w:rsid w:val="009E53AC"/>
    <w:rsid w:val="009E6377"/>
    <w:rsid w:val="009E6797"/>
    <w:rsid w:val="009E6E80"/>
    <w:rsid w:val="009E7752"/>
    <w:rsid w:val="009E7AD4"/>
    <w:rsid w:val="009F0225"/>
    <w:rsid w:val="009F0239"/>
    <w:rsid w:val="009F0B97"/>
    <w:rsid w:val="009F0D50"/>
    <w:rsid w:val="009F2372"/>
    <w:rsid w:val="009F2E38"/>
    <w:rsid w:val="009F30AA"/>
    <w:rsid w:val="009F336A"/>
    <w:rsid w:val="009F3BEA"/>
    <w:rsid w:val="009F43E7"/>
    <w:rsid w:val="009F5BE0"/>
    <w:rsid w:val="009F68D2"/>
    <w:rsid w:val="009F6DA9"/>
    <w:rsid w:val="009F7634"/>
    <w:rsid w:val="00A00A1B"/>
    <w:rsid w:val="00A00C0D"/>
    <w:rsid w:val="00A0108C"/>
    <w:rsid w:val="00A015FE"/>
    <w:rsid w:val="00A01CA8"/>
    <w:rsid w:val="00A01E54"/>
    <w:rsid w:val="00A02AFF"/>
    <w:rsid w:val="00A02B3D"/>
    <w:rsid w:val="00A02DC8"/>
    <w:rsid w:val="00A0322F"/>
    <w:rsid w:val="00A03269"/>
    <w:rsid w:val="00A0427F"/>
    <w:rsid w:val="00A04CB3"/>
    <w:rsid w:val="00A05D76"/>
    <w:rsid w:val="00A05F05"/>
    <w:rsid w:val="00A07539"/>
    <w:rsid w:val="00A1027C"/>
    <w:rsid w:val="00A10712"/>
    <w:rsid w:val="00A1139C"/>
    <w:rsid w:val="00A11480"/>
    <w:rsid w:val="00A116E0"/>
    <w:rsid w:val="00A12B85"/>
    <w:rsid w:val="00A12BE4"/>
    <w:rsid w:val="00A1325F"/>
    <w:rsid w:val="00A1403B"/>
    <w:rsid w:val="00A14C58"/>
    <w:rsid w:val="00A150BE"/>
    <w:rsid w:val="00A15162"/>
    <w:rsid w:val="00A15513"/>
    <w:rsid w:val="00A15882"/>
    <w:rsid w:val="00A159EF"/>
    <w:rsid w:val="00A1609E"/>
    <w:rsid w:val="00A161E9"/>
    <w:rsid w:val="00A16224"/>
    <w:rsid w:val="00A1677A"/>
    <w:rsid w:val="00A16876"/>
    <w:rsid w:val="00A17097"/>
    <w:rsid w:val="00A175C9"/>
    <w:rsid w:val="00A17F4B"/>
    <w:rsid w:val="00A2098F"/>
    <w:rsid w:val="00A21EE4"/>
    <w:rsid w:val="00A223AF"/>
    <w:rsid w:val="00A23220"/>
    <w:rsid w:val="00A23A74"/>
    <w:rsid w:val="00A23A81"/>
    <w:rsid w:val="00A240FF"/>
    <w:rsid w:val="00A243B7"/>
    <w:rsid w:val="00A24800"/>
    <w:rsid w:val="00A24D16"/>
    <w:rsid w:val="00A25181"/>
    <w:rsid w:val="00A252B9"/>
    <w:rsid w:val="00A25E19"/>
    <w:rsid w:val="00A27262"/>
    <w:rsid w:val="00A27506"/>
    <w:rsid w:val="00A30048"/>
    <w:rsid w:val="00A300A2"/>
    <w:rsid w:val="00A3034F"/>
    <w:rsid w:val="00A30711"/>
    <w:rsid w:val="00A308CA"/>
    <w:rsid w:val="00A30AE5"/>
    <w:rsid w:val="00A30DE0"/>
    <w:rsid w:val="00A311BC"/>
    <w:rsid w:val="00A3164B"/>
    <w:rsid w:val="00A3222D"/>
    <w:rsid w:val="00A33518"/>
    <w:rsid w:val="00A347DA"/>
    <w:rsid w:val="00A34FBF"/>
    <w:rsid w:val="00A34FC0"/>
    <w:rsid w:val="00A34FE7"/>
    <w:rsid w:val="00A3503B"/>
    <w:rsid w:val="00A35A64"/>
    <w:rsid w:val="00A35B96"/>
    <w:rsid w:val="00A35DB7"/>
    <w:rsid w:val="00A366D9"/>
    <w:rsid w:val="00A37D1F"/>
    <w:rsid w:val="00A37D51"/>
    <w:rsid w:val="00A4068E"/>
    <w:rsid w:val="00A40F91"/>
    <w:rsid w:val="00A41040"/>
    <w:rsid w:val="00A41226"/>
    <w:rsid w:val="00A414F2"/>
    <w:rsid w:val="00A41946"/>
    <w:rsid w:val="00A41DD8"/>
    <w:rsid w:val="00A420D6"/>
    <w:rsid w:val="00A42133"/>
    <w:rsid w:val="00A42736"/>
    <w:rsid w:val="00A42782"/>
    <w:rsid w:val="00A4297D"/>
    <w:rsid w:val="00A4354A"/>
    <w:rsid w:val="00A44016"/>
    <w:rsid w:val="00A44172"/>
    <w:rsid w:val="00A44831"/>
    <w:rsid w:val="00A448C2"/>
    <w:rsid w:val="00A44A27"/>
    <w:rsid w:val="00A44AB1"/>
    <w:rsid w:val="00A44B68"/>
    <w:rsid w:val="00A452E7"/>
    <w:rsid w:val="00A45FBF"/>
    <w:rsid w:val="00A460EC"/>
    <w:rsid w:val="00A46144"/>
    <w:rsid w:val="00A46B28"/>
    <w:rsid w:val="00A470BE"/>
    <w:rsid w:val="00A471AE"/>
    <w:rsid w:val="00A473A7"/>
    <w:rsid w:val="00A47E6C"/>
    <w:rsid w:val="00A5031E"/>
    <w:rsid w:val="00A50A10"/>
    <w:rsid w:val="00A51315"/>
    <w:rsid w:val="00A51997"/>
    <w:rsid w:val="00A51E66"/>
    <w:rsid w:val="00A528AA"/>
    <w:rsid w:val="00A53516"/>
    <w:rsid w:val="00A53D1D"/>
    <w:rsid w:val="00A54DA0"/>
    <w:rsid w:val="00A558A3"/>
    <w:rsid w:val="00A55BC8"/>
    <w:rsid w:val="00A55D87"/>
    <w:rsid w:val="00A56294"/>
    <w:rsid w:val="00A56319"/>
    <w:rsid w:val="00A56933"/>
    <w:rsid w:val="00A57927"/>
    <w:rsid w:val="00A57EDF"/>
    <w:rsid w:val="00A60781"/>
    <w:rsid w:val="00A616C9"/>
    <w:rsid w:val="00A61941"/>
    <w:rsid w:val="00A61D8A"/>
    <w:rsid w:val="00A62392"/>
    <w:rsid w:val="00A6249D"/>
    <w:rsid w:val="00A62681"/>
    <w:rsid w:val="00A63A7B"/>
    <w:rsid w:val="00A63C97"/>
    <w:rsid w:val="00A63E53"/>
    <w:rsid w:val="00A643F1"/>
    <w:rsid w:val="00A6504B"/>
    <w:rsid w:val="00A65234"/>
    <w:rsid w:val="00A65531"/>
    <w:rsid w:val="00A65D32"/>
    <w:rsid w:val="00A66EB0"/>
    <w:rsid w:val="00A66ECD"/>
    <w:rsid w:val="00A66F1F"/>
    <w:rsid w:val="00A671EB"/>
    <w:rsid w:val="00A67643"/>
    <w:rsid w:val="00A67753"/>
    <w:rsid w:val="00A6775B"/>
    <w:rsid w:val="00A67990"/>
    <w:rsid w:val="00A67B42"/>
    <w:rsid w:val="00A67EF7"/>
    <w:rsid w:val="00A700D5"/>
    <w:rsid w:val="00A70373"/>
    <w:rsid w:val="00A70391"/>
    <w:rsid w:val="00A705A6"/>
    <w:rsid w:val="00A70DA7"/>
    <w:rsid w:val="00A718EF"/>
    <w:rsid w:val="00A71A5B"/>
    <w:rsid w:val="00A72082"/>
    <w:rsid w:val="00A723B9"/>
    <w:rsid w:val="00A72861"/>
    <w:rsid w:val="00A72BFD"/>
    <w:rsid w:val="00A72C3C"/>
    <w:rsid w:val="00A734BD"/>
    <w:rsid w:val="00A7384A"/>
    <w:rsid w:val="00A738FA"/>
    <w:rsid w:val="00A73F4B"/>
    <w:rsid w:val="00A743D7"/>
    <w:rsid w:val="00A74851"/>
    <w:rsid w:val="00A74E8F"/>
    <w:rsid w:val="00A75608"/>
    <w:rsid w:val="00A75E06"/>
    <w:rsid w:val="00A76012"/>
    <w:rsid w:val="00A76841"/>
    <w:rsid w:val="00A768DD"/>
    <w:rsid w:val="00A7788C"/>
    <w:rsid w:val="00A779E7"/>
    <w:rsid w:val="00A77B2A"/>
    <w:rsid w:val="00A80183"/>
    <w:rsid w:val="00A802FA"/>
    <w:rsid w:val="00A80962"/>
    <w:rsid w:val="00A80F11"/>
    <w:rsid w:val="00A8103D"/>
    <w:rsid w:val="00A8248E"/>
    <w:rsid w:val="00A82A66"/>
    <w:rsid w:val="00A82E39"/>
    <w:rsid w:val="00A83FD6"/>
    <w:rsid w:val="00A8468B"/>
    <w:rsid w:val="00A847A2"/>
    <w:rsid w:val="00A85741"/>
    <w:rsid w:val="00A858AF"/>
    <w:rsid w:val="00A85C89"/>
    <w:rsid w:val="00A86316"/>
    <w:rsid w:val="00A86B90"/>
    <w:rsid w:val="00A870A3"/>
    <w:rsid w:val="00A87453"/>
    <w:rsid w:val="00A87497"/>
    <w:rsid w:val="00A900EA"/>
    <w:rsid w:val="00A923F0"/>
    <w:rsid w:val="00A92A06"/>
    <w:rsid w:val="00A9337B"/>
    <w:rsid w:val="00A94148"/>
    <w:rsid w:val="00A9454D"/>
    <w:rsid w:val="00A94AF3"/>
    <w:rsid w:val="00A95010"/>
    <w:rsid w:val="00A96219"/>
    <w:rsid w:val="00A963AD"/>
    <w:rsid w:val="00A9665B"/>
    <w:rsid w:val="00A96750"/>
    <w:rsid w:val="00A96B4A"/>
    <w:rsid w:val="00AA0070"/>
    <w:rsid w:val="00AA0237"/>
    <w:rsid w:val="00AA035E"/>
    <w:rsid w:val="00AA0451"/>
    <w:rsid w:val="00AA0996"/>
    <w:rsid w:val="00AA0BCF"/>
    <w:rsid w:val="00AA1527"/>
    <w:rsid w:val="00AA1A0F"/>
    <w:rsid w:val="00AA1FA4"/>
    <w:rsid w:val="00AA20B0"/>
    <w:rsid w:val="00AA3238"/>
    <w:rsid w:val="00AA379B"/>
    <w:rsid w:val="00AA3931"/>
    <w:rsid w:val="00AA4963"/>
    <w:rsid w:val="00AA4B48"/>
    <w:rsid w:val="00AA4ECD"/>
    <w:rsid w:val="00AA6264"/>
    <w:rsid w:val="00AA6510"/>
    <w:rsid w:val="00AA6629"/>
    <w:rsid w:val="00AA671D"/>
    <w:rsid w:val="00AA68D4"/>
    <w:rsid w:val="00AA6D42"/>
    <w:rsid w:val="00AA6D97"/>
    <w:rsid w:val="00AA7D95"/>
    <w:rsid w:val="00AB014D"/>
    <w:rsid w:val="00AB0215"/>
    <w:rsid w:val="00AB1723"/>
    <w:rsid w:val="00AB1A3C"/>
    <w:rsid w:val="00AB2F3C"/>
    <w:rsid w:val="00AB2F9B"/>
    <w:rsid w:val="00AB3385"/>
    <w:rsid w:val="00AB42DE"/>
    <w:rsid w:val="00AB46A9"/>
    <w:rsid w:val="00AB48D7"/>
    <w:rsid w:val="00AB50BE"/>
    <w:rsid w:val="00AB5433"/>
    <w:rsid w:val="00AB57FF"/>
    <w:rsid w:val="00AB5F96"/>
    <w:rsid w:val="00AB65B9"/>
    <w:rsid w:val="00AB6D32"/>
    <w:rsid w:val="00AB75CB"/>
    <w:rsid w:val="00AC019C"/>
    <w:rsid w:val="00AC12EF"/>
    <w:rsid w:val="00AC1D1E"/>
    <w:rsid w:val="00AC20F2"/>
    <w:rsid w:val="00AC241F"/>
    <w:rsid w:val="00AC2832"/>
    <w:rsid w:val="00AC2B50"/>
    <w:rsid w:val="00AC2F93"/>
    <w:rsid w:val="00AC3DD8"/>
    <w:rsid w:val="00AC4148"/>
    <w:rsid w:val="00AC41B9"/>
    <w:rsid w:val="00AC4744"/>
    <w:rsid w:val="00AC5568"/>
    <w:rsid w:val="00AC57B2"/>
    <w:rsid w:val="00AC5940"/>
    <w:rsid w:val="00AC5C0E"/>
    <w:rsid w:val="00AC66D5"/>
    <w:rsid w:val="00AC681F"/>
    <w:rsid w:val="00AC6CBD"/>
    <w:rsid w:val="00AC6DCB"/>
    <w:rsid w:val="00AC705B"/>
    <w:rsid w:val="00AC725F"/>
    <w:rsid w:val="00AC7CCE"/>
    <w:rsid w:val="00AC7F8B"/>
    <w:rsid w:val="00AD039C"/>
    <w:rsid w:val="00AD0493"/>
    <w:rsid w:val="00AD05AB"/>
    <w:rsid w:val="00AD085B"/>
    <w:rsid w:val="00AD1C6F"/>
    <w:rsid w:val="00AD1F8E"/>
    <w:rsid w:val="00AD2325"/>
    <w:rsid w:val="00AD27A1"/>
    <w:rsid w:val="00AD2F47"/>
    <w:rsid w:val="00AD39BF"/>
    <w:rsid w:val="00AD4DDF"/>
    <w:rsid w:val="00AD530E"/>
    <w:rsid w:val="00AD55DD"/>
    <w:rsid w:val="00AD620C"/>
    <w:rsid w:val="00AD67B4"/>
    <w:rsid w:val="00AD6974"/>
    <w:rsid w:val="00AD6A9D"/>
    <w:rsid w:val="00AD6B00"/>
    <w:rsid w:val="00AE019C"/>
    <w:rsid w:val="00AE0E5F"/>
    <w:rsid w:val="00AE11C3"/>
    <w:rsid w:val="00AE1259"/>
    <w:rsid w:val="00AE1E7B"/>
    <w:rsid w:val="00AE206B"/>
    <w:rsid w:val="00AE280E"/>
    <w:rsid w:val="00AE2C70"/>
    <w:rsid w:val="00AE3A38"/>
    <w:rsid w:val="00AE3F44"/>
    <w:rsid w:val="00AE3F56"/>
    <w:rsid w:val="00AE41FF"/>
    <w:rsid w:val="00AE4E08"/>
    <w:rsid w:val="00AE4F8A"/>
    <w:rsid w:val="00AE5667"/>
    <w:rsid w:val="00AE60F2"/>
    <w:rsid w:val="00AE6649"/>
    <w:rsid w:val="00AE6C9A"/>
    <w:rsid w:val="00AE7E3C"/>
    <w:rsid w:val="00AF0705"/>
    <w:rsid w:val="00AF0A4C"/>
    <w:rsid w:val="00AF0FAD"/>
    <w:rsid w:val="00AF13D9"/>
    <w:rsid w:val="00AF1CB8"/>
    <w:rsid w:val="00AF25B2"/>
    <w:rsid w:val="00AF2722"/>
    <w:rsid w:val="00AF2CC5"/>
    <w:rsid w:val="00AF35B6"/>
    <w:rsid w:val="00AF368B"/>
    <w:rsid w:val="00AF3982"/>
    <w:rsid w:val="00AF3C4C"/>
    <w:rsid w:val="00AF3F6B"/>
    <w:rsid w:val="00AF40B4"/>
    <w:rsid w:val="00AF4A2D"/>
    <w:rsid w:val="00AF5935"/>
    <w:rsid w:val="00AF60EF"/>
    <w:rsid w:val="00AF61E5"/>
    <w:rsid w:val="00AF6206"/>
    <w:rsid w:val="00AF6B54"/>
    <w:rsid w:val="00AF6FBA"/>
    <w:rsid w:val="00AF70F2"/>
    <w:rsid w:val="00AF7387"/>
    <w:rsid w:val="00AF7B63"/>
    <w:rsid w:val="00B00943"/>
    <w:rsid w:val="00B00DE6"/>
    <w:rsid w:val="00B00EDD"/>
    <w:rsid w:val="00B024AC"/>
    <w:rsid w:val="00B02E39"/>
    <w:rsid w:val="00B02F61"/>
    <w:rsid w:val="00B0377B"/>
    <w:rsid w:val="00B03C8B"/>
    <w:rsid w:val="00B04681"/>
    <w:rsid w:val="00B054F2"/>
    <w:rsid w:val="00B063BD"/>
    <w:rsid w:val="00B0652F"/>
    <w:rsid w:val="00B06AAD"/>
    <w:rsid w:val="00B075AA"/>
    <w:rsid w:val="00B1071F"/>
    <w:rsid w:val="00B112C9"/>
    <w:rsid w:val="00B11A70"/>
    <w:rsid w:val="00B11EE5"/>
    <w:rsid w:val="00B12204"/>
    <w:rsid w:val="00B12D5F"/>
    <w:rsid w:val="00B137FD"/>
    <w:rsid w:val="00B14CBB"/>
    <w:rsid w:val="00B152FC"/>
    <w:rsid w:val="00B15642"/>
    <w:rsid w:val="00B158B0"/>
    <w:rsid w:val="00B15ED8"/>
    <w:rsid w:val="00B16022"/>
    <w:rsid w:val="00B163BE"/>
    <w:rsid w:val="00B166A5"/>
    <w:rsid w:val="00B16E3C"/>
    <w:rsid w:val="00B17517"/>
    <w:rsid w:val="00B17ACD"/>
    <w:rsid w:val="00B20A66"/>
    <w:rsid w:val="00B20E22"/>
    <w:rsid w:val="00B21137"/>
    <w:rsid w:val="00B21324"/>
    <w:rsid w:val="00B2176B"/>
    <w:rsid w:val="00B21CFB"/>
    <w:rsid w:val="00B22439"/>
    <w:rsid w:val="00B225AF"/>
    <w:rsid w:val="00B228D2"/>
    <w:rsid w:val="00B2365E"/>
    <w:rsid w:val="00B23948"/>
    <w:rsid w:val="00B240CB"/>
    <w:rsid w:val="00B2418C"/>
    <w:rsid w:val="00B24519"/>
    <w:rsid w:val="00B24638"/>
    <w:rsid w:val="00B2491F"/>
    <w:rsid w:val="00B24B61"/>
    <w:rsid w:val="00B24C35"/>
    <w:rsid w:val="00B24D60"/>
    <w:rsid w:val="00B24E57"/>
    <w:rsid w:val="00B2509D"/>
    <w:rsid w:val="00B250CD"/>
    <w:rsid w:val="00B2574B"/>
    <w:rsid w:val="00B25BDB"/>
    <w:rsid w:val="00B25F5C"/>
    <w:rsid w:val="00B26D49"/>
    <w:rsid w:val="00B274CE"/>
    <w:rsid w:val="00B279A9"/>
    <w:rsid w:val="00B27AFB"/>
    <w:rsid w:val="00B27F3E"/>
    <w:rsid w:val="00B30FC8"/>
    <w:rsid w:val="00B31166"/>
    <w:rsid w:val="00B311D9"/>
    <w:rsid w:val="00B31B81"/>
    <w:rsid w:val="00B31D43"/>
    <w:rsid w:val="00B33111"/>
    <w:rsid w:val="00B3311F"/>
    <w:rsid w:val="00B33507"/>
    <w:rsid w:val="00B33817"/>
    <w:rsid w:val="00B3385C"/>
    <w:rsid w:val="00B34865"/>
    <w:rsid w:val="00B3510F"/>
    <w:rsid w:val="00B35798"/>
    <w:rsid w:val="00B35DAC"/>
    <w:rsid w:val="00B35EA7"/>
    <w:rsid w:val="00B35ED4"/>
    <w:rsid w:val="00B36429"/>
    <w:rsid w:val="00B36472"/>
    <w:rsid w:val="00B36E44"/>
    <w:rsid w:val="00B36E99"/>
    <w:rsid w:val="00B376EC"/>
    <w:rsid w:val="00B40940"/>
    <w:rsid w:val="00B41502"/>
    <w:rsid w:val="00B417FA"/>
    <w:rsid w:val="00B42E7E"/>
    <w:rsid w:val="00B438A2"/>
    <w:rsid w:val="00B4409F"/>
    <w:rsid w:val="00B4423D"/>
    <w:rsid w:val="00B442F6"/>
    <w:rsid w:val="00B4458C"/>
    <w:rsid w:val="00B4462B"/>
    <w:rsid w:val="00B44AE3"/>
    <w:rsid w:val="00B44D8F"/>
    <w:rsid w:val="00B45229"/>
    <w:rsid w:val="00B458C9"/>
    <w:rsid w:val="00B45D52"/>
    <w:rsid w:val="00B45DDB"/>
    <w:rsid w:val="00B465F7"/>
    <w:rsid w:val="00B46667"/>
    <w:rsid w:val="00B4667E"/>
    <w:rsid w:val="00B46B6A"/>
    <w:rsid w:val="00B46D65"/>
    <w:rsid w:val="00B46E3E"/>
    <w:rsid w:val="00B46EB8"/>
    <w:rsid w:val="00B47E46"/>
    <w:rsid w:val="00B47F3B"/>
    <w:rsid w:val="00B51C41"/>
    <w:rsid w:val="00B52128"/>
    <w:rsid w:val="00B52775"/>
    <w:rsid w:val="00B53019"/>
    <w:rsid w:val="00B5407A"/>
    <w:rsid w:val="00B54270"/>
    <w:rsid w:val="00B55819"/>
    <w:rsid w:val="00B55C25"/>
    <w:rsid w:val="00B571A0"/>
    <w:rsid w:val="00B606EC"/>
    <w:rsid w:val="00B608F4"/>
    <w:rsid w:val="00B60B97"/>
    <w:rsid w:val="00B60FDE"/>
    <w:rsid w:val="00B62671"/>
    <w:rsid w:val="00B62ABD"/>
    <w:rsid w:val="00B62B97"/>
    <w:rsid w:val="00B62CE6"/>
    <w:rsid w:val="00B63263"/>
    <w:rsid w:val="00B633F0"/>
    <w:rsid w:val="00B637EE"/>
    <w:rsid w:val="00B63C06"/>
    <w:rsid w:val="00B63DD6"/>
    <w:rsid w:val="00B64405"/>
    <w:rsid w:val="00B64FF6"/>
    <w:rsid w:val="00B656CA"/>
    <w:rsid w:val="00B66048"/>
    <w:rsid w:val="00B66301"/>
    <w:rsid w:val="00B6680E"/>
    <w:rsid w:val="00B66EBC"/>
    <w:rsid w:val="00B66FF1"/>
    <w:rsid w:val="00B6726A"/>
    <w:rsid w:val="00B6733D"/>
    <w:rsid w:val="00B676F4"/>
    <w:rsid w:val="00B67977"/>
    <w:rsid w:val="00B67A8C"/>
    <w:rsid w:val="00B67E18"/>
    <w:rsid w:val="00B7009B"/>
    <w:rsid w:val="00B70E0F"/>
    <w:rsid w:val="00B71640"/>
    <w:rsid w:val="00B71C63"/>
    <w:rsid w:val="00B71DB9"/>
    <w:rsid w:val="00B72D53"/>
    <w:rsid w:val="00B73D29"/>
    <w:rsid w:val="00B74648"/>
    <w:rsid w:val="00B748CC"/>
    <w:rsid w:val="00B7499B"/>
    <w:rsid w:val="00B756A0"/>
    <w:rsid w:val="00B757C6"/>
    <w:rsid w:val="00B75AA2"/>
    <w:rsid w:val="00B760F1"/>
    <w:rsid w:val="00B77112"/>
    <w:rsid w:val="00B77467"/>
    <w:rsid w:val="00B775C0"/>
    <w:rsid w:val="00B778C1"/>
    <w:rsid w:val="00B779F2"/>
    <w:rsid w:val="00B77BF2"/>
    <w:rsid w:val="00B77DBC"/>
    <w:rsid w:val="00B77FB3"/>
    <w:rsid w:val="00B802AC"/>
    <w:rsid w:val="00B80B68"/>
    <w:rsid w:val="00B80F73"/>
    <w:rsid w:val="00B81834"/>
    <w:rsid w:val="00B8200C"/>
    <w:rsid w:val="00B824CA"/>
    <w:rsid w:val="00B82CB5"/>
    <w:rsid w:val="00B83245"/>
    <w:rsid w:val="00B8331D"/>
    <w:rsid w:val="00B833E0"/>
    <w:rsid w:val="00B8397B"/>
    <w:rsid w:val="00B8436C"/>
    <w:rsid w:val="00B84459"/>
    <w:rsid w:val="00B84E93"/>
    <w:rsid w:val="00B84F69"/>
    <w:rsid w:val="00B857E6"/>
    <w:rsid w:val="00B859CB"/>
    <w:rsid w:val="00B85F5A"/>
    <w:rsid w:val="00B86495"/>
    <w:rsid w:val="00B87717"/>
    <w:rsid w:val="00B90125"/>
    <w:rsid w:val="00B9103C"/>
    <w:rsid w:val="00B912A2"/>
    <w:rsid w:val="00B914FD"/>
    <w:rsid w:val="00B91C90"/>
    <w:rsid w:val="00B92363"/>
    <w:rsid w:val="00B928C7"/>
    <w:rsid w:val="00B92B90"/>
    <w:rsid w:val="00B930D4"/>
    <w:rsid w:val="00B93902"/>
    <w:rsid w:val="00B945E5"/>
    <w:rsid w:val="00B94A9D"/>
    <w:rsid w:val="00B9601B"/>
    <w:rsid w:val="00B9644C"/>
    <w:rsid w:val="00B96A6F"/>
    <w:rsid w:val="00B96DC8"/>
    <w:rsid w:val="00B976D9"/>
    <w:rsid w:val="00B97D3F"/>
    <w:rsid w:val="00B97E18"/>
    <w:rsid w:val="00B97E99"/>
    <w:rsid w:val="00BA0594"/>
    <w:rsid w:val="00BA087C"/>
    <w:rsid w:val="00BA0D68"/>
    <w:rsid w:val="00BA1A98"/>
    <w:rsid w:val="00BA2849"/>
    <w:rsid w:val="00BA37CD"/>
    <w:rsid w:val="00BA3E94"/>
    <w:rsid w:val="00BA408E"/>
    <w:rsid w:val="00BA43B0"/>
    <w:rsid w:val="00BA4E8C"/>
    <w:rsid w:val="00BA5360"/>
    <w:rsid w:val="00BA6B0E"/>
    <w:rsid w:val="00BA7141"/>
    <w:rsid w:val="00BA7593"/>
    <w:rsid w:val="00BA768B"/>
    <w:rsid w:val="00BA78F9"/>
    <w:rsid w:val="00BB05B7"/>
    <w:rsid w:val="00BB11F0"/>
    <w:rsid w:val="00BB18B3"/>
    <w:rsid w:val="00BB1ED0"/>
    <w:rsid w:val="00BB3245"/>
    <w:rsid w:val="00BB3395"/>
    <w:rsid w:val="00BB378F"/>
    <w:rsid w:val="00BB4A49"/>
    <w:rsid w:val="00BB4C14"/>
    <w:rsid w:val="00BB5278"/>
    <w:rsid w:val="00BB59EF"/>
    <w:rsid w:val="00BB5BCD"/>
    <w:rsid w:val="00BB6376"/>
    <w:rsid w:val="00BB708B"/>
    <w:rsid w:val="00BB7B14"/>
    <w:rsid w:val="00BB7E34"/>
    <w:rsid w:val="00BB7EB2"/>
    <w:rsid w:val="00BC0089"/>
    <w:rsid w:val="00BC0A82"/>
    <w:rsid w:val="00BC1022"/>
    <w:rsid w:val="00BC12A0"/>
    <w:rsid w:val="00BC27AA"/>
    <w:rsid w:val="00BC302D"/>
    <w:rsid w:val="00BC310B"/>
    <w:rsid w:val="00BC318A"/>
    <w:rsid w:val="00BC397C"/>
    <w:rsid w:val="00BC42FD"/>
    <w:rsid w:val="00BC4F95"/>
    <w:rsid w:val="00BC55BE"/>
    <w:rsid w:val="00BC5A3A"/>
    <w:rsid w:val="00BC5F6E"/>
    <w:rsid w:val="00BC64E8"/>
    <w:rsid w:val="00BC6715"/>
    <w:rsid w:val="00BC6D16"/>
    <w:rsid w:val="00BC7061"/>
    <w:rsid w:val="00BC71A9"/>
    <w:rsid w:val="00BD03E1"/>
    <w:rsid w:val="00BD09AF"/>
    <w:rsid w:val="00BD0FA5"/>
    <w:rsid w:val="00BD142B"/>
    <w:rsid w:val="00BD1B08"/>
    <w:rsid w:val="00BD241A"/>
    <w:rsid w:val="00BD2CED"/>
    <w:rsid w:val="00BD2DD0"/>
    <w:rsid w:val="00BD3091"/>
    <w:rsid w:val="00BD341D"/>
    <w:rsid w:val="00BD3912"/>
    <w:rsid w:val="00BD3F51"/>
    <w:rsid w:val="00BD4478"/>
    <w:rsid w:val="00BD4E60"/>
    <w:rsid w:val="00BD53E7"/>
    <w:rsid w:val="00BD5765"/>
    <w:rsid w:val="00BD6A00"/>
    <w:rsid w:val="00BD6C18"/>
    <w:rsid w:val="00BD7177"/>
    <w:rsid w:val="00BD7461"/>
    <w:rsid w:val="00BD7C4C"/>
    <w:rsid w:val="00BE06F9"/>
    <w:rsid w:val="00BE0C75"/>
    <w:rsid w:val="00BE16CF"/>
    <w:rsid w:val="00BE16D0"/>
    <w:rsid w:val="00BE1E51"/>
    <w:rsid w:val="00BE26A1"/>
    <w:rsid w:val="00BE27ED"/>
    <w:rsid w:val="00BE2C09"/>
    <w:rsid w:val="00BE30C8"/>
    <w:rsid w:val="00BE327F"/>
    <w:rsid w:val="00BE32F8"/>
    <w:rsid w:val="00BE3E3C"/>
    <w:rsid w:val="00BE4F7E"/>
    <w:rsid w:val="00BE4FC9"/>
    <w:rsid w:val="00BE5628"/>
    <w:rsid w:val="00BE5FAC"/>
    <w:rsid w:val="00BE6015"/>
    <w:rsid w:val="00BF044B"/>
    <w:rsid w:val="00BF055C"/>
    <w:rsid w:val="00BF1ECC"/>
    <w:rsid w:val="00BF269C"/>
    <w:rsid w:val="00BF29AB"/>
    <w:rsid w:val="00BF2D37"/>
    <w:rsid w:val="00BF3566"/>
    <w:rsid w:val="00BF4027"/>
    <w:rsid w:val="00BF4F97"/>
    <w:rsid w:val="00BF5201"/>
    <w:rsid w:val="00BF56AD"/>
    <w:rsid w:val="00BF6098"/>
    <w:rsid w:val="00BF6237"/>
    <w:rsid w:val="00BF6804"/>
    <w:rsid w:val="00BF7216"/>
    <w:rsid w:val="00C0071A"/>
    <w:rsid w:val="00C027A5"/>
    <w:rsid w:val="00C03209"/>
    <w:rsid w:val="00C0340F"/>
    <w:rsid w:val="00C035D1"/>
    <w:rsid w:val="00C048CA"/>
    <w:rsid w:val="00C04EC1"/>
    <w:rsid w:val="00C04F8F"/>
    <w:rsid w:val="00C05DAF"/>
    <w:rsid w:val="00C05FAE"/>
    <w:rsid w:val="00C062D4"/>
    <w:rsid w:val="00C0699D"/>
    <w:rsid w:val="00C07032"/>
    <w:rsid w:val="00C077CF"/>
    <w:rsid w:val="00C079F4"/>
    <w:rsid w:val="00C07A99"/>
    <w:rsid w:val="00C10112"/>
    <w:rsid w:val="00C102DE"/>
    <w:rsid w:val="00C10AFD"/>
    <w:rsid w:val="00C10E84"/>
    <w:rsid w:val="00C11AF0"/>
    <w:rsid w:val="00C11E0F"/>
    <w:rsid w:val="00C120D4"/>
    <w:rsid w:val="00C12A66"/>
    <w:rsid w:val="00C13035"/>
    <w:rsid w:val="00C13558"/>
    <w:rsid w:val="00C13560"/>
    <w:rsid w:val="00C13606"/>
    <w:rsid w:val="00C13B6D"/>
    <w:rsid w:val="00C14039"/>
    <w:rsid w:val="00C14284"/>
    <w:rsid w:val="00C143DB"/>
    <w:rsid w:val="00C14D5E"/>
    <w:rsid w:val="00C156A6"/>
    <w:rsid w:val="00C16369"/>
    <w:rsid w:val="00C16F1B"/>
    <w:rsid w:val="00C171EE"/>
    <w:rsid w:val="00C1730A"/>
    <w:rsid w:val="00C17493"/>
    <w:rsid w:val="00C174EB"/>
    <w:rsid w:val="00C174FD"/>
    <w:rsid w:val="00C17929"/>
    <w:rsid w:val="00C20E5E"/>
    <w:rsid w:val="00C212E7"/>
    <w:rsid w:val="00C2176B"/>
    <w:rsid w:val="00C21BC0"/>
    <w:rsid w:val="00C221C5"/>
    <w:rsid w:val="00C222BB"/>
    <w:rsid w:val="00C22675"/>
    <w:rsid w:val="00C22CDB"/>
    <w:rsid w:val="00C233CB"/>
    <w:rsid w:val="00C23BCF"/>
    <w:rsid w:val="00C23BDC"/>
    <w:rsid w:val="00C241FC"/>
    <w:rsid w:val="00C24306"/>
    <w:rsid w:val="00C247F5"/>
    <w:rsid w:val="00C25038"/>
    <w:rsid w:val="00C2521F"/>
    <w:rsid w:val="00C252CA"/>
    <w:rsid w:val="00C2591D"/>
    <w:rsid w:val="00C26495"/>
    <w:rsid w:val="00C276AA"/>
    <w:rsid w:val="00C277EF"/>
    <w:rsid w:val="00C27809"/>
    <w:rsid w:val="00C302A1"/>
    <w:rsid w:val="00C30549"/>
    <w:rsid w:val="00C308E0"/>
    <w:rsid w:val="00C319B3"/>
    <w:rsid w:val="00C321FC"/>
    <w:rsid w:val="00C32A82"/>
    <w:rsid w:val="00C32B7E"/>
    <w:rsid w:val="00C32DB8"/>
    <w:rsid w:val="00C32E30"/>
    <w:rsid w:val="00C32FDD"/>
    <w:rsid w:val="00C33EA9"/>
    <w:rsid w:val="00C33F06"/>
    <w:rsid w:val="00C341CD"/>
    <w:rsid w:val="00C34436"/>
    <w:rsid w:val="00C348AE"/>
    <w:rsid w:val="00C348B7"/>
    <w:rsid w:val="00C3517B"/>
    <w:rsid w:val="00C355AF"/>
    <w:rsid w:val="00C3579E"/>
    <w:rsid w:val="00C360A4"/>
    <w:rsid w:val="00C37040"/>
    <w:rsid w:val="00C40971"/>
    <w:rsid w:val="00C4149D"/>
    <w:rsid w:val="00C41EA8"/>
    <w:rsid w:val="00C427AC"/>
    <w:rsid w:val="00C42CE8"/>
    <w:rsid w:val="00C43BAF"/>
    <w:rsid w:val="00C440AF"/>
    <w:rsid w:val="00C44EA4"/>
    <w:rsid w:val="00C45743"/>
    <w:rsid w:val="00C45A50"/>
    <w:rsid w:val="00C45F55"/>
    <w:rsid w:val="00C4633C"/>
    <w:rsid w:val="00C4784E"/>
    <w:rsid w:val="00C501B8"/>
    <w:rsid w:val="00C502B4"/>
    <w:rsid w:val="00C51025"/>
    <w:rsid w:val="00C51B2B"/>
    <w:rsid w:val="00C51EC9"/>
    <w:rsid w:val="00C527FB"/>
    <w:rsid w:val="00C52D38"/>
    <w:rsid w:val="00C53049"/>
    <w:rsid w:val="00C537FA"/>
    <w:rsid w:val="00C53867"/>
    <w:rsid w:val="00C53AA3"/>
    <w:rsid w:val="00C53DE2"/>
    <w:rsid w:val="00C540B4"/>
    <w:rsid w:val="00C5411E"/>
    <w:rsid w:val="00C54443"/>
    <w:rsid w:val="00C54A23"/>
    <w:rsid w:val="00C54A47"/>
    <w:rsid w:val="00C54BBA"/>
    <w:rsid w:val="00C55034"/>
    <w:rsid w:val="00C55B10"/>
    <w:rsid w:val="00C56439"/>
    <w:rsid w:val="00C56798"/>
    <w:rsid w:val="00C56870"/>
    <w:rsid w:val="00C56A9D"/>
    <w:rsid w:val="00C5711A"/>
    <w:rsid w:val="00C5726E"/>
    <w:rsid w:val="00C57638"/>
    <w:rsid w:val="00C60167"/>
    <w:rsid w:val="00C60287"/>
    <w:rsid w:val="00C603C0"/>
    <w:rsid w:val="00C60A83"/>
    <w:rsid w:val="00C60D7F"/>
    <w:rsid w:val="00C61499"/>
    <w:rsid w:val="00C61565"/>
    <w:rsid w:val="00C61A25"/>
    <w:rsid w:val="00C61DB2"/>
    <w:rsid w:val="00C627DA"/>
    <w:rsid w:val="00C62C2B"/>
    <w:rsid w:val="00C63003"/>
    <w:rsid w:val="00C64109"/>
    <w:rsid w:val="00C648FF"/>
    <w:rsid w:val="00C65048"/>
    <w:rsid w:val="00C655CE"/>
    <w:rsid w:val="00C65771"/>
    <w:rsid w:val="00C660E3"/>
    <w:rsid w:val="00C67233"/>
    <w:rsid w:val="00C67712"/>
    <w:rsid w:val="00C67781"/>
    <w:rsid w:val="00C67BD8"/>
    <w:rsid w:val="00C70677"/>
    <w:rsid w:val="00C7159F"/>
    <w:rsid w:val="00C71FA5"/>
    <w:rsid w:val="00C740CB"/>
    <w:rsid w:val="00C74371"/>
    <w:rsid w:val="00C749C9"/>
    <w:rsid w:val="00C74E4A"/>
    <w:rsid w:val="00C751AC"/>
    <w:rsid w:val="00C7549B"/>
    <w:rsid w:val="00C75909"/>
    <w:rsid w:val="00C75965"/>
    <w:rsid w:val="00C75973"/>
    <w:rsid w:val="00C75B67"/>
    <w:rsid w:val="00C776C2"/>
    <w:rsid w:val="00C8001E"/>
    <w:rsid w:val="00C80EA3"/>
    <w:rsid w:val="00C811F9"/>
    <w:rsid w:val="00C812A3"/>
    <w:rsid w:val="00C814A5"/>
    <w:rsid w:val="00C81830"/>
    <w:rsid w:val="00C81AC7"/>
    <w:rsid w:val="00C829A3"/>
    <w:rsid w:val="00C82EBC"/>
    <w:rsid w:val="00C83308"/>
    <w:rsid w:val="00C83B92"/>
    <w:rsid w:val="00C83BC4"/>
    <w:rsid w:val="00C840B0"/>
    <w:rsid w:val="00C8433C"/>
    <w:rsid w:val="00C847F4"/>
    <w:rsid w:val="00C84975"/>
    <w:rsid w:val="00C852F6"/>
    <w:rsid w:val="00C860AC"/>
    <w:rsid w:val="00C86171"/>
    <w:rsid w:val="00C86694"/>
    <w:rsid w:val="00C867A4"/>
    <w:rsid w:val="00C86A2B"/>
    <w:rsid w:val="00C86CC0"/>
    <w:rsid w:val="00C874D5"/>
    <w:rsid w:val="00C874F9"/>
    <w:rsid w:val="00C87514"/>
    <w:rsid w:val="00C87A7D"/>
    <w:rsid w:val="00C90108"/>
    <w:rsid w:val="00C904D4"/>
    <w:rsid w:val="00C90A2E"/>
    <w:rsid w:val="00C9160B"/>
    <w:rsid w:val="00C91781"/>
    <w:rsid w:val="00C91C3D"/>
    <w:rsid w:val="00C9252B"/>
    <w:rsid w:val="00C927AD"/>
    <w:rsid w:val="00C9297B"/>
    <w:rsid w:val="00C93542"/>
    <w:rsid w:val="00C9388F"/>
    <w:rsid w:val="00C94696"/>
    <w:rsid w:val="00C946CE"/>
    <w:rsid w:val="00C95253"/>
    <w:rsid w:val="00C95413"/>
    <w:rsid w:val="00C9568F"/>
    <w:rsid w:val="00C9576D"/>
    <w:rsid w:val="00C96493"/>
    <w:rsid w:val="00C96CA7"/>
    <w:rsid w:val="00C96E30"/>
    <w:rsid w:val="00C9705B"/>
    <w:rsid w:val="00C977EA"/>
    <w:rsid w:val="00C97A02"/>
    <w:rsid w:val="00C97C58"/>
    <w:rsid w:val="00CA02B9"/>
    <w:rsid w:val="00CA0A6F"/>
    <w:rsid w:val="00CA0B88"/>
    <w:rsid w:val="00CA1018"/>
    <w:rsid w:val="00CA1B61"/>
    <w:rsid w:val="00CA2069"/>
    <w:rsid w:val="00CA24FD"/>
    <w:rsid w:val="00CA258A"/>
    <w:rsid w:val="00CA2BA0"/>
    <w:rsid w:val="00CA2BFD"/>
    <w:rsid w:val="00CA3383"/>
    <w:rsid w:val="00CA3A04"/>
    <w:rsid w:val="00CA4135"/>
    <w:rsid w:val="00CA4434"/>
    <w:rsid w:val="00CA4F1D"/>
    <w:rsid w:val="00CA50C3"/>
    <w:rsid w:val="00CA56E0"/>
    <w:rsid w:val="00CA5A80"/>
    <w:rsid w:val="00CA6D8E"/>
    <w:rsid w:val="00CA7196"/>
    <w:rsid w:val="00CA7C3A"/>
    <w:rsid w:val="00CA7FB1"/>
    <w:rsid w:val="00CA7FED"/>
    <w:rsid w:val="00CB08E6"/>
    <w:rsid w:val="00CB1251"/>
    <w:rsid w:val="00CB14AA"/>
    <w:rsid w:val="00CB21B0"/>
    <w:rsid w:val="00CB26BF"/>
    <w:rsid w:val="00CB27B9"/>
    <w:rsid w:val="00CB2A7C"/>
    <w:rsid w:val="00CB2F77"/>
    <w:rsid w:val="00CB4B86"/>
    <w:rsid w:val="00CB505C"/>
    <w:rsid w:val="00CB5111"/>
    <w:rsid w:val="00CB5780"/>
    <w:rsid w:val="00CB624C"/>
    <w:rsid w:val="00CB63EA"/>
    <w:rsid w:val="00CB64FE"/>
    <w:rsid w:val="00CB666E"/>
    <w:rsid w:val="00CB7749"/>
    <w:rsid w:val="00CB7BD8"/>
    <w:rsid w:val="00CC14AA"/>
    <w:rsid w:val="00CC1719"/>
    <w:rsid w:val="00CC1CB3"/>
    <w:rsid w:val="00CC21FC"/>
    <w:rsid w:val="00CC242E"/>
    <w:rsid w:val="00CC276E"/>
    <w:rsid w:val="00CC278D"/>
    <w:rsid w:val="00CC2B66"/>
    <w:rsid w:val="00CC31F7"/>
    <w:rsid w:val="00CC327A"/>
    <w:rsid w:val="00CC3642"/>
    <w:rsid w:val="00CC3B36"/>
    <w:rsid w:val="00CC4B2A"/>
    <w:rsid w:val="00CC53A3"/>
    <w:rsid w:val="00CC5CFB"/>
    <w:rsid w:val="00CC5D5C"/>
    <w:rsid w:val="00CC5EBB"/>
    <w:rsid w:val="00CC6D33"/>
    <w:rsid w:val="00CC7C74"/>
    <w:rsid w:val="00CC7E1B"/>
    <w:rsid w:val="00CD098D"/>
    <w:rsid w:val="00CD0CD2"/>
    <w:rsid w:val="00CD1A7F"/>
    <w:rsid w:val="00CD1C0A"/>
    <w:rsid w:val="00CD2C26"/>
    <w:rsid w:val="00CD33CC"/>
    <w:rsid w:val="00CD3B82"/>
    <w:rsid w:val="00CD43A8"/>
    <w:rsid w:val="00CD4519"/>
    <w:rsid w:val="00CD4A06"/>
    <w:rsid w:val="00CD4C78"/>
    <w:rsid w:val="00CD4CF0"/>
    <w:rsid w:val="00CD58A2"/>
    <w:rsid w:val="00CD5C4A"/>
    <w:rsid w:val="00CD6160"/>
    <w:rsid w:val="00CD7083"/>
    <w:rsid w:val="00CD718D"/>
    <w:rsid w:val="00CE0361"/>
    <w:rsid w:val="00CE07C8"/>
    <w:rsid w:val="00CE0C10"/>
    <w:rsid w:val="00CE10BB"/>
    <w:rsid w:val="00CE195A"/>
    <w:rsid w:val="00CE2914"/>
    <w:rsid w:val="00CE306C"/>
    <w:rsid w:val="00CE3093"/>
    <w:rsid w:val="00CE355B"/>
    <w:rsid w:val="00CE4B23"/>
    <w:rsid w:val="00CE4BBF"/>
    <w:rsid w:val="00CE56C2"/>
    <w:rsid w:val="00CE626F"/>
    <w:rsid w:val="00CE652E"/>
    <w:rsid w:val="00CE6936"/>
    <w:rsid w:val="00CE7268"/>
    <w:rsid w:val="00CE7417"/>
    <w:rsid w:val="00CE7A75"/>
    <w:rsid w:val="00CF03E4"/>
    <w:rsid w:val="00CF08B8"/>
    <w:rsid w:val="00CF0F72"/>
    <w:rsid w:val="00CF11CC"/>
    <w:rsid w:val="00CF11EC"/>
    <w:rsid w:val="00CF143A"/>
    <w:rsid w:val="00CF27CF"/>
    <w:rsid w:val="00CF28A4"/>
    <w:rsid w:val="00CF2952"/>
    <w:rsid w:val="00CF2B94"/>
    <w:rsid w:val="00CF2CFF"/>
    <w:rsid w:val="00CF3BA6"/>
    <w:rsid w:val="00CF48DF"/>
    <w:rsid w:val="00CF56CC"/>
    <w:rsid w:val="00CF63CC"/>
    <w:rsid w:val="00CF6C1B"/>
    <w:rsid w:val="00CF6FA0"/>
    <w:rsid w:val="00CF712B"/>
    <w:rsid w:val="00CF7B1E"/>
    <w:rsid w:val="00D005FC"/>
    <w:rsid w:val="00D010DC"/>
    <w:rsid w:val="00D010F4"/>
    <w:rsid w:val="00D01193"/>
    <w:rsid w:val="00D013F8"/>
    <w:rsid w:val="00D0148C"/>
    <w:rsid w:val="00D01BF5"/>
    <w:rsid w:val="00D01C40"/>
    <w:rsid w:val="00D02282"/>
    <w:rsid w:val="00D0307B"/>
    <w:rsid w:val="00D032A5"/>
    <w:rsid w:val="00D03F23"/>
    <w:rsid w:val="00D042A0"/>
    <w:rsid w:val="00D04961"/>
    <w:rsid w:val="00D05150"/>
    <w:rsid w:val="00D05C46"/>
    <w:rsid w:val="00D0690F"/>
    <w:rsid w:val="00D06AB3"/>
    <w:rsid w:val="00D11114"/>
    <w:rsid w:val="00D11457"/>
    <w:rsid w:val="00D1165D"/>
    <w:rsid w:val="00D11BED"/>
    <w:rsid w:val="00D12470"/>
    <w:rsid w:val="00D124DF"/>
    <w:rsid w:val="00D12546"/>
    <w:rsid w:val="00D12A1C"/>
    <w:rsid w:val="00D12D3E"/>
    <w:rsid w:val="00D13157"/>
    <w:rsid w:val="00D133A8"/>
    <w:rsid w:val="00D134DB"/>
    <w:rsid w:val="00D138FA"/>
    <w:rsid w:val="00D14436"/>
    <w:rsid w:val="00D14815"/>
    <w:rsid w:val="00D14E83"/>
    <w:rsid w:val="00D1644F"/>
    <w:rsid w:val="00D165AC"/>
    <w:rsid w:val="00D16C07"/>
    <w:rsid w:val="00D173C2"/>
    <w:rsid w:val="00D1781F"/>
    <w:rsid w:val="00D17C92"/>
    <w:rsid w:val="00D209DD"/>
    <w:rsid w:val="00D20D2F"/>
    <w:rsid w:val="00D21546"/>
    <w:rsid w:val="00D21572"/>
    <w:rsid w:val="00D2192E"/>
    <w:rsid w:val="00D22552"/>
    <w:rsid w:val="00D22CA0"/>
    <w:rsid w:val="00D230B9"/>
    <w:rsid w:val="00D23C7D"/>
    <w:rsid w:val="00D2547F"/>
    <w:rsid w:val="00D254B2"/>
    <w:rsid w:val="00D25620"/>
    <w:rsid w:val="00D25D36"/>
    <w:rsid w:val="00D25EAF"/>
    <w:rsid w:val="00D260D7"/>
    <w:rsid w:val="00D26273"/>
    <w:rsid w:val="00D26B2A"/>
    <w:rsid w:val="00D27548"/>
    <w:rsid w:val="00D278D2"/>
    <w:rsid w:val="00D30192"/>
    <w:rsid w:val="00D30C3F"/>
    <w:rsid w:val="00D30D6E"/>
    <w:rsid w:val="00D30EDA"/>
    <w:rsid w:val="00D31B26"/>
    <w:rsid w:val="00D32548"/>
    <w:rsid w:val="00D329EE"/>
    <w:rsid w:val="00D32D5A"/>
    <w:rsid w:val="00D32F04"/>
    <w:rsid w:val="00D348C8"/>
    <w:rsid w:val="00D34F88"/>
    <w:rsid w:val="00D35759"/>
    <w:rsid w:val="00D371AD"/>
    <w:rsid w:val="00D37829"/>
    <w:rsid w:val="00D40168"/>
    <w:rsid w:val="00D40723"/>
    <w:rsid w:val="00D40AFB"/>
    <w:rsid w:val="00D40EC7"/>
    <w:rsid w:val="00D41183"/>
    <w:rsid w:val="00D41483"/>
    <w:rsid w:val="00D41ED4"/>
    <w:rsid w:val="00D428F5"/>
    <w:rsid w:val="00D43149"/>
    <w:rsid w:val="00D435FF"/>
    <w:rsid w:val="00D43C3B"/>
    <w:rsid w:val="00D43D4C"/>
    <w:rsid w:val="00D442CA"/>
    <w:rsid w:val="00D449BA"/>
    <w:rsid w:val="00D45227"/>
    <w:rsid w:val="00D4531E"/>
    <w:rsid w:val="00D45995"/>
    <w:rsid w:val="00D45C06"/>
    <w:rsid w:val="00D45C90"/>
    <w:rsid w:val="00D45FBA"/>
    <w:rsid w:val="00D4602A"/>
    <w:rsid w:val="00D469F6"/>
    <w:rsid w:val="00D46D24"/>
    <w:rsid w:val="00D46E66"/>
    <w:rsid w:val="00D4704B"/>
    <w:rsid w:val="00D47B96"/>
    <w:rsid w:val="00D5087F"/>
    <w:rsid w:val="00D5111F"/>
    <w:rsid w:val="00D517CB"/>
    <w:rsid w:val="00D5188A"/>
    <w:rsid w:val="00D51C33"/>
    <w:rsid w:val="00D52204"/>
    <w:rsid w:val="00D525F0"/>
    <w:rsid w:val="00D5339B"/>
    <w:rsid w:val="00D53489"/>
    <w:rsid w:val="00D5380C"/>
    <w:rsid w:val="00D538A0"/>
    <w:rsid w:val="00D5392F"/>
    <w:rsid w:val="00D54848"/>
    <w:rsid w:val="00D54FF5"/>
    <w:rsid w:val="00D55450"/>
    <w:rsid w:val="00D557EF"/>
    <w:rsid w:val="00D558E0"/>
    <w:rsid w:val="00D55A34"/>
    <w:rsid w:val="00D55A3E"/>
    <w:rsid w:val="00D5652E"/>
    <w:rsid w:val="00D56856"/>
    <w:rsid w:val="00D56EFC"/>
    <w:rsid w:val="00D57076"/>
    <w:rsid w:val="00D57191"/>
    <w:rsid w:val="00D57325"/>
    <w:rsid w:val="00D579B7"/>
    <w:rsid w:val="00D57A52"/>
    <w:rsid w:val="00D601A7"/>
    <w:rsid w:val="00D61429"/>
    <w:rsid w:val="00D61E36"/>
    <w:rsid w:val="00D63942"/>
    <w:rsid w:val="00D63B2B"/>
    <w:rsid w:val="00D64113"/>
    <w:rsid w:val="00D649AF"/>
    <w:rsid w:val="00D64ACE"/>
    <w:rsid w:val="00D64E22"/>
    <w:rsid w:val="00D650F7"/>
    <w:rsid w:val="00D65F35"/>
    <w:rsid w:val="00D66147"/>
    <w:rsid w:val="00D661A7"/>
    <w:rsid w:val="00D66310"/>
    <w:rsid w:val="00D66493"/>
    <w:rsid w:val="00D66CBD"/>
    <w:rsid w:val="00D6736F"/>
    <w:rsid w:val="00D673B1"/>
    <w:rsid w:val="00D67A8E"/>
    <w:rsid w:val="00D67B26"/>
    <w:rsid w:val="00D67BC6"/>
    <w:rsid w:val="00D67F73"/>
    <w:rsid w:val="00D702FA"/>
    <w:rsid w:val="00D70F88"/>
    <w:rsid w:val="00D713AB"/>
    <w:rsid w:val="00D7158B"/>
    <w:rsid w:val="00D71C6F"/>
    <w:rsid w:val="00D72335"/>
    <w:rsid w:val="00D72ECE"/>
    <w:rsid w:val="00D73F71"/>
    <w:rsid w:val="00D74294"/>
    <w:rsid w:val="00D747C4"/>
    <w:rsid w:val="00D74A3C"/>
    <w:rsid w:val="00D75DC0"/>
    <w:rsid w:val="00D76370"/>
    <w:rsid w:val="00D7642C"/>
    <w:rsid w:val="00D768F1"/>
    <w:rsid w:val="00D769CB"/>
    <w:rsid w:val="00D77D3B"/>
    <w:rsid w:val="00D806B4"/>
    <w:rsid w:val="00D80E13"/>
    <w:rsid w:val="00D810D8"/>
    <w:rsid w:val="00D81DEA"/>
    <w:rsid w:val="00D827C0"/>
    <w:rsid w:val="00D82CA0"/>
    <w:rsid w:val="00D82D1A"/>
    <w:rsid w:val="00D83EFC"/>
    <w:rsid w:val="00D83F95"/>
    <w:rsid w:val="00D843B5"/>
    <w:rsid w:val="00D847E3"/>
    <w:rsid w:val="00D8487C"/>
    <w:rsid w:val="00D855E5"/>
    <w:rsid w:val="00D8565E"/>
    <w:rsid w:val="00D8650C"/>
    <w:rsid w:val="00D865BC"/>
    <w:rsid w:val="00D8690B"/>
    <w:rsid w:val="00D87956"/>
    <w:rsid w:val="00D87BF7"/>
    <w:rsid w:val="00D87E5B"/>
    <w:rsid w:val="00D90BA1"/>
    <w:rsid w:val="00D91085"/>
    <w:rsid w:val="00D9109D"/>
    <w:rsid w:val="00D914EE"/>
    <w:rsid w:val="00D9197D"/>
    <w:rsid w:val="00D925C0"/>
    <w:rsid w:val="00D92688"/>
    <w:rsid w:val="00D9288B"/>
    <w:rsid w:val="00D936AA"/>
    <w:rsid w:val="00D94163"/>
    <w:rsid w:val="00D942AA"/>
    <w:rsid w:val="00D94805"/>
    <w:rsid w:val="00D94A45"/>
    <w:rsid w:val="00D95C17"/>
    <w:rsid w:val="00D95D68"/>
    <w:rsid w:val="00D95F13"/>
    <w:rsid w:val="00D95F66"/>
    <w:rsid w:val="00D96050"/>
    <w:rsid w:val="00D96CB6"/>
    <w:rsid w:val="00D97188"/>
    <w:rsid w:val="00D971DE"/>
    <w:rsid w:val="00DA0198"/>
    <w:rsid w:val="00DA0D65"/>
    <w:rsid w:val="00DA0FA3"/>
    <w:rsid w:val="00DA2513"/>
    <w:rsid w:val="00DA2AA6"/>
    <w:rsid w:val="00DA2CFD"/>
    <w:rsid w:val="00DA37CD"/>
    <w:rsid w:val="00DA3A3B"/>
    <w:rsid w:val="00DA3D46"/>
    <w:rsid w:val="00DA4402"/>
    <w:rsid w:val="00DA4620"/>
    <w:rsid w:val="00DA54F8"/>
    <w:rsid w:val="00DA5C59"/>
    <w:rsid w:val="00DA5E52"/>
    <w:rsid w:val="00DA5E5F"/>
    <w:rsid w:val="00DA6167"/>
    <w:rsid w:val="00DA629B"/>
    <w:rsid w:val="00DA63FE"/>
    <w:rsid w:val="00DA6F53"/>
    <w:rsid w:val="00DA7516"/>
    <w:rsid w:val="00DA7935"/>
    <w:rsid w:val="00DA7B9D"/>
    <w:rsid w:val="00DB01C9"/>
    <w:rsid w:val="00DB0A3F"/>
    <w:rsid w:val="00DB0CB5"/>
    <w:rsid w:val="00DB120E"/>
    <w:rsid w:val="00DB181B"/>
    <w:rsid w:val="00DB192C"/>
    <w:rsid w:val="00DB2096"/>
    <w:rsid w:val="00DB2B8E"/>
    <w:rsid w:val="00DB2BFB"/>
    <w:rsid w:val="00DB2CE4"/>
    <w:rsid w:val="00DB3FA6"/>
    <w:rsid w:val="00DB45C7"/>
    <w:rsid w:val="00DB4BC5"/>
    <w:rsid w:val="00DB4D13"/>
    <w:rsid w:val="00DB512F"/>
    <w:rsid w:val="00DB52F7"/>
    <w:rsid w:val="00DB5D6B"/>
    <w:rsid w:val="00DB63AD"/>
    <w:rsid w:val="00DB66E6"/>
    <w:rsid w:val="00DB72E6"/>
    <w:rsid w:val="00DB74C5"/>
    <w:rsid w:val="00DB7A2B"/>
    <w:rsid w:val="00DC07F5"/>
    <w:rsid w:val="00DC16EE"/>
    <w:rsid w:val="00DC21AF"/>
    <w:rsid w:val="00DC30A5"/>
    <w:rsid w:val="00DC3159"/>
    <w:rsid w:val="00DC345F"/>
    <w:rsid w:val="00DC3DCB"/>
    <w:rsid w:val="00DC3E8A"/>
    <w:rsid w:val="00DC4243"/>
    <w:rsid w:val="00DC49C4"/>
    <w:rsid w:val="00DC52AC"/>
    <w:rsid w:val="00DC53A5"/>
    <w:rsid w:val="00DC62A4"/>
    <w:rsid w:val="00DC6348"/>
    <w:rsid w:val="00DC6D4E"/>
    <w:rsid w:val="00DC7AC8"/>
    <w:rsid w:val="00DD1000"/>
    <w:rsid w:val="00DD1CE6"/>
    <w:rsid w:val="00DD2E95"/>
    <w:rsid w:val="00DD30C9"/>
    <w:rsid w:val="00DD3418"/>
    <w:rsid w:val="00DD360D"/>
    <w:rsid w:val="00DD3C16"/>
    <w:rsid w:val="00DD4974"/>
    <w:rsid w:val="00DD50BD"/>
    <w:rsid w:val="00DD5220"/>
    <w:rsid w:val="00DD532A"/>
    <w:rsid w:val="00DD552C"/>
    <w:rsid w:val="00DD5599"/>
    <w:rsid w:val="00DD60A7"/>
    <w:rsid w:val="00DD73B1"/>
    <w:rsid w:val="00DD7441"/>
    <w:rsid w:val="00DD79AE"/>
    <w:rsid w:val="00DD7ECE"/>
    <w:rsid w:val="00DE0C27"/>
    <w:rsid w:val="00DE1E18"/>
    <w:rsid w:val="00DE1E2C"/>
    <w:rsid w:val="00DE2648"/>
    <w:rsid w:val="00DE275C"/>
    <w:rsid w:val="00DE2D73"/>
    <w:rsid w:val="00DE31D2"/>
    <w:rsid w:val="00DE491E"/>
    <w:rsid w:val="00DE4A93"/>
    <w:rsid w:val="00DE4AC9"/>
    <w:rsid w:val="00DE4BC6"/>
    <w:rsid w:val="00DE561E"/>
    <w:rsid w:val="00DE5839"/>
    <w:rsid w:val="00DE6131"/>
    <w:rsid w:val="00DE63EA"/>
    <w:rsid w:val="00DE662F"/>
    <w:rsid w:val="00DE6981"/>
    <w:rsid w:val="00DE6E5D"/>
    <w:rsid w:val="00DE79DE"/>
    <w:rsid w:val="00DE7A75"/>
    <w:rsid w:val="00DF015C"/>
    <w:rsid w:val="00DF05D2"/>
    <w:rsid w:val="00DF09A2"/>
    <w:rsid w:val="00DF1EEE"/>
    <w:rsid w:val="00DF2305"/>
    <w:rsid w:val="00DF26B6"/>
    <w:rsid w:val="00DF27CE"/>
    <w:rsid w:val="00DF2AFA"/>
    <w:rsid w:val="00DF2B7E"/>
    <w:rsid w:val="00DF399A"/>
    <w:rsid w:val="00DF3D80"/>
    <w:rsid w:val="00DF472A"/>
    <w:rsid w:val="00DF56C0"/>
    <w:rsid w:val="00DF5BBD"/>
    <w:rsid w:val="00DF5D32"/>
    <w:rsid w:val="00DF60CF"/>
    <w:rsid w:val="00DF6768"/>
    <w:rsid w:val="00DF69F9"/>
    <w:rsid w:val="00DF6EB4"/>
    <w:rsid w:val="00DF6F02"/>
    <w:rsid w:val="00DF7971"/>
    <w:rsid w:val="00DF7AED"/>
    <w:rsid w:val="00E0042C"/>
    <w:rsid w:val="00E00524"/>
    <w:rsid w:val="00E00D06"/>
    <w:rsid w:val="00E013FD"/>
    <w:rsid w:val="00E01520"/>
    <w:rsid w:val="00E01EC2"/>
    <w:rsid w:val="00E02063"/>
    <w:rsid w:val="00E02494"/>
    <w:rsid w:val="00E02A4B"/>
    <w:rsid w:val="00E03AA2"/>
    <w:rsid w:val="00E03B6A"/>
    <w:rsid w:val="00E03C8D"/>
    <w:rsid w:val="00E03D21"/>
    <w:rsid w:val="00E03E35"/>
    <w:rsid w:val="00E0406D"/>
    <w:rsid w:val="00E041E4"/>
    <w:rsid w:val="00E0436A"/>
    <w:rsid w:val="00E047EE"/>
    <w:rsid w:val="00E04A85"/>
    <w:rsid w:val="00E05294"/>
    <w:rsid w:val="00E05839"/>
    <w:rsid w:val="00E05A3E"/>
    <w:rsid w:val="00E06365"/>
    <w:rsid w:val="00E0655F"/>
    <w:rsid w:val="00E06839"/>
    <w:rsid w:val="00E06A2D"/>
    <w:rsid w:val="00E06C1F"/>
    <w:rsid w:val="00E072CE"/>
    <w:rsid w:val="00E1056D"/>
    <w:rsid w:val="00E106DD"/>
    <w:rsid w:val="00E109C7"/>
    <w:rsid w:val="00E11388"/>
    <w:rsid w:val="00E121B4"/>
    <w:rsid w:val="00E12578"/>
    <w:rsid w:val="00E1297B"/>
    <w:rsid w:val="00E12A9D"/>
    <w:rsid w:val="00E132D7"/>
    <w:rsid w:val="00E136D2"/>
    <w:rsid w:val="00E13727"/>
    <w:rsid w:val="00E14AFF"/>
    <w:rsid w:val="00E14D3C"/>
    <w:rsid w:val="00E153CC"/>
    <w:rsid w:val="00E158BA"/>
    <w:rsid w:val="00E158D6"/>
    <w:rsid w:val="00E16C4A"/>
    <w:rsid w:val="00E177B6"/>
    <w:rsid w:val="00E207B5"/>
    <w:rsid w:val="00E208C2"/>
    <w:rsid w:val="00E209F5"/>
    <w:rsid w:val="00E2179E"/>
    <w:rsid w:val="00E21C7D"/>
    <w:rsid w:val="00E22491"/>
    <w:rsid w:val="00E2287D"/>
    <w:rsid w:val="00E22A7C"/>
    <w:rsid w:val="00E22C10"/>
    <w:rsid w:val="00E23A96"/>
    <w:rsid w:val="00E23B9E"/>
    <w:rsid w:val="00E242BA"/>
    <w:rsid w:val="00E2433C"/>
    <w:rsid w:val="00E25312"/>
    <w:rsid w:val="00E25662"/>
    <w:rsid w:val="00E25ED2"/>
    <w:rsid w:val="00E25F5D"/>
    <w:rsid w:val="00E260AB"/>
    <w:rsid w:val="00E26846"/>
    <w:rsid w:val="00E26AFD"/>
    <w:rsid w:val="00E27354"/>
    <w:rsid w:val="00E27D5D"/>
    <w:rsid w:val="00E3011C"/>
    <w:rsid w:val="00E30865"/>
    <w:rsid w:val="00E30F21"/>
    <w:rsid w:val="00E314FD"/>
    <w:rsid w:val="00E319C7"/>
    <w:rsid w:val="00E31EF4"/>
    <w:rsid w:val="00E3200F"/>
    <w:rsid w:val="00E3275B"/>
    <w:rsid w:val="00E32787"/>
    <w:rsid w:val="00E32880"/>
    <w:rsid w:val="00E32EBA"/>
    <w:rsid w:val="00E32F23"/>
    <w:rsid w:val="00E34035"/>
    <w:rsid w:val="00E34231"/>
    <w:rsid w:val="00E34385"/>
    <w:rsid w:val="00E34A46"/>
    <w:rsid w:val="00E34F6F"/>
    <w:rsid w:val="00E351AD"/>
    <w:rsid w:val="00E3530A"/>
    <w:rsid w:val="00E35326"/>
    <w:rsid w:val="00E35EC9"/>
    <w:rsid w:val="00E362A5"/>
    <w:rsid w:val="00E36351"/>
    <w:rsid w:val="00E37155"/>
    <w:rsid w:val="00E374D9"/>
    <w:rsid w:val="00E37548"/>
    <w:rsid w:val="00E40B08"/>
    <w:rsid w:val="00E4108D"/>
    <w:rsid w:val="00E419CE"/>
    <w:rsid w:val="00E41AAF"/>
    <w:rsid w:val="00E41E38"/>
    <w:rsid w:val="00E42113"/>
    <w:rsid w:val="00E42195"/>
    <w:rsid w:val="00E4236A"/>
    <w:rsid w:val="00E434A2"/>
    <w:rsid w:val="00E437FA"/>
    <w:rsid w:val="00E43E27"/>
    <w:rsid w:val="00E44108"/>
    <w:rsid w:val="00E441F4"/>
    <w:rsid w:val="00E44725"/>
    <w:rsid w:val="00E458AC"/>
    <w:rsid w:val="00E46611"/>
    <w:rsid w:val="00E46D32"/>
    <w:rsid w:val="00E470B6"/>
    <w:rsid w:val="00E4732F"/>
    <w:rsid w:val="00E475A7"/>
    <w:rsid w:val="00E47C27"/>
    <w:rsid w:val="00E47CFC"/>
    <w:rsid w:val="00E505F3"/>
    <w:rsid w:val="00E50B39"/>
    <w:rsid w:val="00E51665"/>
    <w:rsid w:val="00E51BA1"/>
    <w:rsid w:val="00E51CBD"/>
    <w:rsid w:val="00E51FD3"/>
    <w:rsid w:val="00E52469"/>
    <w:rsid w:val="00E54E13"/>
    <w:rsid w:val="00E54FAD"/>
    <w:rsid w:val="00E54FC2"/>
    <w:rsid w:val="00E5584D"/>
    <w:rsid w:val="00E55A12"/>
    <w:rsid w:val="00E55A39"/>
    <w:rsid w:val="00E55C44"/>
    <w:rsid w:val="00E55E38"/>
    <w:rsid w:val="00E5615C"/>
    <w:rsid w:val="00E56781"/>
    <w:rsid w:val="00E56A76"/>
    <w:rsid w:val="00E56D45"/>
    <w:rsid w:val="00E5718F"/>
    <w:rsid w:val="00E57973"/>
    <w:rsid w:val="00E57EEC"/>
    <w:rsid w:val="00E57FF9"/>
    <w:rsid w:val="00E60223"/>
    <w:rsid w:val="00E60414"/>
    <w:rsid w:val="00E6089C"/>
    <w:rsid w:val="00E6092D"/>
    <w:rsid w:val="00E60BEC"/>
    <w:rsid w:val="00E60C8D"/>
    <w:rsid w:val="00E625A9"/>
    <w:rsid w:val="00E62E1B"/>
    <w:rsid w:val="00E63067"/>
    <w:rsid w:val="00E631A6"/>
    <w:rsid w:val="00E63A3B"/>
    <w:rsid w:val="00E640BF"/>
    <w:rsid w:val="00E65A02"/>
    <w:rsid w:val="00E65EC4"/>
    <w:rsid w:val="00E6624A"/>
    <w:rsid w:val="00E66744"/>
    <w:rsid w:val="00E66D88"/>
    <w:rsid w:val="00E67401"/>
    <w:rsid w:val="00E707A0"/>
    <w:rsid w:val="00E70BE9"/>
    <w:rsid w:val="00E71BA2"/>
    <w:rsid w:val="00E71EF7"/>
    <w:rsid w:val="00E721DF"/>
    <w:rsid w:val="00E7337E"/>
    <w:rsid w:val="00E73B13"/>
    <w:rsid w:val="00E73B8B"/>
    <w:rsid w:val="00E74683"/>
    <w:rsid w:val="00E747EA"/>
    <w:rsid w:val="00E74F9B"/>
    <w:rsid w:val="00E752F3"/>
    <w:rsid w:val="00E754FD"/>
    <w:rsid w:val="00E75A3D"/>
    <w:rsid w:val="00E760D2"/>
    <w:rsid w:val="00E7651E"/>
    <w:rsid w:val="00E76B05"/>
    <w:rsid w:val="00E77A16"/>
    <w:rsid w:val="00E80B50"/>
    <w:rsid w:val="00E8100A"/>
    <w:rsid w:val="00E8360D"/>
    <w:rsid w:val="00E83A0C"/>
    <w:rsid w:val="00E83F12"/>
    <w:rsid w:val="00E845AD"/>
    <w:rsid w:val="00E8503B"/>
    <w:rsid w:val="00E85924"/>
    <w:rsid w:val="00E86B26"/>
    <w:rsid w:val="00E86BDA"/>
    <w:rsid w:val="00E86ED6"/>
    <w:rsid w:val="00E873BD"/>
    <w:rsid w:val="00E873E3"/>
    <w:rsid w:val="00E901F3"/>
    <w:rsid w:val="00E90474"/>
    <w:rsid w:val="00E92050"/>
    <w:rsid w:val="00E92D98"/>
    <w:rsid w:val="00E92ED6"/>
    <w:rsid w:val="00E9316B"/>
    <w:rsid w:val="00E9377A"/>
    <w:rsid w:val="00E93968"/>
    <w:rsid w:val="00E9404A"/>
    <w:rsid w:val="00E943CA"/>
    <w:rsid w:val="00E94499"/>
    <w:rsid w:val="00E948F6"/>
    <w:rsid w:val="00E95299"/>
    <w:rsid w:val="00E96012"/>
    <w:rsid w:val="00E9615D"/>
    <w:rsid w:val="00E9633A"/>
    <w:rsid w:val="00E966C3"/>
    <w:rsid w:val="00E967CC"/>
    <w:rsid w:val="00E967E9"/>
    <w:rsid w:val="00E96D22"/>
    <w:rsid w:val="00E96D3A"/>
    <w:rsid w:val="00E97032"/>
    <w:rsid w:val="00E971CA"/>
    <w:rsid w:val="00E97450"/>
    <w:rsid w:val="00E9798B"/>
    <w:rsid w:val="00E979EC"/>
    <w:rsid w:val="00E97E72"/>
    <w:rsid w:val="00EA0DB9"/>
    <w:rsid w:val="00EA105F"/>
    <w:rsid w:val="00EA1624"/>
    <w:rsid w:val="00EA1ECC"/>
    <w:rsid w:val="00EA2FDF"/>
    <w:rsid w:val="00EA31EB"/>
    <w:rsid w:val="00EA3A52"/>
    <w:rsid w:val="00EA42A8"/>
    <w:rsid w:val="00EA4749"/>
    <w:rsid w:val="00EA4C63"/>
    <w:rsid w:val="00EA4D34"/>
    <w:rsid w:val="00EA659D"/>
    <w:rsid w:val="00EA6948"/>
    <w:rsid w:val="00EA7BA5"/>
    <w:rsid w:val="00EB0C24"/>
    <w:rsid w:val="00EB10B6"/>
    <w:rsid w:val="00EB10EC"/>
    <w:rsid w:val="00EB1586"/>
    <w:rsid w:val="00EB264F"/>
    <w:rsid w:val="00EB29F9"/>
    <w:rsid w:val="00EB3C28"/>
    <w:rsid w:val="00EB3D5D"/>
    <w:rsid w:val="00EB4C34"/>
    <w:rsid w:val="00EB4C6A"/>
    <w:rsid w:val="00EB4E77"/>
    <w:rsid w:val="00EB513B"/>
    <w:rsid w:val="00EB5EF4"/>
    <w:rsid w:val="00EB620D"/>
    <w:rsid w:val="00EB6288"/>
    <w:rsid w:val="00EB684A"/>
    <w:rsid w:val="00EB6A0F"/>
    <w:rsid w:val="00EB6BDC"/>
    <w:rsid w:val="00EC180B"/>
    <w:rsid w:val="00EC1BCC"/>
    <w:rsid w:val="00EC1F9A"/>
    <w:rsid w:val="00EC2A4F"/>
    <w:rsid w:val="00EC2C45"/>
    <w:rsid w:val="00EC31D4"/>
    <w:rsid w:val="00EC350B"/>
    <w:rsid w:val="00EC37FC"/>
    <w:rsid w:val="00EC3803"/>
    <w:rsid w:val="00EC38AB"/>
    <w:rsid w:val="00EC43FE"/>
    <w:rsid w:val="00EC48BE"/>
    <w:rsid w:val="00EC5275"/>
    <w:rsid w:val="00EC5A5F"/>
    <w:rsid w:val="00EC5B11"/>
    <w:rsid w:val="00EC608D"/>
    <w:rsid w:val="00EC628A"/>
    <w:rsid w:val="00EC6C07"/>
    <w:rsid w:val="00EC742A"/>
    <w:rsid w:val="00EC7489"/>
    <w:rsid w:val="00EC7941"/>
    <w:rsid w:val="00EC7B76"/>
    <w:rsid w:val="00ED009B"/>
    <w:rsid w:val="00ED01AE"/>
    <w:rsid w:val="00ED042D"/>
    <w:rsid w:val="00ED071F"/>
    <w:rsid w:val="00ED0814"/>
    <w:rsid w:val="00ED0B3E"/>
    <w:rsid w:val="00ED0EB0"/>
    <w:rsid w:val="00ED137C"/>
    <w:rsid w:val="00ED13A2"/>
    <w:rsid w:val="00ED13B9"/>
    <w:rsid w:val="00ED16FA"/>
    <w:rsid w:val="00ED1965"/>
    <w:rsid w:val="00ED29B5"/>
    <w:rsid w:val="00ED2B3D"/>
    <w:rsid w:val="00ED38AB"/>
    <w:rsid w:val="00ED3AA9"/>
    <w:rsid w:val="00ED4944"/>
    <w:rsid w:val="00ED4DA4"/>
    <w:rsid w:val="00ED51A0"/>
    <w:rsid w:val="00ED51B8"/>
    <w:rsid w:val="00ED5594"/>
    <w:rsid w:val="00ED5880"/>
    <w:rsid w:val="00ED5A53"/>
    <w:rsid w:val="00ED5DCF"/>
    <w:rsid w:val="00ED60A9"/>
    <w:rsid w:val="00ED667A"/>
    <w:rsid w:val="00ED694E"/>
    <w:rsid w:val="00EE0BD6"/>
    <w:rsid w:val="00EE1DCA"/>
    <w:rsid w:val="00EE1FB6"/>
    <w:rsid w:val="00EE23C3"/>
    <w:rsid w:val="00EE2400"/>
    <w:rsid w:val="00EE2F0B"/>
    <w:rsid w:val="00EE3142"/>
    <w:rsid w:val="00EE33EE"/>
    <w:rsid w:val="00EE40D6"/>
    <w:rsid w:val="00EE4C9E"/>
    <w:rsid w:val="00EE5F7D"/>
    <w:rsid w:val="00EE6C37"/>
    <w:rsid w:val="00EE7812"/>
    <w:rsid w:val="00EE7AA0"/>
    <w:rsid w:val="00EF0679"/>
    <w:rsid w:val="00EF0CB7"/>
    <w:rsid w:val="00EF199F"/>
    <w:rsid w:val="00EF2680"/>
    <w:rsid w:val="00EF3C40"/>
    <w:rsid w:val="00EF4107"/>
    <w:rsid w:val="00EF479B"/>
    <w:rsid w:val="00EF4916"/>
    <w:rsid w:val="00EF4C17"/>
    <w:rsid w:val="00EF4C5D"/>
    <w:rsid w:val="00EF529E"/>
    <w:rsid w:val="00EF57A4"/>
    <w:rsid w:val="00EF6010"/>
    <w:rsid w:val="00EF64A2"/>
    <w:rsid w:val="00EF693F"/>
    <w:rsid w:val="00EF7133"/>
    <w:rsid w:val="00EF7C86"/>
    <w:rsid w:val="00EF7DA7"/>
    <w:rsid w:val="00F00048"/>
    <w:rsid w:val="00F00A32"/>
    <w:rsid w:val="00F00D51"/>
    <w:rsid w:val="00F010BD"/>
    <w:rsid w:val="00F01FD0"/>
    <w:rsid w:val="00F02748"/>
    <w:rsid w:val="00F036C0"/>
    <w:rsid w:val="00F04141"/>
    <w:rsid w:val="00F042CA"/>
    <w:rsid w:val="00F047F8"/>
    <w:rsid w:val="00F04A6D"/>
    <w:rsid w:val="00F04A6E"/>
    <w:rsid w:val="00F04C06"/>
    <w:rsid w:val="00F04C14"/>
    <w:rsid w:val="00F04CD6"/>
    <w:rsid w:val="00F0597F"/>
    <w:rsid w:val="00F05CDF"/>
    <w:rsid w:val="00F06A03"/>
    <w:rsid w:val="00F06B3C"/>
    <w:rsid w:val="00F075DC"/>
    <w:rsid w:val="00F07630"/>
    <w:rsid w:val="00F07AB2"/>
    <w:rsid w:val="00F10448"/>
    <w:rsid w:val="00F10703"/>
    <w:rsid w:val="00F108DA"/>
    <w:rsid w:val="00F1092B"/>
    <w:rsid w:val="00F10B31"/>
    <w:rsid w:val="00F10FC1"/>
    <w:rsid w:val="00F1172D"/>
    <w:rsid w:val="00F1176B"/>
    <w:rsid w:val="00F12054"/>
    <w:rsid w:val="00F12295"/>
    <w:rsid w:val="00F138E8"/>
    <w:rsid w:val="00F13B5C"/>
    <w:rsid w:val="00F14634"/>
    <w:rsid w:val="00F146C2"/>
    <w:rsid w:val="00F14E66"/>
    <w:rsid w:val="00F16272"/>
    <w:rsid w:val="00F16692"/>
    <w:rsid w:val="00F1688B"/>
    <w:rsid w:val="00F1720A"/>
    <w:rsid w:val="00F1742B"/>
    <w:rsid w:val="00F1761C"/>
    <w:rsid w:val="00F17913"/>
    <w:rsid w:val="00F2065D"/>
    <w:rsid w:val="00F21184"/>
    <w:rsid w:val="00F222D1"/>
    <w:rsid w:val="00F22300"/>
    <w:rsid w:val="00F22307"/>
    <w:rsid w:val="00F22F07"/>
    <w:rsid w:val="00F23988"/>
    <w:rsid w:val="00F23A9E"/>
    <w:rsid w:val="00F23D65"/>
    <w:rsid w:val="00F24A4D"/>
    <w:rsid w:val="00F25643"/>
    <w:rsid w:val="00F261C4"/>
    <w:rsid w:val="00F262C6"/>
    <w:rsid w:val="00F26C29"/>
    <w:rsid w:val="00F2703A"/>
    <w:rsid w:val="00F27057"/>
    <w:rsid w:val="00F2790A"/>
    <w:rsid w:val="00F27FA0"/>
    <w:rsid w:val="00F30351"/>
    <w:rsid w:val="00F304C6"/>
    <w:rsid w:val="00F30C95"/>
    <w:rsid w:val="00F315CB"/>
    <w:rsid w:val="00F33F22"/>
    <w:rsid w:val="00F34479"/>
    <w:rsid w:val="00F34522"/>
    <w:rsid w:val="00F349B5"/>
    <w:rsid w:val="00F35774"/>
    <w:rsid w:val="00F35837"/>
    <w:rsid w:val="00F36326"/>
    <w:rsid w:val="00F36941"/>
    <w:rsid w:val="00F36E7B"/>
    <w:rsid w:val="00F372AE"/>
    <w:rsid w:val="00F37621"/>
    <w:rsid w:val="00F37B6C"/>
    <w:rsid w:val="00F40197"/>
    <w:rsid w:val="00F40A83"/>
    <w:rsid w:val="00F40AC3"/>
    <w:rsid w:val="00F40C8C"/>
    <w:rsid w:val="00F40CF8"/>
    <w:rsid w:val="00F40EBA"/>
    <w:rsid w:val="00F4103D"/>
    <w:rsid w:val="00F410F9"/>
    <w:rsid w:val="00F4119B"/>
    <w:rsid w:val="00F411D6"/>
    <w:rsid w:val="00F4143C"/>
    <w:rsid w:val="00F41492"/>
    <w:rsid w:val="00F41985"/>
    <w:rsid w:val="00F41A06"/>
    <w:rsid w:val="00F420AC"/>
    <w:rsid w:val="00F42141"/>
    <w:rsid w:val="00F4219C"/>
    <w:rsid w:val="00F421EB"/>
    <w:rsid w:val="00F42703"/>
    <w:rsid w:val="00F437B1"/>
    <w:rsid w:val="00F451BC"/>
    <w:rsid w:val="00F45230"/>
    <w:rsid w:val="00F462A1"/>
    <w:rsid w:val="00F46A00"/>
    <w:rsid w:val="00F46A49"/>
    <w:rsid w:val="00F46BA2"/>
    <w:rsid w:val="00F46CDD"/>
    <w:rsid w:val="00F47013"/>
    <w:rsid w:val="00F475CE"/>
    <w:rsid w:val="00F5023A"/>
    <w:rsid w:val="00F502A8"/>
    <w:rsid w:val="00F514FA"/>
    <w:rsid w:val="00F51726"/>
    <w:rsid w:val="00F5195E"/>
    <w:rsid w:val="00F53ABA"/>
    <w:rsid w:val="00F54B4B"/>
    <w:rsid w:val="00F55358"/>
    <w:rsid w:val="00F55656"/>
    <w:rsid w:val="00F5565B"/>
    <w:rsid w:val="00F5582C"/>
    <w:rsid w:val="00F559BB"/>
    <w:rsid w:val="00F56839"/>
    <w:rsid w:val="00F56962"/>
    <w:rsid w:val="00F572DF"/>
    <w:rsid w:val="00F577A9"/>
    <w:rsid w:val="00F57CAF"/>
    <w:rsid w:val="00F600C9"/>
    <w:rsid w:val="00F6064E"/>
    <w:rsid w:val="00F613AF"/>
    <w:rsid w:val="00F61545"/>
    <w:rsid w:val="00F615E9"/>
    <w:rsid w:val="00F62197"/>
    <w:rsid w:val="00F62F67"/>
    <w:rsid w:val="00F6419B"/>
    <w:rsid w:val="00F644D0"/>
    <w:rsid w:val="00F644E2"/>
    <w:rsid w:val="00F64F68"/>
    <w:rsid w:val="00F6525A"/>
    <w:rsid w:val="00F65958"/>
    <w:rsid w:val="00F659EF"/>
    <w:rsid w:val="00F670C5"/>
    <w:rsid w:val="00F67135"/>
    <w:rsid w:val="00F67DA9"/>
    <w:rsid w:val="00F70388"/>
    <w:rsid w:val="00F708FD"/>
    <w:rsid w:val="00F70978"/>
    <w:rsid w:val="00F71F52"/>
    <w:rsid w:val="00F72564"/>
    <w:rsid w:val="00F729FE"/>
    <w:rsid w:val="00F7300C"/>
    <w:rsid w:val="00F7340D"/>
    <w:rsid w:val="00F73B58"/>
    <w:rsid w:val="00F73FC5"/>
    <w:rsid w:val="00F74949"/>
    <w:rsid w:val="00F74972"/>
    <w:rsid w:val="00F74AC4"/>
    <w:rsid w:val="00F75BB6"/>
    <w:rsid w:val="00F7616A"/>
    <w:rsid w:val="00F7622C"/>
    <w:rsid w:val="00F76311"/>
    <w:rsid w:val="00F77FEC"/>
    <w:rsid w:val="00F80362"/>
    <w:rsid w:val="00F806B2"/>
    <w:rsid w:val="00F80D93"/>
    <w:rsid w:val="00F81237"/>
    <w:rsid w:val="00F8174D"/>
    <w:rsid w:val="00F81ABE"/>
    <w:rsid w:val="00F83ACB"/>
    <w:rsid w:val="00F83CE3"/>
    <w:rsid w:val="00F83D65"/>
    <w:rsid w:val="00F847D8"/>
    <w:rsid w:val="00F84D4D"/>
    <w:rsid w:val="00F84EA5"/>
    <w:rsid w:val="00F852D7"/>
    <w:rsid w:val="00F86100"/>
    <w:rsid w:val="00F86C09"/>
    <w:rsid w:val="00F872B7"/>
    <w:rsid w:val="00F90176"/>
    <w:rsid w:val="00F907A8"/>
    <w:rsid w:val="00F90DF3"/>
    <w:rsid w:val="00F924E6"/>
    <w:rsid w:val="00F9269D"/>
    <w:rsid w:val="00F926CF"/>
    <w:rsid w:val="00F92A1C"/>
    <w:rsid w:val="00F92A42"/>
    <w:rsid w:val="00F92F44"/>
    <w:rsid w:val="00F9323C"/>
    <w:rsid w:val="00F93C84"/>
    <w:rsid w:val="00F93E64"/>
    <w:rsid w:val="00F9548E"/>
    <w:rsid w:val="00F95AC1"/>
    <w:rsid w:val="00F9614F"/>
    <w:rsid w:val="00F96351"/>
    <w:rsid w:val="00F976C2"/>
    <w:rsid w:val="00F978F1"/>
    <w:rsid w:val="00F97903"/>
    <w:rsid w:val="00F97B9F"/>
    <w:rsid w:val="00F97CD5"/>
    <w:rsid w:val="00FA2734"/>
    <w:rsid w:val="00FA2B9F"/>
    <w:rsid w:val="00FA2D0B"/>
    <w:rsid w:val="00FA32B2"/>
    <w:rsid w:val="00FA3F61"/>
    <w:rsid w:val="00FA59D0"/>
    <w:rsid w:val="00FA65D2"/>
    <w:rsid w:val="00FA668A"/>
    <w:rsid w:val="00FA6957"/>
    <w:rsid w:val="00FA71BA"/>
    <w:rsid w:val="00FA74AF"/>
    <w:rsid w:val="00FA786F"/>
    <w:rsid w:val="00FA794D"/>
    <w:rsid w:val="00FA7B2C"/>
    <w:rsid w:val="00FA7E41"/>
    <w:rsid w:val="00FB035D"/>
    <w:rsid w:val="00FB08A3"/>
    <w:rsid w:val="00FB0A57"/>
    <w:rsid w:val="00FB10FC"/>
    <w:rsid w:val="00FB148D"/>
    <w:rsid w:val="00FB17E9"/>
    <w:rsid w:val="00FB1940"/>
    <w:rsid w:val="00FB196C"/>
    <w:rsid w:val="00FB1E97"/>
    <w:rsid w:val="00FB2E07"/>
    <w:rsid w:val="00FB2EEF"/>
    <w:rsid w:val="00FB369C"/>
    <w:rsid w:val="00FB377F"/>
    <w:rsid w:val="00FB3CE2"/>
    <w:rsid w:val="00FB4043"/>
    <w:rsid w:val="00FB642B"/>
    <w:rsid w:val="00FB6531"/>
    <w:rsid w:val="00FB715F"/>
    <w:rsid w:val="00FB7253"/>
    <w:rsid w:val="00FB737C"/>
    <w:rsid w:val="00FC00C8"/>
    <w:rsid w:val="00FC124C"/>
    <w:rsid w:val="00FC125B"/>
    <w:rsid w:val="00FC16C2"/>
    <w:rsid w:val="00FC1E12"/>
    <w:rsid w:val="00FC1E37"/>
    <w:rsid w:val="00FC2019"/>
    <w:rsid w:val="00FC28A3"/>
    <w:rsid w:val="00FC2A4A"/>
    <w:rsid w:val="00FC3889"/>
    <w:rsid w:val="00FC3A3A"/>
    <w:rsid w:val="00FC3AEA"/>
    <w:rsid w:val="00FC3B8E"/>
    <w:rsid w:val="00FC41AD"/>
    <w:rsid w:val="00FC430C"/>
    <w:rsid w:val="00FC4FF2"/>
    <w:rsid w:val="00FC5132"/>
    <w:rsid w:val="00FC5496"/>
    <w:rsid w:val="00FC57FF"/>
    <w:rsid w:val="00FC607E"/>
    <w:rsid w:val="00FC6291"/>
    <w:rsid w:val="00FC629F"/>
    <w:rsid w:val="00FC63A9"/>
    <w:rsid w:val="00FC68B8"/>
    <w:rsid w:val="00FC6E0C"/>
    <w:rsid w:val="00FC6E6A"/>
    <w:rsid w:val="00FC70E2"/>
    <w:rsid w:val="00FC757C"/>
    <w:rsid w:val="00FC7692"/>
    <w:rsid w:val="00FC7CA9"/>
    <w:rsid w:val="00FD0E09"/>
    <w:rsid w:val="00FD1521"/>
    <w:rsid w:val="00FD1574"/>
    <w:rsid w:val="00FD1761"/>
    <w:rsid w:val="00FD2AAF"/>
    <w:rsid w:val="00FD2BC1"/>
    <w:rsid w:val="00FD2E3D"/>
    <w:rsid w:val="00FD31D8"/>
    <w:rsid w:val="00FD3450"/>
    <w:rsid w:val="00FD3860"/>
    <w:rsid w:val="00FD3A59"/>
    <w:rsid w:val="00FD44D4"/>
    <w:rsid w:val="00FD5169"/>
    <w:rsid w:val="00FD54D2"/>
    <w:rsid w:val="00FD5E2E"/>
    <w:rsid w:val="00FD66A4"/>
    <w:rsid w:val="00FD7506"/>
    <w:rsid w:val="00FE0520"/>
    <w:rsid w:val="00FE08F9"/>
    <w:rsid w:val="00FE093E"/>
    <w:rsid w:val="00FE094D"/>
    <w:rsid w:val="00FE0E1D"/>
    <w:rsid w:val="00FE0F23"/>
    <w:rsid w:val="00FE0F6E"/>
    <w:rsid w:val="00FE111E"/>
    <w:rsid w:val="00FE1705"/>
    <w:rsid w:val="00FE1B2D"/>
    <w:rsid w:val="00FE1DCF"/>
    <w:rsid w:val="00FE2640"/>
    <w:rsid w:val="00FE2C3D"/>
    <w:rsid w:val="00FE3AAE"/>
    <w:rsid w:val="00FE3F79"/>
    <w:rsid w:val="00FE4D1B"/>
    <w:rsid w:val="00FE51C5"/>
    <w:rsid w:val="00FE5283"/>
    <w:rsid w:val="00FE5509"/>
    <w:rsid w:val="00FE5818"/>
    <w:rsid w:val="00FE6596"/>
    <w:rsid w:val="00FE6944"/>
    <w:rsid w:val="00FE6D5F"/>
    <w:rsid w:val="00FE6EEA"/>
    <w:rsid w:val="00FE7044"/>
    <w:rsid w:val="00FE70F4"/>
    <w:rsid w:val="00FE75B2"/>
    <w:rsid w:val="00FE76AC"/>
    <w:rsid w:val="00FE7CA2"/>
    <w:rsid w:val="00FF0A23"/>
    <w:rsid w:val="00FF0C83"/>
    <w:rsid w:val="00FF0C98"/>
    <w:rsid w:val="00FF1343"/>
    <w:rsid w:val="00FF14A8"/>
    <w:rsid w:val="00FF1692"/>
    <w:rsid w:val="00FF1763"/>
    <w:rsid w:val="00FF1CDA"/>
    <w:rsid w:val="00FF2117"/>
    <w:rsid w:val="00FF225F"/>
    <w:rsid w:val="00FF2549"/>
    <w:rsid w:val="00FF2DD9"/>
    <w:rsid w:val="00FF3AFA"/>
    <w:rsid w:val="00FF3DBC"/>
    <w:rsid w:val="00FF4136"/>
    <w:rsid w:val="00FF47D4"/>
    <w:rsid w:val="00FF4816"/>
    <w:rsid w:val="00FF5530"/>
    <w:rsid w:val="00FF583F"/>
    <w:rsid w:val="00FF587F"/>
    <w:rsid w:val="00FF5A4A"/>
    <w:rsid w:val="00FF5EA4"/>
    <w:rsid w:val="00FF624F"/>
    <w:rsid w:val="00FF6704"/>
    <w:rsid w:val="00FF6AD4"/>
    <w:rsid w:val="00FF7173"/>
    <w:rsid w:val="00FF722D"/>
    <w:rsid w:val="00FF73AA"/>
    <w:rsid w:val="00FF7B86"/>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A7EF2"/>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F3D3A"/>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uiPriority w:val="10"/>
    <w:rsid w:val="004F3D3A"/>
    <w:rPr>
      <w:rFonts w:ascii="Arial" w:eastAsia="Times New Roman" w:hAnsi="Arial" w:cs="Arial"/>
      <w:b/>
      <w:bCs/>
      <w:kern w:val="28"/>
      <w:sz w:val="32"/>
      <w:szCs w:val="32"/>
      <w:lang w:eastAsia="ru-RU"/>
    </w:rPr>
  </w:style>
  <w:style w:type="paragraph" w:styleId="a5">
    <w:name w:val="Subtitle"/>
    <w:basedOn w:val="a"/>
    <w:link w:val="a6"/>
    <w:uiPriority w:val="11"/>
    <w:qFormat/>
    <w:rsid w:val="004F3D3A"/>
    <w:pPr>
      <w:spacing w:after="60"/>
      <w:jc w:val="center"/>
      <w:outlineLvl w:val="1"/>
    </w:pPr>
    <w:rPr>
      <w:rFonts w:ascii="Arial" w:hAnsi="Arial" w:cs="Arial"/>
    </w:rPr>
  </w:style>
  <w:style w:type="character" w:customStyle="1" w:styleId="a6">
    <w:name w:val="Подзаголовок Знак"/>
    <w:basedOn w:val="a0"/>
    <w:link w:val="a5"/>
    <w:uiPriority w:val="11"/>
    <w:rsid w:val="004F3D3A"/>
    <w:rPr>
      <w:rFonts w:ascii="Arial" w:eastAsia="Times New Roman" w:hAnsi="Arial" w:cs="Arial"/>
      <w:sz w:val="24"/>
      <w:szCs w:val="24"/>
      <w:lang w:eastAsia="ru-RU"/>
    </w:rPr>
  </w:style>
  <w:style w:type="table" w:styleId="a7">
    <w:name w:val="Table Grid"/>
    <w:basedOn w:val="a1"/>
    <w:uiPriority w:val="59"/>
    <w:rsid w:val="00276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A55BC8"/>
    <w:pPr>
      <w:tabs>
        <w:tab w:val="center" w:pos="4677"/>
        <w:tab w:val="right" w:pos="9355"/>
      </w:tabs>
    </w:pPr>
  </w:style>
  <w:style w:type="character" w:customStyle="1" w:styleId="a9">
    <w:name w:val="Верхний колонтитул Знак"/>
    <w:basedOn w:val="a0"/>
    <w:link w:val="a8"/>
    <w:uiPriority w:val="99"/>
    <w:rsid w:val="00A55BC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55BC8"/>
    <w:pPr>
      <w:tabs>
        <w:tab w:val="center" w:pos="4677"/>
        <w:tab w:val="right" w:pos="9355"/>
      </w:tabs>
    </w:pPr>
  </w:style>
  <w:style w:type="character" w:customStyle="1" w:styleId="ab">
    <w:name w:val="Нижний колонтитул Знак"/>
    <w:basedOn w:val="a0"/>
    <w:link w:val="aa"/>
    <w:uiPriority w:val="99"/>
    <w:rsid w:val="00A55BC8"/>
    <w:rPr>
      <w:rFonts w:ascii="Times New Roman" w:eastAsia="Times New Roman" w:hAnsi="Times New Roman" w:cs="Times New Roman"/>
      <w:sz w:val="24"/>
      <w:szCs w:val="24"/>
      <w:lang w:eastAsia="ru-RU"/>
    </w:rPr>
  </w:style>
  <w:style w:type="paragraph" w:styleId="ac">
    <w:name w:val="List Paragraph"/>
    <w:basedOn w:val="a"/>
    <w:uiPriority w:val="34"/>
    <w:qFormat/>
    <w:rsid w:val="0031004C"/>
    <w:pPr>
      <w:ind w:left="720"/>
      <w:contextualSpacing/>
    </w:pPr>
  </w:style>
  <w:style w:type="paragraph" w:styleId="ad">
    <w:name w:val="Body Text"/>
    <w:basedOn w:val="a"/>
    <w:link w:val="ae"/>
    <w:rsid w:val="003D55B3"/>
    <w:rPr>
      <w:b/>
      <w:sz w:val="20"/>
      <w:szCs w:val="20"/>
    </w:rPr>
  </w:style>
  <w:style w:type="character" w:customStyle="1" w:styleId="ae">
    <w:name w:val="Основной текст Знак"/>
    <w:basedOn w:val="a0"/>
    <w:link w:val="ad"/>
    <w:rsid w:val="003D55B3"/>
    <w:rPr>
      <w:rFonts w:ascii="Times New Roman" w:eastAsia="Times New Roman" w:hAnsi="Times New Roman" w:cs="Times New Roman"/>
      <w:b/>
      <w:sz w:val="20"/>
      <w:szCs w:val="20"/>
      <w:lang w:eastAsia="ru-RU"/>
    </w:rPr>
  </w:style>
  <w:style w:type="paragraph" w:styleId="af">
    <w:name w:val="Balloon Text"/>
    <w:basedOn w:val="a"/>
    <w:link w:val="af0"/>
    <w:uiPriority w:val="99"/>
    <w:semiHidden/>
    <w:unhideWhenUsed/>
    <w:rsid w:val="001D34C7"/>
    <w:rPr>
      <w:rFonts w:ascii="Tahoma" w:hAnsi="Tahoma" w:cs="Tahoma"/>
      <w:sz w:val="16"/>
      <w:szCs w:val="16"/>
    </w:rPr>
  </w:style>
  <w:style w:type="character" w:customStyle="1" w:styleId="af0">
    <w:name w:val="Текст выноски Знак"/>
    <w:basedOn w:val="a0"/>
    <w:link w:val="af"/>
    <w:uiPriority w:val="99"/>
    <w:semiHidden/>
    <w:rsid w:val="001D34C7"/>
    <w:rPr>
      <w:rFonts w:ascii="Tahoma" w:eastAsia="Times New Roman" w:hAnsi="Tahoma" w:cs="Tahoma"/>
      <w:sz w:val="16"/>
      <w:szCs w:val="16"/>
      <w:lang w:eastAsia="ru-RU"/>
    </w:rPr>
  </w:style>
  <w:style w:type="character" w:customStyle="1" w:styleId="10">
    <w:name w:val="Заголовок 1 Знак"/>
    <w:basedOn w:val="a0"/>
    <w:link w:val="1"/>
    <w:uiPriority w:val="99"/>
    <w:rsid w:val="006A7EF2"/>
    <w:rPr>
      <w:rFonts w:ascii="Arial" w:hAnsi="Arial" w:cs="Arial"/>
      <w:b/>
      <w:bCs/>
      <w:color w:val="26282F"/>
      <w:sz w:val="24"/>
      <w:szCs w:val="24"/>
    </w:rPr>
  </w:style>
  <w:style w:type="character" w:styleId="af1">
    <w:name w:val="Hyperlink"/>
    <w:basedOn w:val="a0"/>
    <w:uiPriority w:val="99"/>
    <w:unhideWhenUsed/>
    <w:rsid w:val="00926E16"/>
    <w:rPr>
      <w:color w:val="0000FF" w:themeColor="hyperlink"/>
      <w:u w:val="single"/>
    </w:rPr>
  </w:style>
  <w:style w:type="character" w:customStyle="1" w:styleId="af2">
    <w:name w:val="Цветовое выделение"/>
    <w:uiPriority w:val="99"/>
    <w:rsid w:val="009E2909"/>
    <w:rPr>
      <w:b/>
      <w:bCs/>
      <w:color w:val="26282F"/>
    </w:rPr>
  </w:style>
  <w:style w:type="paragraph" w:customStyle="1" w:styleId="af3">
    <w:name w:val="Заголовок статьи"/>
    <w:basedOn w:val="a"/>
    <w:next w:val="a"/>
    <w:uiPriority w:val="99"/>
    <w:rsid w:val="009E2909"/>
    <w:pPr>
      <w:autoSpaceDE w:val="0"/>
      <w:autoSpaceDN w:val="0"/>
      <w:adjustRightInd w:val="0"/>
      <w:ind w:left="1612" w:hanging="892"/>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9EC5-B17B-4C81-85D5-9D1601DD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19711</TotalTime>
  <Pages>1</Pages>
  <Words>8226</Words>
  <Characters>46891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2017-08-18T04:57:00Z</cp:lastPrinted>
  <dcterms:created xsi:type="dcterms:W3CDTF">2013-07-24T08:16:00Z</dcterms:created>
  <dcterms:modified xsi:type="dcterms:W3CDTF">2017-08-18T08:12:00Z</dcterms:modified>
</cp:coreProperties>
</file>