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CF" w:rsidRPr="00A203CF" w:rsidRDefault="00A203CF" w:rsidP="002959A9">
      <w:pPr>
        <w:pStyle w:val="a3"/>
        <w:spacing w:before="0" w:after="0"/>
        <w:ind w:firstLine="397"/>
        <w:outlineLvl w:val="9"/>
        <w:rPr>
          <w:rFonts w:ascii="Times New Roman" w:hAnsi="Times New Roman" w:cs="Times New Roman"/>
          <w:b w:val="0"/>
          <w:sz w:val="28"/>
          <w:szCs w:val="28"/>
        </w:rPr>
      </w:pPr>
      <w:r w:rsidRPr="00A203CF">
        <w:rPr>
          <w:rFonts w:ascii="Times New Roman" w:hAnsi="Times New Roman" w:cs="Times New Roman"/>
          <w:sz w:val="28"/>
          <w:szCs w:val="28"/>
        </w:rPr>
        <w:t>РОССИЙСКАЯ ФЕДЕРАЦИЯ</w:t>
      </w:r>
    </w:p>
    <w:p w:rsidR="00A203CF" w:rsidRPr="002959A9" w:rsidRDefault="00A203CF" w:rsidP="002959A9">
      <w:pPr>
        <w:pStyle w:val="a3"/>
        <w:spacing w:before="0" w:after="0"/>
        <w:ind w:firstLine="397"/>
        <w:outlineLvl w:val="9"/>
        <w:rPr>
          <w:rFonts w:ascii="Times New Roman" w:hAnsi="Times New Roman" w:cs="Times New Roman"/>
          <w:sz w:val="28"/>
          <w:szCs w:val="28"/>
        </w:rPr>
      </w:pPr>
      <w:r w:rsidRPr="002959A9">
        <w:rPr>
          <w:rFonts w:ascii="Times New Roman" w:hAnsi="Times New Roman" w:cs="Times New Roman"/>
          <w:sz w:val="28"/>
          <w:szCs w:val="28"/>
        </w:rPr>
        <w:t>Иркутская область</w:t>
      </w:r>
    </w:p>
    <w:p w:rsidR="00A203CF" w:rsidRPr="002959A9" w:rsidRDefault="00A203CF" w:rsidP="002959A9">
      <w:pPr>
        <w:pStyle w:val="a3"/>
        <w:spacing w:before="0" w:after="0"/>
        <w:ind w:firstLine="397"/>
        <w:outlineLvl w:val="9"/>
        <w:rPr>
          <w:rFonts w:ascii="Times New Roman" w:hAnsi="Times New Roman" w:cs="Times New Roman"/>
          <w:sz w:val="28"/>
          <w:szCs w:val="28"/>
        </w:rPr>
      </w:pPr>
      <w:r w:rsidRPr="002959A9">
        <w:rPr>
          <w:rFonts w:ascii="Times New Roman" w:hAnsi="Times New Roman" w:cs="Times New Roman"/>
          <w:sz w:val="28"/>
          <w:szCs w:val="28"/>
        </w:rPr>
        <w:t>КОНТРОЛЬНО-СЧЕТНАЯ ПАЛАТА</w:t>
      </w:r>
    </w:p>
    <w:p w:rsidR="00A203CF" w:rsidRPr="002959A9" w:rsidRDefault="00A203CF" w:rsidP="002959A9">
      <w:pPr>
        <w:pStyle w:val="a3"/>
        <w:spacing w:before="0" w:after="0"/>
        <w:ind w:firstLine="397"/>
        <w:outlineLvl w:val="9"/>
        <w:rPr>
          <w:rFonts w:ascii="Times New Roman" w:hAnsi="Times New Roman" w:cs="Times New Roman"/>
          <w:sz w:val="28"/>
          <w:szCs w:val="28"/>
        </w:rPr>
      </w:pPr>
      <w:r w:rsidRPr="002959A9">
        <w:rPr>
          <w:rFonts w:ascii="Times New Roman" w:hAnsi="Times New Roman" w:cs="Times New Roman"/>
          <w:sz w:val="28"/>
          <w:szCs w:val="28"/>
        </w:rPr>
        <w:t>МУНИЦИПАЛЬНОГО ОБРАЗОВАНИЯ КУЙТУНСКИЙ РАЙОН</w:t>
      </w:r>
    </w:p>
    <w:p w:rsidR="001325A3" w:rsidRDefault="001325A3" w:rsidP="009629DE">
      <w:pPr>
        <w:ind w:firstLine="397"/>
        <w:jc w:val="center"/>
        <w:rPr>
          <w:b/>
          <w:sz w:val="32"/>
          <w:szCs w:val="32"/>
        </w:rPr>
      </w:pPr>
    </w:p>
    <w:p w:rsidR="009629DE" w:rsidRDefault="009629DE" w:rsidP="009629DE">
      <w:pPr>
        <w:ind w:firstLine="397"/>
        <w:jc w:val="center"/>
        <w:rPr>
          <w:b/>
          <w:sz w:val="32"/>
          <w:szCs w:val="32"/>
        </w:rPr>
      </w:pPr>
      <w:proofErr w:type="gramStart"/>
      <w:r>
        <w:rPr>
          <w:b/>
          <w:sz w:val="32"/>
          <w:szCs w:val="32"/>
        </w:rPr>
        <w:t>Заключение  №</w:t>
      </w:r>
      <w:proofErr w:type="gramEnd"/>
      <w:r w:rsidR="001325A3">
        <w:rPr>
          <w:b/>
          <w:sz w:val="32"/>
          <w:szCs w:val="32"/>
        </w:rPr>
        <w:t xml:space="preserve"> 12</w:t>
      </w:r>
    </w:p>
    <w:p w:rsidR="009629DE" w:rsidRDefault="009629DE" w:rsidP="009629DE">
      <w:pPr>
        <w:ind w:left="360"/>
        <w:jc w:val="center"/>
        <w:rPr>
          <w:b/>
        </w:rPr>
      </w:pPr>
      <w:proofErr w:type="gramStart"/>
      <w:r>
        <w:rPr>
          <w:b/>
        </w:rPr>
        <w:t>о</w:t>
      </w:r>
      <w:proofErr w:type="gramEnd"/>
      <w:r>
        <w:rPr>
          <w:b/>
        </w:rPr>
        <w:t xml:space="preserve"> результатах экспертно-аналитического мероприятия</w:t>
      </w:r>
    </w:p>
    <w:p w:rsidR="009629DE" w:rsidRDefault="009629DE" w:rsidP="009629DE">
      <w:pPr>
        <w:rPr>
          <w:b/>
          <w:sz w:val="32"/>
          <w:szCs w:val="32"/>
        </w:rPr>
      </w:pPr>
      <w:r>
        <w:rPr>
          <w:b/>
        </w:rPr>
        <w:t xml:space="preserve">               «Внешняя проверка годового отчета об исполнении бюджета  </w:t>
      </w:r>
    </w:p>
    <w:p w:rsidR="009629DE" w:rsidRDefault="009629DE" w:rsidP="009629DE">
      <w:pPr>
        <w:ind w:firstLine="397"/>
        <w:rPr>
          <w:b/>
        </w:rPr>
      </w:pPr>
      <w:r>
        <w:rPr>
          <w:b/>
        </w:rPr>
        <w:t xml:space="preserve">                         </w:t>
      </w:r>
      <w:proofErr w:type="spellStart"/>
      <w:r>
        <w:rPr>
          <w:b/>
        </w:rPr>
        <w:t>Куйтунского</w:t>
      </w:r>
      <w:proofErr w:type="spellEnd"/>
      <w:r>
        <w:rPr>
          <w:b/>
        </w:rPr>
        <w:t xml:space="preserve"> </w:t>
      </w:r>
      <w:proofErr w:type="gramStart"/>
      <w:r>
        <w:rPr>
          <w:b/>
        </w:rPr>
        <w:t>городского  поселения</w:t>
      </w:r>
      <w:proofErr w:type="gramEnd"/>
      <w:r>
        <w:rPr>
          <w:b/>
        </w:rPr>
        <w:t xml:space="preserve"> за  201</w:t>
      </w:r>
      <w:r w:rsidR="001325A3">
        <w:rPr>
          <w:b/>
        </w:rPr>
        <w:t xml:space="preserve">7 </w:t>
      </w:r>
      <w:r>
        <w:rPr>
          <w:b/>
        </w:rPr>
        <w:t>год».</w:t>
      </w:r>
    </w:p>
    <w:p w:rsidR="009629DE" w:rsidRDefault="009629DE" w:rsidP="009629DE">
      <w:pPr>
        <w:ind w:firstLine="397"/>
        <w:jc w:val="center"/>
        <w:rPr>
          <w:b/>
        </w:rPr>
      </w:pPr>
    </w:p>
    <w:p w:rsidR="009629DE" w:rsidRDefault="009629DE" w:rsidP="009629DE">
      <w:pPr>
        <w:ind w:firstLine="397"/>
        <w:jc w:val="both"/>
      </w:pPr>
      <w:r>
        <w:t xml:space="preserve">        </w:t>
      </w:r>
      <w:proofErr w:type="spellStart"/>
      <w:r w:rsidR="00CD17F0">
        <w:t>р.</w:t>
      </w:r>
      <w:r>
        <w:t>п</w:t>
      </w:r>
      <w:proofErr w:type="spellEnd"/>
      <w:r>
        <w:t>. Куйтун</w:t>
      </w:r>
      <w:r>
        <w:tab/>
      </w:r>
      <w:r>
        <w:tab/>
      </w:r>
      <w:r>
        <w:tab/>
      </w:r>
      <w:r>
        <w:tab/>
      </w:r>
      <w:r>
        <w:tab/>
      </w:r>
      <w:r>
        <w:tab/>
        <w:t xml:space="preserve">                   </w:t>
      </w:r>
      <w:r w:rsidR="005E4691">
        <w:t xml:space="preserve">        </w:t>
      </w:r>
      <w:r>
        <w:t xml:space="preserve">     </w:t>
      </w:r>
      <w:r w:rsidR="001325A3">
        <w:t>0</w:t>
      </w:r>
      <w:r w:rsidR="00AE248D">
        <w:t>3</w:t>
      </w:r>
      <w:bookmarkStart w:id="0" w:name="_GoBack"/>
      <w:bookmarkEnd w:id="0"/>
      <w:r>
        <w:t xml:space="preserve"> </w:t>
      </w:r>
      <w:r w:rsidR="001325A3">
        <w:t>мая</w:t>
      </w:r>
      <w:r>
        <w:t xml:space="preserve">  201</w:t>
      </w:r>
      <w:r w:rsidR="001325A3">
        <w:t>8</w:t>
      </w:r>
      <w:r>
        <w:t>г.</w:t>
      </w:r>
    </w:p>
    <w:p w:rsidR="009629DE" w:rsidRDefault="009629DE" w:rsidP="009629DE">
      <w:pPr>
        <w:ind w:firstLine="397"/>
        <w:jc w:val="both"/>
      </w:pPr>
    </w:p>
    <w:p w:rsidR="009629DE" w:rsidRDefault="009629DE" w:rsidP="001325A3">
      <w:pPr>
        <w:ind w:firstLine="567"/>
        <w:jc w:val="both"/>
      </w:pPr>
      <w:r>
        <w:rPr>
          <w:color w:val="000000"/>
        </w:rPr>
        <w:t xml:space="preserve">Настоящее заключение подготовлено председателем Контрольно-счетной палаты муниципального образования </w:t>
      </w:r>
      <w:proofErr w:type="spellStart"/>
      <w:r>
        <w:rPr>
          <w:color w:val="000000"/>
        </w:rPr>
        <w:t>Куйтунский</w:t>
      </w:r>
      <w:proofErr w:type="spellEnd"/>
      <w:r>
        <w:rPr>
          <w:color w:val="000000"/>
        </w:rPr>
        <w:t xml:space="preserve"> район </w:t>
      </w:r>
      <w:proofErr w:type="spellStart"/>
      <w:r w:rsidR="001325A3">
        <w:rPr>
          <w:color w:val="000000"/>
        </w:rPr>
        <w:t>Костюкевич</w:t>
      </w:r>
      <w:proofErr w:type="spellEnd"/>
      <w:r w:rsidR="001325A3">
        <w:rPr>
          <w:color w:val="000000"/>
        </w:rPr>
        <w:t xml:space="preserve"> А.А.</w:t>
      </w:r>
      <w:r>
        <w:rPr>
          <w:color w:val="000000"/>
        </w:rPr>
        <w:t xml:space="preserve"> по </w:t>
      </w:r>
      <w:proofErr w:type="gramStart"/>
      <w:r>
        <w:rPr>
          <w:color w:val="000000"/>
        </w:rPr>
        <w:t>результатам  экспертно</w:t>
      </w:r>
      <w:proofErr w:type="gramEnd"/>
      <w:r>
        <w:rPr>
          <w:color w:val="000000"/>
        </w:rPr>
        <w:t xml:space="preserve">-аналитического мероприятия </w:t>
      </w:r>
      <w:r>
        <w:t xml:space="preserve">«Внешняя проверка годового отчета об исполнении бюджета </w:t>
      </w:r>
      <w:proofErr w:type="spellStart"/>
      <w:r>
        <w:t>Куйтунского</w:t>
      </w:r>
      <w:proofErr w:type="spellEnd"/>
      <w:r>
        <w:t xml:space="preserve"> городского  поселения за  201</w:t>
      </w:r>
      <w:r w:rsidR="001325A3">
        <w:t>7</w:t>
      </w:r>
      <w:r>
        <w:t xml:space="preserve"> год».</w:t>
      </w:r>
    </w:p>
    <w:p w:rsidR="009629DE" w:rsidRDefault="009629DE" w:rsidP="001325A3">
      <w:pPr>
        <w:ind w:firstLine="567"/>
        <w:jc w:val="both"/>
      </w:pPr>
      <w:r>
        <w:t xml:space="preserve">При подготовке заключения </w:t>
      </w:r>
      <w:proofErr w:type="gramStart"/>
      <w:r>
        <w:t>использованы  материалы</w:t>
      </w:r>
      <w:proofErr w:type="gramEnd"/>
      <w:r>
        <w:t xml:space="preserve"> акта №</w:t>
      </w:r>
      <w:r w:rsidR="001325A3">
        <w:t xml:space="preserve"> 16</w:t>
      </w:r>
      <w:r>
        <w:t xml:space="preserve"> от 2</w:t>
      </w:r>
      <w:r w:rsidR="001325A3">
        <w:t>3</w:t>
      </w:r>
      <w:r>
        <w:t>.04.201</w:t>
      </w:r>
      <w:r w:rsidR="001325A3">
        <w:t>8</w:t>
      </w:r>
      <w:r>
        <w:t xml:space="preserve"> года, составленного по итогам внешней проверки </w:t>
      </w:r>
      <w:r w:rsidR="001325A3">
        <w:t>аудитором</w:t>
      </w:r>
      <w:r>
        <w:t xml:space="preserve">  Контрольно-счетной палаты  </w:t>
      </w:r>
      <w:r w:rsidR="001325A3">
        <w:t>Герасименко С.В.</w:t>
      </w:r>
    </w:p>
    <w:p w:rsidR="009629DE" w:rsidRDefault="009629DE" w:rsidP="001325A3">
      <w:pPr>
        <w:ind w:firstLine="567"/>
        <w:jc w:val="both"/>
      </w:pPr>
      <w:r w:rsidRPr="001329F0">
        <w:t>Объем проверенных средств</w:t>
      </w:r>
      <w:r>
        <w:t xml:space="preserve"> </w:t>
      </w:r>
      <w:r w:rsidRPr="00B901A3">
        <w:t xml:space="preserve">– </w:t>
      </w:r>
      <w:r>
        <w:t xml:space="preserve"> </w:t>
      </w:r>
      <w:r w:rsidR="001325A3">
        <w:t xml:space="preserve"> </w:t>
      </w:r>
      <w:r w:rsidR="001325A3" w:rsidRPr="001325A3">
        <w:rPr>
          <w:b/>
          <w:bCs/>
        </w:rPr>
        <w:t>70735,2</w:t>
      </w:r>
      <w:r w:rsidR="00F815CB">
        <w:rPr>
          <w:b/>
          <w:bCs/>
        </w:rPr>
        <w:t xml:space="preserve"> </w:t>
      </w:r>
      <w:r w:rsidRPr="00053CEF">
        <w:rPr>
          <w:b/>
        </w:rPr>
        <w:t>тыс. руб.</w:t>
      </w:r>
    </w:p>
    <w:p w:rsidR="009629DE" w:rsidRDefault="009629DE" w:rsidP="009629DE">
      <w:pPr>
        <w:jc w:val="both"/>
        <w:rPr>
          <w:b/>
        </w:rPr>
      </w:pPr>
      <w:r>
        <w:rPr>
          <w:color w:val="C00000"/>
        </w:rPr>
        <w:t xml:space="preserve">       </w:t>
      </w:r>
      <w:r>
        <w:t xml:space="preserve">         </w:t>
      </w:r>
      <w:r>
        <w:rPr>
          <w:b/>
        </w:rPr>
        <w:t xml:space="preserve">                                            </w:t>
      </w:r>
    </w:p>
    <w:p w:rsidR="009629DE" w:rsidRDefault="009629DE" w:rsidP="009629DE">
      <w:pPr>
        <w:jc w:val="both"/>
        <w:rPr>
          <w:b/>
          <w:color w:val="000000"/>
        </w:rPr>
      </w:pPr>
      <w:r>
        <w:rPr>
          <w:b/>
        </w:rPr>
        <w:t xml:space="preserve">                                                       1. </w:t>
      </w:r>
      <w:r>
        <w:rPr>
          <w:b/>
          <w:color w:val="000000"/>
        </w:rPr>
        <w:t>Общие сведения.</w:t>
      </w:r>
    </w:p>
    <w:p w:rsidR="001325A3" w:rsidRDefault="009629DE" w:rsidP="001325A3">
      <w:pPr>
        <w:pStyle w:val="a5"/>
        <w:ind w:left="0" w:firstLine="567"/>
        <w:jc w:val="both"/>
      </w:pPr>
      <w:r>
        <w:rPr>
          <w:color w:val="000000"/>
        </w:rPr>
        <w:t>Положениями ст.264.4 БК РФ устанавливается обязательность внешней проверки годового отчета об исполнении бюджета до рассмотрения его в представительном органе.</w:t>
      </w:r>
    </w:p>
    <w:p w:rsidR="001325A3" w:rsidRDefault="009629DE" w:rsidP="001325A3">
      <w:pPr>
        <w:pStyle w:val="a5"/>
        <w:ind w:left="0" w:firstLine="567"/>
        <w:jc w:val="both"/>
      </w:pPr>
      <w:r>
        <w:t xml:space="preserve">В соответствии с п.11 ст.3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с </w:t>
      </w:r>
      <w:proofErr w:type="spellStart"/>
      <w:r>
        <w:t>Куйтунским</w:t>
      </w:r>
      <w:proofErr w:type="spellEnd"/>
      <w:r>
        <w:t xml:space="preserve">  муниципальным образованием о передаче на районный уровень полномочий по осуществлению внешнего финансового контроля,  КСП МО </w:t>
      </w:r>
      <w:proofErr w:type="spellStart"/>
      <w:r>
        <w:t>Куйтунский</w:t>
      </w:r>
      <w:proofErr w:type="spellEnd"/>
      <w:r>
        <w:t xml:space="preserve"> район провела  внешнюю проверку годового отчета об исполнении бюджета  </w:t>
      </w:r>
      <w:proofErr w:type="spellStart"/>
      <w:r>
        <w:t>Куйтунского</w:t>
      </w:r>
      <w:proofErr w:type="spellEnd"/>
      <w:r>
        <w:t xml:space="preserve"> муниципального образования за 201</w:t>
      </w:r>
      <w:r w:rsidR="001325A3">
        <w:t>7</w:t>
      </w:r>
      <w:r>
        <w:t xml:space="preserve"> год</w:t>
      </w:r>
      <w:r w:rsidR="001325A3">
        <w:t>.</w:t>
      </w:r>
    </w:p>
    <w:p w:rsidR="001F6036" w:rsidRPr="001F6036" w:rsidRDefault="001F6036" w:rsidP="001F6036">
      <w:pPr>
        <w:ind w:firstLine="567"/>
        <w:contextualSpacing/>
        <w:jc w:val="both"/>
      </w:pPr>
      <w:proofErr w:type="gramStart"/>
      <w:r w:rsidRPr="001F6036">
        <w:t>В  соответствии</w:t>
      </w:r>
      <w:proofErr w:type="gramEnd"/>
      <w:r w:rsidRPr="001F6036">
        <w:t xml:space="preserve">  со  ст.  </w:t>
      </w:r>
      <w:proofErr w:type="gramStart"/>
      <w:r w:rsidRPr="001F6036">
        <w:t>16  Положения</w:t>
      </w:r>
      <w:proofErr w:type="gramEnd"/>
      <w:r w:rsidRPr="001F6036">
        <w:t xml:space="preserve"> о Контрольно-счетной палате МО </w:t>
      </w:r>
      <w:proofErr w:type="spellStart"/>
      <w:r w:rsidRPr="001F6036">
        <w:t>Куйтунский</w:t>
      </w:r>
      <w:proofErr w:type="spellEnd"/>
      <w:r w:rsidRPr="001F6036">
        <w:t xml:space="preserve"> район, утвержденного решением Думы МО </w:t>
      </w:r>
      <w:proofErr w:type="spellStart"/>
      <w:r w:rsidRPr="001F6036">
        <w:t>Куйтунский</w:t>
      </w:r>
      <w:proofErr w:type="spellEnd"/>
      <w:r w:rsidRPr="001F6036">
        <w:t xml:space="preserve"> район</w:t>
      </w:r>
      <w:r w:rsidRPr="001F6036">
        <w:rPr>
          <w:bCs/>
        </w:rPr>
        <w:t xml:space="preserve"> от 26.04.2012г.  № </w:t>
      </w:r>
      <w:proofErr w:type="gramStart"/>
      <w:r w:rsidRPr="001F6036">
        <w:rPr>
          <w:bCs/>
        </w:rPr>
        <w:t>200</w:t>
      </w:r>
      <w:r w:rsidRPr="001F6036">
        <w:rPr>
          <w:color w:val="FF0000"/>
        </w:rPr>
        <w:t xml:space="preserve">  </w:t>
      </w:r>
      <w:r w:rsidRPr="001F6036">
        <w:t>акт</w:t>
      </w:r>
      <w:proofErr w:type="gramEnd"/>
      <w:r w:rsidRPr="001F6036">
        <w:t xml:space="preserve">  проверки  доведен  до  сведения главы </w:t>
      </w:r>
      <w:proofErr w:type="spellStart"/>
      <w:r>
        <w:t>Куйтунского</w:t>
      </w:r>
      <w:proofErr w:type="spellEnd"/>
      <w:r>
        <w:t xml:space="preserve"> городского</w:t>
      </w:r>
      <w:r w:rsidRPr="001F6036">
        <w:t xml:space="preserve"> поселения</w:t>
      </w:r>
      <w:r w:rsidRPr="001F6036">
        <w:rPr>
          <w:color w:val="FF0000"/>
        </w:rPr>
        <w:t xml:space="preserve">  </w:t>
      </w:r>
      <w:r>
        <w:t>Хомич Альбины Викторовны</w:t>
      </w:r>
      <w:r w:rsidRPr="001F6036">
        <w:t>.</w:t>
      </w:r>
      <w:r w:rsidRPr="001F6036">
        <w:rPr>
          <w:color w:val="FF0000"/>
        </w:rPr>
        <w:t xml:space="preserve">  </w:t>
      </w:r>
      <w:r w:rsidRPr="001F6036">
        <w:t xml:space="preserve">В установленный срок </w:t>
      </w:r>
      <w:r>
        <w:t xml:space="preserve">администрацией </w:t>
      </w:r>
      <w:proofErr w:type="spellStart"/>
      <w:r>
        <w:t>Куйтунского</w:t>
      </w:r>
      <w:proofErr w:type="spellEnd"/>
      <w:r>
        <w:t xml:space="preserve"> городского поселения </w:t>
      </w:r>
      <w:proofErr w:type="gramStart"/>
      <w:r w:rsidRPr="001F6036">
        <w:t>в  адрес</w:t>
      </w:r>
      <w:proofErr w:type="gramEnd"/>
      <w:r w:rsidRPr="001F6036">
        <w:t xml:space="preserve">  КСП  </w:t>
      </w:r>
      <w:r>
        <w:t xml:space="preserve">представлены </w:t>
      </w:r>
      <w:r w:rsidRPr="001F6036">
        <w:t>замечания по акту проверки</w:t>
      </w:r>
      <w:r>
        <w:t xml:space="preserve">, которые не </w:t>
      </w:r>
      <w:r w:rsidR="00272554">
        <w:t xml:space="preserve">повлияли на выводы </w:t>
      </w:r>
      <w:r>
        <w:t>при составлении данного Отчета</w:t>
      </w:r>
      <w:r w:rsidRPr="001F6036">
        <w:t xml:space="preserve">.  </w:t>
      </w:r>
    </w:p>
    <w:p w:rsidR="001325A3" w:rsidRDefault="009629DE" w:rsidP="001325A3">
      <w:pPr>
        <w:pStyle w:val="a5"/>
        <w:ind w:left="0" w:firstLine="567"/>
        <w:jc w:val="both"/>
      </w:pPr>
      <w:r>
        <w:t>В ходе внешней проверки исследованы показатели доходной и расходной части местного бюджета за 201</w:t>
      </w:r>
      <w:r w:rsidR="001325A3">
        <w:t>7</w:t>
      </w:r>
      <w:r>
        <w:t xml:space="preserve"> год, источники финансирования дефицита местного бюджета. Дана оценка соблюдения законодательства РФ, в том числе </w:t>
      </w:r>
      <w:proofErr w:type="gramStart"/>
      <w:r>
        <w:t>Инструкции  о</w:t>
      </w:r>
      <w:proofErr w:type="gramEnd"/>
      <w:r>
        <w:t xml:space="preserve">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1325A3" w:rsidRDefault="000C2311" w:rsidP="001325A3">
      <w:pPr>
        <w:pStyle w:val="a5"/>
        <w:ind w:left="0" w:firstLine="567"/>
        <w:jc w:val="both"/>
      </w:pPr>
      <w:r w:rsidRPr="000C2311">
        <w:t xml:space="preserve">Законом Иркутской области от 16.12.2004 г. № 92-ОЗ «О статусе и границах муниципальных образований </w:t>
      </w:r>
      <w:proofErr w:type="spellStart"/>
      <w:r w:rsidRPr="000C2311">
        <w:t>Куйтунского</w:t>
      </w:r>
      <w:proofErr w:type="spellEnd"/>
      <w:r w:rsidRPr="000C2311">
        <w:t xml:space="preserve"> района Иркутской </w:t>
      </w:r>
      <w:proofErr w:type="gramStart"/>
      <w:r w:rsidRPr="000C2311">
        <w:t xml:space="preserve">области»  </w:t>
      </w:r>
      <w:proofErr w:type="spellStart"/>
      <w:r w:rsidRPr="000C2311">
        <w:t>Куйтунское</w:t>
      </w:r>
      <w:proofErr w:type="spellEnd"/>
      <w:proofErr w:type="gramEnd"/>
      <w:r w:rsidRPr="000C2311">
        <w:t xml:space="preserve"> муниципальное образование наделено статусом городского поселения с административным центром в </w:t>
      </w:r>
      <w:proofErr w:type="spellStart"/>
      <w:r w:rsidRPr="000C2311">
        <w:t>р.п</w:t>
      </w:r>
      <w:proofErr w:type="spellEnd"/>
      <w:r w:rsidRPr="000C2311">
        <w:t xml:space="preserve">. Куйтун (далее МО, городское поселение, поселение). В состав городского поселения входит   один населенный пункт: </w:t>
      </w:r>
      <w:proofErr w:type="spellStart"/>
      <w:r w:rsidRPr="000C2311">
        <w:t>р.п</w:t>
      </w:r>
      <w:proofErr w:type="spellEnd"/>
      <w:r w:rsidRPr="000C2311">
        <w:t>.  Куйтун.</w:t>
      </w:r>
    </w:p>
    <w:p w:rsidR="001325A3" w:rsidRDefault="00CD17F0" w:rsidP="001325A3">
      <w:pPr>
        <w:pStyle w:val="a5"/>
        <w:ind w:left="0" w:firstLine="567"/>
        <w:jc w:val="both"/>
      </w:pPr>
      <w:r w:rsidRPr="00CD17F0">
        <w:t xml:space="preserve">По данным Отдела государственной статистики в </w:t>
      </w:r>
      <w:proofErr w:type="spellStart"/>
      <w:r w:rsidRPr="00CD17F0">
        <w:t>р.п</w:t>
      </w:r>
      <w:proofErr w:type="spellEnd"/>
      <w:r w:rsidRPr="00CD17F0">
        <w:t xml:space="preserve">. Куйтун территориального органа Федеральной службы государственной статистики по Иркутской области </w:t>
      </w:r>
      <w:r w:rsidR="000C2311" w:rsidRPr="000C2311">
        <w:t xml:space="preserve">численность </w:t>
      </w:r>
      <w:proofErr w:type="gramStart"/>
      <w:r w:rsidR="000C2311" w:rsidRPr="000C2311">
        <w:t xml:space="preserve">населения  </w:t>
      </w:r>
      <w:proofErr w:type="spellStart"/>
      <w:r w:rsidR="000C2311" w:rsidRPr="000C2311">
        <w:t>Куйтунского</w:t>
      </w:r>
      <w:proofErr w:type="spellEnd"/>
      <w:proofErr w:type="gramEnd"/>
      <w:r w:rsidR="000C2311" w:rsidRPr="000C2311">
        <w:t xml:space="preserve"> муниципального образования на 01.01.201</w:t>
      </w:r>
      <w:r>
        <w:t>5</w:t>
      </w:r>
      <w:r w:rsidR="000C2311" w:rsidRPr="000C2311">
        <w:t xml:space="preserve">г. </w:t>
      </w:r>
      <w:r w:rsidR="000C2311" w:rsidRPr="000C2311">
        <w:lastRenderedPageBreak/>
        <w:t xml:space="preserve">составляла  </w:t>
      </w:r>
      <w:r>
        <w:t>9588</w:t>
      </w:r>
      <w:r w:rsidR="000C2311" w:rsidRPr="000C2311">
        <w:t xml:space="preserve"> человека, по состоянию на 01.01.201</w:t>
      </w:r>
      <w:r>
        <w:t>6</w:t>
      </w:r>
      <w:r w:rsidR="000C2311" w:rsidRPr="000C2311">
        <w:t>г. – 95</w:t>
      </w:r>
      <w:r>
        <w:t>06</w:t>
      </w:r>
      <w:r w:rsidR="000C2311" w:rsidRPr="000C2311">
        <w:t xml:space="preserve">  человек</w:t>
      </w:r>
      <w:r>
        <w:t xml:space="preserve">, </w:t>
      </w:r>
      <w:r w:rsidRPr="000C2311">
        <w:t>по состоянию на 01.01.201</w:t>
      </w:r>
      <w:r>
        <w:t>7</w:t>
      </w:r>
      <w:r w:rsidRPr="000C2311">
        <w:t xml:space="preserve">г. – </w:t>
      </w:r>
      <w:r>
        <w:t>9487</w:t>
      </w:r>
      <w:r w:rsidRPr="000C2311">
        <w:t xml:space="preserve">  человек</w:t>
      </w:r>
      <w:r w:rsidR="000C2311" w:rsidRPr="000C2311">
        <w:t>.</w:t>
      </w:r>
    </w:p>
    <w:p w:rsidR="00CD17F0" w:rsidRPr="00CD17F0" w:rsidRDefault="00CD17F0" w:rsidP="00CD17F0">
      <w:pPr>
        <w:ind w:firstLine="426"/>
        <w:jc w:val="both"/>
      </w:pPr>
      <w:r w:rsidRPr="000C2311">
        <w:rPr>
          <w:b/>
        </w:rPr>
        <w:t xml:space="preserve">Глава </w:t>
      </w:r>
      <w:r w:rsidRPr="000C2311">
        <w:t>Поселения является высшим должностным лицом Поселения, возглавляет администрацию Поселения.</w:t>
      </w:r>
      <w:r>
        <w:t xml:space="preserve"> </w:t>
      </w:r>
      <w:r w:rsidR="009629DE" w:rsidRPr="000C2311">
        <w:t xml:space="preserve">Главой </w:t>
      </w:r>
      <w:proofErr w:type="spellStart"/>
      <w:r w:rsidR="009629DE" w:rsidRPr="000C2311">
        <w:t>Куйтунского</w:t>
      </w:r>
      <w:proofErr w:type="spellEnd"/>
      <w:r w:rsidR="009629DE" w:rsidRPr="000C2311">
        <w:t xml:space="preserve"> муниципального образования за проверяемый период </w:t>
      </w:r>
      <w:r w:rsidRPr="00CD17F0">
        <w:t>является:</w:t>
      </w:r>
    </w:p>
    <w:p w:rsidR="00CD17F0" w:rsidRPr="00CD17F0" w:rsidRDefault="00CD17F0" w:rsidP="00CD17F0">
      <w:pPr>
        <w:ind w:firstLine="426"/>
        <w:jc w:val="both"/>
      </w:pPr>
      <w:r w:rsidRPr="00CD17F0">
        <w:t>- с 01.01.2017г. по 22.09.2017</w:t>
      </w:r>
      <w:r w:rsidR="00CC6A2E">
        <w:t xml:space="preserve"> </w:t>
      </w:r>
      <w:r w:rsidRPr="00CD17F0">
        <w:t xml:space="preserve">года Галина Александровна </w:t>
      </w:r>
      <w:proofErr w:type="spellStart"/>
      <w:r w:rsidRPr="00CD17F0">
        <w:t>Манух</w:t>
      </w:r>
      <w:proofErr w:type="spellEnd"/>
      <w:r w:rsidRPr="00CD17F0">
        <w:t>.</w:t>
      </w:r>
    </w:p>
    <w:p w:rsidR="00CD17F0" w:rsidRPr="00CD17F0" w:rsidRDefault="00CD17F0" w:rsidP="00CD17F0">
      <w:pPr>
        <w:ind w:firstLine="426"/>
        <w:jc w:val="both"/>
      </w:pPr>
      <w:r w:rsidRPr="00CD17F0">
        <w:t>- с 25.09.2017</w:t>
      </w:r>
      <w:r w:rsidR="00CC6A2E">
        <w:t xml:space="preserve"> </w:t>
      </w:r>
      <w:r w:rsidRPr="00CD17F0">
        <w:t>года по настоящее время Альбина Викторовна Хомич (решение ТИК от 11.09.2017 № 67/921).</w:t>
      </w:r>
    </w:p>
    <w:p w:rsidR="001325A3" w:rsidRDefault="000C2311" w:rsidP="001325A3">
      <w:pPr>
        <w:pStyle w:val="a5"/>
        <w:ind w:left="0" w:firstLine="567"/>
        <w:jc w:val="both"/>
      </w:pPr>
      <w:r w:rsidRPr="000C2311">
        <w:rPr>
          <w:b/>
        </w:rPr>
        <w:t xml:space="preserve">Администрация </w:t>
      </w:r>
      <w:proofErr w:type="spellStart"/>
      <w:r w:rsidRPr="000C2311">
        <w:rPr>
          <w:b/>
        </w:rPr>
        <w:t>Куйтунско</w:t>
      </w:r>
      <w:r w:rsidR="00CD17F0">
        <w:rPr>
          <w:b/>
        </w:rPr>
        <w:t>го</w:t>
      </w:r>
      <w:proofErr w:type="spellEnd"/>
      <w:r w:rsidR="00CD17F0">
        <w:rPr>
          <w:b/>
        </w:rPr>
        <w:t xml:space="preserve"> муниципального образования </w:t>
      </w:r>
      <w:r w:rsidRPr="000C2311">
        <w:t>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1325A3" w:rsidRDefault="000C2311" w:rsidP="001325A3">
      <w:pPr>
        <w:pStyle w:val="a5"/>
        <w:ind w:left="0" w:firstLine="567"/>
        <w:jc w:val="both"/>
      </w:pPr>
      <w:r w:rsidRPr="000C2311">
        <w:t xml:space="preserve">В подведомственности администрации поселения находится одно муниципальное бюджетное многофункциональное учреждение культуры «Социально-культурный центр </w:t>
      </w:r>
      <w:proofErr w:type="spellStart"/>
      <w:r w:rsidRPr="000C2311">
        <w:t>Кадинский</w:t>
      </w:r>
      <w:proofErr w:type="spellEnd"/>
      <w:r w:rsidRPr="000C2311">
        <w:t xml:space="preserve">» (далее – МБМУК «СКЦ </w:t>
      </w:r>
      <w:proofErr w:type="spellStart"/>
      <w:r w:rsidRPr="000C2311">
        <w:t>Кадинский</w:t>
      </w:r>
      <w:proofErr w:type="spellEnd"/>
      <w:r w:rsidRPr="000C2311">
        <w:t>»), созданное администрацией поселения.</w:t>
      </w:r>
    </w:p>
    <w:p w:rsidR="000C2311" w:rsidRDefault="000C2311" w:rsidP="001325A3">
      <w:pPr>
        <w:pStyle w:val="a5"/>
        <w:ind w:left="0" w:firstLine="567"/>
        <w:jc w:val="both"/>
      </w:pPr>
      <w:r w:rsidRPr="000C2311">
        <w:t xml:space="preserve">Структура администрации </w:t>
      </w:r>
      <w:proofErr w:type="spellStart"/>
      <w:r w:rsidRPr="000C2311">
        <w:t>Куйтунского</w:t>
      </w:r>
      <w:proofErr w:type="spellEnd"/>
      <w:r w:rsidRPr="000C2311">
        <w:t xml:space="preserve"> городского поселения </w:t>
      </w:r>
      <w:r w:rsidR="00CD17F0" w:rsidRPr="00CD17F0">
        <w:t xml:space="preserve">утверждена решением Думы </w:t>
      </w:r>
      <w:proofErr w:type="spellStart"/>
      <w:r w:rsidR="00CD17F0" w:rsidRPr="00CD17F0">
        <w:t>Куйтунского</w:t>
      </w:r>
      <w:proofErr w:type="spellEnd"/>
      <w:r w:rsidR="00CD17F0" w:rsidRPr="00CD17F0">
        <w:t xml:space="preserve"> городского </w:t>
      </w:r>
      <w:proofErr w:type="gramStart"/>
      <w:r w:rsidR="00CD17F0" w:rsidRPr="00CD17F0">
        <w:t>поселения  от</w:t>
      </w:r>
      <w:proofErr w:type="gramEnd"/>
      <w:r w:rsidR="00CD17F0" w:rsidRPr="00CD17F0">
        <w:t xml:space="preserve"> 19.05.2016г. № 133</w:t>
      </w:r>
      <w:r w:rsidR="00CD17F0">
        <w:t xml:space="preserve"> </w:t>
      </w:r>
      <w:r w:rsidR="009629DE">
        <w:t xml:space="preserve">и включает </w:t>
      </w:r>
      <w:r w:rsidRPr="000C2311">
        <w:t xml:space="preserve"> </w:t>
      </w:r>
      <w:r w:rsidR="009629DE">
        <w:t>должности</w:t>
      </w:r>
      <w:r w:rsidR="00CB002C">
        <w:t xml:space="preserve"> муниципальной службы (</w:t>
      </w:r>
      <w:r w:rsidR="00CD17F0" w:rsidRPr="00CD17F0">
        <w:t>1 заместитель, 2 консультанта, 8 ведущих специалистов и 4 специалиста</w:t>
      </w:r>
      <w:r w:rsidR="00CB002C">
        <w:t>), вспомогательного персонала и работников технического обеспечения</w:t>
      </w:r>
      <w:r w:rsidRPr="000C2311">
        <w:t xml:space="preserve">. </w:t>
      </w:r>
    </w:p>
    <w:p w:rsidR="00CD17F0" w:rsidRPr="000C2311" w:rsidRDefault="00CD17F0" w:rsidP="001325A3">
      <w:pPr>
        <w:pStyle w:val="a5"/>
        <w:ind w:left="0" w:firstLine="567"/>
        <w:jc w:val="both"/>
      </w:pPr>
    </w:p>
    <w:p w:rsidR="0088279C" w:rsidRPr="009629DE" w:rsidRDefault="009629DE" w:rsidP="00E537A1">
      <w:pPr>
        <w:shd w:val="clear" w:color="auto" w:fill="FFFFFF"/>
        <w:ind w:left="-142"/>
        <w:jc w:val="center"/>
        <w:rPr>
          <w:b/>
        </w:rPr>
      </w:pPr>
      <w:r>
        <w:rPr>
          <w:b/>
        </w:rPr>
        <w:t>2</w:t>
      </w:r>
      <w:r w:rsidR="00E537A1">
        <w:rPr>
          <w:b/>
        </w:rPr>
        <w:t xml:space="preserve">. </w:t>
      </w:r>
      <w:r w:rsidR="00831B62" w:rsidRPr="009629DE">
        <w:rPr>
          <w:b/>
        </w:rPr>
        <w:t xml:space="preserve">Соблюдение бюджетного законодательства </w:t>
      </w:r>
    </w:p>
    <w:p w:rsidR="00831B62" w:rsidRDefault="00831B62" w:rsidP="00E537A1">
      <w:pPr>
        <w:pStyle w:val="a5"/>
        <w:shd w:val="clear" w:color="auto" w:fill="FFFFFF"/>
        <w:ind w:left="-142"/>
        <w:jc w:val="center"/>
        <w:rPr>
          <w:b/>
        </w:rPr>
      </w:pPr>
      <w:proofErr w:type="gramStart"/>
      <w:r w:rsidRPr="0088279C">
        <w:rPr>
          <w:b/>
        </w:rPr>
        <w:t>при</w:t>
      </w:r>
      <w:proofErr w:type="gramEnd"/>
      <w:r w:rsidRPr="0088279C">
        <w:rPr>
          <w:b/>
        </w:rPr>
        <w:t xml:space="preserve"> </w:t>
      </w:r>
      <w:r w:rsidR="007419C3">
        <w:rPr>
          <w:b/>
        </w:rPr>
        <w:t>утверждении и исполнении бюджета поселения на</w:t>
      </w:r>
      <w:r w:rsidR="00EF3C66">
        <w:rPr>
          <w:b/>
        </w:rPr>
        <w:t xml:space="preserve"> 201</w:t>
      </w:r>
      <w:r w:rsidR="00E54892">
        <w:rPr>
          <w:b/>
        </w:rPr>
        <w:t>7</w:t>
      </w:r>
      <w:r w:rsidR="00EF3C66">
        <w:rPr>
          <w:b/>
        </w:rPr>
        <w:t xml:space="preserve"> год.</w:t>
      </w:r>
    </w:p>
    <w:p w:rsidR="00DF4EE5" w:rsidRDefault="00831B62" w:rsidP="00DF4EE5">
      <w:pPr>
        <w:ind w:firstLine="567"/>
        <w:jc w:val="both"/>
        <w:rPr>
          <w:color w:val="000000"/>
        </w:rPr>
      </w:pPr>
      <w:r w:rsidRPr="00831B62">
        <w:rPr>
          <w:b/>
        </w:rPr>
        <w:t xml:space="preserve">Первоначальный бюджет </w:t>
      </w:r>
      <w:r w:rsidRPr="00831B62">
        <w:t xml:space="preserve">поселения </w:t>
      </w:r>
      <w:r w:rsidRPr="00831B62">
        <w:rPr>
          <w:b/>
        </w:rPr>
        <w:t>на 201</w:t>
      </w:r>
      <w:r w:rsidR="00DF4EE5">
        <w:rPr>
          <w:b/>
        </w:rPr>
        <w:t>7</w:t>
      </w:r>
      <w:r w:rsidRPr="00831B62">
        <w:rPr>
          <w:b/>
        </w:rPr>
        <w:t xml:space="preserve"> год </w:t>
      </w:r>
      <w:r w:rsidRPr="00831B62">
        <w:t xml:space="preserve">утвержден решением Думы от </w:t>
      </w:r>
      <w:r w:rsidR="00DF4EE5" w:rsidRPr="00DF4EE5">
        <w:t xml:space="preserve">28.12.2016г. № 159 </w:t>
      </w:r>
      <w:r w:rsidR="00DF4EE5" w:rsidRPr="00DF4EE5">
        <w:rPr>
          <w:b/>
          <w:bCs/>
        </w:rPr>
        <w:t>по доходам в сумме 32247,4</w:t>
      </w:r>
      <w:r w:rsidR="00DF4EE5">
        <w:rPr>
          <w:b/>
          <w:bCs/>
        </w:rPr>
        <w:t xml:space="preserve"> </w:t>
      </w:r>
      <w:r w:rsidR="00DF4EE5" w:rsidRPr="00DF4EE5">
        <w:rPr>
          <w:b/>
          <w:bCs/>
        </w:rPr>
        <w:t xml:space="preserve">тыс. руб., </w:t>
      </w:r>
      <w:r w:rsidR="00DF4EE5" w:rsidRPr="00DF4EE5">
        <w:t xml:space="preserve">в том числе межбюджетные трансферты из других бюджетов бюджетной системы РФ в сумме 7284,6тыс. руб., </w:t>
      </w:r>
      <w:r w:rsidR="00DF4EE5" w:rsidRPr="00DF4EE5">
        <w:rPr>
          <w:b/>
          <w:bCs/>
        </w:rPr>
        <w:t xml:space="preserve">по расходам в сумме 33495,6 тыс. рублей. </w:t>
      </w:r>
      <w:r w:rsidR="00DF4EE5" w:rsidRPr="00DF4EE5">
        <w:t xml:space="preserve">Размер </w:t>
      </w:r>
      <w:r w:rsidR="00DF4EE5" w:rsidRPr="00DF4EE5">
        <w:rPr>
          <w:b/>
          <w:bCs/>
        </w:rPr>
        <w:t>дефицит</w:t>
      </w:r>
      <w:r w:rsidR="00DF4EE5">
        <w:rPr>
          <w:b/>
          <w:bCs/>
        </w:rPr>
        <w:t>а</w:t>
      </w:r>
      <w:r w:rsidR="00DF4EE5" w:rsidRPr="00DF4EE5">
        <w:rPr>
          <w:b/>
          <w:bCs/>
        </w:rPr>
        <w:t xml:space="preserve"> бюджета </w:t>
      </w:r>
      <w:r w:rsidR="00DF4EE5" w:rsidRPr="00DF4EE5">
        <w:t xml:space="preserve">установлен </w:t>
      </w:r>
      <w:r w:rsidR="00DF4EE5" w:rsidRPr="00DF4EE5">
        <w:rPr>
          <w:b/>
          <w:bCs/>
        </w:rPr>
        <w:t>в сумме 1248,1</w:t>
      </w:r>
      <w:r w:rsidR="00DF4EE5">
        <w:rPr>
          <w:b/>
          <w:bCs/>
        </w:rPr>
        <w:t xml:space="preserve"> т</w:t>
      </w:r>
      <w:r w:rsidR="00DF4EE5" w:rsidRPr="00DF4EE5">
        <w:rPr>
          <w:b/>
          <w:bCs/>
        </w:rPr>
        <w:t>ыс. руб</w:t>
      </w:r>
      <w:r w:rsidR="00DF4EE5" w:rsidRPr="00DF4EE5">
        <w:t xml:space="preserve">., или 5% </w:t>
      </w:r>
      <w:proofErr w:type="gramStart"/>
      <w:r w:rsidRPr="00831B62">
        <w:t>утвержденного  общего</w:t>
      </w:r>
      <w:proofErr w:type="gramEnd"/>
      <w:r w:rsidRPr="00831B62">
        <w:t xml:space="preserve"> годового объема доходов местного бюджета без учета утвержденного объема безвозмездных поступлений.</w:t>
      </w:r>
      <w:r w:rsidRPr="00831B62">
        <w:rPr>
          <w:color w:val="000000"/>
        </w:rPr>
        <w:t xml:space="preserve"> Дефицит не превышает ограничения, установленные пунктом 3 ст. 92.1 БК РФ (10%).</w:t>
      </w:r>
    </w:p>
    <w:p w:rsidR="00DF4EE5" w:rsidRPr="00DF4EE5" w:rsidRDefault="00831B62" w:rsidP="00DF4EE5">
      <w:pPr>
        <w:shd w:val="clear" w:color="auto" w:fill="FFFFFF"/>
        <w:ind w:firstLine="426"/>
        <w:jc w:val="both"/>
      </w:pPr>
      <w:proofErr w:type="gramStart"/>
      <w:r w:rsidRPr="00831B62">
        <w:t xml:space="preserve">Пунктом  </w:t>
      </w:r>
      <w:r w:rsidR="00DF4EE5">
        <w:t>21</w:t>
      </w:r>
      <w:proofErr w:type="gramEnd"/>
      <w:r w:rsidRPr="00831B62">
        <w:t xml:space="preserve"> решения о бюджете установлен верхний предел муниципального долга на 1 января 201</w:t>
      </w:r>
      <w:r w:rsidR="00DF4EE5">
        <w:t xml:space="preserve">8 </w:t>
      </w:r>
      <w:r w:rsidRPr="00831B62">
        <w:t xml:space="preserve">года  в размере  </w:t>
      </w:r>
      <w:r w:rsidR="00DF4EE5">
        <w:t>2757,1</w:t>
      </w:r>
      <w:r w:rsidRPr="00831B62">
        <w:t xml:space="preserve"> тыс. руб.</w:t>
      </w:r>
      <w:r w:rsidR="00DF4EE5">
        <w:t xml:space="preserve">, </w:t>
      </w:r>
      <w:r w:rsidRPr="00831B62">
        <w:t xml:space="preserve"> </w:t>
      </w:r>
      <w:r w:rsidR="00DF4EE5" w:rsidRPr="00DF4EE5">
        <w:t>в том числе верхний предел долга по муниципальным гарантиям 0 руб.</w:t>
      </w:r>
    </w:p>
    <w:p w:rsidR="00DF4EE5" w:rsidRPr="00DF4EE5" w:rsidRDefault="00DF4EE5" w:rsidP="00DF4EE5">
      <w:pPr>
        <w:shd w:val="clear" w:color="auto" w:fill="FFFFFF"/>
        <w:ind w:firstLine="426"/>
        <w:jc w:val="both"/>
      </w:pPr>
      <w:r w:rsidRPr="00DF4EE5">
        <w:t xml:space="preserve">Предельный объем муниципального долга </w:t>
      </w:r>
      <w:proofErr w:type="spellStart"/>
      <w:r w:rsidRPr="00DF4EE5">
        <w:t>Куйтунского</w:t>
      </w:r>
      <w:proofErr w:type="spellEnd"/>
      <w:r w:rsidRPr="00DF4EE5">
        <w:t xml:space="preserve"> муниципального образования на 2017 год утвержден в сумме 12481,4 тыс. руб., или в пределах ограничений, определенных п.3 ст. 107 БК РФ (не превышает утвержденный общий годовой объем доходов местного бюджета без учета утвержденного объема безвозмездных поступлений).</w:t>
      </w:r>
    </w:p>
    <w:p w:rsidR="00DF4EE5" w:rsidRPr="00DF4EE5" w:rsidRDefault="00DF4EE5" w:rsidP="00DF4EE5">
      <w:pPr>
        <w:ind w:firstLine="426"/>
        <w:jc w:val="both"/>
        <w:rPr>
          <w:b/>
          <w:bCs/>
        </w:rPr>
      </w:pPr>
      <w:r w:rsidRPr="00DF4EE5">
        <w:t xml:space="preserve">В соответствии с п.3 ст.81 БК РФ текстовой </w:t>
      </w:r>
      <w:proofErr w:type="gramStart"/>
      <w:r w:rsidRPr="00DF4EE5">
        <w:t>частью  решения</w:t>
      </w:r>
      <w:proofErr w:type="gramEnd"/>
      <w:r w:rsidRPr="00DF4EE5">
        <w:t xml:space="preserve"> о  бюджете размер резервного фонда  на 2017 год установлен в сумме 75 тыс. руб., что составляет 0,2% от общего объема расходов и не превышает норматив, установленный ст.81 БК РФ (3%).  Средства резервного фонда в 2017 году не использовались.</w:t>
      </w:r>
    </w:p>
    <w:p w:rsidR="0019114C" w:rsidRPr="0019114C" w:rsidRDefault="00831B62" w:rsidP="0019114C">
      <w:pPr>
        <w:ind w:firstLine="426"/>
        <w:jc w:val="both"/>
        <w:rPr>
          <w:b/>
        </w:rPr>
      </w:pPr>
      <w:r w:rsidRPr="00831B62">
        <w:t>Пунктом 1</w:t>
      </w:r>
      <w:r w:rsidR="00DF4EE5">
        <w:t>1</w:t>
      </w:r>
      <w:r w:rsidRPr="00831B62">
        <w:t xml:space="preserve"> решения о бюджете утвержден объем бюджетных ассигнований дорожного фонда </w:t>
      </w:r>
      <w:proofErr w:type="spellStart"/>
      <w:r w:rsidRPr="00831B62">
        <w:t>Куйтунского</w:t>
      </w:r>
      <w:proofErr w:type="spellEnd"/>
      <w:r w:rsidRPr="00831B62">
        <w:t xml:space="preserve"> городского поселения на 201</w:t>
      </w:r>
      <w:r w:rsidR="00DF4EE5">
        <w:t>7</w:t>
      </w:r>
      <w:r w:rsidRPr="00831B62">
        <w:t xml:space="preserve"> год в сумме </w:t>
      </w:r>
      <w:r w:rsidR="0019114C" w:rsidRPr="0019114C">
        <w:rPr>
          <w:b/>
        </w:rPr>
        <w:t>5563,7 тыс. руб</w:t>
      </w:r>
      <w:r w:rsidR="0019114C" w:rsidRPr="0019114C">
        <w:t xml:space="preserve">. </w:t>
      </w:r>
      <w:r w:rsidR="0019114C">
        <w:t>П</w:t>
      </w:r>
      <w:r w:rsidR="0019114C" w:rsidRPr="0019114C">
        <w:t>риложени</w:t>
      </w:r>
      <w:r w:rsidR="0019114C">
        <w:t>ем</w:t>
      </w:r>
      <w:r w:rsidR="0019114C" w:rsidRPr="0019114C">
        <w:t xml:space="preserve"> № 1 </w:t>
      </w:r>
      <w:r w:rsidR="0019114C">
        <w:t xml:space="preserve">к решению о бюджете </w:t>
      </w:r>
      <w:r w:rsidR="0019114C" w:rsidRPr="0019114C">
        <w:t xml:space="preserve">объем прогнозируемых доходов от акцизов на нефтепродукты, который формирует дорожный фонд, составляет </w:t>
      </w:r>
      <w:r w:rsidR="0019114C" w:rsidRPr="0019114C">
        <w:rPr>
          <w:b/>
        </w:rPr>
        <w:t>5363,7 тыс. руб.</w:t>
      </w:r>
      <w:r w:rsidR="0019114C" w:rsidRPr="0019114C">
        <w:t xml:space="preserve"> Приложением № 7 </w:t>
      </w:r>
      <w:r w:rsidR="0019114C">
        <w:t xml:space="preserve">к решению о бюджете </w:t>
      </w:r>
      <w:r w:rsidR="0019114C" w:rsidRPr="0019114C">
        <w:t xml:space="preserve">по подразделу 0409 «Дорожное хозяйство» объем бюджетных ассигнований дорожного фонда составляет </w:t>
      </w:r>
      <w:r w:rsidR="0019114C" w:rsidRPr="0019114C">
        <w:rPr>
          <w:b/>
        </w:rPr>
        <w:t>5363,7</w:t>
      </w:r>
      <w:r w:rsidR="0019114C">
        <w:rPr>
          <w:b/>
        </w:rPr>
        <w:t xml:space="preserve"> </w:t>
      </w:r>
      <w:r w:rsidR="0019114C" w:rsidRPr="0019114C">
        <w:rPr>
          <w:b/>
        </w:rPr>
        <w:t>тыс.</w:t>
      </w:r>
      <w:r w:rsidR="0019114C">
        <w:rPr>
          <w:b/>
        </w:rPr>
        <w:t xml:space="preserve"> </w:t>
      </w:r>
      <w:r w:rsidR="0019114C" w:rsidRPr="0019114C">
        <w:rPr>
          <w:b/>
        </w:rPr>
        <w:t xml:space="preserve">руб. </w:t>
      </w:r>
      <w:r w:rsidR="0019114C">
        <w:rPr>
          <w:b/>
        </w:rPr>
        <w:t>Таким образом</w:t>
      </w:r>
      <w:r w:rsidR="0019114C" w:rsidRPr="0019114C">
        <w:rPr>
          <w:b/>
        </w:rPr>
        <w:t xml:space="preserve">, текстовой частью следовало утвердить объем бюджетных ассигнований дорожного фонда также в сумме 5363,7 тыс. руб. </w:t>
      </w:r>
      <w:r w:rsidR="0019114C" w:rsidRPr="0019114C">
        <w:t>В течение года объем бюджетных ассигнований дорожного фонда менялся и в Приложениях № 7 и № 9 к окончательной редакции решения о бюджете составил 10077,9</w:t>
      </w:r>
      <w:r w:rsidR="0019114C">
        <w:t xml:space="preserve"> </w:t>
      </w:r>
      <w:r w:rsidR="0019114C" w:rsidRPr="0019114C">
        <w:t xml:space="preserve">тыс. руб. Однако, </w:t>
      </w:r>
      <w:r w:rsidR="0019114C" w:rsidRPr="0019114C">
        <w:rPr>
          <w:b/>
        </w:rPr>
        <w:t>в текстовую часть решения о бюджете изменения так и не были внесены, в результате чего с 17.02.2017г. возникло расхождение между текстовой и табличной частью решения о бюджете по объему средств дорожного фонда в сумме 4714,2</w:t>
      </w:r>
      <w:r w:rsidR="0019114C">
        <w:rPr>
          <w:b/>
        </w:rPr>
        <w:t xml:space="preserve"> </w:t>
      </w:r>
      <w:r w:rsidR="0019114C" w:rsidRPr="0019114C">
        <w:rPr>
          <w:b/>
        </w:rPr>
        <w:t xml:space="preserve">тыс. руб. (10077,9-5363,7).  </w:t>
      </w:r>
    </w:p>
    <w:p w:rsidR="0083012E" w:rsidRPr="0083012E" w:rsidRDefault="0083012E" w:rsidP="0083012E">
      <w:pPr>
        <w:ind w:firstLine="426"/>
        <w:jc w:val="both"/>
      </w:pPr>
      <w:r w:rsidRPr="0083012E">
        <w:lastRenderedPageBreak/>
        <w:t xml:space="preserve">При </w:t>
      </w:r>
      <w:proofErr w:type="gramStart"/>
      <w:r>
        <w:t>исследовании</w:t>
      </w:r>
      <w:r w:rsidRPr="0083012E">
        <w:t xml:space="preserve">  текстовых</w:t>
      </w:r>
      <w:proofErr w:type="gramEnd"/>
      <w:r w:rsidRPr="0083012E">
        <w:t xml:space="preserve"> частей решений Думы установлено, что </w:t>
      </w:r>
      <w:r w:rsidRPr="0083012E">
        <w:rPr>
          <w:b/>
        </w:rPr>
        <w:t>решениями Думы от 17.01.2017г. и 27.04.2017г. неверно утвержден дефицит бюджета, который также неверно отражен в Приложении № 15 «Источники финансирования дефицита бюджета».</w:t>
      </w:r>
      <w:r w:rsidRPr="0083012E">
        <w:t xml:space="preserve"> Так, решением Думы от 17.01.2017 № 160 объем доходов утвержден в сумме 32247,4</w:t>
      </w:r>
      <w:r>
        <w:t xml:space="preserve"> </w:t>
      </w:r>
      <w:r w:rsidRPr="0083012E">
        <w:t>тыс.</w:t>
      </w:r>
      <w:r>
        <w:t xml:space="preserve"> </w:t>
      </w:r>
      <w:r w:rsidRPr="0083012E">
        <w:t>руб., объем расходов – 39351</w:t>
      </w:r>
      <w:r>
        <w:t xml:space="preserve"> </w:t>
      </w:r>
      <w:r w:rsidRPr="0083012E">
        <w:t xml:space="preserve">тыс. руб., а дефицит </w:t>
      </w:r>
      <w:r>
        <w:t xml:space="preserve">установлен в </w:t>
      </w:r>
      <w:proofErr w:type="gramStart"/>
      <w:r>
        <w:t xml:space="preserve">сумме </w:t>
      </w:r>
      <w:r w:rsidRPr="0083012E">
        <w:t xml:space="preserve"> </w:t>
      </w:r>
      <w:r w:rsidRPr="0083012E">
        <w:rPr>
          <w:b/>
          <w:u w:val="single"/>
        </w:rPr>
        <w:t>1248</w:t>
      </w:r>
      <w:proofErr w:type="gramEnd"/>
      <w:r w:rsidRPr="0083012E">
        <w:rPr>
          <w:b/>
          <w:u w:val="single"/>
        </w:rPr>
        <w:t>,1</w:t>
      </w:r>
      <w:r>
        <w:rPr>
          <w:b/>
          <w:u w:val="single"/>
        </w:rPr>
        <w:t xml:space="preserve"> </w:t>
      </w:r>
      <w:r w:rsidRPr="0083012E">
        <w:rPr>
          <w:b/>
          <w:u w:val="single"/>
        </w:rPr>
        <w:t>тыс. руб.</w:t>
      </w:r>
      <w:r w:rsidRPr="0083012E">
        <w:t xml:space="preserve"> </w:t>
      </w:r>
      <w:r>
        <w:t>По мнению КСП д</w:t>
      </w:r>
      <w:r w:rsidRPr="0083012E">
        <w:t>ефицит следовало установить в сумме 7103,6</w:t>
      </w:r>
      <w:r>
        <w:t xml:space="preserve"> </w:t>
      </w:r>
      <w:r w:rsidRPr="0083012E">
        <w:t>тыс. руб., так как дефицит – это разность между доходами и расходами (39351-32247,4).</w:t>
      </w:r>
    </w:p>
    <w:p w:rsidR="0083012E" w:rsidRPr="0083012E" w:rsidRDefault="0083012E" w:rsidP="0083012E">
      <w:pPr>
        <w:shd w:val="clear" w:color="auto" w:fill="FFFFFF"/>
        <w:ind w:firstLine="567"/>
        <w:jc w:val="both"/>
        <w:rPr>
          <w:b/>
          <w:bCs/>
        </w:rPr>
      </w:pPr>
      <w:r w:rsidRPr="0083012E">
        <w:rPr>
          <w:b/>
          <w:bCs/>
        </w:rPr>
        <w:t>В последней редакции</w:t>
      </w:r>
      <w:r w:rsidRPr="0083012E">
        <w:t xml:space="preserve"> решением Думы от </w:t>
      </w:r>
      <w:r w:rsidRPr="0083012E">
        <w:rPr>
          <w:b/>
          <w:bCs/>
        </w:rPr>
        <w:t xml:space="preserve">08.12.2017г. № 9 </w:t>
      </w:r>
      <w:r w:rsidRPr="0083012E">
        <w:t>«О внесение изменений и дополнений в решение Думы от 28.12.2016г. №</w:t>
      </w:r>
      <w:r>
        <w:t xml:space="preserve"> </w:t>
      </w:r>
      <w:r w:rsidRPr="0083012E">
        <w:t>159» бюджет утвержден со следующими основными характеристиками:</w:t>
      </w:r>
    </w:p>
    <w:p w:rsidR="0083012E" w:rsidRPr="0083012E" w:rsidRDefault="0083012E" w:rsidP="0083012E">
      <w:pPr>
        <w:shd w:val="clear" w:color="auto" w:fill="FFFFFF"/>
        <w:ind w:firstLine="426"/>
        <w:jc w:val="both"/>
      </w:pPr>
      <w:r w:rsidRPr="0083012E">
        <w:rPr>
          <w:b/>
          <w:bCs/>
        </w:rPr>
        <w:t xml:space="preserve">- общий объем прогнозируемых доходов поселения – 72726,9 тыс. руб., </w:t>
      </w:r>
      <w:r w:rsidRPr="0083012E">
        <w:t>в том числе объем межбюджетных трансфертов, получаемых из других бюджетов бюджетной системы РФ в сумме 45954,2</w:t>
      </w:r>
      <w:r>
        <w:t xml:space="preserve"> </w:t>
      </w:r>
      <w:r w:rsidRPr="0083012E">
        <w:t>тыс. руб.;</w:t>
      </w:r>
    </w:p>
    <w:p w:rsidR="0083012E" w:rsidRPr="0083012E" w:rsidRDefault="0083012E" w:rsidP="0083012E">
      <w:pPr>
        <w:shd w:val="clear" w:color="auto" w:fill="FFFFFF"/>
        <w:ind w:firstLine="426"/>
        <w:jc w:val="both"/>
        <w:rPr>
          <w:b/>
          <w:bCs/>
        </w:rPr>
      </w:pPr>
      <w:r w:rsidRPr="0083012E">
        <w:t xml:space="preserve">- </w:t>
      </w:r>
      <w:r w:rsidRPr="0083012E">
        <w:rPr>
          <w:b/>
          <w:bCs/>
        </w:rPr>
        <w:t>общий объем расходов – 77828,3 тыс. руб.;</w:t>
      </w:r>
    </w:p>
    <w:p w:rsidR="0083012E" w:rsidRPr="0083012E" w:rsidRDefault="0083012E" w:rsidP="0083012E">
      <w:pPr>
        <w:ind w:firstLine="426"/>
        <w:jc w:val="both"/>
        <w:rPr>
          <w:lang w:eastAsia="en-US"/>
        </w:rPr>
      </w:pPr>
      <w:r w:rsidRPr="0083012E">
        <w:rPr>
          <w:b/>
          <w:bCs/>
        </w:rPr>
        <w:t>- дефицит бюджета установлен в сумме 5101,4</w:t>
      </w:r>
      <w:r>
        <w:rPr>
          <w:b/>
          <w:bCs/>
        </w:rPr>
        <w:t xml:space="preserve"> </w:t>
      </w:r>
      <w:r w:rsidRPr="0083012E">
        <w:rPr>
          <w:b/>
          <w:bCs/>
        </w:rPr>
        <w:t xml:space="preserve">тыс. руб., или 19% утвержденного годового объема доходов </w:t>
      </w:r>
      <w:r w:rsidRPr="0083012E">
        <w:rPr>
          <w:bCs/>
        </w:rPr>
        <w:t>без учета безвозмездных поступлений</w:t>
      </w:r>
      <w:r w:rsidRPr="0083012E">
        <w:t xml:space="preserve">. Согласно п.3 ст.92.1 БК РФ допускается превышение дефицита </w:t>
      </w:r>
      <w:proofErr w:type="gramStart"/>
      <w:r w:rsidRPr="0083012E">
        <w:t>бюджета  над</w:t>
      </w:r>
      <w:proofErr w:type="gramEnd"/>
      <w:r w:rsidRPr="0083012E">
        <w:t xml:space="preserve"> установленными ограничениями (10%) в пределах суммы снижения остатков средств на счетах по учету средств бюджета.</w:t>
      </w:r>
    </w:p>
    <w:p w:rsidR="0083012E" w:rsidRPr="0083012E" w:rsidRDefault="00831B62" w:rsidP="0083012E">
      <w:pPr>
        <w:ind w:firstLine="567"/>
        <w:jc w:val="both"/>
      </w:pPr>
      <w:proofErr w:type="gramStart"/>
      <w:r w:rsidRPr="002E13E5">
        <w:t>Приложением  №</w:t>
      </w:r>
      <w:proofErr w:type="gramEnd"/>
      <w:r w:rsidRPr="002E13E5">
        <w:t xml:space="preserve"> 15 </w:t>
      </w:r>
      <w:r w:rsidR="0083012E" w:rsidRPr="0083012E">
        <w:t xml:space="preserve">к решению Думы от 08.12.2017г. № 9 </w:t>
      </w:r>
      <w:r w:rsidRPr="002E13E5">
        <w:t>в качестве источн</w:t>
      </w:r>
      <w:r w:rsidRPr="003B5D13">
        <w:t xml:space="preserve">иков внутреннего финансирования дефицита бюджета </w:t>
      </w:r>
      <w:r w:rsidR="0083012E" w:rsidRPr="0083012E">
        <w:t>планируется привлечь кредиты от кредитных организаций</w:t>
      </w:r>
      <w:r w:rsidRPr="003B5D13">
        <w:t xml:space="preserve">  в сумме </w:t>
      </w:r>
      <w:r w:rsidR="0083012E" w:rsidRPr="0083012E">
        <w:t>755</w:t>
      </w:r>
      <w:r w:rsidRPr="003B5D13">
        <w:t xml:space="preserve"> тыс. руб.</w:t>
      </w:r>
      <w:r w:rsidR="0083012E">
        <w:t>,</w:t>
      </w:r>
      <w:r w:rsidRPr="003B5D13">
        <w:t xml:space="preserve"> </w:t>
      </w:r>
      <w:r w:rsidR="0083012E" w:rsidRPr="0083012E">
        <w:t xml:space="preserve">погасить бюджетных кредитов в сумме 1509 тыс. руб.  </w:t>
      </w:r>
      <w:proofErr w:type="gramStart"/>
      <w:r w:rsidR="0083012E" w:rsidRPr="0083012E">
        <w:t>и</w:t>
      </w:r>
      <w:proofErr w:type="gramEnd"/>
      <w:r w:rsidR="0083012E" w:rsidRPr="0083012E">
        <w:t xml:space="preserve"> увеличение остатков средств на счетах по учету средств бюджета в сумме 5855,4 тыс. руб. Всего источников финансирования дефицита – 5100,4</w:t>
      </w:r>
      <w:r w:rsidR="0083012E">
        <w:t xml:space="preserve"> </w:t>
      </w:r>
      <w:r w:rsidR="0083012E" w:rsidRPr="0083012E">
        <w:t xml:space="preserve">тыс. руб. </w:t>
      </w:r>
    </w:p>
    <w:p w:rsidR="0083012E" w:rsidRPr="0083012E" w:rsidRDefault="0083012E" w:rsidP="0083012E">
      <w:pPr>
        <w:ind w:firstLine="567"/>
        <w:jc w:val="both"/>
        <w:rPr>
          <w:b/>
          <w:bCs/>
        </w:rPr>
      </w:pPr>
      <w:r w:rsidRPr="0083012E">
        <w:t>Окончательным решением Думы о бюджете на 2017 год от 08.12.2017</w:t>
      </w:r>
      <w:r>
        <w:t>г.</w:t>
      </w:r>
      <w:r w:rsidRPr="0083012E">
        <w:t xml:space="preserve"> № 9 утвержден верхний предел муниципального долга на 01.01.2018г. </w:t>
      </w:r>
      <w:r w:rsidRPr="0083012E">
        <w:rPr>
          <w:b/>
          <w:u w:val="single"/>
        </w:rPr>
        <w:t>в размере 0 руб</w:t>
      </w:r>
      <w:r w:rsidRPr="0083012E">
        <w:t xml:space="preserve">. Однако, фактически по состоянию на 01.01.2018г., по данным долговой книги, </w:t>
      </w:r>
      <w:r w:rsidRPr="0083012E">
        <w:rPr>
          <w:b/>
          <w:u w:val="single"/>
        </w:rPr>
        <w:t>объем муниципального долга составляет 754 тыс. руб.</w:t>
      </w:r>
      <w:r w:rsidRPr="0083012E">
        <w:rPr>
          <w:b/>
          <w:color w:val="000000"/>
        </w:rPr>
        <w:t xml:space="preserve"> Таким образом, при исполнении бюджета верхний предел муниципального долга превышен.</w:t>
      </w:r>
    </w:p>
    <w:p w:rsidR="0083012E" w:rsidRPr="0083012E" w:rsidRDefault="0083012E" w:rsidP="0083012E">
      <w:pPr>
        <w:shd w:val="clear" w:color="auto" w:fill="FFFFFF"/>
        <w:ind w:firstLine="567"/>
        <w:jc w:val="both"/>
      </w:pPr>
      <w:r w:rsidRPr="0083012E">
        <w:t xml:space="preserve">В течение 2017 года в решение о бюджете </w:t>
      </w:r>
      <w:r w:rsidRPr="0083012E">
        <w:rPr>
          <w:b/>
          <w:bCs/>
        </w:rPr>
        <w:t xml:space="preserve">семь раз </w:t>
      </w:r>
      <w:r w:rsidRPr="0083012E">
        <w:t>вносились изменения решениями Думы. Изменения связаны с перемещением расходов между разделами и видами расходов, увеличением доходной и расходной части.</w:t>
      </w:r>
    </w:p>
    <w:p w:rsidR="0083012E" w:rsidRPr="0083012E" w:rsidRDefault="0083012E" w:rsidP="0083012E">
      <w:pPr>
        <w:ind w:firstLine="567"/>
        <w:jc w:val="both"/>
      </w:pPr>
      <w:r w:rsidRPr="0083012E">
        <w:t>Изменения по доходам, внесенные решениями Думы в течение года, повлекли за собой увеличение доходной части на 40479,5 тыс. руб. (72726,9-32247,4), или в 2,2 раза, в том числе налоговых и неналоговых поступлений на 1809,9</w:t>
      </w:r>
      <w:r>
        <w:t xml:space="preserve"> </w:t>
      </w:r>
      <w:r w:rsidRPr="0083012E">
        <w:t>тыс. руб. (7,2%) и межбюджетных трансфертов на 38669,6 тыс. руб. (в 6,3 раза). Расходная часть бюджета в течение года увеличена на 44332,7 тыс. руб. (77828,3- 33495,6), или в 2,3 раза.</w:t>
      </w:r>
    </w:p>
    <w:p w:rsidR="0083012E" w:rsidRPr="0083012E" w:rsidRDefault="0083012E" w:rsidP="0083012E">
      <w:pPr>
        <w:ind w:firstLine="426"/>
        <w:jc w:val="both"/>
        <w:rPr>
          <w:color w:val="000000"/>
        </w:rPr>
      </w:pPr>
      <w:r w:rsidRPr="0083012E">
        <w:t xml:space="preserve">В соответствии со ст. 217 БК </w:t>
      </w:r>
      <w:proofErr w:type="gramStart"/>
      <w:r w:rsidRPr="0083012E">
        <w:t>РФ  на</w:t>
      </w:r>
      <w:proofErr w:type="gramEnd"/>
      <w:r w:rsidRPr="0083012E">
        <w:t xml:space="preserve">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83012E">
        <w:t>Куйтунского</w:t>
      </w:r>
      <w:proofErr w:type="spellEnd"/>
      <w:r w:rsidRPr="0083012E">
        <w:t xml:space="preserve"> городского поселения – с кодом 940. Показатели сводной бюджетной росписи в течение года соответствовали решениям о бюджете </w:t>
      </w:r>
      <w:proofErr w:type="spellStart"/>
      <w:r w:rsidRPr="0083012E">
        <w:t>Куйтунского</w:t>
      </w:r>
      <w:proofErr w:type="spellEnd"/>
      <w:r w:rsidRPr="0083012E">
        <w:t xml:space="preserve"> муниципального образования на 2017 год. Последнее заседание Думы по вопросу о внесении изменений в бюджет состоялось 8 декабря 2017г.</w:t>
      </w:r>
      <w:r w:rsidRPr="0083012E">
        <w:rPr>
          <w:color w:val="000000"/>
        </w:rPr>
        <w:t xml:space="preserve">, </w:t>
      </w:r>
      <w:r w:rsidR="00F61FEA">
        <w:rPr>
          <w:color w:val="000000"/>
        </w:rPr>
        <w:t>однако</w:t>
      </w:r>
      <w:r w:rsidRPr="0083012E">
        <w:rPr>
          <w:color w:val="000000"/>
        </w:rPr>
        <w:t xml:space="preserve"> 29 декабря 2017</w:t>
      </w:r>
      <w:r w:rsidR="00F61FEA">
        <w:rPr>
          <w:color w:val="000000"/>
        </w:rPr>
        <w:t xml:space="preserve"> </w:t>
      </w:r>
      <w:r w:rsidRPr="0083012E">
        <w:rPr>
          <w:color w:val="000000"/>
        </w:rPr>
        <w:t xml:space="preserve">года на основании распоряжения Главы от 29.12.2017г. № 250 внесены изменения в сводную бюджетную роспись </w:t>
      </w:r>
      <w:r w:rsidR="00F61FEA">
        <w:rPr>
          <w:color w:val="000000"/>
        </w:rPr>
        <w:t>в</w:t>
      </w:r>
      <w:r w:rsidRPr="0083012E">
        <w:rPr>
          <w:color w:val="000000"/>
        </w:rPr>
        <w:t xml:space="preserve"> сумм</w:t>
      </w:r>
      <w:r w:rsidR="00F61FEA">
        <w:rPr>
          <w:color w:val="000000"/>
        </w:rPr>
        <w:t>е</w:t>
      </w:r>
      <w:r w:rsidRPr="0083012E">
        <w:rPr>
          <w:color w:val="000000"/>
        </w:rPr>
        <w:t xml:space="preserve"> 2,6 тыс.</w:t>
      </w:r>
      <w:r w:rsidR="00F61FEA">
        <w:rPr>
          <w:color w:val="000000"/>
        </w:rPr>
        <w:t xml:space="preserve"> </w:t>
      </w:r>
      <w:r w:rsidRPr="0083012E">
        <w:rPr>
          <w:color w:val="000000"/>
        </w:rPr>
        <w:t xml:space="preserve">руб. на основании уведомления от 18.12.2017 № 1196 от Финансового управления МО </w:t>
      </w:r>
      <w:proofErr w:type="spellStart"/>
      <w:r w:rsidRPr="0083012E">
        <w:rPr>
          <w:color w:val="000000"/>
        </w:rPr>
        <w:t>Куйтунский</w:t>
      </w:r>
      <w:proofErr w:type="spellEnd"/>
      <w:r w:rsidRPr="0083012E">
        <w:rPr>
          <w:color w:val="000000"/>
        </w:rPr>
        <w:t xml:space="preserve"> район на изменение кассового плана по предоставлению дотации на выравнивание бюджетной обеспеченности в сумме 2,4</w:t>
      </w:r>
      <w:r w:rsidR="00F61FEA">
        <w:rPr>
          <w:color w:val="000000"/>
        </w:rPr>
        <w:t xml:space="preserve"> </w:t>
      </w:r>
      <w:r w:rsidRPr="0083012E">
        <w:rPr>
          <w:color w:val="000000"/>
        </w:rPr>
        <w:t>тыс. руб. и уведомления о предоставлении субсидии от Министерства жилищной политики ИО в сумме 0,2</w:t>
      </w:r>
      <w:r w:rsidR="00F61FEA">
        <w:rPr>
          <w:color w:val="000000"/>
        </w:rPr>
        <w:t xml:space="preserve"> </w:t>
      </w:r>
      <w:r w:rsidRPr="0083012E">
        <w:rPr>
          <w:color w:val="000000"/>
        </w:rPr>
        <w:t>тыс.</w:t>
      </w:r>
      <w:r w:rsidR="00F61FEA">
        <w:rPr>
          <w:color w:val="000000"/>
        </w:rPr>
        <w:t xml:space="preserve"> </w:t>
      </w:r>
      <w:r w:rsidRPr="0083012E">
        <w:rPr>
          <w:color w:val="000000"/>
        </w:rPr>
        <w:t xml:space="preserve">руб. </w:t>
      </w:r>
      <w:r w:rsidRPr="0083012E">
        <w:rPr>
          <w:b/>
          <w:color w:val="000000"/>
        </w:rPr>
        <w:t xml:space="preserve">Таким образом, на 01.01.2018г. установлено несоответствие показателей сводной бюджетной росписи утвержденным показателям решением о бюджете </w:t>
      </w:r>
      <w:proofErr w:type="spellStart"/>
      <w:r w:rsidRPr="0083012E">
        <w:rPr>
          <w:b/>
          <w:color w:val="000000"/>
        </w:rPr>
        <w:t>Куйтунского</w:t>
      </w:r>
      <w:proofErr w:type="spellEnd"/>
      <w:r w:rsidRPr="0083012E">
        <w:rPr>
          <w:b/>
          <w:color w:val="000000"/>
        </w:rPr>
        <w:t xml:space="preserve"> городского поселения на 2017</w:t>
      </w:r>
      <w:r w:rsidR="00F61FEA">
        <w:rPr>
          <w:b/>
          <w:color w:val="000000"/>
        </w:rPr>
        <w:t xml:space="preserve"> </w:t>
      </w:r>
      <w:r w:rsidRPr="0083012E">
        <w:rPr>
          <w:b/>
          <w:color w:val="000000"/>
        </w:rPr>
        <w:t xml:space="preserve">год </w:t>
      </w:r>
      <w:r w:rsidR="00F61FEA">
        <w:rPr>
          <w:b/>
          <w:color w:val="000000"/>
        </w:rPr>
        <w:t>в сумме</w:t>
      </w:r>
      <w:r w:rsidRPr="0083012E">
        <w:rPr>
          <w:b/>
          <w:color w:val="000000"/>
        </w:rPr>
        <w:t xml:space="preserve"> 2,6</w:t>
      </w:r>
      <w:r w:rsidR="00F61FEA">
        <w:rPr>
          <w:b/>
          <w:color w:val="000000"/>
        </w:rPr>
        <w:t xml:space="preserve"> </w:t>
      </w:r>
      <w:r w:rsidRPr="0083012E">
        <w:rPr>
          <w:b/>
          <w:color w:val="000000"/>
        </w:rPr>
        <w:t>тыс.</w:t>
      </w:r>
      <w:r w:rsidR="00F61FEA">
        <w:rPr>
          <w:b/>
          <w:color w:val="000000"/>
        </w:rPr>
        <w:t xml:space="preserve"> </w:t>
      </w:r>
      <w:r w:rsidRPr="0083012E">
        <w:rPr>
          <w:b/>
          <w:color w:val="000000"/>
        </w:rPr>
        <w:t>руб. Исчерпывающий перечень оснований внесения изменений в сводную бюджетную роспись без внесения изменений в решение о бюджете приведен в п.</w:t>
      </w:r>
      <w:r w:rsidR="00F61FEA">
        <w:rPr>
          <w:b/>
          <w:color w:val="000000"/>
        </w:rPr>
        <w:t xml:space="preserve"> </w:t>
      </w:r>
      <w:r w:rsidRPr="0083012E">
        <w:rPr>
          <w:b/>
          <w:color w:val="000000"/>
        </w:rPr>
        <w:t>3 ст.</w:t>
      </w:r>
      <w:r w:rsidR="00F61FEA">
        <w:rPr>
          <w:b/>
          <w:color w:val="000000"/>
        </w:rPr>
        <w:t xml:space="preserve"> </w:t>
      </w:r>
      <w:r w:rsidRPr="0083012E">
        <w:rPr>
          <w:b/>
          <w:color w:val="000000"/>
        </w:rPr>
        <w:t xml:space="preserve">217 БК РФ, </w:t>
      </w:r>
      <w:r w:rsidRPr="0083012E">
        <w:rPr>
          <w:b/>
          <w:color w:val="000000"/>
        </w:rPr>
        <w:lastRenderedPageBreak/>
        <w:t xml:space="preserve">в том числе определено, что в сводную бюджетную роспись могут быть внесены изменения в соответствии с решением руководителя без внесения изменений в решение о бюджете в случае получения уведомления о предоставлении субсидий, субвенций, иных межбюджетных трансфертов, имеющих целевое назначение. </w:t>
      </w:r>
      <w:r w:rsidRPr="0083012E">
        <w:rPr>
          <w:color w:val="000000"/>
        </w:rPr>
        <w:t>Целевое назначение имеют лишь межбюджетные трансферты, предоставляемые Министерством жилищной политики Иркутской области, а дотации из районного бюджета не имеют целевого назначения.</w:t>
      </w:r>
    </w:p>
    <w:p w:rsidR="0083012E" w:rsidRPr="0083012E" w:rsidRDefault="00F61FEA" w:rsidP="0083012E">
      <w:pPr>
        <w:ind w:firstLine="426"/>
        <w:jc w:val="both"/>
      </w:pPr>
      <w:r>
        <w:rPr>
          <w:b/>
          <w:color w:val="000000"/>
        </w:rPr>
        <w:t>Учитывая выше изложенное</w:t>
      </w:r>
      <w:r w:rsidR="0083012E" w:rsidRPr="0083012E">
        <w:rPr>
          <w:b/>
          <w:color w:val="000000"/>
        </w:rPr>
        <w:t>, изменения в сводную бюджетную роспись в сумме 2,4</w:t>
      </w:r>
      <w:r>
        <w:rPr>
          <w:b/>
          <w:color w:val="000000"/>
        </w:rPr>
        <w:t xml:space="preserve"> </w:t>
      </w:r>
      <w:r w:rsidR="0083012E" w:rsidRPr="0083012E">
        <w:rPr>
          <w:b/>
          <w:color w:val="000000"/>
        </w:rPr>
        <w:t>тыс.</w:t>
      </w:r>
      <w:r>
        <w:rPr>
          <w:b/>
          <w:color w:val="000000"/>
        </w:rPr>
        <w:t xml:space="preserve"> </w:t>
      </w:r>
      <w:r w:rsidR="0083012E" w:rsidRPr="0083012E">
        <w:rPr>
          <w:b/>
          <w:color w:val="000000"/>
        </w:rPr>
        <w:t>руб. внесены по основаниям, не предусмотренным ст.</w:t>
      </w:r>
      <w:r>
        <w:rPr>
          <w:b/>
          <w:color w:val="000000"/>
        </w:rPr>
        <w:t xml:space="preserve"> </w:t>
      </w:r>
      <w:r w:rsidR="0083012E" w:rsidRPr="0083012E">
        <w:rPr>
          <w:b/>
          <w:color w:val="000000"/>
        </w:rPr>
        <w:t>217 БК РФ (п.</w:t>
      </w:r>
      <w:r>
        <w:rPr>
          <w:b/>
          <w:color w:val="000000"/>
        </w:rPr>
        <w:t xml:space="preserve"> </w:t>
      </w:r>
      <w:r w:rsidR="0083012E" w:rsidRPr="0083012E">
        <w:rPr>
          <w:b/>
          <w:color w:val="000000"/>
        </w:rPr>
        <w:t>1.2.42 Классификатора нарушений).</w:t>
      </w:r>
    </w:p>
    <w:p w:rsidR="004F7E93" w:rsidRPr="004F7E93" w:rsidRDefault="004F7E93" w:rsidP="004F7E93">
      <w:pPr>
        <w:ind w:firstLine="567"/>
        <w:jc w:val="both"/>
      </w:pPr>
      <w:r w:rsidRPr="004F7E93">
        <w:rPr>
          <w:b/>
          <w:bCs/>
        </w:rPr>
        <w:t xml:space="preserve">Фактическое исполнение </w:t>
      </w:r>
      <w:r w:rsidRPr="004F7E93">
        <w:t xml:space="preserve">бюджета </w:t>
      </w:r>
      <w:proofErr w:type="spellStart"/>
      <w:r w:rsidRPr="004F7E93">
        <w:t>Куйтунского</w:t>
      </w:r>
      <w:proofErr w:type="spellEnd"/>
      <w:r w:rsidRPr="004F7E93">
        <w:t xml:space="preserve"> городского поселения </w:t>
      </w:r>
      <w:r w:rsidRPr="004F7E93">
        <w:rPr>
          <w:b/>
          <w:bCs/>
        </w:rPr>
        <w:t xml:space="preserve">за 2017 год </w:t>
      </w:r>
      <w:r w:rsidRPr="004F7E93">
        <w:t xml:space="preserve">сложилось </w:t>
      </w:r>
      <w:r w:rsidRPr="004F7E93">
        <w:rPr>
          <w:b/>
          <w:bCs/>
        </w:rPr>
        <w:t xml:space="preserve">по </w:t>
      </w:r>
      <w:proofErr w:type="gramStart"/>
      <w:r w:rsidRPr="004F7E93">
        <w:rPr>
          <w:b/>
          <w:bCs/>
        </w:rPr>
        <w:t>доходам  в</w:t>
      </w:r>
      <w:proofErr w:type="gramEnd"/>
      <w:r w:rsidRPr="004F7E93">
        <w:rPr>
          <w:b/>
          <w:bCs/>
        </w:rPr>
        <w:t xml:space="preserve"> объеме 72770,3 тыс. руб., по расходам в объеме 70735,2 тыс. руб., профицит бюджета составил 2035,1 тыс. руб., </w:t>
      </w:r>
      <w:r w:rsidRPr="004F7E93">
        <w:t>который направлен на</w:t>
      </w:r>
      <w:r w:rsidRPr="004F7E93">
        <w:rPr>
          <w:b/>
          <w:bCs/>
        </w:rPr>
        <w:t xml:space="preserve">  </w:t>
      </w:r>
      <w:r w:rsidRPr="004F7E93">
        <w:t>погашение бюджетного кредита в сумме 755</w:t>
      </w:r>
      <w:r w:rsidR="005952C4">
        <w:t xml:space="preserve"> </w:t>
      </w:r>
      <w:r w:rsidRPr="004F7E93">
        <w:t>тыс. руб. и на увеличение остатков средств на счетах бюджета в сумме 1280,1</w:t>
      </w:r>
      <w:r w:rsidR="005952C4">
        <w:t xml:space="preserve"> </w:t>
      </w:r>
      <w:r w:rsidRPr="004F7E93">
        <w:t>тыс. руб.</w:t>
      </w:r>
    </w:p>
    <w:p w:rsidR="004F7E93" w:rsidRPr="004F7E93" w:rsidRDefault="004F7E93" w:rsidP="005952C4">
      <w:pPr>
        <w:ind w:firstLine="567"/>
        <w:jc w:val="both"/>
      </w:pPr>
      <w:r w:rsidRPr="004F7E93">
        <w:t>Остаток средств на счете бюджета на начало отчетного периода составил 5855,4</w:t>
      </w:r>
      <w:r w:rsidR="005952C4">
        <w:t xml:space="preserve"> </w:t>
      </w:r>
      <w:r w:rsidRPr="004F7E93">
        <w:t>тыс. руб., на конец отчетного периода – 7135,5</w:t>
      </w:r>
      <w:r w:rsidR="005952C4">
        <w:t xml:space="preserve"> </w:t>
      </w:r>
      <w:r w:rsidRPr="004F7E93">
        <w:t>тыс. руб. В соответствии с расшифровкой остатков средств, сложившихся на счетах муниципального образования по состоянию на 01.01.2018</w:t>
      </w:r>
      <w:r w:rsidR="005952C4">
        <w:t xml:space="preserve"> </w:t>
      </w:r>
      <w:r w:rsidRPr="004F7E93">
        <w:t>года, остаток средств сложился из следующих источников:</w:t>
      </w:r>
      <w:r w:rsidR="005952C4">
        <w:t xml:space="preserve"> </w:t>
      </w:r>
      <w:r w:rsidRPr="004F7E93">
        <w:t>доходы, формирующие дорожный фонд – 2748</w:t>
      </w:r>
      <w:r w:rsidR="005952C4">
        <w:t xml:space="preserve"> </w:t>
      </w:r>
      <w:r w:rsidRPr="004F7E93">
        <w:t>тыс. руб.</w:t>
      </w:r>
      <w:proofErr w:type="gramStart"/>
      <w:r w:rsidR="005952C4">
        <w:t xml:space="preserve">,  </w:t>
      </w:r>
      <w:r w:rsidRPr="004F7E93">
        <w:t>налоговые</w:t>
      </w:r>
      <w:proofErr w:type="gramEnd"/>
      <w:r w:rsidRPr="004F7E93">
        <w:t xml:space="preserve"> и неналоговые поступления – 4387,5 тыс.</w:t>
      </w:r>
      <w:r w:rsidR="005952C4">
        <w:t xml:space="preserve"> </w:t>
      </w:r>
      <w:r w:rsidRPr="004F7E93">
        <w:t>руб.</w:t>
      </w:r>
      <w:r w:rsidRPr="004F7E93">
        <w:rPr>
          <w:highlight w:val="yellow"/>
        </w:rPr>
        <w:t xml:space="preserve"> </w:t>
      </w:r>
    </w:p>
    <w:p w:rsidR="0083012E" w:rsidRDefault="0083012E" w:rsidP="00DF4EE5">
      <w:pPr>
        <w:ind w:firstLine="567"/>
        <w:jc w:val="both"/>
      </w:pPr>
    </w:p>
    <w:p w:rsidR="00D71E60" w:rsidRPr="00E537A1" w:rsidRDefault="00D71E60" w:rsidP="00DF4EE5">
      <w:pPr>
        <w:pStyle w:val="a5"/>
        <w:numPr>
          <w:ilvl w:val="0"/>
          <w:numId w:val="5"/>
        </w:numPr>
        <w:jc w:val="center"/>
        <w:rPr>
          <w:b/>
        </w:rPr>
      </w:pPr>
      <w:r w:rsidRPr="00E537A1">
        <w:rPr>
          <w:b/>
        </w:rPr>
        <w:t xml:space="preserve">Доходы </w:t>
      </w:r>
      <w:proofErr w:type="gramStart"/>
      <w:r w:rsidRPr="00E537A1">
        <w:rPr>
          <w:b/>
        </w:rPr>
        <w:t>бюджета  городского</w:t>
      </w:r>
      <w:proofErr w:type="gramEnd"/>
      <w:r w:rsidRPr="00E537A1">
        <w:rPr>
          <w:b/>
        </w:rPr>
        <w:t xml:space="preserve"> поселения за 201</w:t>
      </w:r>
      <w:r w:rsidR="00C35F91">
        <w:rPr>
          <w:b/>
        </w:rPr>
        <w:t>7</w:t>
      </w:r>
      <w:r w:rsidRPr="00E537A1">
        <w:rPr>
          <w:b/>
        </w:rPr>
        <w:t xml:space="preserve"> год.</w:t>
      </w:r>
    </w:p>
    <w:p w:rsidR="00C35F91" w:rsidRDefault="00C35F91" w:rsidP="00C35F91">
      <w:pPr>
        <w:shd w:val="clear" w:color="auto" w:fill="FFFFFF"/>
        <w:ind w:firstLine="567"/>
        <w:jc w:val="both"/>
      </w:pPr>
      <w:r>
        <w:t xml:space="preserve">В </w:t>
      </w:r>
      <w:proofErr w:type="gramStart"/>
      <w:r>
        <w:t>окончательной  редакции</w:t>
      </w:r>
      <w:proofErr w:type="gramEnd"/>
      <w:r>
        <w:t xml:space="preserve"> решением Думы от 08.12.2017г. № 9 доходы на 2017 год утверждены в сумме  72726,9 тыс. руб. По данным формы 0503317 «Отчет об исполнении бюджета» утвержденные бюджетные назначения составляют 72729,5 тыс. руб. Расхождения между отчетом и решением Думы по объему безвозмездных поступлений – 2,6 тыс. руб. Анализ исполнения плана производился на основании данных годового отчета.</w:t>
      </w:r>
    </w:p>
    <w:p w:rsidR="00C35F91" w:rsidRDefault="00C35F91" w:rsidP="00C35F91">
      <w:pPr>
        <w:shd w:val="clear" w:color="auto" w:fill="FFFFFF"/>
        <w:ind w:firstLine="567"/>
        <w:jc w:val="both"/>
      </w:pPr>
      <w:r>
        <w:t xml:space="preserve">Фактическое поступление доходов за год </w:t>
      </w:r>
      <w:proofErr w:type="gramStart"/>
      <w:r>
        <w:t>составило  72770</w:t>
      </w:r>
      <w:proofErr w:type="gramEnd"/>
      <w:r>
        <w:t xml:space="preserve">,3 тыс. руб., или  100,06% к плану.       </w:t>
      </w:r>
    </w:p>
    <w:p w:rsidR="00C35F91" w:rsidRDefault="00C35F91" w:rsidP="00C35F91">
      <w:pPr>
        <w:shd w:val="clear" w:color="auto" w:fill="FFFFFF"/>
        <w:ind w:firstLine="567"/>
        <w:jc w:val="both"/>
      </w:pPr>
      <w:r>
        <w:t>По сравнению с 2016 годом доходы бюджета увеличились на 32883,1 тыс. руб., или в 1,8 раза, в том числе налоговые и неналоговые доходы уменьшились на 582,8 тыс. руб., или на 2,1%, безвозмездные поступления увеличились на 33465,9 тыс. руб., или в 3,7 раза.</w:t>
      </w:r>
    </w:p>
    <w:p w:rsidR="00C35F91" w:rsidRDefault="00C35F91" w:rsidP="00C35F91">
      <w:pPr>
        <w:shd w:val="clear" w:color="auto" w:fill="FFFFFF"/>
        <w:ind w:firstLine="567"/>
        <w:jc w:val="both"/>
      </w:pPr>
      <w:r>
        <w:t xml:space="preserve">Исполнение доходной части бюджета городского </w:t>
      </w:r>
      <w:proofErr w:type="gramStart"/>
      <w:r>
        <w:t>поселения  за</w:t>
      </w:r>
      <w:proofErr w:type="gramEnd"/>
      <w:r>
        <w:t xml:space="preserve"> 2017г. в разрезе видов доходов отражено в   таблице № 1:</w:t>
      </w:r>
      <w:r w:rsidR="00D71E60" w:rsidRPr="00D71E60">
        <w:t xml:space="preserve">                                                                                                           </w:t>
      </w:r>
    </w:p>
    <w:p w:rsidR="00C35F91" w:rsidRDefault="00C35F91" w:rsidP="00C35F91">
      <w:pPr>
        <w:shd w:val="clear" w:color="auto" w:fill="FFFFFF"/>
        <w:ind w:firstLine="567"/>
        <w:jc w:val="right"/>
      </w:pPr>
    </w:p>
    <w:p w:rsidR="00D71E60" w:rsidRPr="00D71E60" w:rsidRDefault="00D71E60" w:rsidP="00C35F91">
      <w:pPr>
        <w:shd w:val="clear" w:color="auto" w:fill="FFFFFF"/>
        <w:ind w:firstLine="567"/>
        <w:jc w:val="right"/>
      </w:pPr>
      <w:r w:rsidRPr="00D71E60">
        <w:t xml:space="preserve">Таблица № </w:t>
      </w:r>
      <w:proofErr w:type="gramStart"/>
      <w:r w:rsidRPr="00D71E60">
        <w:t>1  (</w:t>
      </w:r>
      <w:proofErr w:type="gramEnd"/>
      <w:r w:rsidRPr="00D71E60">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3"/>
        <w:gridCol w:w="992"/>
        <w:gridCol w:w="1028"/>
        <w:gridCol w:w="992"/>
        <w:gridCol w:w="851"/>
        <w:gridCol w:w="814"/>
        <w:gridCol w:w="709"/>
      </w:tblGrid>
      <w:tr w:rsidR="00C35F91" w:rsidRPr="00C35F91" w:rsidTr="00C35F91">
        <w:trPr>
          <w:trHeight w:val="463"/>
        </w:trPr>
        <w:tc>
          <w:tcPr>
            <w:tcW w:w="3402" w:type="dxa"/>
            <w:vMerge w:val="restart"/>
          </w:tcPr>
          <w:p w:rsidR="00C35F91" w:rsidRPr="00C35F91" w:rsidRDefault="00C35F91" w:rsidP="00C35F91">
            <w:pPr>
              <w:jc w:val="both"/>
              <w:rPr>
                <w:b/>
                <w:bCs/>
                <w:sz w:val="20"/>
                <w:szCs w:val="20"/>
              </w:rPr>
            </w:pPr>
          </w:p>
          <w:p w:rsidR="00C35F91" w:rsidRPr="00C35F91" w:rsidRDefault="00C35F91" w:rsidP="00C35F91">
            <w:pPr>
              <w:jc w:val="both"/>
              <w:rPr>
                <w:b/>
                <w:bCs/>
                <w:sz w:val="20"/>
                <w:szCs w:val="20"/>
              </w:rPr>
            </w:pPr>
            <w:r w:rsidRPr="00C35F91">
              <w:rPr>
                <w:b/>
                <w:bCs/>
                <w:sz w:val="20"/>
                <w:szCs w:val="20"/>
              </w:rPr>
              <w:t>Наименование показателей</w:t>
            </w:r>
          </w:p>
        </w:tc>
        <w:tc>
          <w:tcPr>
            <w:tcW w:w="993" w:type="dxa"/>
            <w:vMerge w:val="restart"/>
          </w:tcPr>
          <w:p w:rsidR="00C35F91" w:rsidRPr="00C35F91" w:rsidRDefault="00C35F91" w:rsidP="00C35F91">
            <w:pPr>
              <w:jc w:val="both"/>
              <w:rPr>
                <w:b/>
                <w:bCs/>
                <w:sz w:val="20"/>
                <w:szCs w:val="20"/>
              </w:rPr>
            </w:pPr>
          </w:p>
          <w:p w:rsidR="00C35F91" w:rsidRPr="00C35F91" w:rsidRDefault="00C35F91" w:rsidP="00C35F91">
            <w:pPr>
              <w:jc w:val="center"/>
              <w:rPr>
                <w:b/>
                <w:bCs/>
                <w:sz w:val="20"/>
                <w:szCs w:val="20"/>
              </w:rPr>
            </w:pPr>
            <w:r w:rsidRPr="00C35F91">
              <w:rPr>
                <w:b/>
                <w:bCs/>
                <w:sz w:val="20"/>
                <w:szCs w:val="20"/>
              </w:rPr>
              <w:t>Факт</w:t>
            </w:r>
          </w:p>
          <w:p w:rsidR="00C35F91" w:rsidRPr="00C35F91" w:rsidRDefault="00C35F91" w:rsidP="00C35F91">
            <w:pPr>
              <w:jc w:val="center"/>
              <w:rPr>
                <w:b/>
                <w:bCs/>
                <w:sz w:val="20"/>
                <w:szCs w:val="20"/>
              </w:rPr>
            </w:pPr>
            <w:r w:rsidRPr="00C35F91">
              <w:rPr>
                <w:b/>
                <w:bCs/>
                <w:sz w:val="20"/>
                <w:szCs w:val="20"/>
              </w:rPr>
              <w:t>2016 года</w:t>
            </w:r>
          </w:p>
        </w:tc>
        <w:tc>
          <w:tcPr>
            <w:tcW w:w="2020" w:type="dxa"/>
            <w:gridSpan w:val="2"/>
          </w:tcPr>
          <w:p w:rsidR="00C35F91" w:rsidRPr="00C35F91" w:rsidRDefault="00C35F91" w:rsidP="00C35F91">
            <w:pPr>
              <w:jc w:val="center"/>
              <w:rPr>
                <w:b/>
                <w:bCs/>
                <w:sz w:val="20"/>
                <w:szCs w:val="20"/>
              </w:rPr>
            </w:pPr>
            <w:r w:rsidRPr="00C35F91">
              <w:rPr>
                <w:b/>
                <w:bCs/>
                <w:sz w:val="20"/>
                <w:szCs w:val="20"/>
              </w:rPr>
              <w:t>Утверждено</w:t>
            </w:r>
          </w:p>
          <w:p w:rsidR="00C35F91" w:rsidRPr="00C35F91" w:rsidRDefault="00C35F91" w:rsidP="00C35F91">
            <w:pPr>
              <w:jc w:val="center"/>
              <w:rPr>
                <w:b/>
                <w:bCs/>
                <w:sz w:val="20"/>
                <w:szCs w:val="20"/>
              </w:rPr>
            </w:pPr>
            <w:proofErr w:type="gramStart"/>
            <w:r w:rsidRPr="00C35F91">
              <w:rPr>
                <w:b/>
                <w:bCs/>
                <w:sz w:val="20"/>
                <w:szCs w:val="20"/>
              </w:rPr>
              <w:t>на</w:t>
            </w:r>
            <w:proofErr w:type="gramEnd"/>
            <w:r w:rsidRPr="00C35F91">
              <w:rPr>
                <w:b/>
                <w:bCs/>
                <w:sz w:val="20"/>
                <w:szCs w:val="20"/>
              </w:rPr>
              <w:t xml:space="preserve"> 2017год</w:t>
            </w:r>
          </w:p>
        </w:tc>
        <w:tc>
          <w:tcPr>
            <w:tcW w:w="992" w:type="dxa"/>
            <w:vMerge w:val="restart"/>
          </w:tcPr>
          <w:p w:rsidR="00C35F91" w:rsidRPr="00C35F91" w:rsidRDefault="00C35F91" w:rsidP="00C35F91">
            <w:pPr>
              <w:jc w:val="both"/>
              <w:rPr>
                <w:b/>
                <w:bCs/>
                <w:sz w:val="20"/>
                <w:szCs w:val="20"/>
              </w:rPr>
            </w:pPr>
          </w:p>
          <w:p w:rsidR="00C35F91" w:rsidRPr="00C35F91" w:rsidRDefault="00C35F91" w:rsidP="00C35F91">
            <w:pPr>
              <w:ind w:left="-144" w:right="-72"/>
              <w:jc w:val="center"/>
              <w:rPr>
                <w:b/>
                <w:bCs/>
                <w:sz w:val="20"/>
                <w:szCs w:val="20"/>
              </w:rPr>
            </w:pPr>
            <w:r w:rsidRPr="00C35F91">
              <w:rPr>
                <w:b/>
                <w:bCs/>
                <w:sz w:val="20"/>
                <w:szCs w:val="20"/>
              </w:rPr>
              <w:t>Исполнено</w:t>
            </w:r>
          </w:p>
          <w:p w:rsidR="00C35F91" w:rsidRDefault="00C35F91" w:rsidP="00C35F91">
            <w:pPr>
              <w:ind w:left="-144" w:right="-72"/>
              <w:jc w:val="center"/>
              <w:rPr>
                <w:b/>
                <w:bCs/>
                <w:sz w:val="20"/>
                <w:szCs w:val="20"/>
              </w:rPr>
            </w:pPr>
            <w:proofErr w:type="gramStart"/>
            <w:r>
              <w:rPr>
                <w:b/>
                <w:bCs/>
                <w:sz w:val="20"/>
                <w:szCs w:val="20"/>
              </w:rPr>
              <w:t>з</w:t>
            </w:r>
            <w:r w:rsidRPr="00C35F91">
              <w:rPr>
                <w:b/>
                <w:bCs/>
                <w:sz w:val="20"/>
                <w:szCs w:val="20"/>
              </w:rPr>
              <w:t>а</w:t>
            </w:r>
            <w:proofErr w:type="gramEnd"/>
          </w:p>
          <w:p w:rsidR="00C35F91" w:rsidRPr="00C35F91" w:rsidRDefault="00C35F91" w:rsidP="00C35F91">
            <w:pPr>
              <w:ind w:left="-144" w:right="-72"/>
              <w:jc w:val="center"/>
              <w:rPr>
                <w:b/>
                <w:bCs/>
                <w:sz w:val="20"/>
                <w:szCs w:val="20"/>
              </w:rPr>
            </w:pPr>
            <w:r w:rsidRPr="00C35F91">
              <w:rPr>
                <w:b/>
                <w:bCs/>
                <w:sz w:val="20"/>
                <w:szCs w:val="20"/>
              </w:rPr>
              <w:t xml:space="preserve"> 2017 год</w:t>
            </w:r>
          </w:p>
        </w:tc>
        <w:tc>
          <w:tcPr>
            <w:tcW w:w="851" w:type="dxa"/>
            <w:vMerge w:val="restart"/>
          </w:tcPr>
          <w:p w:rsidR="00C35F91" w:rsidRPr="00C35F91" w:rsidRDefault="00C35F91" w:rsidP="00C35F91">
            <w:pPr>
              <w:jc w:val="both"/>
              <w:rPr>
                <w:b/>
                <w:bCs/>
                <w:sz w:val="20"/>
                <w:szCs w:val="20"/>
              </w:rPr>
            </w:pPr>
          </w:p>
          <w:p w:rsidR="00C35F91" w:rsidRPr="00C35F91" w:rsidRDefault="00C35F91" w:rsidP="00C35F91">
            <w:pPr>
              <w:jc w:val="center"/>
              <w:rPr>
                <w:b/>
                <w:bCs/>
                <w:sz w:val="20"/>
                <w:szCs w:val="20"/>
              </w:rPr>
            </w:pPr>
            <w:r w:rsidRPr="00C35F91">
              <w:rPr>
                <w:b/>
                <w:bCs/>
                <w:sz w:val="20"/>
                <w:szCs w:val="20"/>
              </w:rPr>
              <w:t>%</w:t>
            </w:r>
          </w:p>
          <w:p w:rsidR="00C35F91" w:rsidRPr="00C35F91" w:rsidRDefault="00C35F91" w:rsidP="00C35F91">
            <w:pPr>
              <w:jc w:val="center"/>
              <w:rPr>
                <w:b/>
                <w:bCs/>
                <w:sz w:val="20"/>
                <w:szCs w:val="20"/>
              </w:rPr>
            </w:pPr>
            <w:proofErr w:type="gramStart"/>
            <w:r w:rsidRPr="00C35F91">
              <w:rPr>
                <w:b/>
                <w:bCs/>
                <w:sz w:val="20"/>
                <w:szCs w:val="20"/>
              </w:rPr>
              <w:t>исполнения</w:t>
            </w:r>
            <w:proofErr w:type="gramEnd"/>
          </w:p>
        </w:tc>
        <w:tc>
          <w:tcPr>
            <w:tcW w:w="1523" w:type="dxa"/>
            <w:gridSpan w:val="2"/>
          </w:tcPr>
          <w:p w:rsidR="00C35F91" w:rsidRPr="00C35F91" w:rsidRDefault="00C35F91" w:rsidP="00C35F91">
            <w:pPr>
              <w:jc w:val="center"/>
              <w:rPr>
                <w:sz w:val="20"/>
                <w:szCs w:val="20"/>
              </w:rPr>
            </w:pPr>
            <w:proofErr w:type="gramStart"/>
            <w:r w:rsidRPr="00C35F91">
              <w:rPr>
                <w:sz w:val="20"/>
                <w:szCs w:val="20"/>
              </w:rPr>
              <w:t>недоимка</w:t>
            </w:r>
            <w:proofErr w:type="gramEnd"/>
          </w:p>
        </w:tc>
      </w:tr>
      <w:tr w:rsidR="00C35F91" w:rsidRPr="00C35F91" w:rsidTr="00C35F91">
        <w:tc>
          <w:tcPr>
            <w:tcW w:w="3402" w:type="dxa"/>
            <w:vMerge/>
          </w:tcPr>
          <w:p w:rsidR="00C35F91" w:rsidRPr="00C35F91" w:rsidRDefault="00C35F91" w:rsidP="00C35F91">
            <w:pPr>
              <w:jc w:val="both"/>
              <w:rPr>
                <w:sz w:val="20"/>
                <w:szCs w:val="20"/>
              </w:rPr>
            </w:pPr>
          </w:p>
        </w:tc>
        <w:tc>
          <w:tcPr>
            <w:tcW w:w="993" w:type="dxa"/>
            <w:vMerge/>
          </w:tcPr>
          <w:p w:rsidR="00C35F91" w:rsidRPr="00C35F91" w:rsidRDefault="00C35F91" w:rsidP="00C35F91">
            <w:pPr>
              <w:jc w:val="both"/>
              <w:rPr>
                <w:sz w:val="20"/>
                <w:szCs w:val="20"/>
              </w:rPr>
            </w:pPr>
          </w:p>
        </w:tc>
        <w:tc>
          <w:tcPr>
            <w:tcW w:w="992" w:type="dxa"/>
          </w:tcPr>
          <w:p w:rsidR="00C35F91" w:rsidRPr="00C35F91" w:rsidRDefault="00C35F91" w:rsidP="00C35F91">
            <w:pPr>
              <w:ind w:left="-2" w:right="-72"/>
              <w:jc w:val="center"/>
              <w:rPr>
                <w:sz w:val="20"/>
                <w:szCs w:val="20"/>
              </w:rPr>
            </w:pPr>
            <w:proofErr w:type="spellStart"/>
            <w:proofErr w:type="gramStart"/>
            <w:r>
              <w:rPr>
                <w:sz w:val="20"/>
                <w:szCs w:val="20"/>
              </w:rPr>
              <w:t>п</w:t>
            </w:r>
            <w:r w:rsidRPr="00C35F91">
              <w:rPr>
                <w:sz w:val="20"/>
                <w:szCs w:val="20"/>
              </w:rPr>
              <w:t>ервонач</w:t>
            </w:r>
            <w:proofErr w:type="spellEnd"/>
            <w:proofErr w:type="gramEnd"/>
          </w:p>
          <w:p w:rsidR="00C35F91" w:rsidRPr="00C35F91" w:rsidRDefault="00C35F91" w:rsidP="00C35F91">
            <w:pPr>
              <w:ind w:left="-2" w:right="-72"/>
              <w:jc w:val="center"/>
              <w:rPr>
                <w:sz w:val="20"/>
                <w:szCs w:val="20"/>
              </w:rPr>
            </w:pPr>
            <w:proofErr w:type="gramStart"/>
            <w:r w:rsidRPr="00C35F91">
              <w:rPr>
                <w:sz w:val="20"/>
                <w:szCs w:val="20"/>
              </w:rPr>
              <w:t>редакция</w:t>
            </w:r>
            <w:proofErr w:type="gramEnd"/>
          </w:p>
        </w:tc>
        <w:tc>
          <w:tcPr>
            <w:tcW w:w="1028" w:type="dxa"/>
          </w:tcPr>
          <w:p w:rsidR="00C35F91" w:rsidRPr="00C35F91" w:rsidRDefault="00C35F91" w:rsidP="00C35F91">
            <w:pPr>
              <w:ind w:left="-144" w:right="-72"/>
              <w:jc w:val="center"/>
              <w:rPr>
                <w:sz w:val="20"/>
                <w:szCs w:val="20"/>
              </w:rPr>
            </w:pPr>
            <w:proofErr w:type="gramStart"/>
            <w:r w:rsidRPr="00C35F91">
              <w:rPr>
                <w:sz w:val="20"/>
                <w:szCs w:val="20"/>
              </w:rPr>
              <w:t>по</w:t>
            </w:r>
            <w:proofErr w:type="gramEnd"/>
            <w:r w:rsidRPr="00C35F91">
              <w:rPr>
                <w:sz w:val="20"/>
                <w:szCs w:val="20"/>
              </w:rPr>
              <w:t xml:space="preserve"> данным формы 0503317</w:t>
            </w:r>
          </w:p>
        </w:tc>
        <w:tc>
          <w:tcPr>
            <w:tcW w:w="992" w:type="dxa"/>
            <w:vMerge/>
          </w:tcPr>
          <w:p w:rsidR="00C35F91" w:rsidRPr="00C35F91" w:rsidRDefault="00C35F91" w:rsidP="00C35F91">
            <w:pPr>
              <w:jc w:val="both"/>
              <w:rPr>
                <w:sz w:val="20"/>
                <w:szCs w:val="20"/>
              </w:rPr>
            </w:pPr>
          </w:p>
        </w:tc>
        <w:tc>
          <w:tcPr>
            <w:tcW w:w="851" w:type="dxa"/>
            <w:vMerge/>
          </w:tcPr>
          <w:p w:rsidR="00C35F91" w:rsidRPr="00C35F91" w:rsidRDefault="00C35F91" w:rsidP="00C35F91">
            <w:pPr>
              <w:jc w:val="both"/>
              <w:rPr>
                <w:sz w:val="20"/>
                <w:szCs w:val="20"/>
              </w:rPr>
            </w:pPr>
          </w:p>
        </w:tc>
        <w:tc>
          <w:tcPr>
            <w:tcW w:w="814" w:type="dxa"/>
          </w:tcPr>
          <w:p w:rsidR="00C35F91" w:rsidRPr="00C35F91" w:rsidRDefault="00C35F91" w:rsidP="00C35F91">
            <w:pPr>
              <w:ind w:left="-144" w:right="-72"/>
              <w:jc w:val="center"/>
              <w:rPr>
                <w:sz w:val="18"/>
                <w:szCs w:val="18"/>
              </w:rPr>
            </w:pPr>
            <w:proofErr w:type="gramStart"/>
            <w:r w:rsidRPr="00C35F91">
              <w:rPr>
                <w:sz w:val="18"/>
                <w:szCs w:val="18"/>
              </w:rPr>
              <w:t>на</w:t>
            </w:r>
            <w:proofErr w:type="gramEnd"/>
            <w:r w:rsidRPr="00C35F91">
              <w:rPr>
                <w:sz w:val="18"/>
                <w:szCs w:val="18"/>
              </w:rPr>
              <w:t xml:space="preserve"> 01.01. 2017</w:t>
            </w:r>
          </w:p>
        </w:tc>
        <w:tc>
          <w:tcPr>
            <w:tcW w:w="709" w:type="dxa"/>
          </w:tcPr>
          <w:p w:rsidR="00C35F91" w:rsidRPr="00C35F91" w:rsidRDefault="00C35F91" w:rsidP="00C35F91">
            <w:pPr>
              <w:ind w:left="-144" w:right="-72"/>
              <w:jc w:val="center"/>
              <w:rPr>
                <w:sz w:val="18"/>
                <w:szCs w:val="18"/>
              </w:rPr>
            </w:pPr>
            <w:proofErr w:type="gramStart"/>
            <w:r w:rsidRPr="00C35F91">
              <w:rPr>
                <w:sz w:val="18"/>
                <w:szCs w:val="18"/>
              </w:rPr>
              <w:t>на</w:t>
            </w:r>
            <w:proofErr w:type="gramEnd"/>
            <w:r w:rsidRPr="00C35F91">
              <w:rPr>
                <w:sz w:val="18"/>
                <w:szCs w:val="18"/>
              </w:rPr>
              <w:t xml:space="preserve"> 01.01. 2018</w:t>
            </w:r>
          </w:p>
        </w:tc>
      </w:tr>
      <w:tr w:rsidR="00C35F91" w:rsidRPr="00C35F91" w:rsidTr="00C35F91">
        <w:tc>
          <w:tcPr>
            <w:tcW w:w="3402" w:type="dxa"/>
          </w:tcPr>
          <w:p w:rsidR="00C35F91" w:rsidRPr="00C35F91" w:rsidRDefault="00C35F91" w:rsidP="00C35F91">
            <w:pPr>
              <w:jc w:val="center"/>
              <w:rPr>
                <w:sz w:val="20"/>
                <w:szCs w:val="20"/>
              </w:rPr>
            </w:pPr>
            <w:r w:rsidRPr="00C35F91">
              <w:rPr>
                <w:sz w:val="20"/>
                <w:szCs w:val="20"/>
              </w:rPr>
              <w:t>1</w:t>
            </w:r>
          </w:p>
        </w:tc>
        <w:tc>
          <w:tcPr>
            <w:tcW w:w="993" w:type="dxa"/>
          </w:tcPr>
          <w:p w:rsidR="00C35F91" w:rsidRPr="00C35F91" w:rsidRDefault="00C35F91" w:rsidP="00C35F91">
            <w:pPr>
              <w:jc w:val="center"/>
              <w:rPr>
                <w:sz w:val="20"/>
                <w:szCs w:val="20"/>
              </w:rPr>
            </w:pPr>
            <w:r w:rsidRPr="00C35F91">
              <w:rPr>
                <w:sz w:val="20"/>
                <w:szCs w:val="20"/>
              </w:rPr>
              <w:t>2</w:t>
            </w:r>
          </w:p>
        </w:tc>
        <w:tc>
          <w:tcPr>
            <w:tcW w:w="992" w:type="dxa"/>
          </w:tcPr>
          <w:p w:rsidR="00C35F91" w:rsidRPr="00C35F91" w:rsidRDefault="00C35F91" w:rsidP="00C35F91">
            <w:pPr>
              <w:jc w:val="center"/>
              <w:rPr>
                <w:sz w:val="20"/>
                <w:szCs w:val="20"/>
              </w:rPr>
            </w:pPr>
            <w:r w:rsidRPr="00C35F91">
              <w:rPr>
                <w:sz w:val="20"/>
                <w:szCs w:val="20"/>
              </w:rPr>
              <w:t>3</w:t>
            </w:r>
          </w:p>
        </w:tc>
        <w:tc>
          <w:tcPr>
            <w:tcW w:w="1028" w:type="dxa"/>
          </w:tcPr>
          <w:p w:rsidR="00C35F91" w:rsidRPr="00C35F91" w:rsidRDefault="00C35F91" w:rsidP="00C35F91">
            <w:pPr>
              <w:jc w:val="center"/>
              <w:rPr>
                <w:sz w:val="20"/>
                <w:szCs w:val="20"/>
              </w:rPr>
            </w:pPr>
            <w:r w:rsidRPr="00C35F91">
              <w:rPr>
                <w:sz w:val="20"/>
                <w:szCs w:val="20"/>
              </w:rPr>
              <w:t>4</w:t>
            </w:r>
          </w:p>
        </w:tc>
        <w:tc>
          <w:tcPr>
            <w:tcW w:w="992" w:type="dxa"/>
          </w:tcPr>
          <w:p w:rsidR="00C35F91" w:rsidRPr="00C35F91" w:rsidRDefault="00C35F91" w:rsidP="00C35F91">
            <w:pPr>
              <w:jc w:val="center"/>
              <w:rPr>
                <w:sz w:val="20"/>
                <w:szCs w:val="20"/>
              </w:rPr>
            </w:pPr>
            <w:r w:rsidRPr="00C35F91">
              <w:rPr>
                <w:sz w:val="20"/>
                <w:szCs w:val="20"/>
              </w:rPr>
              <w:t>5</w:t>
            </w:r>
          </w:p>
        </w:tc>
        <w:tc>
          <w:tcPr>
            <w:tcW w:w="851" w:type="dxa"/>
          </w:tcPr>
          <w:p w:rsidR="00C35F91" w:rsidRPr="00C35F91" w:rsidRDefault="00C35F91" w:rsidP="00C35F91">
            <w:pPr>
              <w:jc w:val="center"/>
              <w:rPr>
                <w:sz w:val="20"/>
                <w:szCs w:val="20"/>
              </w:rPr>
            </w:pPr>
            <w:r w:rsidRPr="00C35F91">
              <w:rPr>
                <w:sz w:val="20"/>
                <w:szCs w:val="20"/>
              </w:rPr>
              <w:t>6</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b/>
                <w:bCs/>
                <w:sz w:val="20"/>
                <w:szCs w:val="20"/>
              </w:rPr>
            </w:pPr>
            <w:r w:rsidRPr="00C35F91">
              <w:rPr>
                <w:b/>
                <w:bCs/>
                <w:sz w:val="20"/>
                <w:szCs w:val="20"/>
              </w:rPr>
              <w:t>Налоговые и неналоговые</w:t>
            </w:r>
          </w:p>
          <w:p w:rsidR="00C35F91" w:rsidRPr="00C35F91" w:rsidRDefault="00C35F91" w:rsidP="00C35F91">
            <w:pPr>
              <w:jc w:val="both"/>
              <w:rPr>
                <w:b/>
                <w:bCs/>
                <w:sz w:val="20"/>
                <w:szCs w:val="20"/>
              </w:rPr>
            </w:pPr>
            <w:proofErr w:type="gramStart"/>
            <w:r w:rsidRPr="00C35F91">
              <w:rPr>
                <w:b/>
                <w:bCs/>
                <w:sz w:val="20"/>
                <w:szCs w:val="20"/>
              </w:rPr>
              <w:t>поступления</w:t>
            </w:r>
            <w:proofErr w:type="gramEnd"/>
            <w:r w:rsidRPr="00C35F91">
              <w:rPr>
                <w:b/>
                <w:bCs/>
                <w:sz w:val="20"/>
                <w:szCs w:val="20"/>
              </w:rPr>
              <w:t xml:space="preserve"> всего, в </w:t>
            </w:r>
            <w:proofErr w:type="spellStart"/>
            <w:r w:rsidRPr="00C35F91">
              <w:rPr>
                <w:b/>
                <w:bCs/>
                <w:sz w:val="20"/>
                <w:szCs w:val="20"/>
              </w:rPr>
              <w:t>т.ч</w:t>
            </w:r>
            <w:proofErr w:type="spellEnd"/>
            <w:r w:rsidRPr="00C35F91">
              <w:rPr>
                <w:b/>
                <w:bCs/>
                <w:sz w:val="20"/>
                <w:szCs w:val="20"/>
              </w:rPr>
              <w:t>.:</w:t>
            </w:r>
          </w:p>
        </w:tc>
        <w:tc>
          <w:tcPr>
            <w:tcW w:w="993" w:type="dxa"/>
          </w:tcPr>
          <w:p w:rsidR="00C35F91" w:rsidRPr="00C35F91" w:rsidRDefault="00C35F91" w:rsidP="00C35F91">
            <w:pPr>
              <w:jc w:val="center"/>
              <w:rPr>
                <w:b/>
                <w:bCs/>
                <w:sz w:val="20"/>
                <w:szCs w:val="20"/>
              </w:rPr>
            </w:pPr>
            <w:r w:rsidRPr="00C35F91">
              <w:rPr>
                <w:b/>
                <w:bCs/>
                <w:sz w:val="20"/>
                <w:szCs w:val="20"/>
              </w:rPr>
              <w:t>27452,1</w:t>
            </w:r>
          </w:p>
        </w:tc>
        <w:tc>
          <w:tcPr>
            <w:tcW w:w="992" w:type="dxa"/>
          </w:tcPr>
          <w:p w:rsidR="00C35F91" w:rsidRPr="00C35F91" w:rsidRDefault="00C35F91" w:rsidP="00C35F91">
            <w:pPr>
              <w:jc w:val="center"/>
              <w:rPr>
                <w:b/>
                <w:bCs/>
                <w:sz w:val="20"/>
                <w:szCs w:val="20"/>
              </w:rPr>
            </w:pPr>
            <w:r w:rsidRPr="00C35F91">
              <w:rPr>
                <w:b/>
                <w:bCs/>
                <w:sz w:val="20"/>
                <w:szCs w:val="20"/>
              </w:rPr>
              <w:t>24962,8</w:t>
            </w:r>
          </w:p>
        </w:tc>
        <w:tc>
          <w:tcPr>
            <w:tcW w:w="1028" w:type="dxa"/>
          </w:tcPr>
          <w:p w:rsidR="00C35F91" w:rsidRPr="00C35F91" w:rsidRDefault="00C35F91" w:rsidP="00C35F91">
            <w:pPr>
              <w:jc w:val="center"/>
              <w:rPr>
                <w:b/>
                <w:bCs/>
                <w:sz w:val="20"/>
                <w:szCs w:val="20"/>
              </w:rPr>
            </w:pPr>
            <w:r w:rsidRPr="00C35F91">
              <w:rPr>
                <w:b/>
                <w:bCs/>
                <w:sz w:val="20"/>
                <w:szCs w:val="20"/>
              </w:rPr>
              <w:t>26772,7</w:t>
            </w:r>
          </w:p>
        </w:tc>
        <w:tc>
          <w:tcPr>
            <w:tcW w:w="992" w:type="dxa"/>
          </w:tcPr>
          <w:p w:rsidR="00C35F91" w:rsidRPr="00C35F91" w:rsidRDefault="00C35F91" w:rsidP="00C35F91">
            <w:pPr>
              <w:jc w:val="center"/>
              <w:rPr>
                <w:b/>
                <w:bCs/>
                <w:sz w:val="20"/>
                <w:szCs w:val="20"/>
              </w:rPr>
            </w:pPr>
            <w:r w:rsidRPr="00C35F91">
              <w:rPr>
                <w:b/>
                <w:bCs/>
                <w:sz w:val="20"/>
                <w:szCs w:val="20"/>
              </w:rPr>
              <w:t>26869,3</w:t>
            </w:r>
          </w:p>
        </w:tc>
        <w:tc>
          <w:tcPr>
            <w:tcW w:w="851" w:type="dxa"/>
          </w:tcPr>
          <w:p w:rsidR="00C35F91" w:rsidRPr="00C35F91" w:rsidRDefault="00C35F91" w:rsidP="00C35F91">
            <w:pPr>
              <w:jc w:val="center"/>
              <w:rPr>
                <w:b/>
                <w:bCs/>
                <w:sz w:val="20"/>
                <w:szCs w:val="20"/>
              </w:rPr>
            </w:pPr>
            <w:r w:rsidRPr="00C35F91">
              <w:rPr>
                <w:b/>
                <w:bCs/>
                <w:sz w:val="20"/>
                <w:szCs w:val="20"/>
              </w:rPr>
              <w:t>100,4</w:t>
            </w:r>
          </w:p>
        </w:tc>
        <w:tc>
          <w:tcPr>
            <w:tcW w:w="814" w:type="dxa"/>
          </w:tcPr>
          <w:p w:rsidR="00C35F91" w:rsidRPr="00C35F91" w:rsidRDefault="00C35F91" w:rsidP="00C35F91">
            <w:pPr>
              <w:jc w:val="center"/>
              <w:rPr>
                <w:b/>
                <w:bCs/>
                <w:sz w:val="20"/>
                <w:szCs w:val="20"/>
              </w:rPr>
            </w:pPr>
          </w:p>
        </w:tc>
        <w:tc>
          <w:tcPr>
            <w:tcW w:w="709" w:type="dxa"/>
          </w:tcPr>
          <w:p w:rsidR="00C35F91" w:rsidRPr="00C35F91" w:rsidRDefault="00C35F91" w:rsidP="00C35F91">
            <w:pPr>
              <w:jc w:val="center"/>
              <w:rPr>
                <w:b/>
                <w:bCs/>
                <w:sz w:val="20"/>
                <w:szCs w:val="20"/>
              </w:rPr>
            </w:pPr>
          </w:p>
        </w:tc>
      </w:tr>
      <w:tr w:rsidR="00C35F91" w:rsidRPr="00C35F91" w:rsidTr="00C35F91">
        <w:tc>
          <w:tcPr>
            <w:tcW w:w="3402" w:type="dxa"/>
          </w:tcPr>
          <w:p w:rsidR="00C35F91" w:rsidRPr="00C35F91" w:rsidRDefault="00C35F91" w:rsidP="00C35F91">
            <w:pPr>
              <w:jc w:val="both"/>
              <w:rPr>
                <w:b/>
                <w:bCs/>
                <w:sz w:val="20"/>
                <w:szCs w:val="20"/>
              </w:rPr>
            </w:pPr>
            <w:r w:rsidRPr="00C35F91">
              <w:rPr>
                <w:b/>
                <w:bCs/>
                <w:sz w:val="20"/>
                <w:szCs w:val="20"/>
              </w:rPr>
              <w:t>Налоговые доходы, из них:</w:t>
            </w:r>
          </w:p>
        </w:tc>
        <w:tc>
          <w:tcPr>
            <w:tcW w:w="993" w:type="dxa"/>
          </w:tcPr>
          <w:p w:rsidR="00C35F91" w:rsidRPr="00C35F91" w:rsidRDefault="00C35F91" w:rsidP="00C35F91">
            <w:pPr>
              <w:jc w:val="center"/>
              <w:rPr>
                <w:b/>
                <w:bCs/>
                <w:sz w:val="20"/>
                <w:szCs w:val="20"/>
              </w:rPr>
            </w:pPr>
            <w:r w:rsidRPr="00C35F91">
              <w:rPr>
                <w:b/>
                <w:bCs/>
                <w:sz w:val="20"/>
                <w:szCs w:val="20"/>
              </w:rPr>
              <w:t>23436,9</w:t>
            </w:r>
          </w:p>
        </w:tc>
        <w:tc>
          <w:tcPr>
            <w:tcW w:w="992" w:type="dxa"/>
          </w:tcPr>
          <w:p w:rsidR="00C35F91" w:rsidRPr="00C35F91" w:rsidRDefault="00C35F91" w:rsidP="00C35F91">
            <w:pPr>
              <w:jc w:val="center"/>
              <w:rPr>
                <w:b/>
                <w:bCs/>
                <w:sz w:val="20"/>
                <w:szCs w:val="20"/>
              </w:rPr>
            </w:pPr>
            <w:r w:rsidRPr="00C35F91">
              <w:rPr>
                <w:b/>
                <w:bCs/>
                <w:sz w:val="20"/>
                <w:szCs w:val="20"/>
              </w:rPr>
              <w:t>21524,9</w:t>
            </w:r>
          </w:p>
        </w:tc>
        <w:tc>
          <w:tcPr>
            <w:tcW w:w="1028" w:type="dxa"/>
          </w:tcPr>
          <w:p w:rsidR="00C35F91" w:rsidRPr="00C35F91" w:rsidRDefault="00C35F91" w:rsidP="00C35F91">
            <w:pPr>
              <w:jc w:val="center"/>
              <w:rPr>
                <w:b/>
                <w:bCs/>
                <w:sz w:val="20"/>
                <w:szCs w:val="20"/>
              </w:rPr>
            </w:pPr>
            <w:r w:rsidRPr="00C35F91">
              <w:rPr>
                <w:b/>
                <w:bCs/>
                <w:sz w:val="20"/>
                <w:szCs w:val="20"/>
              </w:rPr>
              <w:t>24677,3</w:t>
            </w:r>
          </w:p>
        </w:tc>
        <w:tc>
          <w:tcPr>
            <w:tcW w:w="992" w:type="dxa"/>
          </w:tcPr>
          <w:p w:rsidR="00C35F91" w:rsidRPr="00C35F91" w:rsidRDefault="00C35F91" w:rsidP="00C35F91">
            <w:pPr>
              <w:jc w:val="center"/>
              <w:rPr>
                <w:b/>
                <w:bCs/>
                <w:sz w:val="20"/>
                <w:szCs w:val="20"/>
              </w:rPr>
            </w:pPr>
            <w:r w:rsidRPr="00C35F91">
              <w:rPr>
                <w:b/>
                <w:bCs/>
                <w:sz w:val="20"/>
                <w:szCs w:val="20"/>
              </w:rPr>
              <w:t>24767,7</w:t>
            </w:r>
          </w:p>
        </w:tc>
        <w:tc>
          <w:tcPr>
            <w:tcW w:w="851" w:type="dxa"/>
          </w:tcPr>
          <w:p w:rsidR="00C35F91" w:rsidRPr="00C35F91" w:rsidRDefault="00C35F91" w:rsidP="00C35F91">
            <w:pPr>
              <w:jc w:val="center"/>
              <w:rPr>
                <w:b/>
                <w:bCs/>
                <w:sz w:val="20"/>
                <w:szCs w:val="20"/>
              </w:rPr>
            </w:pPr>
            <w:r w:rsidRPr="00C35F91">
              <w:rPr>
                <w:b/>
                <w:bCs/>
                <w:sz w:val="20"/>
                <w:szCs w:val="20"/>
              </w:rPr>
              <w:t>100,4</w:t>
            </w:r>
          </w:p>
        </w:tc>
        <w:tc>
          <w:tcPr>
            <w:tcW w:w="814" w:type="dxa"/>
          </w:tcPr>
          <w:p w:rsidR="00C35F91" w:rsidRPr="00C35F91" w:rsidRDefault="00C35F91" w:rsidP="00C35F91">
            <w:pPr>
              <w:ind w:left="-26" w:right="-6"/>
              <w:jc w:val="center"/>
              <w:rPr>
                <w:b/>
                <w:bCs/>
                <w:sz w:val="20"/>
                <w:szCs w:val="20"/>
              </w:rPr>
            </w:pPr>
            <w:r w:rsidRPr="00C35F91">
              <w:rPr>
                <w:b/>
                <w:bCs/>
                <w:sz w:val="20"/>
                <w:szCs w:val="20"/>
              </w:rPr>
              <w:t>2919,1</w:t>
            </w:r>
          </w:p>
        </w:tc>
        <w:tc>
          <w:tcPr>
            <w:tcW w:w="709" w:type="dxa"/>
          </w:tcPr>
          <w:p w:rsidR="00C35F91" w:rsidRPr="00C35F91" w:rsidRDefault="00C35F91" w:rsidP="00C35F91">
            <w:pPr>
              <w:ind w:left="-108" w:right="-108"/>
              <w:jc w:val="center"/>
              <w:rPr>
                <w:b/>
                <w:bCs/>
                <w:sz w:val="20"/>
                <w:szCs w:val="20"/>
              </w:rPr>
            </w:pPr>
            <w:r w:rsidRPr="00C35F91">
              <w:rPr>
                <w:b/>
                <w:bCs/>
                <w:sz w:val="20"/>
                <w:szCs w:val="20"/>
              </w:rPr>
              <w:t>3920,3</w:t>
            </w: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НДФЛ</w:t>
            </w:r>
          </w:p>
        </w:tc>
        <w:tc>
          <w:tcPr>
            <w:tcW w:w="993" w:type="dxa"/>
          </w:tcPr>
          <w:p w:rsidR="00C35F91" w:rsidRPr="00C35F91" w:rsidRDefault="00C35F91" w:rsidP="00C35F91">
            <w:pPr>
              <w:jc w:val="center"/>
              <w:rPr>
                <w:sz w:val="20"/>
                <w:szCs w:val="20"/>
              </w:rPr>
            </w:pPr>
            <w:r w:rsidRPr="00C35F91">
              <w:rPr>
                <w:sz w:val="20"/>
                <w:szCs w:val="20"/>
              </w:rPr>
              <w:t>10599,3</w:t>
            </w:r>
          </w:p>
        </w:tc>
        <w:tc>
          <w:tcPr>
            <w:tcW w:w="992" w:type="dxa"/>
          </w:tcPr>
          <w:p w:rsidR="00C35F91" w:rsidRPr="00C35F91" w:rsidRDefault="00C35F91" w:rsidP="00C35F91">
            <w:pPr>
              <w:jc w:val="center"/>
              <w:rPr>
                <w:sz w:val="20"/>
                <w:szCs w:val="20"/>
              </w:rPr>
            </w:pPr>
            <w:r w:rsidRPr="00C35F91">
              <w:rPr>
                <w:sz w:val="20"/>
                <w:szCs w:val="20"/>
              </w:rPr>
              <w:t>11271,2</w:t>
            </w:r>
          </w:p>
        </w:tc>
        <w:tc>
          <w:tcPr>
            <w:tcW w:w="1028" w:type="dxa"/>
          </w:tcPr>
          <w:p w:rsidR="00C35F91" w:rsidRPr="00C35F91" w:rsidRDefault="00C35F91" w:rsidP="00C35F91">
            <w:pPr>
              <w:tabs>
                <w:tab w:val="center" w:pos="459"/>
              </w:tabs>
              <w:jc w:val="center"/>
              <w:rPr>
                <w:sz w:val="20"/>
                <w:szCs w:val="20"/>
              </w:rPr>
            </w:pPr>
            <w:r w:rsidRPr="00C35F91">
              <w:rPr>
                <w:sz w:val="20"/>
                <w:szCs w:val="20"/>
              </w:rPr>
              <w:t>11271,2</w:t>
            </w:r>
          </w:p>
        </w:tc>
        <w:tc>
          <w:tcPr>
            <w:tcW w:w="992" w:type="dxa"/>
          </w:tcPr>
          <w:p w:rsidR="00C35F91" w:rsidRPr="00C35F91" w:rsidRDefault="00C35F91" w:rsidP="00C35F91">
            <w:pPr>
              <w:jc w:val="center"/>
              <w:rPr>
                <w:sz w:val="20"/>
                <w:szCs w:val="20"/>
              </w:rPr>
            </w:pPr>
            <w:r w:rsidRPr="00C35F91">
              <w:rPr>
                <w:sz w:val="20"/>
                <w:szCs w:val="20"/>
              </w:rPr>
              <w:t>10570,8</w:t>
            </w:r>
          </w:p>
        </w:tc>
        <w:tc>
          <w:tcPr>
            <w:tcW w:w="851" w:type="dxa"/>
          </w:tcPr>
          <w:p w:rsidR="00C35F91" w:rsidRPr="00C35F91" w:rsidRDefault="00C35F91" w:rsidP="00C35F91">
            <w:pPr>
              <w:jc w:val="center"/>
              <w:rPr>
                <w:sz w:val="20"/>
                <w:szCs w:val="20"/>
              </w:rPr>
            </w:pPr>
            <w:r w:rsidRPr="00C35F91">
              <w:rPr>
                <w:sz w:val="20"/>
                <w:szCs w:val="20"/>
              </w:rPr>
              <w:t>93,8</w:t>
            </w:r>
          </w:p>
        </w:tc>
        <w:tc>
          <w:tcPr>
            <w:tcW w:w="814" w:type="dxa"/>
          </w:tcPr>
          <w:p w:rsidR="00C35F91" w:rsidRPr="00C35F91" w:rsidRDefault="00C35F91" w:rsidP="00C35F91">
            <w:pPr>
              <w:ind w:left="-26" w:right="-6"/>
              <w:jc w:val="center"/>
              <w:rPr>
                <w:sz w:val="20"/>
                <w:szCs w:val="20"/>
              </w:rPr>
            </w:pPr>
            <w:r w:rsidRPr="00C35F91">
              <w:rPr>
                <w:sz w:val="20"/>
                <w:szCs w:val="20"/>
              </w:rPr>
              <w:t>271,2</w:t>
            </w:r>
          </w:p>
        </w:tc>
        <w:tc>
          <w:tcPr>
            <w:tcW w:w="709" w:type="dxa"/>
          </w:tcPr>
          <w:p w:rsidR="00C35F91" w:rsidRPr="00C35F91" w:rsidRDefault="00C35F91" w:rsidP="00C35F91">
            <w:pPr>
              <w:ind w:left="-108" w:right="-108"/>
              <w:jc w:val="center"/>
              <w:rPr>
                <w:sz w:val="20"/>
                <w:szCs w:val="20"/>
              </w:rPr>
            </w:pPr>
            <w:r w:rsidRPr="00C35F91">
              <w:rPr>
                <w:sz w:val="20"/>
                <w:szCs w:val="20"/>
              </w:rPr>
              <w:t>260,4</w:t>
            </w: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Единый сельхоз. налог</w:t>
            </w:r>
          </w:p>
        </w:tc>
        <w:tc>
          <w:tcPr>
            <w:tcW w:w="993" w:type="dxa"/>
          </w:tcPr>
          <w:p w:rsidR="00C35F91" w:rsidRPr="00C35F91" w:rsidRDefault="00C35F91" w:rsidP="00C35F91">
            <w:pPr>
              <w:jc w:val="center"/>
              <w:rPr>
                <w:sz w:val="20"/>
                <w:szCs w:val="20"/>
              </w:rPr>
            </w:pPr>
            <w:r w:rsidRPr="00C35F91">
              <w:rPr>
                <w:sz w:val="20"/>
                <w:szCs w:val="20"/>
              </w:rPr>
              <w:t>380,5</w:t>
            </w:r>
          </w:p>
        </w:tc>
        <w:tc>
          <w:tcPr>
            <w:tcW w:w="992" w:type="dxa"/>
          </w:tcPr>
          <w:p w:rsidR="00C35F91" w:rsidRPr="00C35F91" w:rsidRDefault="00C35F91" w:rsidP="00C35F91">
            <w:pPr>
              <w:jc w:val="center"/>
              <w:rPr>
                <w:sz w:val="20"/>
                <w:szCs w:val="20"/>
              </w:rPr>
            </w:pPr>
            <w:r w:rsidRPr="00C35F91">
              <w:rPr>
                <w:sz w:val="20"/>
                <w:szCs w:val="20"/>
              </w:rPr>
              <w:t>390</w:t>
            </w:r>
          </w:p>
        </w:tc>
        <w:tc>
          <w:tcPr>
            <w:tcW w:w="1028" w:type="dxa"/>
          </w:tcPr>
          <w:p w:rsidR="00C35F91" w:rsidRPr="00C35F91" w:rsidRDefault="00C35F91" w:rsidP="00C35F91">
            <w:pPr>
              <w:jc w:val="center"/>
              <w:rPr>
                <w:sz w:val="20"/>
                <w:szCs w:val="20"/>
              </w:rPr>
            </w:pPr>
            <w:r w:rsidRPr="00C35F91">
              <w:rPr>
                <w:sz w:val="20"/>
                <w:szCs w:val="20"/>
              </w:rPr>
              <w:t>510</w:t>
            </w:r>
          </w:p>
        </w:tc>
        <w:tc>
          <w:tcPr>
            <w:tcW w:w="992" w:type="dxa"/>
          </w:tcPr>
          <w:p w:rsidR="00C35F91" w:rsidRPr="00C35F91" w:rsidRDefault="00C35F91" w:rsidP="00C35F91">
            <w:pPr>
              <w:jc w:val="center"/>
              <w:rPr>
                <w:sz w:val="20"/>
                <w:szCs w:val="20"/>
              </w:rPr>
            </w:pPr>
            <w:r w:rsidRPr="00C35F91">
              <w:rPr>
                <w:sz w:val="20"/>
                <w:szCs w:val="20"/>
              </w:rPr>
              <w:t>505,2</w:t>
            </w:r>
          </w:p>
        </w:tc>
        <w:tc>
          <w:tcPr>
            <w:tcW w:w="851" w:type="dxa"/>
          </w:tcPr>
          <w:p w:rsidR="00C35F91" w:rsidRPr="00C35F91" w:rsidRDefault="00C35F91" w:rsidP="00C35F91">
            <w:pPr>
              <w:jc w:val="center"/>
              <w:rPr>
                <w:sz w:val="20"/>
                <w:szCs w:val="20"/>
              </w:rPr>
            </w:pPr>
            <w:r w:rsidRPr="00C35F91">
              <w:rPr>
                <w:sz w:val="20"/>
                <w:szCs w:val="20"/>
              </w:rPr>
              <w:t>99,1</w:t>
            </w:r>
          </w:p>
        </w:tc>
        <w:tc>
          <w:tcPr>
            <w:tcW w:w="814" w:type="dxa"/>
          </w:tcPr>
          <w:p w:rsidR="00C35F91" w:rsidRPr="00C35F91" w:rsidRDefault="00C35F91" w:rsidP="00C35F91">
            <w:pPr>
              <w:ind w:left="-26" w:right="-6"/>
              <w:jc w:val="center"/>
              <w:rPr>
                <w:sz w:val="20"/>
                <w:szCs w:val="20"/>
              </w:rPr>
            </w:pPr>
            <w:r w:rsidRPr="00C35F91">
              <w:rPr>
                <w:sz w:val="20"/>
                <w:szCs w:val="20"/>
              </w:rPr>
              <w:t>1</w:t>
            </w:r>
          </w:p>
        </w:tc>
        <w:tc>
          <w:tcPr>
            <w:tcW w:w="709" w:type="dxa"/>
          </w:tcPr>
          <w:p w:rsidR="00C35F91" w:rsidRPr="00C35F91" w:rsidRDefault="00C35F91" w:rsidP="00C35F91">
            <w:pPr>
              <w:ind w:left="-108" w:right="-108"/>
              <w:jc w:val="center"/>
              <w:rPr>
                <w:sz w:val="20"/>
                <w:szCs w:val="20"/>
              </w:rPr>
            </w:pPr>
            <w:r w:rsidRPr="00C35F91">
              <w:rPr>
                <w:sz w:val="20"/>
                <w:szCs w:val="20"/>
              </w:rPr>
              <w:t>0,7</w:t>
            </w:r>
          </w:p>
        </w:tc>
      </w:tr>
      <w:tr w:rsidR="00C35F91" w:rsidRPr="00C35F91" w:rsidTr="00C35F91">
        <w:tc>
          <w:tcPr>
            <w:tcW w:w="3402" w:type="dxa"/>
          </w:tcPr>
          <w:p w:rsidR="00C35F91" w:rsidRPr="00C35F91" w:rsidRDefault="00C35F91" w:rsidP="00C35F91">
            <w:pPr>
              <w:jc w:val="both"/>
              <w:rPr>
                <w:color w:val="FF0000"/>
                <w:sz w:val="20"/>
                <w:szCs w:val="20"/>
              </w:rPr>
            </w:pPr>
            <w:r w:rsidRPr="00C35F91">
              <w:rPr>
                <w:sz w:val="20"/>
                <w:szCs w:val="20"/>
              </w:rPr>
              <w:t>Акцизы по подакцизным товарам</w:t>
            </w:r>
          </w:p>
        </w:tc>
        <w:tc>
          <w:tcPr>
            <w:tcW w:w="993" w:type="dxa"/>
          </w:tcPr>
          <w:p w:rsidR="00C35F91" w:rsidRPr="00C35F91" w:rsidRDefault="00C35F91" w:rsidP="00C35F91">
            <w:pPr>
              <w:jc w:val="center"/>
              <w:rPr>
                <w:sz w:val="20"/>
                <w:szCs w:val="20"/>
              </w:rPr>
            </w:pPr>
            <w:r w:rsidRPr="00C35F91">
              <w:rPr>
                <w:sz w:val="20"/>
                <w:szCs w:val="20"/>
              </w:rPr>
              <w:t>4945,2</w:t>
            </w:r>
          </w:p>
        </w:tc>
        <w:tc>
          <w:tcPr>
            <w:tcW w:w="992" w:type="dxa"/>
          </w:tcPr>
          <w:p w:rsidR="00C35F91" w:rsidRPr="00C35F91" w:rsidRDefault="00C35F91" w:rsidP="00C35F91">
            <w:pPr>
              <w:jc w:val="center"/>
              <w:rPr>
                <w:sz w:val="20"/>
                <w:szCs w:val="20"/>
              </w:rPr>
            </w:pPr>
            <w:r w:rsidRPr="00C35F91">
              <w:rPr>
                <w:sz w:val="20"/>
                <w:szCs w:val="20"/>
              </w:rPr>
              <w:t>5363,7</w:t>
            </w:r>
          </w:p>
        </w:tc>
        <w:tc>
          <w:tcPr>
            <w:tcW w:w="1028" w:type="dxa"/>
          </w:tcPr>
          <w:p w:rsidR="00C35F91" w:rsidRPr="00C35F91" w:rsidRDefault="00C35F91" w:rsidP="00C35F91">
            <w:pPr>
              <w:jc w:val="center"/>
              <w:rPr>
                <w:sz w:val="20"/>
                <w:szCs w:val="20"/>
              </w:rPr>
            </w:pPr>
            <w:r w:rsidRPr="00C35F91">
              <w:rPr>
                <w:sz w:val="20"/>
                <w:szCs w:val="20"/>
              </w:rPr>
              <w:t>5647,1</w:t>
            </w:r>
          </w:p>
        </w:tc>
        <w:tc>
          <w:tcPr>
            <w:tcW w:w="992" w:type="dxa"/>
          </w:tcPr>
          <w:p w:rsidR="00C35F91" w:rsidRPr="00C35F91" w:rsidRDefault="00C35F91" w:rsidP="00C35F91">
            <w:pPr>
              <w:jc w:val="center"/>
              <w:rPr>
                <w:sz w:val="20"/>
                <w:szCs w:val="20"/>
              </w:rPr>
            </w:pPr>
            <w:r w:rsidRPr="00C35F91">
              <w:rPr>
                <w:sz w:val="20"/>
                <w:szCs w:val="20"/>
              </w:rPr>
              <w:t>5761,7</w:t>
            </w:r>
          </w:p>
        </w:tc>
        <w:tc>
          <w:tcPr>
            <w:tcW w:w="851" w:type="dxa"/>
          </w:tcPr>
          <w:p w:rsidR="00C35F91" w:rsidRPr="00C35F91" w:rsidRDefault="00C35F91" w:rsidP="00C35F91">
            <w:pPr>
              <w:jc w:val="center"/>
              <w:rPr>
                <w:sz w:val="20"/>
                <w:szCs w:val="20"/>
              </w:rPr>
            </w:pPr>
            <w:r w:rsidRPr="00C35F91">
              <w:rPr>
                <w:sz w:val="20"/>
                <w:szCs w:val="20"/>
              </w:rPr>
              <w:t>102</w:t>
            </w:r>
          </w:p>
        </w:tc>
        <w:tc>
          <w:tcPr>
            <w:tcW w:w="814" w:type="dxa"/>
          </w:tcPr>
          <w:p w:rsidR="00C35F91" w:rsidRPr="00C35F91" w:rsidRDefault="00C35F91" w:rsidP="00C35F91">
            <w:pPr>
              <w:ind w:left="-26" w:right="-6"/>
              <w:jc w:val="center"/>
              <w:rPr>
                <w:sz w:val="20"/>
                <w:szCs w:val="20"/>
              </w:rPr>
            </w:pPr>
          </w:p>
        </w:tc>
        <w:tc>
          <w:tcPr>
            <w:tcW w:w="709" w:type="dxa"/>
          </w:tcPr>
          <w:p w:rsidR="00C35F91" w:rsidRPr="00C35F91" w:rsidRDefault="00C35F91" w:rsidP="00C35F91">
            <w:pPr>
              <w:ind w:left="-108" w:right="-108"/>
              <w:jc w:val="center"/>
              <w:rPr>
                <w:sz w:val="20"/>
                <w:szCs w:val="20"/>
              </w:rPr>
            </w:pPr>
          </w:p>
        </w:tc>
      </w:tr>
      <w:tr w:rsidR="00C35F91" w:rsidRPr="00C35F91" w:rsidTr="00C35F91">
        <w:trPr>
          <w:trHeight w:val="221"/>
        </w:trPr>
        <w:tc>
          <w:tcPr>
            <w:tcW w:w="3402" w:type="dxa"/>
          </w:tcPr>
          <w:p w:rsidR="00C35F91" w:rsidRPr="00C35F91" w:rsidRDefault="00C35F91" w:rsidP="00C35F91">
            <w:pPr>
              <w:jc w:val="both"/>
              <w:rPr>
                <w:sz w:val="20"/>
                <w:szCs w:val="20"/>
              </w:rPr>
            </w:pPr>
            <w:r w:rsidRPr="00C35F91">
              <w:rPr>
                <w:sz w:val="20"/>
                <w:szCs w:val="20"/>
              </w:rPr>
              <w:t xml:space="preserve">Налоги на имущество, в </w:t>
            </w:r>
            <w:proofErr w:type="spellStart"/>
            <w:r w:rsidRPr="00C35F91">
              <w:rPr>
                <w:sz w:val="20"/>
                <w:szCs w:val="20"/>
              </w:rPr>
              <w:t>т.ч</w:t>
            </w:r>
            <w:proofErr w:type="spellEnd"/>
            <w:r w:rsidRPr="00C35F91">
              <w:rPr>
                <w:sz w:val="20"/>
                <w:szCs w:val="20"/>
              </w:rPr>
              <w:t>.</w:t>
            </w:r>
          </w:p>
        </w:tc>
        <w:tc>
          <w:tcPr>
            <w:tcW w:w="993" w:type="dxa"/>
          </w:tcPr>
          <w:p w:rsidR="00C35F91" w:rsidRPr="00C35F91" w:rsidRDefault="00C35F91" w:rsidP="00C35F91">
            <w:pPr>
              <w:jc w:val="center"/>
              <w:rPr>
                <w:sz w:val="20"/>
                <w:szCs w:val="20"/>
              </w:rPr>
            </w:pPr>
            <w:r w:rsidRPr="00C35F91">
              <w:rPr>
                <w:sz w:val="20"/>
                <w:szCs w:val="20"/>
              </w:rPr>
              <w:t>7511,9</w:t>
            </w:r>
          </w:p>
        </w:tc>
        <w:tc>
          <w:tcPr>
            <w:tcW w:w="992" w:type="dxa"/>
          </w:tcPr>
          <w:p w:rsidR="00C35F91" w:rsidRPr="00C35F91" w:rsidRDefault="00C35F91" w:rsidP="00C35F91">
            <w:pPr>
              <w:jc w:val="center"/>
              <w:rPr>
                <w:sz w:val="20"/>
                <w:szCs w:val="20"/>
              </w:rPr>
            </w:pPr>
            <w:r w:rsidRPr="00C35F91">
              <w:rPr>
                <w:sz w:val="20"/>
                <w:szCs w:val="20"/>
              </w:rPr>
              <w:t>4500</w:t>
            </w:r>
          </w:p>
        </w:tc>
        <w:tc>
          <w:tcPr>
            <w:tcW w:w="1028" w:type="dxa"/>
          </w:tcPr>
          <w:p w:rsidR="00C35F91" w:rsidRPr="00C35F91" w:rsidRDefault="00C35F91" w:rsidP="00C35F91">
            <w:pPr>
              <w:jc w:val="center"/>
              <w:rPr>
                <w:sz w:val="20"/>
                <w:szCs w:val="20"/>
              </w:rPr>
            </w:pPr>
            <w:r w:rsidRPr="00C35F91">
              <w:rPr>
                <w:sz w:val="20"/>
                <w:szCs w:val="20"/>
              </w:rPr>
              <w:t>7249</w:t>
            </w:r>
          </w:p>
        </w:tc>
        <w:tc>
          <w:tcPr>
            <w:tcW w:w="992" w:type="dxa"/>
          </w:tcPr>
          <w:p w:rsidR="00C35F91" w:rsidRPr="00C35F91" w:rsidRDefault="00C35F91" w:rsidP="00C35F91">
            <w:pPr>
              <w:jc w:val="center"/>
              <w:rPr>
                <w:sz w:val="20"/>
                <w:szCs w:val="20"/>
              </w:rPr>
            </w:pPr>
            <w:r w:rsidRPr="00C35F91">
              <w:rPr>
                <w:sz w:val="20"/>
                <w:szCs w:val="20"/>
              </w:rPr>
              <w:t>7926,4</w:t>
            </w:r>
          </w:p>
        </w:tc>
        <w:tc>
          <w:tcPr>
            <w:tcW w:w="851" w:type="dxa"/>
          </w:tcPr>
          <w:p w:rsidR="00C35F91" w:rsidRPr="00C35F91" w:rsidRDefault="00C35F91" w:rsidP="00C35F91">
            <w:pPr>
              <w:jc w:val="center"/>
              <w:rPr>
                <w:sz w:val="20"/>
                <w:szCs w:val="20"/>
              </w:rPr>
            </w:pPr>
            <w:r w:rsidRPr="00C35F91">
              <w:rPr>
                <w:sz w:val="20"/>
                <w:szCs w:val="20"/>
              </w:rPr>
              <w:t>109,4</w:t>
            </w:r>
          </w:p>
        </w:tc>
        <w:tc>
          <w:tcPr>
            <w:tcW w:w="814" w:type="dxa"/>
          </w:tcPr>
          <w:p w:rsidR="00C35F91" w:rsidRPr="00C35F91" w:rsidRDefault="00C35F91" w:rsidP="00C35F91">
            <w:pPr>
              <w:ind w:left="-26" w:right="-6"/>
              <w:jc w:val="center"/>
              <w:rPr>
                <w:sz w:val="20"/>
                <w:szCs w:val="20"/>
              </w:rPr>
            </w:pPr>
          </w:p>
        </w:tc>
        <w:tc>
          <w:tcPr>
            <w:tcW w:w="709" w:type="dxa"/>
          </w:tcPr>
          <w:p w:rsidR="00C35F91" w:rsidRPr="00C35F91" w:rsidRDefault="00C35F91" w:rsidP="00C35F91">
            <w:pPr>
              <w:ind w:left="-108" w:right="-108"/>
              <w:jc w:val="center"/>
              <w:rPr>
                <w:sz w:val="20"/>
                <w:szCs w:val="20"/>
              </w:rPr>
            </w:pPr>
          </w:p>
        </w:tc>
      </w:tr>
      <w:tr w:rsidR="00C35F91" w:rsidRPr="00C35F91" w:rsidTr="00C35F91">
        <w:tc>
          <w:tcPr>
            <w:tcW w:w="3402" w:type="dxa"/>
          </w:tcPr>
          <w:p w:rsidR="00C35F91" w:rsidRPr="00C35F91" w:rsidRDefault="00C35F91" w:rsidP="00C35F91">
            <w:pPr>
              <w:jc w:val="both"/>
              <w:rPr>
                <w:i/>
                <w:iCs/>
                <w:sz w:val="20"/>
                <w:szCs w:val="20"/>
              </w:rPr>
            </w:pPr>
            <w:r w:rsidRPr="00C35F91">
              <w:rPr>
                <w:i/>
                <w:iCs/>
                <w:sz w:val="20"/>
                <w:szCs w:val="20"/>
              </w:rPr>
              <w:t>- налог на имущество физ. лиц</w:t>
            </w:r>
          </w:p>
        </w:tc>
        <w:tc>
          <w:tcPr>
            <w:tcW w:w="993" w:type="dxa"/>
          </w:tcPr>
          <w:p w:rsidR="00C35F91" w:rsidRPr="00C35F91" w:rsidRDefault="00C35F91" w:rsidP="00C35F91">
            <w:pPr>
              <w:jc w:val="center"/>
              <w:rPr>
                <w:i/>
                <w:iCs/>
                <w:sz w:val="20"/>
                <w:szCs w:val="20"/>
              </w:rPr>
            </w:pPr>
            <w:r w:rsidRPr="00C35F91">
              <w:rPr>
                <w:i/>
                <w:iCs/>
                <w:sz w:val="20"/>
                <w:szCs w:val="20"/>
              </w:rPr>
              <w:t>1176,1</w:t>
            </w:r>
          </w:p>
        </w:tc>
        <w:tc>
          <w:tcPr>
            <w:tcW w:w="992" w:type="dxa"/>
          </w:tcPr>
          <w:p w:rsidR="00C35F91" w:rsidRPr="00C35F91" w:rsidRDefault="00C35F91" w:rsidP="00C35F91">
            <w:pPr>
              <w:jc w:val="center"/>
              <w:rPr>
                <w:i/>
                <w:iCs/>
                <w:sz w:val="20"/>
                <w:szCs w:val="20"/>
              </w:rPr>
            </w:pPr>
            <w:r w:rsidRPr="00C35F91">
              <w:rPr>
                <w:i/>
                <w:iCs/>
                <w:sz w:val="20"/>
                <w:szCs w:val="20"/>
              </w:rPr>
              <w:t>700</w:t>
            </w:r>
          </w:p>
        </w:tc>
        <w:tc>
          <w:tcPr>
            <w:tcW w:w="1028" w:type="dxa"/>
          </w:tcPr>
          <w:p w:rsidR="00C35F91" w:rsidRPr="00C35F91" w:rsidRDefault="00C35F91" w:rsidP="00C35F91">
            <w:pPr>
              <w:jc w:val="center"/>
              <w:rPr>
                <w:i/>
                <w:iCs/>
                <w:sz w:val="20"/>
                <w:szCs w:val="20"/>
              </w:rPr>
            </w:pPr>
            <w:r w:rsidRPr="00C35F91">
              <w:rPr>
                <w:i/>
                <w:iCs/>
                <w:sz w:val="20"/>
                <w:szCs w:val="20"/>
              </w:rPr>
              <w:t>1145</w:t>
            </w:r>
          </w:p>
        </w:tc>
        <w:tc>
          <w:tcPr>
            <w:tcW w:w="992" w:type="dxa"/>
          </w:tcPr>
          <w:p w:rsidR="00C35F91" w:rsidRPr="00C35F91" w:rsidRDefault="00C35F91" w:rsidP="00C35F91">
            <w:pPr>
              <w:jc w:val="center"/>
              <w:rPr>
                <w:i/>
                <w:iCs/>
                <w:sz w:val="20"/>
                <w:szCs w:val="20"/>
              </w:rPr>
            </w:pPr>
            <w:r w:rsidRPr="00C35F91">
              <w:rPr>
                <w:i/>
                <w:iCs/>
                <w:sz w:val="20"/>
                <w:szCs w:val="20"/>
              </w:rPr>
              <w:t>1444,1</w:t>
            </w:r>
          </w:p>
        </w:tc>
        <w:tc>
          <w:tcPr>
            <w:tcW w:w="851" w:type="dxa"/>
          </w:tcPr>
          <w:p w:rsidR="00C35F91" w:rsidRPr="00C35F91" w:rsidRDefault="00C35F91" w:rsidP="00C35F91">
            <w:pPr>
              <w:jc w:val="center"/>
              <w:rPr>
                <w:i/>
                <w:iCs/>
                <w:sz w:val="20"/>
                <w:szCs w:val="20"/>
              </w:rPr>
            </w:pPr>
            <w:r w:rsidRPr="00C35F91">
              <w:rPr>
                <w:i/>
                <w:iCs/>
                <w:sz w:val="20"/>
                <w:szCs w:val="20"/>
              </w:rPr>
              <w:t>126,1</w:t>
            </w:r>
          </w:p>
        </w:tc>
        <w:tc>
          <w:tcPr>
            <w:tcW w:w="814" w:type="dxa"/>
          </w:tcPr>
          <w:p w:rsidR="00C35F91" w:rsidRPr="00C35F91" w:rsidRDefault="00C35F91" w:rsidP="00C35F91">
            <w:pPr>
              <w:ind w:left="-26" w:right="-6"/>
              <w:jc w:val="center"/>
              <w:rPr>
                <w:i/>
                <w:iCs/>
                <w:sz w:val="20"/>
                <w:szCs w:val="20"/>
              </w:rPr>
            </w:pPr>
            <w:r w:rsidRPr="00C35F91">
              <w:rPr>
                <w:i/>
                <w:iCs/>
                <w:sz w:val="20"/>
                <w:szCs w:val="20"/>
              </w:rPr>
              <w:t>926,3</w:t>
            </w:r>
          </w:p>
        </w:tc>
        <w:tc>
          <w:tcPr>
            <w:tcW w:w="709" w:type="dxa"/>
          </w:tcPr>
          <w:p w:rsidR="00C35F91" w:rsidRPr="00C35F91" w:rsidRDefault="00C35F91" w:rsidP="00C35F91">
            <w:pPr>
              <w:ind w:left="-108" w:right="-108"/>
              <w:jc w:val="center"/>
              <w:rPr>
                <w:i/>
                <w:iCs/>
                <w:sz w:val="20"/>
                <w:szCs w:val="20"/>
              </w:rPr>
            </w:pPr>
            <w:r w:rsidRPr="00C35F91">
              <w:rPr>
                <w:i/>
                <w:iCs/>
                <w:sz w:val="20"/>
                <w:szCs w:val="20"/>
              </w:rPr>
              <w:t>1563,2</w:t>
            </w:r>
          </w:p>
        </w:tc>
      </w:tr>
      <w:tr w:rsidR="00C35F91" w:rsidRPr="00C35F91" w:rsidTr="00C35F91">
        <w:tc>
          <w:tcPr>
            <w:tcW w:w="3402" w:type="dxa"/>
          </w:tcPr>
          <w:p w:rsidR="00C35F91" w:rsidRPr="00C35F91" w:rsidRDefault="00C35F91" w:rsidP="00C35F91">
            <w:pPr>
              <w:jc w:val="both"/>
              <w:rPr>
                <w:i/>
                <w:iCs/>
                <w:sz w:val="20"/>
                <w:szCs w:val="20"/>
              </w:rPr>
            </w:pPr>
            <w:r w:rsidRPr="00C35F91">
              <w:rPr>
                <w:i/>
                <w:iCs/>
                <w:sz w:val="20"/>
                <w:szCs w:val="20"/>
              </w:rPr>
              <w:t>- земельный налог</w:t>
            </w:r>
          </w:p>
        </w:tc>
        <w:tc>
          <w:tcPr>
            <w:tcW w:w="993" w:type="dxa"/>
          </w:tcPr>
          <w:p w:rsidR="00C35F91" w:rsidRPr="00C35F91" w:rsidRDefault="00C35F91" w:rsidP="00C35F91">
            <w:pPr>
              <w:jc w:val="center"/>
              <w:rPr>
                <w:i/>
                <w:iCs/>
                <w:sz w:val="20"/>
                <w:szCs w:val="20"/>
              </w:rPr>
            </w:pPr>
            <w:r w:rsidRPr="00C35F91">
              <w:rPr>
                <w:i/>
                <w:iCs/>
                <w:sz w:val="20"/>
                <w:szCs w:val="20"/>
              </w:rPr>
              <w:t>6335,8</w:t>
            </w:r>
          </w:p>
        </w:tc>
        <w:tc>
          <w:tcPr>
            <w:tcW w:w="992" w:type="dxa"/>
          </w:tcPr>
          <w:p w:rsidR="00C35F91" w:rsidRPr="00C35F91" w:rsidRDefault="00C35F91" w:rsidP="00C35F91">
            <w:pPr>
              <w:jc w:val="center"/>
              <w:rPr>
                <w:i/>
                <w:iCs/>
                <w:sz w:val="20"/>
                <w:szCs w:val="20"/>
              </w:rPr>
            </w:pPr>
            <w:r w:rsidRPr="00C35F91">
              <w:rPr>
                <w:i/>
                <w:iCs/>
                <w:sz w:val="20"/>
                <w:szCs w:val="20"/>
              </w:rPr>
              <w:t>3800</w:t>
            </w:r>
          </w:p>
        </w:tc>
        <w:tc>
          <w:tcPr>
            <w:tcW w:w="1028" w:type="dxa"/>
          </w:tcPr>
          <w:p w:rsidR="00C35F91" w:rsidRPr="00C35F91" w:rsidRDefault="00C35F91" w:rsidP="00C35F91">
            <w:pPr>
              <w:jc w:val="center"/>
              <w:rPr>
                <w:i/>
                <w:iCs/>
                <w:sz w:val="20"/>
                <w:szCs w:val="20"/>
              </w:rPr>
            </w:pPr>
            <w:r w:rsidRPr="00C35F91">
              <w:rPr>
                <w:i/>
                <w:iCs/>
                <w:sz w:val="20"/>
                <w:szCs w:val="20"/>
              </w:rPr>
              <w:t>6100</w:t>
            </w:r>
          </w:p>
        </w:tc>
        <w:tc>
          <w:tcPr>
            <w:tcW w:w="992" w:type="dxa"/>
          </w:tcPr>
          <w:p w:rsidR="00C35F91" w:rsidRPr="00C35F91" w:rsidRDefault="00C35F91" w:rsidP="00C35F91">
            <w:pPr>
              <w:jc w:val="center"/>
              <w:rPr>
                <w:i/>
                <w:iCs/>
                <w:sz w:val="20"/>
                <w:szCs w:val="20"/>
              </w:rPr>
            </w:pPr>
            <w:r w:rsidRPr="00C35F91">
              <w:rPr>
                <w:i/>
                <w:iCs/>
                <w:sz w:val="20"/>
                <w:szCs w:val="20"/>
              </w:rPr>
              <w:t>6482,3</w:t>
            </w:r>
          </w:p>
        </w:tc>
        <w:tc>
          <w:tcPr>
            <w:tcW w:w="851" w:type="dxa"/>
          </w:tcPr>
          <w:p w:rsidR="00C35F91" w:rsidRPr="00C35F91" w:rsidRDefault="00C35F91" w:rsidP="00C35F91">
            <w:pPr>
              <w:jc w:val="center"/>
              <w:rPr>
                <w:i/>
                <w:iCs/>
                <w:sz w:val="20"/>
                <w:szCs w:val="20"/>
              </w:rPr>
            </w:pPr>
            <w:r w:rsidRPr="00C35F91">
              <w:rPr>
                <w:i/>
                <w:iCs/>
                <w:sz w:val="20"/>
                <w:szCs w:val="20"/>
              </w:rPr>
              <w:t>106,3</w:t>
            </w:r>
          </w:p>
        </w:tc>
        <w:tc>
          <w:tcPr>
            <w:tcW w:w="814" w:type="dxa"/>
          </w:tcPr>
          <w:p w:rsidR="00C35F91" w:rsidRPr="00C35F91" w:rsidRDefault="00C35F91" w:rsidP="00C35F91">
            <w:pPr>
              <w:ind w:left="-26" w:right="-6"/>
              <w:jc w:val="center"/>
              <w:rPr>
                <w:i/>
                <w:iCs/>
                <w:sz w:val="20"/>
                <w:szCs w:val="20"/>
              </w:rPr>
            </w:pPr>
            <w:r w:rsidRPr="00C35F91">
              <w:rPr>
                <w:i/>
                <w:iCs/>
                <w:sz w:val="20"/>
                <w:szCs w:val="20"/>
              </w:rPr>
              <w:t>1720,6</w:t>
            </w:r>
          </w:p>
        </w:tc>
        <w:tc>
          <w:tcPr>
            <w:tcW w:w="709" w:type="dxa"/>
          </w:tcPr>
          <w:p w:rsidR="00C35F91" w:rsidRPr="00C35F91" w:rsidRDefault="00C35F91" w:rsidP="00C35F91">
            <w:pPr>
              <w:ind w:left="-108" w:right="-108"/>
              <w:jc w:val="center"/>
              <w:rPr>
                <w:i/>
                <w:iCs/>
                <w:sz w:val="20"/>
                <w:szCs w:val="20"/>
              </w:rPr>
            </w:pPr>
            <w:r w:rsidRPr="00C35F91">
              <w:rPr>
                <w:i/>
                <w:iCs/>
                <w:sz w:val="20"/>
                <w:szCs w:val="20"/>
              </w:rPr>
              <w:t>2096</w:t>
            </w:r>
          </w:p>
        </w:tc>
      </w:tr>
      <w:tr w:rsidR="00C35F91" w:rsidRPr="00C35F91" w:rsidTr="00C35F91">
        <w:tc>
          <w:tcPr>
            <w:tcW w:w="3402" w:type="dxa"/>
          </w:tcPr>
          <w:p w:rsidR="00C35F91" w:rsidRPr="00C35F91" w:rsidRDefault="00C35F91" w:rsidP="00C35F91">
            <w:pPr>
              <w:jc w:val="both"/>
              <w:rPr>
                <w:iCs/>
                <w:sz w:val="20"/>
                <w:szCs w:val="20"/>
              </w:rPr>
            </w:pPr>
            <w:r w:rsidRPr="00C35F91">
              <w:rPr>
                <w:iCs/>
                <w:sz w:val="20"/>
                <w:szCs w:val="20"/>
              </w:rPr>
              <w:t>Доходы по отмененным налогам</w:t>
            </w:r>
          </w:p>
        </w:tc>
        <w:tc>
          <w:tcPr>
            <w:tcW w:w="993" w:type="dxa"/>
          </w:tcPr>
          <w:p w:rsidR="00C35F91" w:rsidRPr="00C35F91" w:rsidRDefault="00C35F91" w:rsidP="00C35F91">
            <w:pPr>
              <w:jc w:val="center"/>
              <w:rPr>
                <w:i/>
                <w:iCs/>
                <w:sz w:val="20"/>
                <w:szCs w:val="20"/>
              </w:rPr>
            </w:pPr>
            <w:r w:rsidRPr="00C35F91">
              <w:rPr>
                <w:i/>
                <w:iCs/>
                <w:sz w:val="20"/>
                <w:szCs w:val="20"/>
              </w:rPr>
              <w:t>-</w:t>
            </w:r>
          </w:p>
        </w:tc>
        <w:tc>
          <w:tcPr>
            <w:tcW w:w="992" w:type="dxa"/>
          </w:tcPr>
          <w:p w:rsidR="00C35F91" w:rsidRPr="00C35F91" w:rsidRDefault="00C35F91" w:rsidP="00C35F91">
            <w:pPr>
              <w:jc w:val="center"/>
              <w:rPr>
                <w:i/>
                <w:iCs/>
                <w:sz w:val="20"/>
                <w:szCs w:val="20"/>
              </w:rPr>
            </w:pPr>
            <w:r w:rsidRPr="00C35F91">
              <w:rPr>
                <w:i/>
                <w:iCs/>
                <w:sz w:val="20"/>
                <w:szCs w:val="20"/>
              </w:rPr>
              <w:t>-</w:t>
            </w:r>
          </w:p>
        </w:tc>
        <w:tc>
          <w:tcPr>
            <w:tcW w:w="1028" w:type="dxa"/>
          </w:tcPr>
          <w:p w:rsidR="00C35F91" w:rsidRPr="00C35F91" w:rsidRDefault="00C35F91" w:rsidP="00C35F91">
            <w:pPr>
              <w:jc w:val="center"/>
              <w:rPr>
                <w:iCs/>
                <w:sz w:val="20"/>
                <w:szCs w:val="20"/>
              </w:rPr>
            </w:pPr>
            <w:r w:rsidRPr="00C35F91">
              <w:rPr>
                <w:iCs/>
                <w:sz w:val="20"/>
                <w:szCs w:val="20"/>
              </w:rPr>
              <w:t>4</w:t>
            </w:r>
          </w:p>
        </w:tc>
        <w:tc>
          <w:tcPr>
            <w:tcW w:w="992" w:type="dxa"/>
          </w:tcPr>
          <w:p w:rsidR="00C35F91" w:rsidRPr="00C35F91" w:rsidRDefault="00C35F91" w:rsidP="00C35F91">
            <w:pPr>
              <w:jc w:val="center"/>
              <w:rPr>
                <w:iCs/>
                <w:sz w:val="20"/>
                <w:szCs w:val="20"/>
              </w:rPr>
            </w:pPr>
            <w:r w:rsidRPr="00C35F91">
              <w:rPr>
                <w:iCs/>
                <w:sz w:val="20"/>
                <w:szCs w:val="20"/>
              </w:rPr>
              <w:t>3,6</w:t>
            </w:r>
          </w:p>
        </w:tc>
        <w:tc>
          <w:tcPr>
            <w:tcW w:w="851" w:type="dxa"/>
          </w:tcPr>
          <w:p w:rsidR="00C35F91" w:rsidRPr="00C35F91" w:rsidRDefault="00C35F91" w:rsidP="00C35F91">
            <w:pPr>
              <w:jc w:val="center"/>
              <w:rPr>
                <w:iCs/>
                <w:sz w:val="20"/>
                <w:szCs w:val="20"/>
              </w:rPr>
            </w:pPr>
            <w:r w:rsidRPr="00C35F91">
              <w:rPr>
                <w:iCs/>
                <w:sz w:val="20"/>
                <w:szCs w:val="20"/>
              </w:rPr>
              <w:t>90</w:t>
            </w:r>
          </w:p>
        </w:tc>
        <w:tc>
          <w:tcPr>
            <w:tcW w:w="814" w:type="dxa"/>
          </w:tcPr>
          <w:p w:rsidR="00C35F91" w:rsidRPr="00C35F91" w:rsidRDefault="00C35F91" w:rsidP="00C35F91">
            <w:pPr>
              <w:ind w:left="-26" w:right="-6"/>
              <w:jc w:val="center"/>
              <w:rPr>
                <w:iCs/>
                <w:sz w:val="20"/>
                <w:szCs w:val="20"/>
              </w:rPr>
            </w:pPr>
          </w:p>
        </w:tc>
        <w:tc>
          <w:tcPr>
            <w:tcW w:w="709" w:type="dxa"/>
          </w:tcPr>
          <w:p w:rsidR="00C35F91" w:rsidRPr="00C35F91" w:rsidRDefault="00C35F91" w:rsidP="00C35F91">
            <w:pPr>
              <w:jc w:val="center"/>
              <w:rPr>
                <w:iCs/>
                <w:sz w:val="20"/>
                <w:szCs w:val="20"/>
              </w:rPr>
            </w:pPr>
          </w:p>
        </w:tc>
      </w:tr>
      <w:tr w:rsidR="00C35F91" w:rsidRPr="00C35F91" w:rsidTr="00C35F91">
        <w:tc>
          <w:tcPr>
            <w:tcW w:w="3402" w:type="dxa"/>
          </w:tcPr>
          <w:p w:rsidR="00C35F91" w:rsidRPr="00C35F91" w:rsidRDefault="00C35F91" w:rsidP="00C35F91">
            <w:pPr>
              <w:jc w:val="both"/>
              <w:rPr>
                <w:b/>
                <w:bCs/>
                <w:sz w:val="20"/>
                <w:szCs w:val="20"/>
              </w:rPr>
            </w:pPr>
            <w:r w:rsidRPr="00C35F91">
              <w:rPr>
                <w:b/>
                <w:bCs/>
                <w:sz w:val="20"/>
                <w:szCs w:val="20"/>
              </w:rPr>
              <w:t xml:space="preserve">Неналоговые </w:t>
            </w:r>
            <w:proofErr w:type="gramStart"/>
            <w:r w:rsidRPr="00C35F91">
              <w:rPr>
                <w:b/>
                <w:bCs/>
                <w:sz w:val="20"/>
                <w:szCs w:val="20"/>
              </w:rPr>
              <w:t>доходы,  из</w:t>
            </w:r>
            <w:proofErr w:type="gramEnd"/>
            <w:r w:rsidRPr="00C35F91">
              <w:rPr>
                <w:b/>
                <w:bCs/>
                <w:sz w:val="20"/>
                <w:szCs w:val="20"/>
              </w:rPr>
              <w:t xml:space="preserve"> них: </w:t>
            </w:r>
          </w:p>
        </w:tc>
        <w:tc>
          <w:tcPr>
            <w:tcW w:w="993" w:type="dxa"/>
          </w:tcPr>
          <w:p w:rsidR="00C35F91" w:rsidRPr="00C35F91" w:rsidRDefault="00C35F91" w:rsidP="00C35F91">
            <w:pPr>
              <w:jc w:val="center"/>
              <w:rPr>
                <w:b/>
                <w:bCs/>
                <w:sz w:val="20"/>
                <w:szCs w:val="20"/>
              </w:rPr>
            </w:pPr>
            <w:r w:rsidRPr="00C35F91">
              <w:rPr>
                <w:b/>
                <w:bCs/>
                <w:sz w:val="20"/>
                <w:szCs w:val="20"/>
              </w:rPr>
              <w:t>4015,2</w:t>
            </w:r>
          </w:p>
        </w:tc>
        <w:tc>
          <w:tcPr>
            <w:tcW w:w="992" w:type="dxa"/>
          </w:tcPr>
          <w:p w:rsidR="00C35F91" w:rsidRPr="00C35F91" w:rsidRDefault="00C35F91" w:rsidP="00C35F91">
            <w:pPr>
              <w:jc w:val="center"/>
              <w:rPr>
                <w:b/>
                <w:bCs/>
                <w:sz w:val="20"/>
                <w:szCs w:val="20"/>
              </w:rPr>
            </w:pPr>
            <w:r w:rsidRPr="00C35F91">
              <w:rPr>
                <w:b/>
                <w:bCs/>
                <w:sz w:val="20"/>
                <w:szCs w:val="20"/>
              </w:rPr>
              <w:t xml:space="preserve">3437,9 </w:t>
            </w:r>
          </w:p>
        </w:tc>
        <w:tc>
          <w:tcPr>
            <w:tcW w:w="1028" w:type="dxa"/>
          </w:tcPr>
          <w:p w:rsidR="00C35F91" w:rsidRPr="00C35F91" w:rsidRDefault="00C35F91" w:rsidP="00C35F91">
            <w:pPr>
              <w:jc w:val="center"/>
              <w:rPr>
                <w:b/>
                <w:bCs/>
                <w:sz w:val="20"/>
                <w:szCs w:val="20"/>
              </w:rPr>
            </w:pPr>
            <w:r w:rsidRPr="00C35F91">
              <w:rPr>
                <w:b/>
                <w:bCs/>
                <w:sz w:val="20"/>
                <w:szCs w:val="20"/>
              </w:rPr>
              <w:t>2095,4</w:t>
            </w:r>
          </w:p>
        </w:tc>
        <w:tc>
          <w:tcPr>
            <w:tcW w:w="992" w:type="dxa"/>
          </w:tcPr>
          <w:p w:rsidR="00C35F91" w:rsidRPr="00C35F91" w:rsidRDefault="00C35F91" w:rsidP="00C35F91">
            <w:pPr>
              <w:jc w:val="center"/>
              <w:rPr>
                <w:b/>
                <w:bCs/>
                <w:sz w:val="20"/>
                <w:szCs w:val="20"/>
              </w:rPr>
            </w:pPr>
            <w:r w:rsidRPr="00C35F91">
              <w:rPr>
                <w:b/>
                <w:bCs/>
                <w:sz w:val="20"/>
                <w:szCs w:val="20"/>
              </w:rPr>
              <w:t>2101,6</w:t>
            </w:r>
          </w:p>
        </w:tc>
        <w:tc>
          <w:tcPr>
            <w:tcW w:w="851" w:type="dxa"/>
          </w:tcPr>
          <w:p w:rsidR="00C35F91" w:rsidRPr="00C35F91" w:rsidRDefault="00C35F91" w:rsidP="00C35F91">
            <w:pPr>
              <w:jc w:val="center"/>
              <w:rPr>
                <w:b/>
                <w:bCs/>
                <w:sz w:val="20"/>
                <w:szCs w:val="20"/>
              </w:rPr>
            </w:pPr>
            <w:r w:rsidRPr="00C35F91">
              <w:rPr>
                <w:b/>
                <w:bCs/>
                <w:sz w:val="20"/>
                <w:szCs w:val="20"/>
              </w:rPr>
              <w:t>100,3</w:t>
            </w:r>
          </w:p>
        </w:tc>
        <w:tc>
          <w:tcPr>
            <w:tcW w:w="814" w:type="dxa"/>
          </w:tcPr>
          <w:p w:rsidR="00C35F91" w:rsidRPr="00C35F91" w:rsidRDefault="00C35F91" w:rsidP="00C35F91">
            <w:pPr>
              <w:jc w:val="center"/>
              <w:rPr>
                <w:b/>
                <w:bCs/>
                <w:sz w:val="20"/>
                <w:szCs w:val="20"/>
              </w:rPr>
            </w:pPr>
          </w:p>
        </w:tc>
        <w:tc>
          <w:tcPr>
            <w:tcW w:w="709" w:type="dxa"/>
          </w:tcPr>
          <w:p w:rsidR="00C35F91" w:rsidRPr="00C35F91" w:rsidRDefault="00C35F91" w:rsidP="00C35F91">
            <w:pPr>
              <w:jc w:val="center"/>
              <w:rPr>
                <w:b/>
                <w:bCs/>
                <w:sz w:val="20"/>
                <w:szCs w:val="20"/>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lastRenderedPageBreak/>
              <w:t>Доходы от использования муниципального имущества</w:t>
            </w:r>
          </w:p>
        </w:tc>
        <w:tc>
          <w:tcPr>
            <w:tcW w:w="993" w:type="dxa"/>
          </w:tcPr>
          <w:p w:rsidR="00C35F91" w:rsidRPr="00C35F91" w:rsidRDefault="00C35F91" w:rsidP="00C35F91">
            <w:pPr>
              <w:jc w:val="center"/>
              <w:rPr>
                <w:sz w:val="20"/>
                <w:szCs w:val="20"/>
              </w:rPr>
            </w:pPr>
            <w:r w:rsidRPr="00C35F91">
              <w:rPr>
                <w:sz w:val="20"/>
                <w:szCs w:val="20"/>
              </w:rPr>
              <w:t>1209,9</w:t>
            </w:r>
          </w:p>
        </w:tc>
        <w:tc>
          <w:tcPr>
            <w:tcW w:w="992" w:type="dxa"/>
          </w:tcPr>
          <w:p w:rsidR="00C35F91" w:rsidRPr="00C35F91" w:rsidRDefault="00C35F91" w:rsidP="00C35F91">
            <w:pPr>
              <w:jc w:val="center"/>
              <w:rPr>
                <w:sz w:val="20"/>
                <w:szCs w:val="20"/>
              </w:rPr>
            </w:pPr>
            <w:r w:rsidRPr="00C35F91">
              <w:rPr>
                <w:sz w:val="20"/>
                <w:szCs w:val="20"/>
              </w:rPr>
              <w:t>1623,7</w:t>
            </w:r>
          </w:p>
        </w:tc>
        <w:tc>
          <w:tcPr>
            <w:tcW w:w="1028" w:type="dxa"/>
          </w:tcPr>
          <w:p w:rsidR="00C35F91" w:rsidRPr="00C35F91" w:rsidRDefault="00C35F91" w:rsidP="00C35F91">
            <w:pPr>
              <w:jc w:val="center"/>
              <w:rPr>
                <w:sz w:val="20"/>
                <w:szCs w:val="20"/>
              </w:rPr>
            </w:pPr>
            <w:r w:rsidRPr="00C35F91">
              <w:rPr>
                <w:sz w:val="20"/>
                <w:szCs w:val="20"/>
              </w:rPr>
              <w:t>1237,7</w:t>
            </w:r>
          </w:p>
        </w:tc>
        <w:tc>
          <w:tcPr>
            <w:tcW w:w="992" w:type="dxa"/>
          </w:tcPr>
          <w:p w:rsidR="00C35F91" w:rsidRPr="00C35F91" w:rsidRDefault="00C35F91" w:rsidP="00C35F91">
            <w:pPr>
              <w:jc w:val="center"/>
              <w:rPr>
                <w:sz w:val="20"/>
                <w:szCs w:val="20"/>
              </w:rPr>
            </w:pPr>
            <w:r w:rsidRPr="00C35F91">
              <w:rPr>
                <w:sz w:val="20"/>
                <w:szCs w:val="20"/>
              </w:rPr>
              <w:t>1296</w:t>
            </w:r>
          </w:p>
        </w:tc>
        <w:tc>
          <w:tcPr>
            <w:tcW w:w="851" w:type="dxa"/>
          </w:tcPr>
          <w:p w:rsidR="00C35F91" w:rsidRPr="00C35F91" w:rsidRDefault="00C35F91" w:rsidP="00C35F91">
            <w:pPr>
              <w:jc w:val="center"/>
              <w:rPr>
                <w:sz w:val="20"/>
                <w:szCs w:val="20"/>
              </w:rPr>
            </w:pPr>
            <w:r w:rsidRPr="00C35F91">
              <w:rPr>
                <w:sz w:val="20"/>
                <w:szCs w:val="20"/>
              </w:rPr>
              <w:t>104,7</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i/>
                <w:iCs/>
                <w:sz w:val="20"/>
                <w:szCs w:val="20"/>
              </w:rPr>
            </w:pPr>
            <w:r w:rsidRPr="00C35F91">
              <w:rPr>
                <w:i/>
                <w:iCs/>
                <w:sz w:val="20"/>
                <w:szCs w:val="20"/>
              </w:rPr>
              <w:t>- доходы от арендной платы за пользование земельными участками</w:t>
            </w:r>
          </w:p>
        </w:tc>
        <w:tc>
          <w:tcPr>
            <w:tcW w:w="993" w:type="dxa"/>
          </w:tcPr>
          <w:p w:rsidR="00C35F91" w:rsidRPr="00C35F91" w:rsidRDefault="00C35F91" w:rsidP="00C35F91">
            <w:pPr>
              <w:jc w:val="center"/>
              <w:rPr>
                <w:i/>
                <w:iCs/>
                <w:sz w:val="20"/>
                <w:szCs w:val="20"/>
              </w:rPr>
            </w:pPr>
            <w:r w:rsidRPr="00C35F91">
              <w:rPr>
                <w:i/>
                <w:iCs/>
                <w:sz w:val="20"/>
                <w:szCs w:val="20"/>
              </w:rPr>
              <w:t>1107,9</w:t>
            </w:r>
          </w:p>
        </w:tc>
        <w:tc>
          <w:tcPr>
            <w:tcW w:w="992" w:type="dxa"/>
          </w:tcPr>
          <w:p w:rsidR="00C35F91" w:rsidRPr="00C35F91" w:rsidRDefault="00C35F91" w:rsidP="00C35F91">
            <w:pPr>
              <w:jc w:val="center"/>
              <w:rPr>
                <w:i/>
                <w:iCs/>
                <w:sz w:val="20"/>
                <w:szCs w:val="20"/>
              </w:rPr>
            </w:pPr>
            <w:r w:rsidRPr="00C35F91">
              <w:rPr>
                <w:i/>
                <w:iCs/>
                <w:sz w:val="20"/>
                <w:szCs w:val="20"/>
              </w:rPr>
              <w:t>1512</w:t>
            </w:r>
          </w:p>
        </w:tc>
        <w:tc>
          <w:tcPr>
            <w:tcW w:w="1028" w:type="dxa"/>
          </w:tcPr>
          <w:p w:rsidR="00C35F91" w:rsidRPr="00C35F91" w:rsidRDefault="00C35F91" w:rsidP="00C35F91">
            <w:pPr>
              <w:jc w:val="center"/>
              <w:rPr>
                <w:i/>
                <w:iCs/>
                <w:sz w:val="20"/>
                <w:szCs w:val="20"/>
              </w:rPr>
            </w:pPr>
            <w:r w:rsidRPr="00C35F91">
              <w:rPr>
                <w:i/>
                <w:iCs/>
                <w:sz w:val="20"/>
                <w:szCs w:val="20"/>
              </w:rPr>
              <w:t>1126</w:t>
            </w:r>
          </w:p>
        </w:tc>
        <w:tc>
          <w:tcPr>
            <w:tcW w:w="992" w:type="dxa"/>
          </w:tcPr>
          <w:p w:rsidR="00C35F91" w:rsidRPr="00C35F91" w:rsidRDefault="00C35F91" w:rsidP="00C35F91">
            <w:pPr>
              <w:jc w:val="center"/>
              <w:rPr>
                <w:i/>
                <w:iCs/>
                <w:sz w:val="20"/>
                <w:szCs w:val="20"/>
              </w:rPr>
            </w:pPr>
            <w:r w:rsidRPr="00C35F91">
              <w:rPr>
                <w:i/>
                <w:iCs/>
                <w:sz w:val="20"/>
                <w:szCs w:val="20"/>
              </w:rPr>
              <w:t>1165,2</w:t>
            </w:r>
          </w:p>
        </w:tc>
        <w:tc>
          <w:tcPr>
            <w:tcW w:w="851" w:type="dxa"/>
          </w:tcPr>
          <w:p w:rsidR="00C35F91" w:rsidRPr="00C35F91" w:rsidRDefault="00C35F91" w:rsidP="00C35F91">
            <w:pPr>
              <w:jc w:val="center"/>
              <w:rPr>
                <w:i/>
                <w:iCs/>
                <w:sz w:val="20"/>
                <w:szCs w:val="20"/>
              </w:rPr>
            </w:pPr>
            <w:r w:rsidRPr="00C35F91">
              <w:rPr>
                <w:i/>
                <w:iCs/>
                <w:sz w:val="20"/>
                <w:szCs w:val="20"/>
              </w:rPr>
              <w:t>103,5</w:t>
            </w:r>
          </w:p>
        </w:tc>
        <w:tc>
          <w:tcPr>
            <w:tcW w:w="814" w:type="dxa"/>
          </w:tcPr>
          <w:p w:rsidR="00C35F91" w:rsidRPr="00C35F91" w:rsidRDefault="00C35F91" w:rsidP="00C35F91">
            <w:pPr>
              <w:jc w:val="center"/>
              <w:rPr>
                <w:i/>
                <w:iCs/>
                <w:sz w:val="20"/>
                <w:szCs w:val="20"/>
                <w:highlight w:val="yellow"/>
              </w:rPr>
            </w:pPr>
          </w:p>
        </w:tc>
        <w:tc>
          <w:tcPr>
            <w:tcW w:w="709" w:type="dxa"/>
          </w:tcPr>
          <w:p w:rsidR="00C35F91" w:rsidRPr="00C35F91" w:rsidRDefault="00C35F91" w:rsidP="00C35F91">
            <w:pPr>
              <w:jc w:val="center"/>
              <w:rPr>
                <w:i/>
                <w:iCs/>
                <w:sz w:val="20"/>
                <w:szCs w:val="20"/>
                <w:highlight w:val="yellow"/>
              </w:rPr>
            </w:pPr>
          </w:p>
        </w:tc>
      </w:tr>
      <w:tr w:rsidR="00C35F91" w:rsidRPr="00C35F91" w:rsidTr="00C35F91">
        <w:trPr>
          <w:trHeight w:val="95"/>
        </w:trPr>
        <w:tc>
          <w:tcPr>
            <w:tcW w:w="3402" w:type="dxa"/>
          </w:tcPr>
          <w:p w:rsidR="00C35F91" w:rsidRPr="00C35F91" w:rsidRDefault="00C35F91" w:rsidP="00C35F91">
            <w:pPr>
              <w:jc w:val="both"/>
              <w:rPr>
                <w:i/>
                <w:iCs/>
                <w:sz w:val="20"/>
                <w:szCs w:val="20"/>
              </w:rPr>
            </w:pPr>
            <w:r w:rsidRPr="00C35F91">
              <w:rPr>
                <w:i/>
                <w:iCs/>
                <w:sz w:val="20"/>
                <w:szCs w:val="20"/>
              </w:rPr>
              <w:t>- доходы от аренды за пользование имуществом</w:t>
            </w:r>
          </w:p>
        </w:tc>
        <w:tc>
          <w:tcPr>
            <w:tcW w:w="993" w:type="dxa"/>
          </w:tcPr>
          <w:p w:rsidR="00C35F91" w:rsidRPr="00C35F91" w:rsidRDefault="00C35F91" w:rsidP="00C35F91">
            <w:pPr>
              <w:jc w:val="center"/>
              <w:rPr>
                <w:i/>
                <w:iCs/>
                <w:sz w:val="20"/>
                <w:szCs w:val="20"/>
              </w:rPr>
            </w:pPr>
            <w:r w:rsidRPr="00C35F91">
              <w:rPr>
                <w:i/>
                <w:iCs/>
                <w:sz w:val="20"/>
                <w:szCs w:val="20"/>
              </w:rPr>
              <w:t>102</w:t>
            </w:r>
          </w:p>
        </w:tc>
        <w:tc>
          <w:tcPr>
            <w:tcW w:w="992" w:type="dxa"/>
          </w:tcPr>
          <w:p w:rsidR="00C35F91" w:rsidRPr="00C35F91" w:rsidRDefault="00C35F91" w:rsidP="00C35F91">
            <w:pPr>
              <w:jc w:val="center"/>
              <w:rPr>
                <w:i/>
                <w:iCs/>
                <w:sz w:val="20"/>
                <w:szCs w:val="20"/>
              </w:rPr>
            </w:pPr>
            <w:r w:rsidRPr="00C35F91">
              <w:rPr>
                <w:i/>
                <w:iCs/>
                <w:sz w:val="20"/>
                <w:szCs w:val="20"/>
              </w:rPr>
              <w:t>111,7</w:t>
            </w:r>
          </w:p>
        </w:tc>
        <w:tc>
          <w:tcPr>
            <w:tcW w:w="1028" w:type="dxa"/>
          </w:tcPr>
          <w:p w:rsidR="00C35F91" w:rsidRPr="00C35F91" w:rsidRDefault="00C35F91" w:rsidP="00C35F91">
            <w:pPr>
              <w:jc w:val="center"/>
              <w:rPr>
                <w:i/>
                <w:iCs/>
                <w:sz w:val="20"/>
                <w:szCs w:val="20"/>
              </w:rPr>
            </w:pPr>
            <w:r w:rsidRPr="00C35F91">
              <w:rPr>
                <w:i/>
                <w:iCs/>
                <w:sz w:val="20"/>
                <w:szCs w:val="20"/>
              </w:rPr>
              <w:t>111,7</w:t>
            </w:r>
          </w:p>
        </w:tc>
        <w:tc>
          <w:tcPr>
            <w:tcW w:w="992" w:type="dxa"/>
          </w:tcPr>
          <w:p w:rsidR="00C35F91" w:rsidRPr="00C35F91" w:rsidRDefault="00C35F91" w:rsidP="00C35F91">
            <w:pPr>
              <w:jc w:val="center"/>
              <w:rPr>
                <w:i/>
                <w:iCs/>
                <w:sz w:val="20"/>
                <w:szCs w:val="20"/>
              </w:rPr>
            </w:pPr>
            <w:r w:rsidRPr="00C35F91">
              <w:rPr>
                <w:i/>
                <w:iCs/>
                <w:sz w:val="20"/>
                <w:szCs w:val="20"/>
              </w:rPr>
              <w:t>130,8</w:t>
            </w:r>
          </w:p>
        </w:tc>
        <w:tc>
          <w:tcPr>
            <w:tcW w:w="851" w:type="dxa"/>
          </w:tcPr>
          <w:p w:rsidR="00C35F91" w:rsidRPr="00C35F91" w:rsidRDefault="00C35F91" w:rsidP="00C35F91">
            <w:pPr>
              <w:jc w:val="center"/>
              <w:rPr>
                <w:i/>
                <w:iCs/>
                <w:sz w:val="20"/>
                <w:szCs w:val="20"/>
              </w:rPr>
            </w:pPr>
            <w:r w:rsidRPr="00C35F91">
              <w:rPr>
                <w:i/>
                <w:iCs/>
                <w:sz w:val="20"/>
                <w:szCs w:val="20"/>
              </w:rPr>
              <w:t>117,1</w:t>
            </w:r>
          </w:p>
        </w:tc>
        <w:tc>
          <w:tcPr>
            <w:tcW w:w="814" w:type="dxa"/>
          </w:tcPr>
          <w:p w:rsidR="00C35F91" w:rsidRPr="00C35F91" w:rsidRDefault="00C35F91" w:rsidP="00C35F91">
            <w:pPr>
              <w:jc w:val="center"/>
              <w:rPr>
                <w:i/>
                <w:iCs/>
                <w:sz w:val="20"/>
                <w:szCs w:val="20"/>
                <w:highlight w:val="yellow"/>
              </w:rPr>
            </w:pPr>
          </w:p>
        </w:tc>
        <w:tc>
          <w:tcPr>
            <w:tcW w:w="709" w:type="dxa"/>
          </w:tcPr>
          <w:p w:rsidR="00C35F91" w:rsidRPr="00C35F91" w:rsidRDefault="00C35F91" w:rsidP="00C35F91">
            <w:pPr>
              <w:jc w:val="center"/>
              <w:rPr>
                <w:i/>
                <w:iCs/>
                <w:sz w:val="20"/>
                <w:szCs w:val="20"/>
                <w:highlight w:val="yellow"/>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 xml:space="preserve">Доходы от компенсации затрат бюджета поселения </w:t>
            </w:r>
          </w:p>
        </w:tc>
        <w:tc>
          <w:tcPr>
            <w:tcW w:w="993" w:type="dxa"/>
          </w:tcPr>
          <w:p w:rsidR="00C35F91" w:rsidRPr="00C35F91" w:rsidRDefault="00C35F91" w:rsidP="00C35F91">
            <w:pPr>
              <w:jc w:val="center"/>
              <w:rPr>
                <w:sz w:val="20"/>
                <w:szCs w:val="20"/>
              </w:rPr>
            </w:pPr>
            <w:r w:rsidRPr="00C35F91">
              <w:rPr>
                <w:sz w:val="20"/>
                <w:szCs w:val="20"/>
              </w:rPr>
              <w:t>154,4</w:t>
            </w:r>
          </w:p>
        </w:tc>
        <w:tc>
          <w:tcPr>
            <w:tcW w:w="992" w:type="dxa"/>
          </w:tcPr>
          <w:p w:rsidR="00C35F91" w:rsidRPr="00C35F91" w:rsidRDefault="00C35F91" w:rsidP="00C35F91">
            <w:pPr>
              <w:jc w:val="center"/>
              <w:rPr>
                <w:sz w:val="20"/>
                <w:szCs w:val="20"/>
              </w:rPr>
            </w:pPr>
            <w:r w:rsidRPr="00C35F91">
              <w:rPr>
                <w:sz w:val="20"/>
                <w:szCs w:val="20"/>
              </w:rPr>
              <w:t>156,2</w:t>
            </w:r>
          </w:p>
        </w:tc>
        <w:tc>
          <w:tcPr>
            <w:tcW w:w="1028" w:type="dxa"/>
          </w:tcPr>
          <w:p w:rsidR="00C35F91" w:rsidRPr="00C35F91" w:rsidRDefault="00C35F91" w:rsidP="00C35F91">
            <w:pPr>
              <w:jc w:val="center"/>
              <w:rPr>
                <w:sz w:val="20"/>
                <w:szCs w:val="20"/>
              </w:rPr>
            </w:pPr>
            <w:r w:rsidRPr="00C35F91">
              <w:rPr>
                <w:sz w:val="20"/>
                <w:szCs w:val="20"/>
              </w:rPr>
              <w:t>176,2</w:t>
            </w:r>
          </w:p>
        </w:tc>
        <w:tc>
          <w:tcPr>
            <w:tcW w:w="992" w:type="dxa"/>
          </w:tcPr>
          <w:p w:rsidR="00C35F91" w:rsidRPr="00C35F91" w:rsidRDefault="00C35F91" w:rsidP="00C35F91">
            <w:pPr>
              <w:jc w:val="center"/>
              <w:rPr>
                <w:sz w:val="20"/>
                <w:szCs w:val="20"/>
              </w:rPr>
            </w:pPr>
            <w:r w:rsidRPr="00C35F91">
              <w:rPr>
                <w:sz w:val="20"/>
                <w:szCs w:val="20"/>
              </w:rPr>
              <w:t>186,3</w:t>
            </w:r>
          </w:p>
        </w:tc>
        <w:tc>
          <w:tcPr>
            <w:tcW w:w="851" w:type="dxa"/>
          </w:tcPr>
          <w:p w:rsidR="00C35F91" w:rsidRPr="00C35F91" w:rsidRDefault="00C35F91" w:rsidP="00C35F91">
            <w:pPr>
              <w:jc w:val="center"/>
              <w:rPr>
                <w:sz w:val="20"/>
                <w:szCs w:val="20"/>
              </w:rPr>
            </w:pPr>
            <w:r w:rsidRPr="00C35F91">
              <w:rPr>
                <w:sz w:val="20"/>
                <w:szCs w:val="20"/>
              </w:rPr>
              <w:t>105,7</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Доходы от продажи земельных участков</w:t>
            </w:r>
          </w:p>
        </w:tc>
        <w:tc>
          <w:tcPr>
            <w:tcW w:w="993" w:type="dxa"/>
          </w:tcPr>
          <w:p w:rsidR="00C35F91" w:rsidRPr="00C35F91" w:rsidRDefault="00C35F91" w:rsidP="00C35F91">
            <w:pPr>
              <w:jc w:val="center"/>
              <w:rPr>
                <w:sz w:val="20"/>
                <w:szCs w:val="20"/>
              </w:rPr>
            </w:pPr>
            <w:r w:rsidRPr="00C35F91">
              <w:rPr>
                <w:sz w:val="20"/>
                <w:szCs w:val="20"/>
              </w:rPr>
              <w:t>2599,5</w:t>
            </w:r>
          </w:p>
        </w:tc>
        <w:tc>
          <w:tcPr>
            <w:tcW w:w="992" w:type="dxa"/>
          </w:tcPr>
          <w:p w:rsidR="00C35F91" w:rsidRPr="00C35F91" w:rsidRDefault="00C35F91" w:rsidP="00C35F91">
            <w:pPr>
              <w:jc w:val="center"/>
              <w:rPr>
                <w:sz w:val="20"/>
                <w:szCs w:val="20"/>
              </w:rPr>
            </w:pPr>
            <w:r w:rsidRPr="00C35F91">
              <w:rPr>
                <w:sz w:val="20"/>
                <w:szCs w:val="20"/>
              </w:rPr>
              <w:t>1580</w:t>
            </w:r>
          </w:p>
        </w:tc>
        <w:tc>
          <w:tcPr>
            <w:tcW w:w="1028" w:type="dxa"/>
          </w:tcPr>
          <w:p w:rsidR="00C35F91" w:rsidRPr="00C35F91" w:rsidRDefault="00C35F91" w:rsidP="00C35F91">
            <w:pPr>
              <w:jc w:val="center"/>
              <w:rPr>
                <w:sz w:val="20"/>
                <w:szCs w:val="20"/>
              </w:rPr>
            </w:pPr>
            <w:r w:rsidRPr="00C35F91">
              <w:rPr>
                <w:sz w:val="20"/>
                <w:szCs w:val="20"/>
              </w:rPr>
              <w:t>488</w:t>
            </w:r>
          </w:p>
        </w:tc>
        <w:tc>
          <w:tcPr>
            <w:tcW w:w="992" w:type="dxa"/>
          </w:tcPr>
          <w:p w:rsidR="00C35F91" w:rsidRPr="00C35F91" w:rsidRDefault="00C35F91" w:rsidP="00C35F91">
            <w:pPr>
              <w:jc w:val="center"/>
              <w:rPr>
                <w:sz w:val="20"/>
                <w:szCs w:val="20"/>
              </w:rPr>
            </w:pPr>
            <w:r w:rsidRPr="00C35F91">
              <w:rPr>
                <w:sz w:val="20"/>
                <w:szCs w:val="20"/>
              </w:rPr>
              <w:t>567</w:t>
            </w:r>
          </w:p>
        </w:tc>
        <w:tc>
          <w:tcPr>
            <w:tcW w:w="851" w:type="dxa"/>
          </w:tcPr>
          <w:p w:rsidR="00C35F91" w:rsidRPr="00C35F91" w:rsidRDefault="00C35F91" w:rsidP="00C35F91">
            <w:pPr>
              <w:jc w:val="center"/>
              <w:rPr>
                <w:sz w:val="20"/>
                <w:szCs w:val="20"/>
              </w:rPr>
            </w:pPr>
            <w:r w:rsidRPr="00C35F91">
              <w:rPr>
                <w:sz w:val="20"/>
                <w:szCs w:val="20"/>
              </w:rPr>
              <w:t>116,2</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 xml:space="preserve">Доходы от реализации имущества, </w:t>
            </w:r>
            <w:proofErr w:type="gramStart"/>
            <w:r w:rsidRPr="00C35F91">
              <w:rPr>
                <w:sz w:val="20"/>
                <w:szCs w:val="20"/>
              </w:rPr>
              <w:t>находящегося  в</w:t>
            </w:r>
            <w:proofErr w:type="gramEnd"/>
            <w:r w:rsidRPr="00C35F91">
              <w:rPr>
                <w:sz w:val="20"/>
                <w:szCs w:val="20"/>
              </w:rPr>
              <w:t xml:space="preserve"> оперативном управлении</w:t>
            </w:r>
          </w:p>
        </w:tc>
        <w:tc>
          <w:tcPr>
            <w:tcW w:w="993" w:type="dxa"/>
          </w:tcPr>
          <w:p w:rsidR="00C35F91" w:rsidRPr="00C35F91" w:rsidRDefault="00C35F91" w:rsidP="00C35F91">
            <w:pPr>
              <w:jc w:val="center"/>
              <w:rPr>
                <w:sz w:val="20"/>
                <w:szCs w:val="20"/>
              </w:rPr>
            </w:pPr>
            <w:r w:rsidRPr="00C35F91">
              <w:rPr>
                <w:sz w:val="20"/>
                <w:szCs w:val="20"/>
              </w:rPr>
              <w:t>-</w:t>
            </w:r>
          </w:p>
        </w:tc>
        <w:tc>
          <w:tcPr>
            <w:tcW w:w="992" w:type="dxa"/>
          </w:tcPr>
          <w:p w:rsidR="00C35F91" w:rsidRPr="00C35F91" w:rsidRDefault="00C35F91" w:rsidP="00C35F91">
            <w:pPr>
              <w:jc w:val="center"/>
              <w:rPr>
                <w:sz w:val="20"/>
                <w:szCs w:val="20"/>
              </w:rPr>
            </w:pPr>
            <w:r w:rsidRPr="00C35F91">
              <w:rPr>
                <w:sz w:val="20"/>
                <w:szCs w:val="20"/>
              </w:rPr>
              <w:t>-</w:t>
            </w:r>
          </w:p>
        </w:tc>
        <w:tc>
          <w:tcPr>
            <w:tcW w:w="1028" w:type="dxa"/>
          </w:tcPr>
          <w:p w:rsidR="00C35F91" w:rsidRPr="00C35F91" w:rsidRDefault="00C35F91" w:rsidP="00C35F91">
            <w:pPr>
              <w:jc w:val="center"/>
              <w:rPr>
                <w:sz w:val="20"/>
                <w:szCs w:val="20"/>
              </w:rPr>
            </w:pPr>
            <w:r w:rsidRPr="00C35F91">
              <w:rPr>
                <w:sz w:val="20"/>
                <w:szCs w:val="20"/>
              </w:rPr>
              <w:t>148</w:t>
            </w:r>
          </w:p>
        </w:tc>
        <w:tc>
          <w:tcPr>
            <w:tcW w:w="992" w:type="dxa"/>
          </w:tcPr>
          <w:p w:rsidR="00C35F91" w:rsidRPr="00C35F91" w:rsidRDefault="00C35F91" w:rsidP="00C35F91">
            <w:pPr>
              <w:jc w:val="center"/>
              <w:rPr>
                <w:sz w:val="20"/>
                <w:szCs w:val="20"/>
              </w:rPr>
            </w:pPr>
            <w:r w:rsidRPr="00C35F91">
              <w:rPr>
                <w:sz w:val="20"/>
                <w:szCs w:val="20"/>
              </w:rPr>
              <w:t>-</w:t>
            </w:r>
          </w:p>
        </w:tc>
        <w:tc>
          <w:tcPr>
            <w:tcW w:w="851" w:type="dxa"/>
          </w:tcPr>
          <w:p w:rsidR="00C35F91" w:rsidRPr="00C35F91" w:rsidRDefault="00C35F91" w:rsidP="00C35F91">
            <w:pPr>
              <w:jc w:val="center"/>
              <w:rPr>
                <w:sz w:val="20"/>
                <w:szCs w:val="20"/>
              </w:rPr>
            </w:pPr>
            <w:r w:rsidRPr="00C35F91">
              <w:rPr>
                <w:sz w:val="20"/>
                <w:szCs w:val="20"/>
              </w:rPr>
              <w:t>-</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Административные платежи</w:t>
            </w:r>
          </w:p>
        </w:tc>
        <w:tc>
          <w:tcPr>
            <w:tcW w:w="993" w:type="dxa"/>
          </w:tcPr>
          <w:p w:rsidR="00C35F91" w:rsidRPr="00C35F91" w:rsidRDefault="00C35F91" w:rsidP="00C35F91">
            <w:pPr>
              <w:jc w:val="center"/>
              <w:rPr>
                <w:sz w:val="20"/>
                <w:szCs w:val="20"/>
              </w:rPr>
            </w:pPr>
            <w:r w:rsidRPr="00C35F91">
              <w:rPr>
                <w:sz w:val="20"/>
                <w:szCs w:val="20"/>
              </w:rPr>
              <w:t>11,4</w:t>
            </w:r>
          </w:p>
        </w:tc>
        <w:tc>
          <w:tcPr>
            <w:tcW w:w="992" w:type="dxa"/>
          </w:tcPr>
          <w:p w:rsidR="00C35F91" w:rsidRPr="00C35F91" w:rsidRDefault="00C35F91" w:rsidP="00C35F91">
            <w:pPr>
              <w:jc w:val="center"/>
              <w:rPr>
                <w:sz w:val="20"/>
                <w:szCs w:val="20"/>
              </w:rPr>
            </w:pPr>
            <w:r w:rsidRPr="00C35F91">
              <w:rPr>
                <w:sz w:val="20"/>
                <w:szCs w:val="20"/>
              </w:rPr>
              <w:t>18</w:t>
            </w:r>
          </w:p>
        </w:tc>
        <w:tc>
          <w:tcPr>
            <w:tcW w:w="1028" w:type="dxa"/>
          </w:tcPr>
          <w:p w:rsidR="00C35F91" w:rsidRPr="00C35F91" w:rsidRDefault="00C35F91" w:rsidP="00C35F91">
            <w:pPr>
              <w:jc w:val="center"/>
              <w:rPr>
                <w:sz w:val="20"/>
                <w:szCs w:val="20"/>
              </w:rPr>
            </w:pPr>
            <w:r w:rsidRPr="00C35F91">
              <w:rPr>
                <w:sz w:val="20"/>
                <w:szCs w:val="20"/>
              </w:rPr>
              <w:t>40,5</w:t>
            </w:r>
          </w:p>
        </w:tc>
        <w:tc>
          <w:tcPr>
            <w:tcW w:w="992" w:type="dxa"/>
          </w:tcPr>
          <w:p w:rsidR="00C35F91" w:rsidRPr="00C35F91" w:rsidRDefault="00C35F91" w:rsidP="00C35F91">
            <w:pPr>
              <w:jc w:val="center"/>
              <w:rPr>
                <w:sz w:val="20"/>
                <w:szCs w:val="20"/>
              </w:rPr>
            </w:pPr>
            <w:r w:rsidRPr="00C35F91">
              <w:rPr>
                <w:sz w:val="20"/>
                <w:szCs w:val="20"/>
              </w:rPr>
              <w:t>32,5</w:t>
            </w:r>
          </w:p>
        </w:tc>
        <w:tc>
          <w:tcPr>
            <w:tcW w:w="851" w:type="dxa"/>
          </w:tcPr>
          <w:p w:rsidR="00C35F91" w:rsidRPr="00C35F91" w:rsidRDefault="00C35F91" w:rsidP="00C35F91">
            <w:pPr>
              <w:jc w:val="center"/>
              <w:rPr>
                <w:sz w:val="20"/>
                <w:szCs w:val="20"/>
              </w:rPr>
            </w:pPr>
            <w:r w:rsidRPr="00C35F91">
              <w:rPr>
                <w:sz w:val="20"/>
                <w:szCs w:val="20"/>
              </w:rPr>
              <w:t>80,2</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Штрафы, санкции, возмещение ущерба</w:t>
            </w:r>
          </w:p>
        </w:tc>
        <w:tc>
          <w:tcPr>
            <w:tcW w:w="993" w:type="dxa"/>
          </w:tcPr>
          <w:p w:rsidR="00C35F91" w:rsidRPr="00C35F91" w:rsidRDefault="00C35F91" w:rsidP="00C35F91">
            <w:pPr>
              <w:jc w:val="center"/>
              <w:rPr>
                <w:sz w:val="20"/>
                <w:szCs w:val="20"/>
              </w:rPr>
            </w:pPr>
            <w:r w:rsidRPr="00C35F91">
              <w:rPr>
                <w:sz w:val="20"/>
                <w:szCs w:val="20"/>
              </w:rPr>
              <w:t>40</w:t>
            </w:r>
          </w:p>
        </w:tc>
        <w:tc>
          <w:tcPr>
            <w:tcW w:w="992" w:type="dxa"/>
          </w:tcPr>
          <w:p w:rsidR="00C35F91" w:rsidRPr="00C35F91" w:rsidRDefault="00C35F91" w:rsidP="00C35F91">
            <w:pPr>
              <w:jc w:val="center"/>
              <w:rPr>
                <w:sz w:val="20"/>
                <w:szCs w:val="20"/>
              </w:rPr>
            </w:pPr>
            <w:r w:rsidRPr="00C35F91">
              <w:rPr>
                <w:sz w:val="20"/>
                <w:szCs w:val="20"/>
              </w:rPr>
              <w:t>60</w:t>
            </w:r>
          </w:p>
        </w:tc>
        <w:tc>
          <w:tcPr>
            <w:tcW w:w="1028" w:type="dxa"/>
          </w:tcPr>
          <w:p w:rsidR="00C35F91" w:rsidRPr="00C35F91" w:rsidRDefault="00C35F91" w:rsidP="00C35F91">
            <w:pPr>
              <w:jc w:val="center"/>
              <w:rPr>
                <w:color w:val="000000"/>
                <w:sz w:val="20"/>
                <w:szCs w:val="20"/>
              </w:rPr>
            </w:pPr>
            <w:r w:rsidRPr="00C35F91">
              <w:rPr>
                <w:color w:val="000000"/>
                <w:sz w:val="20"/>
                <w:szCs w:val="20"/>
              </w:rPr>
              <w:t>5</w:t>
            </w:r>
          </w:p>
        </w:tc>
        <w:tc>
          <w:tcPr>
            <w:tcW w:w="992" w:type="dxa"/>
          </w:tcPr>
          <w:p w:rsidR="00C35F91" w:rsidRPr="00C35F91" w:rsidRDefault="00C35F91" w:rsidP="00C35F91">
            <w:pPr>
              <w:jc w:val="center"/>
              <w:rPr>
                <w:sz w:val="20"/>
                <w:szCs w:val="20"/>
              </w:rPr>
            </w:pPr>
            <w:r w:rsidRPr="00C35F91">
              <w:rPr>
                <w:sz w:val="20"/>
                <w:szCs w:val="20"/>
              </w:rPr>
              <w:t>19,3</w:t>
            </w:r>
          </w:p>
        </w:tc>
        <w:tc>
          <w:tcPr>
            <w:tcW w:w="851" w:type="dxa"/>
          </w:tcPr>
          <w:p w:rsidR="00C35F91" w:rsidRPr="00C35F91" w:rsidRDefault="00C35F91" w:rsidP="00C35F91">
            <w:pPr>
              <w:jc w:val="center"/>
              <w:rPr>
                <w:sz w:val="20"/>
                <w:szCs w:val="20"/>
              </w:rPr>
            </w:pPr>
            <w:r w:rsidRPr="00C35F91">
              <w:rPr>
                <w:sz w:val="20"/>
                <w:szCs w:val="20"/>
              </w:rPr>
              <w:t>386</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sz w:val="20"/>
                <w:szCs w:val="20"/>
              </w:rPr>
            </w:pPr>
            <w:r w:rsidRPr="00C35F91">
              <w:rPr>
                <w:sz w:val="20"/>
                <w:szCs w:val="20"/>
              </w:rPr>
              <w:t>Невыясненные поступления</w:t>
            </w:r>
          </w:p>
        </w:tc>
        <w:tc>
          <w:tcPr>
            <w:tcW w:w="993" w:type="dxa"/>
          </w:tcPr>
          <w:p w:rsidR="00C35F91" w:rsidRPr="00C35F91" w:rsidRDefault="00C35F91" w:rsidP="00C35F91">
            <w:pPr>
              <w:jc w:val="center"/>
              <w:rPr>
                <w:i/>
                <w:iCs/>
                <w:sz w:val="20"/>
                <w:szCs w:val="20"/>
              </w:rPr>
            </w:pPr>
            <w:r w:rsidRPr="00C35F91">
              <w:rPr>
                <w:i/>
                <w:iCs/>
                <w:sz w:val="20"/>
                <w:szCs w:val="20"/>
              </w:rPr>
              <w:t>-</w:t>
            </w:r>
          </w:p>
        </w:tc>
        <w:tc>
          <w:tcPr>
            <w:tcW w:w="992" w:type="dxa"/>
          </w:tcPr>
          <w:p w:rsidR="00C35F91" w:rsidRPr="00C35F91" w:rsidRDefault="00C35F91" w:rsidP="00C35F91">
            <w:pPr>
              <w:jc w:val="center"/>
              <w:rPr>
                <w:i/>
                <w:iCs/>
                <w:sz w:val="20"/>
                <w:szCs w:val="20"/>
              </w:rPr>
            </w:pPr>
            <w:r w:rsidRPr="00C35F91">
              <w:rPr>
                <w:i/>
                <w:iCs/>
                <w:sz w:val="20"/>
                <w:szCs w:val="20"/>
              </w:rPr>
              <w:t>-</w:t>
            </w:r>
          </w:p>
        </w:tc>
        <w:tc>
          <w:tcPr>
            <w:tcW w:w="1028" w:type="dxa"/>
          </w:tcPr>
          <w:p w:rsidR="00C35F91" w:rsidRPr="00C35F91" w:rsidRDefault="00C35F91" w:rsidP="00C35F91">
            <w:pPr>
              <w:jc w:val="center"/>
              <w:rPr>
                <w:i/>
                <w:iCs/>
                <w:sz w:val="20"/>
                <w:szCs w:val="20"/>
              </w:rPr>
            </w:pPr>
            <w:r w:rsidRPr="00C35F91">
              <w:rPr>
                <w:i/>
                <w:iCs/>
                <w:sz w:val="20"/>
                <w:szCs w:val="20"/>
              </w:rPr>
              <w:t>-</w:t>
            </w:r>
          </w:p>
        </w:tc>
        <w:tc>
          <w:tcPr>
            <w:tcW w:w="992" w:type="dxa"/>
          </w:tcPr>
          <w:p w:rsidR="00C35F91" w:rsidRPr="00C35F91" w:rsidRDefault="00C35F91" w:rsidP="00C35F91">
            <w:pPr>
              <w:jc w:val="center"/>
              <w:rPr>
                <w:i/>
                <w:iCs/>
                <w:sz w:val="20"/>
                <w:szCs w:val="20"/>
              </w:rPr>
            </w:pPr>
            <w:r w:rsidRPr="00C35F91">
              <w:rPr>
                <w:i/>
                <w:iCs/>
                <w:sz w:val="20"/>
                <w:szCs w:val="20"/>
              </w:rPr>
              <w:t>0,5</w:t>
            </w:r>
          </w:p>
        </w:tc>
        <w:tc>
          <w:tcPr>
            <w:tcW w:w="851" w:type="dxa"/>
          </w:tcPr>
          <w:p w:rsidR="00C35F91" w:rsidRPr="00C35F91" w:rsidRDefault="00C35F91" w:rsidP="00C35F91">
            <w:pPr>
              <w:jc w:val="center"/>
              <w:rPr>
                <w:b/>
                <w:bCs/>
                <w:i/>
                <w:iCs/>
                <w:sz w:val="20"/>
                <w:szCs w:val="20"/>
              </w:rPr>
            </w:pPr>
            <w:r w:rsidRPr="00C35F91">
              <w:rPr>
                <w:b/>
                <w:bCs/>
                <w:i/>
                <w:iCs/>
                <w:sz w:val="20"/>
                <w:szCs w:val="20"/>
              </w:rPr>
              <w:t>-</w:t>
            </w:r>
          </w:p>
        </w:tc>
        <w:tc>
          <w:tcPr>
            <w:tcW w:w="814" w:type="dxa"/>
          </w:tcPr>
          <w:p w:rsidR="00C35F91" w:rsidRPr="00C35F91" w:rsidRDefault="00C35F91" w:rsidP="00C35F91">
            <w:pPr>
              <w:jc w:val="center"/>
              <w:rPr>
                <w:b/>
                <w:bCs/>
                <w:i/>
                <w:iCs/>
                <w:sz w:val="20"/>
                <w:szCs w:val="20"/>
              </w:rPr>
            </w:pPr>
          </w:p>
        </w:tc>
        <w:tc>
          <w:tcPr>
            <w:tcW w:w="709" w:type="dxa"/>
          </w:tcPr>
          <w:p w:rsidR="00C35F91" w:rsidRPr="00C35F91" w:rsidRDefault="00C35F91" w:rsidP="00C35F91">
            <w:pPr>
              <w:jc w:val="center"/>
              <w:rPr>
                <w:b/>
                <w:bCs/>
                <w:i/>
                <w:iCs/>
                <w:sz w:val="20"/>
                <w:szCs w:val="20"/>
              </w:rPr>
            </w:pPr>
          </w:p>
        </w:tc>
      </w:tr>
      <w:tr w:rsidR="00C35F91" w:rsidRPr="00C35F91" w:rsidTr="00C35F91">
        <w:tc>
          <w:tcPr>
            <w:tcW w:w="3402" w:type="dxa"/>
          </w:tcPr>
          <w:p w:rsidR="00C35F91" w:rsidRPr="00C35F91" w:rsidRDefault="00C35F91" w:rsidP="00C35F91">
            <w:pPr>
              <w:jc w:val="both"/>
              <w:rPr>
                <w:b/>
                <w:bCs/>
                <w:sz w:val="20"/>
                <w:szCs w:val="20"/>
              </w:rPr>
            </w:pPr>
            <w:r w:rsidRPr="00C35F91">
              <w:rPr>
                <w:b/>
                <w:bCs/>
                <w:sz w:val="20"/>
                <w:szCs w:val="20"/>
              </w:rPr>
              <w:t xml:space="preserve">Безвозмездные </w:t>
            </w:r>
            <w:proofErr w:type="gramStart"/>
            <w:r w:rsidRPr="00C35F91">
              <w:rPr>
                <w:b/>
                <w:bCs/>
                <w:sz w:val="20"/>
                <w:szCs w:val="20"/>
              </w:rPr>
              <w:t>поступления  -</w:t>
            </w:r>
            <w:proofErr w:type="gramEnd"/>
            <w:r w:rsidRPr="00C35F91">
              <w:rPr>
                <w:b/>
                <w:bCs/>
                <w:sz w:val="20"/>
                <w:szCs w:val="20"/>
              </w:rPr>
              <w:t xml:space="preserve"> всего, из них:</w:t>
            </w:r>
          </w:p>
        </w:tc>
        <w:tc>
          <w:tcPr>
            <w:tcW w:w="993" w:type="dxa"/>
          </w:tcPr>
          <w:p w:rsidR="00C35F91" w:rsidRPr="00C35F91" w:rsidRDefault="00C35F91" w:rsidP="00C35F91">
            <w:pPr>
              <w:jc w:val="center"/>
              <w:rPr>
                <w:b/>
                <w:bCs/>
                <w:sz w:val="20"/>
                <w:szCs w:val="20"/>
              </w:rPr>
            </w:pPr>
            <w:r w:rsidRPr="00C35F91">
              <w:rPr>
                <w:b/>
                <w:bCs/>
                <w:sz w:val="20"/>
                <w:szCs w:val="20"/>
              </w:rPr>
              <w:t>12435,1</w:t>
            </w:r>
          </w:p>
        </w:tc>
        <w:tc>
          <w:tcPr>
            <w:tcW w:w="992" w:type="dxa"/>
          </w:tcPr>
          <w:p w:rsidR="00C35F91" w:rsidRPr="00C35F91" w:rsidRDefault="00C35F91" w:rsidP="00C35F91">
            <w:pPr>
              <w:jc w:val="center"/>
              <w:rPr>
                <w:b/>
                <w:bCs/>
                <w:sz w:val="20"/>
                <w:szCs w:val="20"/>
              </w:rPr>
            </w:pPr>
            <w:r w:rsidRPr="00C35F91">
              <w:rPr>
                <w:b/>
                <w:bCs/>
                <w:sz w:val="20"/>
                <w:szCs w:val="20"/>
              </w:rPr>
              <w:t>7284,6</w:t>
            </w:r>
          </w:p>
        </w:tc>
        <w:tc>
          <w:tcPr>
            <w:tcW w:w="1028" w:type="dxa"/>
          </w:tcPr>
          <w:p w:rsidR="00C35F91" w:rsidRPr="00C35F91" w:rsidRDefault="00C35F91" w:rsidP="00C35F91">
            <w:pPr>
              <w:jc w:val="center"/>
              <w:rPr>
                <w:b/>
                <w:bCs/>
                <w:sz w:val="20"/>
                <w:szCs w:val="20"/>
              </w:rPr>
            </w:pPr>
            <w:r w:rsidRPr="00C35F91">
              <w:rPr>
                <w:b/>
                <w:bCs/>
                <w:sz w:val="20"/>
                <w:szCs w:val="20"/>
              </w:rPr>
              <w:t>45956,8</w:t>
            </w:r>
          </w:p>
        </w:tc>
        <w:tc>
          <w:tcPr>
            <w:tcW w:w="992" w:type="dxa"/>
          </w:tcPr>
          <w:p w:rsidR="00C35F91" w:rsidRPr="00C35F91" w:rsidRDefault="00C35F91" w:rsidP="00C35F91">
            <w:pPr>
              <w:jc w:val="center"/>
              <w:rPr>
                <w:b/>
                <w:bCs/>
                <w:sz w:val="20"/>
                <w:szCs w:val="20"/>
              </w:rPr>
            </w:pPr>
            <w:r w:rsidRPr="00C35F91">
              <w:rPr>
                <w:b/>
                <w:bCs/>
                <w:sz w:val="20"/>
                <w:szCs w:val="20"/>
              </w:rPr>
              <w:t>45901</w:t>
            </w:r>
          </w:p>
        </w:tc>
        <w:tc>
          <w:tcPr>
            <w:tcW w:w="851" w:type="dxa"/>
          </w:tcPr>
          <w:p w:rsidR="00C35F91" w:rsidRPr="00C35F91" w:rsidRDefault="00C35F91" w:rsidP="00C35F91">
            <w:pPr>
              <w:jc w:val="center"/>
              <w:rPr>
                <w:sz w:val="20"/>
                <w:szCs w:val="20"/>
              </w:rPr>
            </w:pPr>
            <w:r w:rsidRPr="00C35F91">
              <w:rPr>
                <w:sz w:val="20"/>
                <w:szCs w:val="20"/>
              </w:rPr>
              <w:t>99,9</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rPr>
          <w:trHeight w:val="163"/>
        </w:trPr>
        <w:tc>
          <w:tcPr>
            <w:tcW w:w="3402" w:type="dxa"/>
          </w:tcPr>
          <w:p w:rsidR="00C35F91" w:rsidRPr="00C35F91" w:rsidRDefault="00C35F91" w:rsidP="00C35F91">
            <w:pPr>
              <w:jc w:val="both"/>
              <w:rPr>
                <w:i/>
                <w:iCs/>
                <w:sz w:val="20"/>
                <w:szCs w:val="20"/>
              </w:rPr>
            </w:pPr>
            <w:proofErr w:type="gramStart"/>
            <w:r w:rsidRPr="00C35F91">
              <w:rPr>
                <w:i/>
                <w:iCs/>
                <w:sz w:val="20"/>
                <w:szCs w:val="20"/>
              </w:rPr>
              <w:t>межбюджетные</w:t>
            </w:r>
            <w:proofErr w:type="gramEnd"/>
            <w:r w:rsidRPr="00C35F91">
              <w:rPr>
                <w:i/>
                <w:iCs/>
                <w:sz w:val="20"/>
                <w:szCs w:val="20"/>
              </w:rPr>
              <w:t xml:space="preserve"> трансферты</w:t>
            </w:r>
          </w:p>
        </w:tc>
        <w:tc>
          <w:tcPr>
            <w:tcW w:w="993" w:type="dxa"/>
          </w:tcPr>
          <w:p w:rsidR="00C35F91" w:rsidRPr="00C35F91" w:rsidRDefault="00C35F91" w:rsidP="00C35F91">
            <w:pPr>
              <w:jc w:val="center"/>
              <w:rPr>
                <w:i/>
                <w:iCs/>
                <w:sz w:val="20"/>
                <w:szCs w:val="20"/>
              </w:rPr>
            </w:pPr>
            <w:r w:rsidRPr="00C35F91">
              <w:rPr>
                <w:i/>
                <w:iCs/>
                <w:sz w:val="20"/>
                <w:szCs w:val="20"/>
              </w:rPr>
              <w:t>12276,1</w:t>
            </w:r>
          </w:p>
        </w:tc>
        <w:tc>
          <w:tcPr>
            <w:tcW w:w="992" w:type="dxa"/>
          </w:tcPr>
          <w:p w:rsidR="00C35F91" w:rsidRPr="00C35F91" w:rsidRDefault="00C35F91" w:rsidP="00C35F91">
            <w:pPr>
              <w:jc w:val="center"/>
              <w:rPr>
                <w:b/>
                <w:bCs/>
                <w:i/>
                <w:iCs/>
                <w:sz w:val="20"/>
                <w:szCs w:val="20"/>
              </w:rPr>
            </w:pPr>
            <w:r w:rsidRPr="00C35F91">
              <w:rPr>
                <w:b/>
                <w:bCs/>
                <w:i/>
                <w:iCs/>
                <w:sz w:val="20"/>
                <w:szCs w:val="20"/>
              </w:rPr>
              <w:t>7284,6</w:t>
            </w:r>
          </w:p>
        </w:tc>
        <w:tc>
          <w:tcPr>
            <w:tcW w:w="1028" w:type="dxa"/>
          </w:tcPr>
          <w:p w:rsidR="00C35F91" w:rsidRPr="00C35F91" w:rsidRDefault="00C35F91" w:rsidP="00C35F91">
            <w:pPr>
              <w:jc w:val="center"/>
              <w:rPr>
                <w:i/>
                <w:iCs/>
                <w:sz w:val="20"/>
                <w:szCs w:val="20"/>
              </w:rPr>
            </w:pPr>
            <w:r w:rsidRPr="00C35F91">
              <w:rPr>
                <w:i/>
                <w:iCs/>
                <w:sz w:val="20"/>
                <w:szCs w:val="20"/>
              </w:rPr>
              <w:t>45954,2</w:t>
            </w:r>
          </w:p>
        </w:tc>
        <w:tc>
          <w:tcPr>
            <w:tcW w:w="992" w:type="dxa"/>
          </w:tcPr>
          <w:p w:rsidR="00C35F91" w:rsidRPr="00C35F91" w:rsidRDefault="00C35F91" w:rsidP="00C35F91">
            <w:pPr>
              <w:jc w:val="center"/>
              <w:rPr>
                <w:i/>
                <w:iCs/>
                <w:sz w:val="20"/>
                <w:szCs w:val="20"/>
              </w:rPr>
            </w:pPr>
            <w:r w:rsidRPr="00C35F91">
              <w:rPr>
                <w:i/>
                <w:iCs/>
                <w:sz w:val="20"/>
                <w:szCs w:val="20"/>
              </w:rPr>
              <w:t>45901</w:t>
            </w:r>
          </w:p>
        </w:tc>
        <w:tc>
          <w:tcPr>
            <w:tcW w:w="851" w:type="dxa"/>
          </w:tcPr>
          <w:p w:rsidR="00C35F91" w:rsidRPr="00C35F91" w:rsidRDefault="00C35F91" w:rsidP="00C35F91">
            <w:pPr>
              <w:jc w:val="center"/>
              <w:rPr>
                <w:sz w:val="20"/>
                <w:szCs w:val="20"/>
              </w:rPr>
            </w:pPr>
            <w:r w:rsidRPr="00C35F91">
              <w:rPr>
                <w:sz w:val="20"/>
                <w:szCs w:val="20"/>
              </w:rPr>
              <w:t>99,9</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rPr>
          <w:trHeight w:val="195"/>
        </w:trPr>
        <w:tc>
          <w:tcPr>
            <w:tcW w:w="3402" w:type="dxa"/>
          </w:tcPr>
          <w:p w:rsidR="00C35F91" w:rsidRPr="00C35F91" w:rsidRDefault="00C35F91" w:rsidP="00C35F91">
            <w:pPr>
              <w:jc w:val="both"/>
              <w:rPr>
                <w:i/>
                <w:iCs/>
                <w:sz w:val="20"/>
                <w:szCs w:val="20"/>
              </w:rPr>
            </w:pPr>
            <w:proofErr w:type="gramStart"/>
            <w:r w:rsidRPr="00C35F91">
              <w:rPr>
                <w:i/>
                <w:iCs/>
                <w:sz w:val="20"/>
                <w:szCs w:val="20"/>
              </w:rPr>
              <w:t>денежные</w:t>
            </w:r>
            <w:proofErr w:type="gramEnd"/>
            <w:r w:rsidRPr="00C35F91">
              <w:rPr>
                <w:i/>
                <w:iCs/>
                <w:sz w:val="20"/>
                <w:szCs w:val="20"/>
              </w:rPr>
              <w:t xml:space="preserve"> пожертвования</w:t>
            </w:r>
          </w:p>
        </w:tc>
        <w:tc>
          <w:tcPr>
            <w:tcW w:w="993" w:type="dxa"/>
          </w:tcPr>
          <w:p w:rsidR="00C35F91" w:rsidRPr="00C35F91" w:rsidRDefault="00C35F91" w:rsidP="00C35F91">
            <w:pPr>
              <w:jc w:val="center"/>
              <w:rPr>
                <w:i/>
                <w:iCs/>
                <w:sz w:val="20"/>
                <w:szCs w:val="20"/>
              </w:rPr>
            </w:pPr>
            <w:r w:rsidRPr="00C35F91">
              <w:rPr>
                <w:i/>
                <w:iCs/>
                <w:sz w:val="20"/>
                <w:szCs w:val="20"/>
              </w:rPr>
              <w:t>159</w:t>
            </w:r>
          </w:p>
        </w:tc>
        <w:tc>
          <w:tcPr>
            <w:tcW w:w="992" w:type="dxa"/>
          </w:tcPr>
          <w:p w:rsidR="00C35F91" w:rsidRPr="00C35F91" w:rsidRDefault="00C35F91" w:rsidP="00C35F91">
            <w:pPr>
              <w:jc w:val="center"/>
              <w:rPr>
                <w:b/>
                <w:bCs/>
                <w:i/>
                <w:iCs/>
                <w:sz w:val="20"/>
                <w:szCs w:val="20"/>
              </w:rPr>
            </w:pPr>
            <w:r w:rsidRPr="00C35F91">
              <w:rPr>
                <w:b/>
                <w:bCs/>
                <w:i/>
                <w:iCs/>
                <w:sz w:val="20"/>
                <w:szCs w:val="20"/>
              </w:rPr>
              <w:t>-</w:t>
            </w:r>
          </w:p>
        </w:tc>
        <w:tc>
          <w:tcPr>
            <w:tcW w:w="1028" w:type="dxa"/>
          </w:tcPr>
          <w:p w:rsidR="00C35F91" w:rsidRPr="00C35F91" w:rsidRDefault="00C35F91" w:rsidP="00C35F91">
            <w:pPr>
              <w:jc w:val="center"/>
              <w:rPr>
                <w:i/>
                <w:iCs/>
                <w:sz w:val="20"/>
                <w:szCs w:val="20"/>
              </w:rPr>
            </w:pPr>
            <w:r w:rsidRPr="00C35F91">
              <w:rPr>
                <w:i/>
                <w:iCs/>
                <w:sz w:val="20"/>
                <w:szCs w:val="20"/>
              </w:rPr>
              <w:t>-</w:t>
            </w:r>
          </w:p>
        </w:tc>
        <w:tc>
          <w:tcPr>
            <w:tcW w:w="992" w:type="dxa"/>
          </w:tcPr>
          <w:p w:rsidR="00C35F91" w:rsidRPr="00C35F91" w:rsidRDefault="00C35F91" w:rsidP="00C35F91">
            <w:pPr>
              <w:jc w:val="center"/>
              <w:rPr>
                <w:i/>
                <w:iCs/>
                <w:sz w:val="20"/>
                <w:szCs w:val="20"/>
              </w:rPr>
            </w:pPr>
            <w:r w:rsidRPr="00C35F91">
              <w:rPr>
                <w:i/>
                <w:iCs/>
                <w:sz w:val="20"/>
                <w:szCs w:val="20"/>
              </w:rPr>
              <w:t>-</w:t>
            </w:r>
          </w:p>
        </w:tc>
        <w:tc>
          <w:tcPr>
            <w:tcW w:w="851" w:type="dxa"/>
          </w:tcPr>
          <w:p w:rsidR="00C35F91" w:rsidRPr="00C35F91" w:rsidRDefault="00C35F91" w:rsidP="00C35F91">
            <w:pPr>
              <w:jc w:val="center"/>
              <w:rPr>
                <w:sz w:val="20"/>
                <w:szCs w:val="20"/>
              </w:rPr>
            </w:pPr>
            <w:r w:rsidRPr="00C35F91">
              <w:rPr>
                <w:sz w:val="20"/>
                <w:szCs w:val="20"/>
              </w:rPr>
              <w:t>-</w:t>
            </w:r>
          </w:p>
        </w:tc>
        <w:tc>
          <w:tcPr>
            <w:tcW w:w="814" w:type="dxa"/>
          </w:tcPr>
          <w:p w:rsidR="00C35F91" w:rsidRPr="00C35F91" w:rsidRDefault="00C35F91" w:rsidP="00C35F91">
            <w:pPr>
              <w:jc w:val="center"/>
              <w:rPr>
                <w:sz w:val="20"/>
                <w:szCs w:val="20"/>
              </w:rPr>
            </w:pPr>
          </w:p>
        </w:tc>
        <w:tc>
          <w:tcPr>
            <w:tcW w:w="709" w:type="dxa"/>
          </w:tcPr>
          <w:p w:rsidR="00C35F91" w:rsidRPr="00C35F91" w:rsidRDefault="00C35F91" w:rsidP="00C35F91">
            <w:pPr>
              <w:jc w:val="center"/>
              <w:rPr>
                <w:sz w:val="20"/>
                <w:szCs w:val="20"/>
              </w:rPr>
            </w:pPr>
          </w:p>
        </w:tc>
      </w:tr>
      <w:tr w:rsidR="00C35F91" w:rsidRPr="00C35F91" w:rsidTr="00C35F91">
        <w:tc>
          <w:tcPr>
            <w:tcW w:w="3402" w:type="dxa"/>
          </w:tcPr>
          <w:p w:rsidR="00C35F91" w:rsidRPr="00C35F91" w:rsidRDefault="00C35F91" w:rsidP="00C35F91">
            <w:pPr>
              <w:jc w:val="both"/>
              <w:rPr>
                <w:b/>
                <w:bCs/>
                <w:sz w:val="20"/>
                <w:szCs w:val="20"/>
              </w:rPr>
            </w:pPr>
            <w:proofErr w:type="gramStart"/>
            <w:r w:rsidRPr="00C35F91">
              <w:rPr>
                <w:b/>
                <w:bCs/>
                <w:sz w:val="20"/>
                <w:szCs w:val="20"/>
              </w:rPr>
              <w:t>ИТОГО  ДОХОДЫ</w:t>
            </w:r>
            <w:proofErr w:type="gramEnd"/>
          </w:p>
        </w:tc>
        <w:tc>
          <w:tcPr>
            <w:tcW w:w="993" w:type="dxa"/>
          </w:tcPr>
          <w:p w:rsidR="00C35F91" w:rsidRPr="00C35F91" w:rsidRDefault="00C35F91" w:rsidP="00C35F91">
            <w:pPr>
              <w:jc w:val="center"/>
              <w:rPr>
                <w:b/>
                <w:bCs/>
                <w:sz w:val="20"/>
                <w:szCs w:val="20"/>
              </w:rPr>
            </w:pPr>
            <w:r w:rsidRPr="00C35F91">
              <w:rPr>
                <w:b/>
                <w:bCs/>
                <w:sz w:val="20"/>
                <w:szCs w:val="20"/>
              </w:rPr>
              <w:t>39887,2</w:t>
            </w:r>
          </w:p>
        </w:tc>
        <w:tc>
          <w:tcPr>
            <w:tcW w:w="992" w:type="dxa"/>
          </w:tcPr>
          <w:p w:rsidR="00C35F91" w:rsidRPr="00C35F91" w:rsidRDefault="00C35F91" w:rsidP="00C35F91">
            <w:pPr>
              <w:jc w:val="center"/>
              <w:rPr>
                <w:b/>
                <w:bCs/>
                <w:sz w:val="20"/>
                <w:szCs w:val="20"/>
              </w:rPr>
            </w:pPr>
            <w:r w:rsidRPr="00C35F91">
              <w:rPr>
                <w:b/>
                <w:bCs/>
                <w:sz w:val="20"/>
                <w:szCs w:val="20"/>
              </w:rPr>
              <w:t>32247,4</w:t>
            </w:r>
          </w:p>
        </w:tc>
        <w:tc>
          <w:tcPr>
            <w:tcW w:w="1028" w:type="dxa"/>
          </w:tcPr>
          <w:p w:rsidR="00C35F91" w:rsidRPr="00C35F91" w:rsidRDefault="00C35F91" w:rsidP="00C35F91">
            <w:pPr>
              <w:jc w:val="center"/>
              <w:rPr>
                <w:b/>
                <w:bCs/>
                <w:sz w:val="20"/>
                <w:szCs w:val="20"/>
              </w:rPr>
            </w:pPr>
            <w:r w:rsidRPr="00C35F91">
              <w:rPr>
                <w:b/>
                <w:bCs/>
                <w:sz w:val="20"/>
                <w:szCs w:val="20"/>
              </w:rPr>
              <w:t>72729,5</w:t>
            </w:r>
          </w:p>
        </w:tc>
        <w:tc>
          <w:tcPr>
            <w:tcW w:w="992" w:type="dxa"/>
          </w:tcPr>
          <w:p w:rsidR="00C35F91" w:rsidRPr="00C35F91" w:rsidRDefault="00C35F91" w:rsidP="00C35F91">
            <w:pPr>
              <w:jc w:val="center"/>
              <w:rPr>
                <w:b/>
                <w:bCs/>
                <w:sz w:val="20"/>
                <w:szCs w:val="20"/>
              </w:rPr>
            </w:pPr>
            <w:r w:rsidRPr="00C35F91">
              <w:rPr>
                <w:b/>
                <w:bCs/>
                <w:sz w:val="20"/>
                <w:szCs w:val="20"/>
              </w:rPr>
              <w:t>72770,3</w:t>
            </w:r>
          </w:p>
        </w:tc>
        <w:tc>
          <w:tcPr>
            <w:tcW w:w="851" w:type="dxa"/>
          </w:tcPr>
          <w:p w:rsidR="00C35F91" w:rsidRPr="00C35F91" w:rsidRDefault="00C35F91" w:rsidP="00C35F91">
            <w:pPr>
              <w:jc w:val="center"/>
              <w:rPr>
                <w:b/>
                <w:bCs/>
                <w:sz w:val="20"/>
                <w:szCs w:val="20"/>
              </w:rPr>
            </w:pPr>
            <w:r w:rsidRPr="00C35F91">
              <w:rPr>
                <w:b/>
                <w:bCs/>
                <w:sz w:val="20"/>
                <w:szCs w:val="20"/>
              </w:rPr>
              <w:t>100,06</w:t>
            </w:r>
          </w:p>
        </w:tc>
        <w:tc>
          <w:tcPr>
            <w:tcW w:w="814" w:type="dxa"/>
          </w:tcPr>
          <w:p w:rsidR="00C35F91" w:rsidRPr="00C35F91" w:rsidRDefault="00C35F91" w:rsidP="00C35F91">
            <w:pPr>
              <w:jc w:val="center"/>
              <w:rPr>
                <w:b/>
                <w:bCs/>
                <w:sz w:val="20"/>
                <w:szCs w:val="20"/>
              </w:rPr>
            </w:pPr>
          </w:p>
        </w:tc>
        <w:tc>
          <w:tcPr>
            <w:tcW w:w="709" w:type="dxa"/>
          </w:tcPr>
          <w:p w:rsidR="00C35F91" w:rsidRPr="00C35F91" w:rsidRDefault="00C35F91" w:rsidP="00C35F91">
            <w:pPr>
              <w:jc w:val="center"/>
              <w:rPr>
                <w:b/>
                <w:bCs/>
                <w:sz w:val="20"/>
                <w:szCs w:val="20"/>
              </w:rPr>
            </w:pPr>
          </w:p>
        </w:tc>
      </w:tr>
    </w:tbl>
    <w:p w:rsidR="00C35F91" w:rsidRDefault="00C35F91" w:rsidP="00C35F91">
      <w:pPr>
        <w:autoSpaceDE w:val="0"/>
        <w:autoSpaceDN w:val="0"/>
        <w:adjustRightInd w:val="0"/>
        <w:ind w:firstLine="426"/>
        <w:jc w:val="both"/>
      </w:pPr>
    </w:p>
    <w:p w:rsidR="00C35F91" w:rsidRDefault="00C35F91" w:rsidP="00C35F91">
      <w:pPr>
        <w:autoSpaceDE w:val="0"/>
        <w:autoSpaceDN w:val="0"/>
        <w:adjustRightInd w:val="0"/>
        <w:ind w:firstLine="567"/>
        <w:jc w:val="both"/>
      </w:pPr>
      <w:r w:rsidRPr="00C35F91">
        <w:t xml:space="preserve">В </w:t>
      </w:r>
      <w:proofErr w:type="gramStart"/>
      <w:r w:rsidRPr="00C35F91">
        <w:t>структуре  поступивших</w:t>
      </w:r>
      <w:proofErr w:type="gramEnd"/>
      <w:r w:rsidRPr="00C35F91">
        <w:t xml:space="preserve"> доходов бюджета за 2017г.  </w:t>
      </w:r>
      <w:proofErr w:type="gramStart"/>
      <w:r w:rsidRPr="00C35F91">
        <w:t>удельный</w:t>
      </w:r>
      <w:proofErr w:type="gramEnd"/>
      <w:r w:rsidRPr="00C35F91">
        <w:t xml:space="preserve"> вес  налоговых и неналоговых   доходов составляет 37%, безвозмездных поступлений – 63%.   </w:t>
      </w:r>
    </w:p>
    <w:p w:rsidR="00C35F91" w:rsidRDefault="00C35F91" w:rsidP="00C35F91">
      <w:pPr>
        <w:autoSpaceDE w:val="0"/>
        <w:autoSpaceDN w:val="0"/>
        <w:adjustRightInd w:val="0"/>
        <w:ind w:firstLine="567"/>
        <w:jc w:val="both"/>
      </w:pPr>
      <w:r w:rsidRPr="00C35F91">
        <w:rPr>
          <w:b/>
          <w:bCs/>
        </w:rPr>
        <w:t xml:space="preserve">Налоговые и неналоговые доходы </w:t>
      </w:r>
      <w:r w:rsidRPr="00C35F91">
        <w:t>утверждены в сумме 26772,7</w:t>
      </w:r>
      <w:r>
        <w:t xml:space="preserve"> </w:t>
      </w:r>
      <w:r w:rsidRPr="00C35F91">
        <w:t>тыс. руб. По сравнению с первоначальной редакцией налоговые и неналоговые доходы увеличены на 1809,9</w:t>
      </w:r>
      <w:r>
        <w:t xml:space="preserve"> </w:t>
      </w:r>
      <w:r w:rsidRPr="00C35F91">
        <w:t>тыс. руб., или на 7%. Уточненные налоговые и неналоговые доходы утверждены на 2017г. ниже пос</w:t>
      </w:r>
      <w:r>
        <w:t xml:space="preserve">тупления </w:t>
      </w:r>
      <w:r w:rsidRPr="00C35F91">
        <w:t>2016 года на 679,4</w:t>
      </w:r>
      <w:r>
        <w:t xml:space="preserve"> </w:t>
      </w:r>
      <w:r w:rsidRPr="00C35F91">
        <w:t>тыс. руб. Поступление налоговых и неналоговых доходов за 2017 год составляет 26869,3</w:t>
      </w:r>
      <w:r>
        <w:t xml:space="preserve"> </w:t>
      </w:r>
      <w:r w:rsidRPr="00C35F91">
        <w:t>тыс.</w:t>
      </w:r>
      <w:r>
        <w:t xml:space="preserve"> </w:t>
      </w:r>
      <w:r w:rsidRPr="00C35F91">
        <w:t>руб., или 100,4% к плану. По сравнению с прошлым годом объем поступивших налоговых и неналоговых доходов снизился на 582,8</w:t>
      </w:r>
      <w:r>
        <w:t xml:space="preserve"> </w:t>
      </w:r>
      <w:r w:rsidRPr="00C35F91">
        <w:t>тыс.</w:t>
      </w:r>
      <w:r>
        <w:t xml:space="preserve"> </w:t>
      </w:r>
      <w:r w:rsidRPr="00C35F91">
        <w:t>руб., или на 2%. Налоговые и неналоговые доходы на 92,2% состоят из налоговых доходов и на 7,8% из неналоговых доходов.</w:t>
      </w:r>
      <w:r w:rsidRPr="00C35F91">
        <w:rPr>
          <w:sz w:val="16"/>
          <w:szCs w:val="16"/>
        </w:rPr>
        <w:t xml:space="preserve"> </w:t>
      </w:r>
    </w:p>
    <w:p w:rsidR="00C35F91" w:rsidRDefault="00C35F91" w:rsidP="00C35F91">
      <w:pPr>
        <w:autoSpaceDE w:val="0"/>
        <w:autoSpaceDN w:val="0"/>
        <w:adjustRightInd w:val="0"/>
        <w:ind w:firstLine="567"/>
        <w:jc w:val="both"/>
      </w:pPr>
      <w:r w:rsidRPr="00C35F91">
        <w:t xml:space="preserve">Наибольший удельный вес в налоговых и неналоговых доходах составляют доходы от поступления налога на доходы физических лиц </w:t>
      </w:r>
      <w:proofErr w:type="gramStart"/>
      <w:r w:rsidRPr="00C35F91">
        <w:t>–  39</w:t>
      </w:r>
      <w:proofErr w:type="gramEnd"/>
      <w:r w:rsidRPr="00C35F91">
        <w:t>,3% (10570,8: 26869,3), доходы от земельного налога  –</w:t>
      </w:r>
      <w:r>
        <w:t xml:space="preserve"> </w:t>
      </w:r>
      <w:r w:rsidRPr="00C35F91">
        <w:t xml:space="preserve">24,1% (6482,3: 26869,3) и доходы от акцизов на подакцизные товары – 21,4% (5761,7:26869,3). </w:t>
      </w:r>
    </w:p>
    <w:p w:rsidR="00C35F91" w:rsidRDefault="00C35F91" w:rsidP="00C35F91">
      <w:pPr>
        <w:autoSpaceDE w:val="0"/>
        <w:autoSpaceDN w:val="0"/>
        <w:adjustRightInd w:val="0"/>
        <w:ind w:firstLine="567"/>
        <w:jc w:val="both"/>
      </w:pPr>
      <w:r w:rsidRPr="00C35F91">
        <w:t xml:space="preserve">По состоянию на 01.01.2017г. </w:t>
      </w:r>
      <w:r w:rsidRPr="00C35F91">
        <w:rPr>
          <w:b/>
          <w:bCs/>
        </w:rPr>
        <w:t xml:space="preserve">недоимка по налогам </w:t>
      </w:r>
      <w:r w:rsidRPr="00C35F91">
        <w:t>составляет 2919,1</w:t>
      </w:r>
      <w:r>
        <w:t xml:space="preserve"> </w:t>
      </w:r>
      <w:r w:rsidRPr="00C35F91">
        <w:t>тыс.</w:t>
      </w:r>
      <w:r>
        <w:t xml:space="preserve"> </w:t>
      </w:r>
      <w:r w:rsidRPr="00C35F91">
        <w:t>руб. а на 01.01.2018</w:t>
      </w:r>
      <w:r>
        <w:t xml:space="preserve">г. сумма недоимки составляет </w:t>
      </w:r>
      <w:r w:rsidRPr="00C35F91">
        <w:t>3920,3</w:t>
      </w:r>
      <w:r>
        <w:t xml:space="preserve"> </w:t>
      </w:r>
      <w:r w:rsidRPr="00C35F91">
        <w:t>тыс.</w:t>
      </w:r>
      <w:r>
        <w:t xml:space="preserve"> </w:t>
      </w:r>
      <w:r w:rsidRPr="00C35F91">
        <w:t>руб., т.е. увеличилась на 1001,2</w:t>
      </w:r>
      <w:r>
        <w:t xml:space="preserve"> </w:t>
      </w:r>
      <w:r w:rsidRPr="00C35F91">
        <w:t>тыс.</w:t>
      </w:r>
      <w:r>
        <w:t xml:space="preserve"> </w:t>
      </w:r>
      <w:r w:rsidRPr="00C35F91">
        <w:t>руб., или на 34%.</w:t>
      </w:r>
    </w:p>
    <w:p w:rsidR="00C35F91" w:rsidRPr="00C35F91" w:rsidRDefault="00C35F91" w:rsidP="00C35F91">
      <w:pPr>
        <w:autoSpaceDE w:val="0"/>
        <w:autoSpaceDN w:val="0"/>
        <w:adjustRightInd w:val="0"/>
        <w:ind w:firstLine="567"/>
        <w:jc w:val="both"/>
      </w:pPr>
      <w:r w:rsidRPr="00C35F91">
        <w:t>Налоговые доходы пополнили бюджет поселения на 24767,7тыс. руб., что составило 100,4% от плановых назначений. По сравнению с прошлым отчетным периодом налоговые поступления возросли на 1330,8</w:t>
      </w:r>
      <w:r>
        <w:t xml:space="preserve"> </w:t>
      </w:r>
      <w:r w:rsidRPr="00C35F91">
        <w:t>тыс.</w:t>
      </w:r>
      <w:r>
        <w:t xml:space="preserve"> </w:t>
      </w:r>
      <w:r w:rsidRPr="00C35F91">
        <w:t>руб., или на 5,7%.</w:t>
      </w:r>
    </w:p>
    <w:p w:rsidR="0000590C" w:rsidRPr="0000590C" w:rsidRDefault="00D71E60" w:rsidP="0000590C">
      <w:pPr>
        <w:autoSpaceDE w:val="0"/>
        <w:autoSpaceDN w:val="0"/>
        <w:adjustRightInd w:val="0"/>
        <w:ind w:firstLine="426"/>
        <w:jc w:val="both"/>
      </w:pPr>
      <w:r w:rsidRPr="00D71E60">
        <w:rPr>
          <w:b/>
        </w:rPr>
        <w:t>Поступление</w:t>
      </w:r>
      <w:r w:rsidR="00667987">
        <w:rPr>
          <w:b/>
        </w:rPr>
        <w:t xml:space="preserve"> </w:t>
      </w:r>
      <w:r w:rsidRPr="00D71E60">
        <w:rPr>
          <w:b/>
        </w:rPr>
        <w:t>доходов по НДФЛ</w:t>
      </w:r>
      <w:r w:rsidRPr="00D71E60">
        <w:t xml:space="preserve"> в первоначальной и окончательной редакции запланированы в объеме </w:t>
      </w:r>
      <w:r w:rsidR="0000590C">
        <w:t>11271,2</w:t>
      </w:r>
      <w:r w:rsidRPr="00D71E60">
        <w:t xml:space="preserve"> тыс. руб., что выше фактического поступления </w:t>
      </w:r>
      <w:r w:rsidR="0000590C" w:rsidRPr="0000590C">
        <w:t>2016</w:t>
      </w:r>
      <w:r w:rsidR="0000590C">
        <w:t xml:space="preserve"> </w:t>
      </w:r>
      <w:r w:rsidR="0000590C" w:rsidRPr="0000590C">
        <w:t>года на 671,9 тыс. руб., или на 6,3% (</w:t>
      </w:r>
      <w:proofErr w:type="gramStart"/>
      <w:r w:rsidR="0000590C" w:rsidRPr="0000590C">
        <w:t>11271,2:10599</w:t>
      </w:r>
      <w:proofErr w:type="gramEnd"/>
      <w:r w:rsidR="0000590C" w:rsidRPr="0000590C">
        <w:t>,3). Фактическое поступление доходов по НДФЛ за 2017</w:t>
      </w:r>
      <w:r w:rsidR="0000590C">
        <w:t xml:space="preserve"> </w:t>
      </w:r>
      <w:r w:rsidR="0000590C" w:rsidRPr="0000590C">
        <w:t xml:space="preserve">год сложилось практически на уровне прошлого года, или в сумме </w:t>
      </w:r>
      <w:r w:rsidR="0000590C" w:rsidRPr="0000590C">
        <w:rPr>
          <w:b/>
          <w:bCs/>
        </w:rPr>
        <w:t xml:space="preserve">10570,8 тыс. руб. </w:t>
      </w:r>
      <w:r w:rsidR="0000590C" w:rsidRPr="0000590C">
        <w:t>(2016</w:t>
      </w:r>
      <w:r w:rsidR="0000590C">
        <w:t xml:space="preserve"> </w:t>
      </w:r>
      <w:r w:rsidR="0000590C" w:rsidRPr="0000590C">
        <w:t>год – 10599,3</w:t>
      </w:r>
      <w:r w:rsidR="0000590C">
        <w:t xml:space="preserve"> </w:t>
      </w:r>
      <w:r w:rsidR="0000590C" w:rsidRPr="0000590C">
        <w:t xml:space="preserve">тыс. руб.). </w:t>
      </w:r>
    </w:p>
    <w:p w:rsidR="0000590C" w:rsidRPr="0000590C" w:rsidRDefault="0000590C" w:rsidP="0000590C">
      <w:pPr>
        <w:autoSpaceDE w:val="0"/>
        <w:autoSpaceDN w:val="0"/>
        <w:adjustRightInd w:val="0"/>
        <w:jc w:val="both"/>
        <w:rPr>
          <w:i/>
          <w:iCs/>
        </w:rPr>
      </w:pPr>
      <w:r w:rsidRPr="0000590C">
        <w:t xml:space="preserve"> </w:t>
      </w:r>
      <w:r w:rsidRPr="0000590C">
        <w:tab/>
        <w:t>Доля НДФЛ в объеме налоговых и неналоговых доходов бюджета поселения составляет 39,3%.</w:t>
      </w:r>
    </w:p>
    <w:p w:rsidR="0000590C" w:rsidRPr="0000590C" w:rsidRDefault="0000590C" w:rsidP="0000590C">
      <w:pPr>
        <w:autoSpaceDE w:val="0"/>
        <w:autoSpaceDN w:val="0"/>
        <w:adjustRightInd w:val="0"/>
        <w:jc w:val="both"/>
      </w:pPr>
      <w:r w:rsidRPr="0000590C">
        <w:tab/>
        <w:t>Недоимка по НДФЛ на 01.01.2017 года составляла 271,2 тыс. руб., а на 01.01.2018 года недоимка снизилась на 10,8</w:t>
      </w:r>
      <w:r>
        <w:t xml:space="preserve"> </w:t>
      </w:r>
      <w:r w:rsidRPr="0000590C">
        <w:t>тыс.</w:t>
      </w:r>
      <w:r>
        <w:t xml:space="preserve"> </w:t>
      </w:r>
      <w:r w:rsidRPr="0000590C">
        <w:t>руб. и составляет 260,4 тыс. руб.</w:t>
      </w:r>
    </w:p>
    <w:p w:rsidR="0000590C" w:rsidRDefault="0000590C" w:rsidP="0000590C">
      <w:pPr>
        <w:autoSpaceDE w:val="0"/>
        <w:autoSpaceDN w:val="0"/>
        <w:adjustRightInd w:val="0"/>
        <w:ind w:firstLine="567"/>
        <w:jc w:val="both"/>
      </w:pPr>
      <w:r w:rsidRPr="0000590C">
        <w:rPr>
          <w:b/>
          <w:bCs/>
        </w:rPr>
        <w:t>Налог на совокупный доход</w:t>
      </w:r>
      <w:r w:rsidRPr="0000590C">
        <w:t xml:space="preserve">, который состоит из единого сельскохозяйственного налога, поступил в сумме </w:t>
      </w:r>
      <w:r w:rsidRPr="0000590C">
        <w:rPr>
          <w:b/>
          <w:bCs/>
        </w:rPr>
        <w:t>505,2 тыс. руб.,</w:t>
      </w:r>
      <w:r w:rsidRPr="0000590C">
        <w:t xml:space="preserve"> </w:t>
      </w:r>
      <w:proofErr w:type="gramStart"/>
      <w:r w:rsidRPr="0000590C">
        <w:t>или  99</w:t>
      </w:r>
      <w:proofErr w:type="gramEnd"/>
      <w:r w:rsidRPr="0000590C">
        <w:t>,1% к плану. ЕСХН прогнозировался на 34% выше поступлений 2016</w:t>
      </w:r>
      <w:r>
        <w:t xml:space="preserve"> </w:t>
      </w:r>
      <w:r w:rsidRPr="0000590C">
        <w:t>года, фактически поступило на 33% больше, чем в 2016</w:t>
      </w:r>
      <w:r>
        <w:t xml:space="preserve"> </w:t>
      </w:r>
      <w:r w:rsidRPr="0000590C">
        <w:t xml:space="preserve">году. </w:t>
      </w:r>
      <w:r w:rsidRPr="0000590C">
        <w:lastRenderedPageBreak/>
        <w:t>Согласно пояснительной записки, рост поступлений ЕСХН связан с увеличением количества плательщиков данного вида налога.</w:t>
      </w:r>
    </w:p>
    <w:p w:rsidR="0000590C" w:rsidRDefault="0000590C" w:rsidP="0000590C">
      <w:pPr>
        <w:autoSpaceDE w:val="0"/>
        <w:autoSpaceDN w:val="0"/>
        <w:adjustRightInd w:val="0"/>
        <w:ind w:firstLine="567"/>
        <w:jc w:val="both"/>
      </w:pPr>
      <w:proofErr w:type="gramStart"/>
      <w:r w:rsidRPr="0000590C">
        <w:t>Доля  поступления</w:t>
      </w:r>
      <w:proofErr w:type="gramEnd"/>
      <w:r w:rsidRPr="0000590C">
        <w:t xml:space="preserve"> ЕСХН в 2017 году составляет 1,9% в общем объеме налоговых и неналоговых доходов. </w:t>
      </w:r>
    </w:p>
    <w:p w:rsidR="0000590C" w:rsidRDefault="0000590C" w:rsidP="0000590C">
      <w:pPr>
        <w:autoSpaceDE w:val="0"/>
        <w:autoSpaceDN w:val="0"/>
        <w:adjustRightInd w:val="0"/>
        <w:ind w:firstLine="567"/>
        <w:jc w:val="both"/>
      </w:pPr>
      <w:r w:rsidRPr="0000590C">
        <w:t xml:space="preserve">Недоимка по </w:t>
      </w:r>
      <w:proofErr w:type="gramStart"/>
      <w:r w:rsidRPr="0000590C">
        <w:t>ЕСХН  на</w:t>
      </w:r>
      <w:proofErr w:type="gramEnd"/>
      <w:r w:rsidRPr="0000590C">
        <w:t xml:space="preserve"> 01.01.2017г. составляла 1 тыс. руб., а на 01.01.2018г. – 0,7 тыс. руб.</w:t>
      </w:r>
    </w:p>
    <w:p w:rsidR="0000590C" w:rsidRDefault="0000590C" w:rsidP="0000590C">
      <w:pPr>
        <w:ind w:firstLine="567"/>
        <w:jc w:val="both"/>
      </w:pPr>
      <w:r>
        <w:rPr>
          <w:b/>
          <w:bCs/>
        </w:rPr>
        <w:t>Акцизы по подакцизным товарам,</w:t>
      </w:r>
      <w:r w:rsidRPr="0000590C">
        <w:rPr>
          <w:b/>
          <w:bCs/>
        </w:rPr>
        <w:t xml:space="preserve"> </w:t>
      </w:r>
      <w:r>
        <w:t>п</w:t>
      </w:r>
      <w:r w:rsidRPr="0000590C">
        <w:t>ланирование данного доходного источника производилось на основании информации администратора дохода</w:t>
      </w:r>
      <w:r>
        <w:t xml:space="preserve"> </w:t>
      </w:r>
      <w:r w:rsidRPr="0000590C">
        <w:t>– Федерального казначейства. Первоначальной редакцией решения о бюджете было запланировано доходов от акцизов в сумме 5363,7</w:t>
      </w:r>
      <w:r>
        <w:t xml:space="preserve"> </w:t>
      </w:r>
      <w:r w:rsidRPr="0000590C">
        <w:t>тыс. руб., уточненные плановые показатели увеличены на 283,4</w:t>
      </w:r>
      <w:r>
        <w:t xml:space="preserve"> </w:t>
      </w:r>
      <w:r w:rsidRPr="0000590C">
        <w:t>тыс. руб., или на 5,3% и составили 5647,1</w:t>
      </w:r>
      <w:r>
        <w:t xml:space="preserve"> </w:t>
      </w:r>
      <w:r w:rsidRPr="0000590C">
        <w:t xml:space="preserve">тыс. руб. Поступление </w:t>
      </w:r>
      <w:proofErr w:type="gramStart"/>
      <w:r w:rsidRPr="0000590C">
        <w:t>доходов  от</w:t>
      </w:r>
      <w:proofErr w:type="gramEnd"/>
      <w:r w:rsidRPr="0000590C">
        <w:t xml:space="preserve"> акцизов по подакцизным товарам за 2017 год составило  </w:t>
      </w:r>
      <w:r w:rsidRPr="0000590C">
        <w:rPr>
          <w:b/>
          <w:bCs/>
        </w:rPr>
        <w:t>5761,7</w:t>
      </w:r>
      <w:r w:rsidRPr="0000590C">
        <w:t xml:space="preserve"> </w:t>
      </w:r>
      <w:r w:rsidRPr="0000590C">
        <w:rPr>
          <w:b/>
        </w:rPr>
        <w:t>тыс. руб.,</w:t>
      </w:r>
      <w:r w:rsidRPr="0000590C">
        <w:t xml:space="preserve"> или  102%. По сравнению с 2016</w:t>
      </w:r>
      <w:r>
        <w:t xml:space="preserve"> </w:t>
      </w:r>
      <w:r w:rsidRPr="0000590C">
        <w:t xml:space="preserve">годом поступление акцизов увеличилось на 16,5%, или на 816,5 тыс. руб. (5761,7-4945,2). </w:t>
      </w:r>
      <w:proofErr w:type="gramStart"/>
      <w:r w:rsidRPr="0000590C">
        <w:t>Доля  поступления</w:t>
      </w:r>
      <w:proofErr w:type="gramEnd"/>
      <w:r w:rsidRPr="0000590C">
        <w:t xml:space="preserve"> доходов от акцизов на нефтепродукты в 2017 году составляет 21,4% в общем объеме налоговых и неналоговых доходов.</w:t>
      </w:r>
    </w:p>
    <w:p w:rsidR="0000590C" w:rsidRPr="0000590C" w:rsidRDefault="0000590C" w:rsidP="0000590C">
      <w:pPr>
        <w:ind w:firstLine="567"/>
        <w:jc w:val="both"/>
      </w:pPr>
      <w:r w:rsidRPr="0000590C">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00590C" w:rsidRDefault="0000590C" w:rsidP="0000590C">
      <w:pPr>
        <w:ind w:firstLine="567"/>
        <w:jc w:val="both"/>
      </w:pPr>
      <w:r w:rsidRPr="0000590C">
        <w:rPr>
          <w:b/>
          <w:bCs/>
        </w:rPr>
        <w:t>Поступление доходов от налогов на имущество</w:t>
      </w:r>
      <w:r w:rsidRPr="0000590C">
        <w:t xml:space="preserve"> в целом </w:t>
      </w:r>
      <w:proofErr w:type="gramStart"/>
      <w:r w:rsidRPr="0000590C">
        <w:t xml:space="preserve">составляет </w:t>
      </w:r>
      <w:r w:rsidRPr="0000590C">
        <w:rPr>
          <w:b/>
          <w:bCs/>
        </w:rPr>
        <w:t> 7926</w:t>
      </w:r>
      <w:proofErr w:type="gramEnd"/>
      <w:r w:rsidRPr="0000590C">
        <w:rPr>
          <w:b/>
          <w:bCs/>
        </w:rPr>
        <w:t>,4</w:t>
      </w:r>
      <w:r>
        <w:rPr>
          <w:b/>
          <w:bCs/>
        </w:rPr>
        <w:t xml:space="preserve"> </w:t>
      </w:r>
      <w:r w:rsidRPr="0000590C">
        <w:rPr>
          <w:b/>
          <w:bCs/>
        </w:rPr>
        <w:t>тыс. руб</w:t>
      </w:r>
      <w:r w:rsidRPr="0000590C">
        <w:t>. при плане 7249</w:t>
      </w:r>
      <w:r>
        <w:t xml:space="preserve"> </w:t>
      </w:r>
      <w:r w:rsidRPr="0000590C">
        <w:t xml:space="preserve">тыс. руб., или 109,4% к плану. В составе налога на имущество в бюджет поступает земельный налог и налог на имущество физических лиц. Удельный вес налогов на </w:t>
      </w:r>
      <w:proofErr w:type="gramStart"/>
      <w:r w:rsidRPr="0000590C">
        <w:t>имущество  в</w:t>
      </w:r>
      <w:proofErr w:type="gramEnd"/>
      <w:r w:rsidRPr="0000590C">
        <w:t xml:space="preserve"> налоговых и неналоговых доходах составляет 29,5%. </w:t>
      </w:r>
    </w:p>
    <w:p w:rsidR="0000590C" w:rsidRDefault="0000590C" w:rsidP="0000590C">
      <w:pPr>
        <w:ind w:firstLine="567"/>
        <w:jc w:val="both"/>
      </w:pPr>
      <w:r w:rsidRPr="0000590C">
        <w:rPr>
          <w:b/>
          <w:bCs/>
        </w:rPr>
        <w:t>-  налог на имущество физических лиц</w:t>
      </w:r>
      <w:r w:rsidRPr="0000590C">
        <w:t xml:space="preserve"> планировалось получить в сумме 1145 тыс. руб., фактически поступило </w:t>
      </w:r>
      <w:r w:rsidRPr="0000590C">
        <w:rPr>
          <w:b/>
          <w:bCs/>
        </w:rPr>
        <w:t>1444,1</w:t>
      </w:r>
      <w:r w:rsidRPr="0000590C">
        <w:t xml:space="preserve"> </w:t>
      </w:r>
      <w:r w:rsidRPr="0000590C">
        <w:rPr>
          <w:b/>
          <w:bCs/>
        </w:rPr>
        <w:t>тыс. руб</w:t>
      </w:r>
      <w:r w:rsidRPr="0000590C">
        <w:t xml:space="preserve">., или 126,1% к плану. </w:t>
      </w:r>
      <w:r w:rsidRPr="0000590C">
        <w:rPr>
          <w:b/>
        </w:rPr>
        <w:t xml:space="preserve">Значительное перевыполнение прогнозных показателей обусловлено заниженными объемами планирования. </w:t>
      </w:r>
      <w:r w:rsidRPr="0000590C">
        <w:t>Так, первоначальной редакцией решения о бюджете планировалось поступление данного вида налога в сумме 700</w:t>
      </w:r>
      <w:r>
        <w:t xml:space="preserve"> </w:t>
      </w:r>
      <w:r w:rsidRPr="0000590C">
        <w:t>тыс. руб., что составило 60% от фактического поступления 2016 года, в окончательной редакции план увеличен на 445</w:t>
      </w:r>
      <w:r>
        <w:t xml:space="preserve"> </w:t>
      </w:r>
      <w:r w:rsidRPr="0000590C">
        <w:t>тыс. руб., или на 64%. Объективные причины для планирования в меньших объемах, чем в прошлом году отсутствовали. По сравнению с прошлым годом поступление данного вида   налога увеличилось на 268 тыс. руб., или на 23% (</w:t>
      </w:r>
      <w:proofErr w:type="gramStart"/>
      <w:r w:rsidRPr="0000590C">
        <w:t>144,1:1176</w:t>
      </w:r>
      <w:proofErr w:type="gramEnd"/>
      <w:r w:rsidRPr="0000590C">
        <w:t xml:space="preserve">,1). </w:t>
      </w:r>
      <w:proofErr w:type="gramStart"/>
      <w:r w:rsidRPr="0000590C">
        <w:t>Доля  поступления</w:t>
      </w:r>
      <w:proofErr w:type="gramEnd"/>
      <w:r w:rsidRPr="0000590C">
        <w:t xml:space="preserve"> налога на имущество физических лиц в 2017 году составляет 5,4% в общем объеме налоговых и неналоговых доходов.</w:t>
      </w:r>
    </w:p>
    <w:p w:rsidR="0000590C" w:rsidRDefault="0000590C" w:rsidP="0000590C">
      <w:pPr>
        <w:ind w:firstLine="567"/>
        <w:jc w:val="both"/>
      </w:pPr>
      <w:r w:rsidRPr="0000590C">
        <w:t>Недоимка по данному виду налога на начало 2017г. составляла 926,3 тыс. руб., а на 01.01.2018г. увеличилась на 636,9</w:t>
      </w:r>
      <w:r>
        <w:t xml:space="preserve"> </w:t>
      </w:r>
      <w:r w:rsidRPr="0000590C">
        <w:t>тыс.</w:t>
      </w:r>
      <w:r>
        <w:t xml:space="preserve"> </w:t>
      </w:r>
      <w:r w:rsidRPr="0000590C">
        <w:t xml:space="preserve">руб.  </w:t>
      </w:r>
      <w:proofErr w:type="gramStart"/>
      <w:r w:rsidRPr="0000590C">
        <w:t>и</w:t>
      </w:r>
      <w:proofErr w:type="gramEnd"/>
      <w:r w:rsidRPr="0000590C">
        <w:t xml:space="preserve"> составила 1563,2</w:t>
      </w:r>
      <w:r>
        <w:t xml:space="preserve"> </w:t>
      </w:r>
      <w:r w:rsidRPr="0000590C">
        <w:t>тыс. руб.;</w:t>
      </w:r>
    </w:p>
    <w:p w:rsidR="0000590C" w:rsidRDefault="0000590C" w:rsidP="0000590C">
      <w:pPr>
        <w:ind w:firstLine="567"/>
        <w:jc w:val="both"/>
      </w:pPr>
      <w:r w:rsidRPr="0000590C">
        <w:rPr>
          <w:b/>
          <w:bCs/>
        </w:rPr>
        <w:t>- земельный налог</w:t>
      </w:r>
      <w:r w:rsidRPr="0000590C">
        <w:t xml:space="preserve"> выполнен на </w:t>
      </w:r>
      <w:r w:rsidRPr="0000590C">
        <w:rPr>
          <w:b/>
          <w:bCs/>
        </w:rPr>
        <w:t xml:space="preserve">106,3%, </w:t>
      </w:r>
      <w:r w:rsidRPr="0000590C">
        <w:t>при плане 6100</w:t>
      </w:r>
      <w:r>
        <w:t xml:space="preserve"> </w:t>
      </w:r>
      <w:r w:rsidRPr="0000590C">
        <w:t xml:space="preserve">тыс. руб. выполнение составляет </w:t>
      </w:r>
      <w:r w:rsidRPr="0000590C">
        <w:rPr>
          <w:b/>
          <w:bCs/>
        </w:rPr>
        <w:t>6482,3</w:t>
      </w:r>
      <w:r>
        <w:rPr>
          <w:b/>
          <w:bCs/>
        </w:rPr>
        <w:t xml:space="preserve"> </w:t>
      </w:r>
      <w:r w:rsidRPr="0000590C">
        <w:rPr>
          <w:b/>
          <w:bCs/>
        </w:rPr>
        <w:t>тыс. руб</w:t>
      </w:r>
      <w:r w:rsidRPr="0000590C">
        <w:t>. В первоначальной редакции поступления земельного налога запланированы в объеме 3800</w:t>
      </w:r>
      <w:r>
        <w:t xml:space="preserve"> </w:t>
      </w:r>
      <w:r w:rsidRPr="0000590C">
        <w:t>тыс. руб., что ниже фактического поступления 2016 года на 2535,8 тыс. руб., или в 1,7 раза (</w:t>
      </w:r>
      <w:proofErr w:type="gramStart"/>
      <w:r w:rsidRPr="0000590C">
        <w:t>6335,8:3800</w:t>
      </w:r>
      <w:proofErr w:type="gramEnd"/>
      <w:r w:rsidRPr="0000590C">
        <w:t>).  Уточненные плановые показатели по налогу в окончательной редакции решения о бюджете увеличены на 2300 тыс. руб., или в 1,6 раза (6100:3800). По сравнению с прошлым годом поступление незначительно выше. Так, поступления 2016</w:t>
      </w:r>
      <w:r>
        <w:t xml:space="preserve"> </w:t>
      </w:r>
      <w:r w:rsidRPr="0000590C">
        <w:t>года – 6335,8</w:t>
      </w:r>
      <w:r>
        <w:t xml:space="preserve"> </w:t>
      </w:r>
      <w:r w:rsidRPr="0000590C">
        <w:t>тыс. руб., поступления 2017г. – 6482,3</w:t>
      </w:r>
      <w:r>
        <w:t xml:space="preserve"> </w:t>
      </w:r>
      <w:r w:rsidRPr="0000590C">
        <w:t>тыс. руб. (</w:t>
      </w:r>
      <w:r>
        <w:t xml:space="preserve">т.е. </w:t>
      </w:r>
      <w:r w:rsidRPr="0000590C">
        <w:t>на 146,5</w:t>
      </w:r>
      <w:r>
        <w:t xml:space="preserve"> </w:t>
      </w:r>
      <w:r w:rsidRPr="0000590C">
        <w:t>тыс. руб.).</w:t>
      </w:r>
    </w:p>
    <w:p w:rsidR="0000590C" w:rsidRDefault="0000590C" w:rsidP="0000590C">
      <w:pPr>
        <w:ind w:firstLine="567"/>
        <w:jc w:val="both"/>
      </w:pPr>
      <w:proofErr w:type="gramStart"/>
      <w:r w:rsidRPr="0000590C">
        <w:t>Доля  поступления</w:t>
      </w:r>
      <w:proofErr w:type="gramEnd"/>
      <w:r w:rsidRPr="0000590C">
        <w:t xml:space="preserve"> земельного налога в 2017 году составляет 24,1% в общем объеме налоговых и неналоговых доходов. Следует отметить рост недоимки по земельному налогу. Так, недоимка на 01.01.15г. – 1135,2</w:t>
      </w:r>
      <w:r>
        <w:t xml:space="preserve"> </w:t>
      </w:r>
      <w:r w:rsidRPr="0000590C">
        <w:t>тыс. руб., на 01.01.2016г. - 1475,2 тыс. руб. (темп роста к предыдущему году – 130%), на 01.01.2017г. - 1720,6 тыс. руб. (темп роста к предыдущему году – 116,6%), на 01.01.2018г. – 2096 тыс.</w:t>
      </w:r>
      <w:r>
        <w:t xml:space="preserve"> </w:t>
      </w:r>
      <w:r w:rsidRPr="0000590C">
        <w:t>руб. (увеличение на 22%).</w:t>
      </w:r>
      <w:r>
        <w:t xml:space="preserve"> </w:t>
      </w:r>
      <w:r w:rsidRPr="0000590C">
        <w:t>Данное обстоятельство говорит о необходимости усиления работы со стороны администрации с населением по погашению недоимки.</w:t>
      </w:r>
    </w:p>
    <w:p w:rsidR="0000590C" w:rsidRPr="0000590C" w:rsidRDefault="0000590C" w:rsidP="0000590C">
      <w:pPr>
        <w:ind w:firstLine="567"/>
        <w:jc w:val="both"/>
      </w:pPr>
    </w:p>
    <w:p w:rsidR="00CA35DC" w:rsidRDefault="00CA35DC" w:rsidP="00CA35DC">
      <w:pPr>
        <w:autoSpaceDE w:val="0"/>
        <w:autoSpaceDN w:val="0"/>
        <w:adjustRightInd w:val="0"/>
        <w:ind w:firstLine="567"/>
        <w:jc w:val="both"/>
      </w:pPr>
      <w:r w:rsidRPr="00CA35DC">
        <w:rPr>
          <w:b/>
          <w:bCs/>
        </w:rPr>
        <w:t>Неналоговые доходы</w:t>
      </w:r>
      <w:r w:rsidRPr="00CA35DC">
        <w:t xml:space="preserve"> пополнили бюджет поселения на </w:t>
      </w:r>
      <w:r w:rsidRPr="00CA35DC">
        <w:rPr>
          <w:b/>
        </w:rPr>
        <w:t>2101,6</w:t>
      </w:r>
      <w:r>
        <w:rPr>
          <w:b/>
        </w:rPr>
        <w:t xml:space="preserve"> </w:t>
      </w:r>
      <w:r w:rsidRPr="00CA35DC">
        <w:rPr>
          <w:b/>
        </w:rPr>
        <w:t>тыс. руб.,</w:t>
      </w:r>
      <w:r w:rsidRPr="00CA35DC">
        <w:t xml:space="preserve"> что составляет 100,3% от плановых назначений. По сравнению с 2016</w:t>
      </w:r>
      <w:r>
        <w:t xml:space="preserve"> </w:t>
      </w:r>
      <w:r w:rsidRPr="00CA35DC">
        <w:t xml:space="preserve">годом неналоговые </w:t>
      </w:r>
      <w:r w:rsidRPr="00CA35DC">
        <w:lastRenderedPageBreak/>
        <w:t>доходы снизились на 1913,6</w:t>
      </w:r>
      <w:r>
        <w:t xml:space="preserve"> </w:t>
      </w:r>
      <w:r w:rsidRPr="00CA35DC">
        <w:t>тыс. руб. (почти в 2</w:t>
      </w:r>
      <w:r>
        <w:t xml:space="preserve"> </w:t>
      </w:r>
      <w:r w:rsidRPr="00CA35DC">
        <w:t xml:space="preserve">раза), что произошло, в основном, по причине снижения доходов от продажи земельных участков. </w:t>
      </w:r>
    </w:p>
    <w:p w:rsidR="00CA35DC" w:rsidRDefault="00CA35DC" w:rsidP="00CA35DC">
      <w:pPr>
        <w:autoSpaceDE w:val="0"/>
        <w:autoSpaceDN w:val="0"/>
        <w:adjustRightInd w:val="0"/>
        <w:ind w:firstLine="567"/>
        <w:jc w:val="both"/>
      </w:pPr>
      <w:r w:rsidRPr="00CA35DC">
        <w:rPr>
          <w:b/>
          <w:bCs/>
        </w:rPr>
        <w:t>Поступление доходов от использования имущества, находящегося в муниципальной собственности</w:t>
      </w:r>
      <w:r w:rsidRPr="00CA35DC">
        <w:t xml:space="preserve"> составляет </w:t>
      </w:r>
      <w:r w:rsidRPr="00CA35DC">
        <w:rPr>
          <w:b/>
          <w:bCs/>
        </w:rPr>
        <w:t>1</w:t>
      </w:r>
      <w:r>
        <w:rPr>
          <w:b/>
          <w:bCs/>
        </w:rPr>
        <w:t> </w:t>
      </w:r>
      <w:r w:rsidRPr="00CA35DC">
        <w:rPr>
          <w:b/>
          <w:bCs/>
        </w:rPr>
        <w:t>296</w:t>
      </w:r>
      <w:r>
        <w:rPr>
          <w:b/>
          <w:bCs/>
        </w:rPr>
        <w:t xml:space="preserve"> </w:t>
      </w:r>
      <w:r w:rsidRPr="00CA35DC">
        <w:rPr>
          <w:b/>
          <w:bCs/>
        </w:rPr>
        <w:t>тыс. руб</w:t>
      </w:r>
      <w:r w:rsidRPr="00CA35DC">
        <w:t>. при плане 1237,7 тыс. руб., или 104,7% к плану, в том числе:</w:t>
      </w:r>
    </w:p>
    <w:p w:rsidR="00CA35DC" w:rsidRDefault="00CA35DC" w:rsidP="00CA35DC">
      <w:pPr>
        <w:autoSpaceDE w:val="0"/>
        <w:autoSpaceDN w:val="0"/>
        <w:adjustRightInd w:val="0"/>
        <w:ind w:firstLine="567"/>
        <w:jc w:val="both"/>
      </w:pPr>
      <w:r w:rsidRPr="00CA35DC">
        <w:t xml:space="preserve">- поступление </w:t>
      </w:r>
      <w:r w:rsidRPr="00CA35DC">
        <w:rPr>
          <w:b/>
          <w:bCs/>
        </w:rPr>
        <w:t>доходов от арендной платы за земельные участки</w:t>
      </w:r>
      <w:r w:rsidRPr="00CA35DC">
        <w:t xml:space="preserve">, которые расположены в границах поселения, составило </w:t>
      </w:r>
      <w:r w:rsidRPr="00CA35DC">
        <w:rPr>
          <w:b/>
          <w:bCs/>
        </w:rPr>
        <w:t>1165,2</w:t>
      </w:r>
      <w:r>
        <w:rPr>
          <w:b/>
          <w:bCs/>
        </w:rPr>
        <w:t xml:space="preserve"> </w:t>
      </w:r>
      <w:r w:rsidRPr="00CA35DC">
        <w:rPr>
          <w:b/>
          <w:bCs/>
        </w:rPr>
        <w:t>тыс. руб.</w:t>
      </w:r>
      <w:r w:rsidRPr="00CA35DC">
        <w:t xml:space="preserve"> при плане 1126 тыс. руб. или 103,5%. По сравнению с 2016г. поступление </w:t>
      </w:r>
      <w:proofErr w:type="gramStart"/>
      <w:r w:rsidRPr="00CA35DC">
        <w:t>доходов  от</w:t>
      </w:r>
      <w:proofErr w:type="gramEnd"/>
      <w:r w:rsidRPr="00CA35DC">
        <w:t xml:space="preserve"> арендной платы за земельные участки выше на 57,3 тыс. руб., или на 5% (1165,2:1107,9).</w:t>
      </w:r>
    </w:p>
    <w:p w:rsidR="00CA35DC" w:rsidRDefault="00CA35DC" w:rsidP="00CA35DC">
      <w:pPr>
        <w:autoSpaceDE w:val="0"/>
        <w:autoSpaceDN w:val="0"/>
        <w:adjustRightInd w:val="0"/>
        <w:ind w:firstLine="567"/>
        <w:jc w:val="both"/>
      </w:pPr>
      <w:r w:rsidRPr="00CA35DC">
        <w:t>Специалистом по земельному вопросу представлен реестр договоров аренды земельных участков, действ</w:t>
      </w:r>
      <w:r>
        <w:t>овавших</w:t>
      </w:r>
      <w:r w:rsidRPr="00CA35DC">
        <w:t xml:space="preserve"> в 2017</w:t>
      </w:r>
      <w:r>
        <w:t xml:space="preserve"> </w:t>
      </w:r>
      <w:r w:rsidRPr="00CA35DC">
        <w:t xml:space="preserve">году, согласно которого таких договоров заключено 112, основная доля из которых договора на аренду земельных участков под индивидуальную жилую застройку. </w:t>
      </w:r>
      <w:r w:rsidRPr="00CA35DC">
        <w:rPr>
          <w:b/>
          <w:bCs/>
        </w:rPr>
        <w:t>Сведения об объеме начисленной арендной платы, о наличии недоимки, либо переплаты на начало года и на конец года отсутствуют.</w:t>
      </w:r>
    </w:p>
    <w:p w:rsidR="00CA35DC" w:rsidRDefault="00CA35DC" w:rsidP="00CA35DC">
      <w:pPr>
        <w:autoSpaceDE w:val="0"/>
        <w:autoSpaceDN w:val="0"/>
        <w:adjustRightInd w:val="0"/>
        <w:ind w:firstLine="567"/>
        <w:jc w:val="both"/>
      </w:pPr>
      <w:r w:rsidRPr="00CA35DC">
        <w:rPr>
          <w:b/>
          <w:bCs/>
        </w:rPr>
        <w:t>Пояснения по поступлению доходов от арендной платы за земельные участки в пояснительной записке отсутствуют.</w:t>
      </w:r>
    </w:p>
    <w:p w:rsidR="00CA35DC" w:rsidRPr="00CA35DC" w:rsidRDefault="00CA35DC" w:rsidP="00CA35DC">
      <w:pPr>
        <w:autoSpaceDE w:val="0"/>
        <w:autoSpaceDN w:val="0"/>
        <w:adjustRightInd w:val="0"/>
        <w:ind w:firstLine="567"/>
        <w:jc w:val="both"/>
      </w:pPr>
      <w:r w:rsidRPr="00CA35DC">
        <w:rPr>
          <w:b/>
          <w:bCs/>
        </w:rPr>
        <w:t xml:space="preserve">- доходы от использования имущества </w:t>
      </w:r>
      <w:r w:rsidRPr="00CA35DC">
        <w:t xml:space="preserve">поступили в сумме </w:t>
      </w:r>
      <w:r w:rsidRPr="00CA35DC">
        <w:rPr>
          <w:b/>
          <w:bCs/>
        </w:rPr>
        <w:t>130,8 тыс. руб</w:t>
      </w:r>
      <w:r w:rsidRPr="00CA35DC">
        <w:t>., или 117,1% от плана. По сравнению с прошлым годом поступление данного вида дохода увеличилось на 28,8 тыс. руб., или на 28%. Данный вид дохода поступает от сдачи в аренду транспортных средств, помещений, жилых квартир. Специалистом по имуществу представлен реестр договоров аренды муниципального имущества, действ</w:t>
      </w:r>
      <w:r>
        <w:t>овавших</w:t>
      </w:r>
      <w:r w:rsidRPr="00CA35DC">
        <w:t xml:space="preserve"> в 2017</w:t>
      </w:r>
      <w:r>
        <w:t xml:space="preserve"> </w:t>
      </w:r>
      <w:r w:rsidRPr="00CA35DC">
        <w:t xml:space="preserve">году, согласно которого таких договоров заключено 11. </w:t>
      </w:r>
      <w:r w:rsidRPr="00CA35DC">
        <w:rPr>
          <w:b/>
          <w:bCs/>
        </w:rPr>
        <w:t>Сведения об объеме начисленной арендной платы, о наличии недоимки, либо переплаты на начало года и на конец года отсутствуют.</w:t>
      </w:r>
    </w:p>
    <w:p w:rsidR="00CA35DC" w:rsidRPr="00CA35DC" w:rsidRDefault="00CA35DC" w:rsidP="00CA35DC">
      <w:pPr>
        <w:ind w:firstLine="567"/>
        <w:jc w:val="both"/>
      </w:pPr>
      <w:r w:rsidRPr="00CA35DC">
        <w:rPr>
          <w:b/>
          <w:bCs/>
        </w:rPr>
        <w:t>Доходы от компенсации затрат бюджета поселения</w:t>
      </w:r>
      <w:r w:rsidRPr="00CA35DC">
        <w:t xml:space="preserve"> поступили в сумме </w:t>
      </w:r>
      <w:r w:rsidRPr="00CA35DC">
        <w:rPr>
          <w:b/>
          <w:bCs/>
        </w:rPr>
        <w:t>186,3</w:t>
      </w:r>
      <w:r w:rsidRPr="00CA35DC">
        <w:t xml:space="preserve"> тыс. руб., или 105,7% от плана (176,2</w:t>
      </w:r>
      <w:r>
        <w:t xml:space="preserve"> </w:t>
      </w:r>
      <w:r w:rsidRPr="00CA35DC">
        <w:t xml:space="preserve">тыс. руб.).  В составе данного вида доходов отражаются поступления возмещения коммунальных затрат. В </w:t>
      </w:r>
      <w:proofErr w:type="gramStart"/>
      <w:r w:rsidRPr="00CA35DC">
        <w:t>сравнении  с</w:t>
      </w:r>
      <w:proofErr w:type="gramEnd"/>
      <w:r w:rsidRPr="00CA35DC">
        <w:t xml:space="preserve"> прошлым годом  доходы от компенсации затрат бюджета поселения  увеличились на 21%, или на 31,9 тыс. рублей, что связано с ростом стоимости договоров на компенсацию затрат бюджета поселения. Так, в 2016</w:t>
      </w:r>
      <w:r>
        <w:t xml:space="preserve"> </w:t>
      </w:r>
      <w:r w:rsidRPr="00CA35DC">
        <w:t>году со Службой технадзора заключен контракт на сумму 68</w:t>
      </w:r>
      <w:r>
        <w:t xml:space="preserve"> </w:t>
      </w:r>
      <w:proofErr w:type="spellStart"/>
      <w:r w:rsidRPr="00CA35DC">
        <w:t>тыс.руб</w:t>
      </w:r>
      <w:proofErr w:type="spellEnd"/>
      <w:r w:rsidRPr="00CA35DC">
        <w:t>., в 2017</w:t>
      </w:r>
      <w:r>
        <w:t xml:space="preserve"> </w:t>
      </w:r>
      <w:r w:rsidRPr="00CA35DC">
        <w:t>году – на 82,1</w:t>
      </w:r>
      <w:r>
        <w:t xml:space="preserve"> </w:t>
      </w:r>
      <w:r w:rsidRPr="00CA35DC">
        <w:t>тыс. руб., со страховой компанией Росгосстрах в 2016г.  – 81,3</w:t>
      </w:r>
      <w:r>
        <w:t xml:space="preserve"> </w:t>
      </w:r>
      <w:r w:rsidRPr="00CA35DC">
        <w:t>тыс. руб., в 2017г. – 98,2</w:t>
      </w:r>
      <w:r>
        <w:t xml:space="preserve"> </w:t>
      </w:r>
      <w:r w:rsidRPr="00CA35DC">
        <w:t xml:space="preserve">тыс. руб. </w:t>
      </w:r>
    </w:p>
    <w:p w:rsidR="00CA35DC" w:rsidRPr="00CA35DC" w:rsidRDefault="00CA35DC" w:rsidP="00CA35DC">
      <w:pPr>
        <w:ind w:firstLine="567"/>
        <w:jc w:val="both"/>
      </w:pPr>
      <w:r w:rsidRPr="00CA35DC">
        <w:rPr>
          <w:b/>
          <w:bCs/>
        </w:rPr>
        <w:t>Доходы от продажи земельных участков</w:t>
      </w:r>
      <w:r w:rsidRPr="00CA35DC">
        <w:t xml:space="preserve"> составляют </w:t>
      </w:r>
      <w:r w:rsidRPr="00CA35DC">
        <w:rPr>
          <w:b/>
          <w:bCs/>
        </w:rPr>
        <w:t>567 тыс. руб.</w:t>
      </w:r>
      <w:r w:rsidRPr="00CA35DC">
        <w:t xml:space="preserve"> при </w:t>
      </w:r>
      <w:proofErr w:type="gramStart"/>
      <w:r w:rsidRPr="00CA35DC">
        <w:t>плане  488</w:t>
      </w:r>
      <w:proofErr w:type="gramEnd"/>
      <w:r w:rsidRPr="00CA35DC">
        <w:t xml:space="preserve"> тыс. руб., или  116,2% к плану.</w:t>
      </w:r>
      <w:r w:rsidRPr="00CA35DC">
        <w:rPr>
          <w:b/>
          <w:bCs/>
        </w:rPr>
        <w:t xml:space="preserve"> </w:t>
      </w:r>
      <w:r w:rsidRPr="00CA35DC">
        <w:t>Поступление данных доходов по сравнению с 2016г. значительно уменьшилось: в 2016</w:t>
      </w:r>
      <w:r>
        <w:t xml:space="preserve"> </w:t>
      </w:r>
      <w:r w:rsidRPr="00CA35DC">
        <w:t>году поступило 2599,5</w:t>
      </w:r>
      <w:r>
        <w:t xml:space="preserve"> </w:t>
      </w:r>
      <w:r w:rsidRPr="00CA35DC">
        <w:t>тыс. руб., а в 2017г. – 567</w:t>
      </w:r>
      <w:r>
        <w:t xml:space="preserve"> </w:t>
      </w:r>
      <w:r w:rsidRPr="00CA35DC">
        <w:t>тыс. руб. Причина в том, что в прошлом году проданы земельные участки КФХ стоимостью 2396,2</w:t>
      </w:r>
      <w:r>
        <w:t xml:space="preserve"> </w:t>
      </w:r>
      <w:r w:rsidRPr="00CA35DC">
        <w:t>тыс.</w:t>
      </w:r>
      <w:r>
        <w:t xml:space="preserve"> </w:t>
      </w:r>
      <w:r w:rsidRPr="00CA35DC">
        <w:t>руб., а в 2017г. таких крупных продаж не было, основная сумма поступила от продажи земельных участков под индивидуальные застройки.</w:t>
      </w:r>
    </w:p>
    <w:p w:rsidR="00CA35DC" w:rsidRPr="00CA35DC" w:rsidRDefault="00CA35DC" w:rsidP="00CA35DC">
      <w:pPr>
        <w:ind w:firstLine="567"/>
        <w:jc w:val="both"/>
        <w:rPr>
          <w:b/>
        </w:rPr>
      </w:pPr>
      <w:r w:rsidRPr="00CA35DC">
        <w:t>В 2017</w:t>
      </w:r>
      <w:r>
        <w:t xml:space="preserve"> </w:t>
      </w:r>
      <w:r w:rsidRPr="00CA35DC">
        <w:t>году предполагалось получить доходы от реализации имущества в сумме</w:t>
      </w:r>
      <w:r>
        <w:t xml:space="preserve"> </w:t>
      </w:r>
      <w:r w:rsidRPr="00CA35DC">
        <w:t>148</w:t>
      </w:r>
      <w:r>
        <w:t xml:space="preserve"> </w:t>
      </w:r>
      <w:r w:rsidRPr="00CA35DC">
        <w:t>тыс.</w:t>
      </w:r>
      <w:r>
        <w:t xml:space="preserve"> </w:t>
      </w:r>
      <w:r w:rsidRPr="00CA35DC">
        <w:t xml:space="preserve">руб., фактически данный вид дохода в бюджет поселения не поступал. Следует отметить, что имущество может быть реализовано, если оно включено в прогнозный план приватизации, утвержденный решением Думы. </w:t>
      </w:r>
      <w:r w:rsidRPr="00CA35DC">
        <w:rPr>
          <w:b/>
        </w:rPr>
        <w:t xml:space="preserve">Однако, план приватизации имущества </w:t>
      </w:r>
      <w:proofErr w:type="spellStart"/>
      <w:r w:rsidRPr="00CA35DC">
        <w:rPr>
          <w:b/>
        </w:rPr>
        <w:t>Куйтунского</w:t>
      </w:r>
      <w:proofErr w:type="spellEnd"/>
      <w:r w:rsidRPr="00CA35DC">
        <w:rPr>
          <w:b/>
        </w:rPr>
        <w:t xml:space="preserve"> городского поселения к проверке не представлен и считается отсутствующим. В пояснительной записке к отчету об исполнении бюджета информация по планированию данного доходного источника отсутствует.</w:t>
      </w:r>
    </w:p>
    <w:p w:rsidR="00CA35DC" w:rsidRPr="00CA35DC" w:rsidRDefault="00CA35DC" w:rsidP="00CA35DC">
      <w:pPr>
        <w:ind w:firstLine="567"/>
        <w:jc w:val="both"/>
      </w:pPr>
      <w:r w:rsidRPr="00CA35DC">
        <w:rPr>
          <w:b/>
          <w:bCs/>
        </w:rPr>
        <w:t>Административные платежи</w:t>
      </w:r>
      <w:r>
        <w:t xml:space="preserve"> исполнены </w:t>
      </w:r>
      <w:r w:rsidRPr="00CA35DC">
        <w:t xml:space="preserve">в сумме </w:t>
      </w:r>
      <w:r w:rsidRPr="00CA35DC">
        <w:rPr>
          <w:b/>
          <w:bCs/>
        </w:rPr>
        <w:t>32,5 тыс. руб.</w:t>
      </w:r>
      <w:r w:rsidRPr="00CA35DC">
        <w:t xml:space="preserve"> при плане 40,5 тыс. руб., или 80,2% к плану. По сравнению с прошлым годом административных платежей поступило больше на 21,1 тыс. руб., или почти в три раза (32,5-11,4). </w:t>
      </w:r>
    </w:p>
    <w:p w:rsidR="00CA35DC" w:rsidRPr="00CA35DC" w:rsidRDefault="00CA35DC" w:rsidP="00CA35DC">
      <w:pPr>
        <w:ind w:firstLine="567"/>
        <w:jc w:val="both"/>
      </w:pPr>
      <w:r w:rsidRPr="00CA35DC">
        <w:rPr>
          <w:b/>
          <w:bCs/>
        </w:rPr>
        <w:t>Штрафы, санкции, возмещение ущерба</w:t>
      </w:r>
      <w:r>
        <w:t xml:space="preserve"> исполнены в сумме </w:t>
      </w:r>
      <w:r w:rsidRPr="00CA35DC">
        <w:rPr>
          <w:b/>
          <w:bCs/>
        </w:rPr>
        <w:t>19,3 тыс. руб.,</w:t>
      </w:r>
      <w:r w:rsidRPr="00CA35DC">
        <w:t xml:space="preserve"> что ниже исполнения прошлого года на 20,7</w:t>
      </w:r>
      <w:r>
        <w:t xml:space="preserve"> </w:t>
      </w:r>
      <w:r w:rsidRPr="00CA35DC">
        <w:t xml:space="preserve">тыс. руб., или в два раза. </w:t>
      </w:r>
      <w:r w:rsidRPr="00CA35DC">
        <w:rPr>
          <w:color w:val="000000"/>
        </w:rPr>
        <w:t xml:space="preserve">Согласно пояснительной записке </w:t>
      </w:r>
      <w:r w:rsidRPr="00CA35DC">
        <w:t>к отчету об исполнении бюджета за 2017 год доходы проступили «</w:t>
      </w:r>
      <w:r w:rsidRPr="00CA35DC">
        <w:rPr>
          <w:i/>
          <w:iCs/>
        </w:rPr>
        <w:t>за нарушения жителями р. п. Куйтун правил благоустройства и получение пени от ООО «Смета Плюс» за неисполнение условий муниципального контракта от</w:t>
      </w:r>
      <w:r>
        <w:rPr>
          <w:i/>
          <w:iCs/>
        </w:rPr>
        <w:t xml:space="preserve"> </w:t>
      </w:r>
      <w:r w:rsidRPr="00CA35DC">
        <w:rPr>
          <w:i/>
          <w:iCs/>
        </w:rPr>
        <w:t xml:space="preserve">15.05.2017 № 12 </w:t>
      </w:r>
      <w:r w:rsidRPr="00CA35DC">
        <w:rPr>
          <w:i/>
          <w:iCs/>
        </w:rPr>
        <w:lastRenderedPageBreak/>
        <w:t xml:space="preserve">по реконструкции дорог </w:t>
      </w:r>
      <w:proofErr w:type="spellStart"/>
      <w:r w:rsidRPr="00CA35DC">
        <w:rPr>
          <w:i/>
          <w:iCs/>
        </w:rPr>
        <w:t>Куйтунского</w:t>
      </w:r>
      <w:proofErr w:type="spellEnd"/>
      <w:r w:rsidRPr="00CA35DC">
        <w:rPr>
          <w:i/>
          <w:iCs/>
        </w:rPr>
        <w:t xml:space="preserve"> городского поселения». </w:t>
      </w:r>
      <w:r w:rsidRPr="00CA35DC">
        <w:t>За нарушение правил благоустройства поступило 1,5 тыс. руб. (в 2016</w:t>
      </w:r>
      <w:r>
        <w:t xml:space="preserve"> </w:t>
      </w:r>
      <w:r w:rsidRPr="00CA35DC">
        <w:t>году – 16</w:t>
      </w:r>
      <w:r>
        <w:t xml:space="preserve"> </w:t>
      </w:r>
      <w:r w:rsidRPr="00CA35DC">
        <w:t>тыс.</w:t>
      </w:r>
      <w:r>
        <w:t xml:space="preserve"> </w:t>
      </w:r>
      <w:r w:rsidRPr="00CA35DC">
        <w:t xml:space="preserve">руб.) и от ООО «Смета Плюс» - 17,8 тыс. руб. </w:t>
      </w:r>
    </w:p>
    <w:p w:rsidR="00CA35DC" w:rsidRPr="00CA35DC" w:rsidRDefault="00CA35DC" w:rsidP="00CA35DC">
      <w:pPr>
        <w:ind w:firstLine="567"/>
        <w:jc w:val="both"/>
      </w:pPr>
      <w:r w:rsidRPr="00CA35DC">
        <w:rPr>
          <w:b/>
        </w:rPr>
        <w:t>Невыясненные поступления составили 0,5</w:t>
      </w:r>
      <w:r>
        <w:rPr>
          <w:b/>
        </w:rPr>
        <w:t xml:space="preserve"> </w:t>
      </w:r>
      <w:r w:rsidRPr="00CA35DC">
        <w:rPr>
          <w:b/>
        </w:rPr>
        <w:t>тыс.</w:t>
      </w:r>
      <w:r>
        <w:rPr>
          <w:b/>
        </w:rPr>
        <w:t xml:space="preserve"> </w:t>
      </w:r>
      <w:r w:rsidRPr="00CA35DC">
        <w:rPr>
          <w:b/>
        </w:rPr>
        <w:t>руб.,</w:t>
      </w:r>
      <w:r w:rsidRPr="00CA35DC">
        <w:t xml:space="preserve"> которые подлежат выяснению в 2018 году.</w:t>
      </w:r>
    </w:p>
    <w:p w:rsidR="0000590C" w:rsidRPr="0000590C" w:rsidRDefault="0000590C" w:rsidP="0000590C">
      <w:pPr>
        <w:autoSpaceDE w:val="0"/>
        <w:autoSpaceDN w:val="0"/>
        <w:adjustRightInd w:val="0"/>
        <w:ind w:firstLine="567"/>
        <w:jc w:val="both"/>
      </w:pPr>
    </w:p>
    <w:p w:rsidR="00841A30" w:rsidRPr="00841A30" w:rsidRDefault="00841A30" w:rsidP="00841A30">
      <w:pPr>
        <w:ind w:firstLine="567"/>
        <w:jc w:val="both"/>
      </w:pPr>
      <w:r w:rsidRPr="00841A30">
        <w:rPr>
          <w:b/>
          <w:bCs/>
        </w:rPr>
        <w:t xml:space="preserve">Безвозмездные </w:t>
      </w:r>
      <w:proofErr w:type="gramStart"/>
      <w:r w:rsidRPr="00841A30">
        <w:rPr>
          <w:b/>
          <w:bCs/>
        </w:rPr>
        <w:t>поступления</w:t>
      </w:r>
      <w:r w:rsidRPr="00841A30">
        <w:t xml:space="preserve">  составили</w:t>
      </w:r>
      <w:proofErr w:type="gramEnd"/>
      <w:r w:rsidRPr="00841A30">
        <w:t xml:space="preserve"> </w:t>
      </w:r>
      <w:r w:rsidRPr="00841A30">
        <w:rPr>
          <w:b/>
          <w:bCs/>
        </w:rPr>
        <w:t>45901 тыс. руб</w:t>
      </w:r>
      <w:r w:rsidRPr="00841A30">
        <w:t xml:space="preserve">., при плане 45956,8 тыс. руб.  В целом, все запланированные межбюджетные трансферты поступили в бюджет городского поселения, за исключением субсидии на строительство </w:t>
      </w:r>
      <w:proofErr w:type="spellStart"/>
      <w:r w:rsidRPr="00841A30">
        <w:t>водоразводящих</w:t>
      </w:r>
      <w:proofErr w:type="spellEnd"/>
      <w:r w:rsidRPr="00841A30">
        <w:t xml:space="preserve"> сетей, </w:t>
      </w:r>
      <w:proofErr w:type="spellStart"/>
      <w:r w:rsidRPr="00841A30">
        <w:t>недопоступило</w:t>
      </w:r>
      <w:proofErr w:type="spellEnd"/>
      <w:r w:rsidRPr="00841A30">
        <w:t xml:space="preserve"> в размере </w:t>
      </w:r>
      <w:r w:rsidRPr="00841A30">
        <w:rPr>
          <w:b/>
        </w:rPr>
        <w:t>5</w:t>
      </w:r>
      <w:r w:rsidRPr="00841A30">
        <w:rPr>
          <w:b/>
          <w:bCs/>
        </w:rPr>
        <w:t>5,8</w:t>
      </w:r>
      <w:r>
        <w:rPr>
          <w:b/>
          <w:bCs/>
        </w:rPr>
        <w:t xml:space="preserve"> </w:t>
      </w:r>
      <w:r w:rsidRPr="00841A30">
        <w:rPr>
          <w:b/>
          <w:bCs/>
        </w:rPr>
        <w:t>тыс. руб.</w:t>
      </w:r>
      <w:r w:rsidRPr="00841A30">
        <w:t xml:space="preserve"> По сравнению с прошлым годом объем безвозмездных поступлений значительно увеличился на 33624,9</w:t>
      </w:r>
      <w:r>
        <w:t xml:space="preserve"> </w:t>
      </w:r>
      <w:r w:rsidRPr="00841A30">
        <w:t>тыс. руб., или в 3,4</w:t>
      </w:r>
      <w:r>
        <w:t xml:space="preserve"> </w:t>
      </w:r>
      <w:r w:rsidRPr="00841A30">
        <w:t xml:space="preserve">раза. В составе безвозмездных поступлений поступали в отчетном финансовом году только </w:t>
      </w:r>
      <w:r>
        <w:t>межбюджетные трансферты:</w:t>
      </w:r>
    </w:p>
    <w:p w:rsidR="00841A30" w:rsidRPr="00841A30" w:rsidRDefault="00841A30" w:rsidP="00841A30">
      <w:pPr>
        <w:ind w:firstLine="567"/>
        <w:jc w:val="both"/>
      </w:pPr>
      <w:r w:rsidRPr="00841A30">
        <w:t xml:space="preserve">-  дотации бюджету поселения поступали из районного бюджета в </w:t>
      </w:r>
      <w:proofErr w:type="gramStart"/>
      <w:r w:rsidRPr="00841A30">
        <w:t xml:space="preserve">сумме  </w:t>
      </w:r>
      <w:r w:rsidRPr="00841A30">
        <w:rPr>
          <w:b/>
          <w:bCs/>
        </w:rPr>
        <w:t>12824</w:t>
      </w:r>
      <w:proofErr w:type="gramEnd"/>
      <w:r w:rsidRPr="00841A30">
        <w:rPr>
          <w:b/>
          <w:bCs/>
        </w:rPr>
        <w:t xml:space="preserve">,5 тыс. руб. </w:t>
      </w:r>
      <w:r w:rsidRPr="00841A30">
        <w:t>По сравнению с прошлым годом объем поступивших дотаций увеличился на 9218,7</w:t>
      </w:r>
      <w:r>
        <w:t xml:space="preserve"> </w:t>
      </w:r>
      <w:r w:rsidRPr="00841A30">
        <w:t xml:space="preserve">тыс. руб. (12824,5- 3605,8), </w:t>
      </w:r>
      <w:proofErr w:type="gramStart"/>
      <w:r w:rsidRPr="00841A30">
        <w:t>или  в</w:t>
      </w:r>
      <w:proofErr w:type="gramEnd"/>
      <w:r w:rsidRPr="00841A30">
        <w:t xml:space="preserve"> 3,5 раза. Увеличение МБТ связано с изменениями в формировании фонда финансовой поддержки района в связи с изменениями областного закона № 74-ОЗ "О межбюджетных трансфертах и нормативах отчислений доходов в местные бюджеты".</w:t>
      </w:r>
    </w:p>
    <w:p w:rsidR="00841A30" w:rsidRPr="00841A30" w:rsidRDefault="00841A30" w:rsidP="00841A30">
      <w:pPr>
        <w:ind w:firstLine="567"/>
        <w:jc w:val="both"/>
        <w:rPr>
          <w:color w:val="FF0000"/>
        </w:rPr>
      </w:pPr>
      <w:r w:rsidRPr="00841A30">
        <w:t xml:space="preserve">- субсидии поступили в сумме </w:t>
      </w:r>
      <w:r w:rsidRPr="00841A30">
        <w:rPr>
          <w:b/>
          <w:bCs/>
        </w:rPr>
        <w:t>32978,8</w:t>
      </w:r>
      <w:r>
        <w:rPr>
          <w:b/>
          <w:bCs/>
        </w:rPr>
        <w:t xml:space="preserve"> </w:t>
      </w:r>
      <w:r w:rsidRPr="00841A30">
        <w:rPr>
          <w:b/>
          <w:bCs/>
        </w:rPr>
        <w:t>тыс. руб</w:t>
      </w:r>
      <w:r w:rsidRPr="00841A30">
        <w:t>., из них на реализацию мероприятий перечня проектов народных инициатив – 1980,3</w:t>
      </w:r>
      <w:r>
        <w:t xml:space="preserve"> </w:t>
      </w:r>
      <w:r w:rsidRPr="00841A30">
        <w:t xml:space="preserve">тыс. руб., на </w:t>
      </w:r>
      <w:proofErr w:type="spellStart"/>
      <w:r w:rsidRPr="00841A30">
        <w:t>софинансирование</w:t>
      </w:r>
      <w:proofErr w:type="spellEnd"/>
      <w:r w:rsidRPr="00841A30">
        <w:t xml:space="preserve"> мероприятий программы «Модернизация объектов коммунальной инфраструктуры Иркутской области на 2014-2018 годы» - 2000 тыс. руб., в целях реализации мероприятий, направленных на повышение эффективности бюджетных расходов - 600 тыс. руб., на строительство </w:t>
      </w:r>
      <w:proofErr w:type="spellStart"/>
      <w:r w:rsidRPr="00841A30">
        <w:t>водоразводящих</w:t>
      </w:r>
      <w:proofErr w:type="spellEnd"/>
      <w:r w:rsidRPr="00841A30">
        <w:t xml:space="preserve"> сетей в </w:t>
      </w:r>
      <w:proofErr w:type="spellStart"/>
      <w:r w:rsidRPr="00841A30">
        <w:t>п.Куйтун</w:t>
      </w:r>
      <w:proofErr w:type="spellEnd"/>
      <w:r w:rsidRPr="00841A30">
        <w:t xml:space="preserve"> – 28398,5</w:t>
      </w:r>
      <w:r>
        <w:t xml:space="preserve"> </w:t>
      </w:r>
      <w:r w:rsidRPr="00841A30">
        <w:t>тыс.</w:t>
      </w:r>
      <w:r>
        <w:t xml:space="preserve"> </w:t>
      </w:r>
      <w:r w:rsidRPr="00841A30">
        <w:t>руб. По сравнению с прошлым годом объем предоставляемых субсидий бюджету городского поселения значительно увеличился, а именно на 24401</w:t>
      </w:r>
      <w:r>
        <w:t xml:space="preserve"> </w:t>
      </w:r>
      <w:r w:rsidRPr="00841A30">
        <w:t xml:space="preserve">тыс. руб., или в 3,8 раза. Увеличение произошло за счет предоставления субсидии на строительство </w:t>
      </w:r>
      <w:proofErr w:type="spellStart"/>
      <w:r w:rsidRPr="00841A30">
        <w:t>водоразводящих</w:t>
      </w:r>
      <w:proofErr w:type="spellEnd"/>
      <w:r w:rsidRPr="00841A30">
        <w:t xml:space="preserve"> сетей в п. Куйтун. </w:t>
      </w:r>
    </w:p>
    <w:p w:rsidR="00841A30" w:rsidRPr="00841A30" w:rsidRDefault="00841A30" w:rsidP="00841A30">
      <w:pPr>
        <w:ind w:firstLine="567"/>
        <w:jc w:val="both"/>
      </w:pPr>
      <w:r w:rsidRPr="00841A30">
        <w:t>- субвенции на выполнение передаваемых полномочий субъектов Российской Федерации поступили, как и в 2016</w:t>
      </w:r>
      <w:r>
        <w:t xml:space="preserve"> </w:t>
      </w:r>
      <w:r w:rsidRPr="00841A30">
        <w:t>году, в объеме</w:t>
      </w:r>
      <w:r>
        <w:t xml:space="preserve"> </w:t>
      </w:r>
      <w:r w:rsidRPr="00841A30">
        <w:rPr>
          <w:b/>
          <w:bCs/>
        </w:rPr>
        <w:t>97,7</w:t>
      </w:r>
      <w:r>
        <w:rPr>
          <w:b/>
          <w:bCs/>
        </w:rPr>
        <w:t xml:space="preserve"> </w:t>
      </w:r>
      <w:r w:rsidRPr="00841A30">
        <w:rPr>
          <w:b/>
          <w:bCs/>
        </w:rPr>
        <w:t>тыс. руб</w:t>
      </w:r>
      <w:r w:rsidRPr="00841A30">
        <w:t xml:space="preserve">., в том числе на </w:t>
      </w:r>
      <w:proofErr w:type="gramStart"/>
      <w:r w:rsidRPr="00841A30">
        <w:t>осуществление  областных</w:t>
      </w:r>
      <w:proofErr w:type="gramEnd"/>
      <w:r w:rsidRPr="00841A30">
        <w:t xml:space="preserve"> государственных полномочий в сфере водоснабжения и водоотведения в сумме 97 тыс. руб., на осуществление полномочий административной комиссии – 0,7</w:t>
      </w:r>
      <w:r>
        <w:t xml:space="preserve"> </w:t>
      </w:r>
      <w:r w:rsidRPr="00841A30">
        <w:t>тыс. руб.</w:t>
      </w:r>
    </w:p>
    <w:p w:rsidR="00841A30" w:rsidRPr="00841A30" w:rsidRDefault="00841A30" w:rsidP="00841A30">
      <w:pPr>
        <w:tabs>
          <w:tab w:val="left" w:pos="567"/>
        </w:tabs>
        <w:jc w:val="both"/>
      </w:pPr>
      <w:r w:rsidRPr="00841A30">
        <w:tab/>
        <w:t>Доля безвозмездных поступлений в общем объеме доходов бюджета поселения в 2017г. составила 63,1%, в 2016г. – 31,2%</w:t>
      </w:r>
      <w:r>
        <w:t xml:space="preserve"> в 2015г. – 51,4%. </w:t>
      </w:r>
      <w:r w:rsidRPr="00841A30">
        <w:t>Из областного бюджета в течение 2017 года поступило 33076,5</w:t>
      </w:r>
      <w:r>
        <w:t xml:space="preserve"> </w:t>
      </w:r>
      <w:r w:rsidRPr="00841A30">
        <w:t>тыс.</w:t>
      </w:r>
      <w:r>
        <w:t xml:space="preserve"> </w:t>
      </w:r>
      <w:r w:rsidRPr="00841A30">
        <w:t>руб. (72% от общей суммы безвозмездных поступлений), из районного – 12824,5</w:t>
      </w:r>
      <w:r>
        <w:t xml:space="preserve"> </w:t>
      </w:r>
      <w:r w:rsidRPr="00841A30">
        <w:t>тыс.</w:t>
      </w:r>
      <w:r>
        <w:t xml:space="preserve"> </w:t>
      </w:r>
      <w:r w:rsidRPr="00841A30">
        <w:t>руб. (28%).</w:t>
      </w:r>
    </w:p>
    <w:p w:rsidR="00841A30" w:rsidRPr="00841A30" w:rsidRDefault="00841A30" w:rsidP="00841A30">
      <w:pPr>
        <w:ind w:firstLine="567"/>
        <w:jc w:val="both"/>
      </w:pPr>
      <w:r w:rsidRPr="00841A30">
        <w:rPr>
          <w:b/>
        </w:rPr>
        <w:t xml:space="preserve">КСП обращает внимание на недостаточную информативность пояснительной </w:t>
      </w:r>
      <w:proofErr w:type="gramStart"/>
      <w:r w:rsidRPr="00841A30">
        <w:rPr>
          <w:b/>
        </w:rPr>
        <w:t>записки</w:t>
      </w:r>
      <w:proofErr w:type="gramEnd"/>
      <w:r w:rsidRPr="00841A30">
        <w:rPr>
          <w:b/>
        </w:rPr>
        <w:t>,</w:t>
      </w:r>
      <w:r w:rsidRPr="00841A30">
        <w:t xml:space="preserve"> отсутствуют пояснения, либо пояснения некорректны по поступлениям земельного налога, по арендной плате за земельные участки, по поступлениям от использования муниципального имущества, по доходам от продажи муниципального имущества. </w:t>
      </w:r>
    </w:p>
    <w:p w:rsidR="0000590C" w:rsidRDefault="0000590C" w:rsidP="00183F1F">
      <w:pPr>
        <w:autoSpaceDE w:val="0"/>
        <w:autoSpaceDN w:val="0"/>
        <w:adjustRightInd w:val="0"/>
        <w:ind w:firstLine="426"/>
        <w:jc w:val="both"/>
        <w:rPr>
          <w:b/>
        </w:rPr>
      </w:pPr>
    </w:p>
    <w:p w:rsidR="00F2309D" w:rsidRPr="00E537A1" w:rsidRDefault="00F2309D" w:rsidP="00E537A1">
      <w:pPr>
        <w:pStyle w:val="a5"/>
        <w:numPr>
          <w:ilvl w:val="0"/>
          <w:numId w:val="5"/>
        </w:numPr>
        <w:shd w:val="clear" w:color="auto" w:fill="FFFFFF"/>
        <w:jc w:val="center"/>
        <w:rPr>
          <w:b/>
        </w:rPr>
      </w:pPr>
      <w:r w:rsidRPr="00E537A1">
        <w:rPr>
          <w:b/>
        </w:rPr>
        <w:t xml:space="preserve">Исполнение расходной </w:t>
      </w:r>
      <w:proofErr w:type="gramStart"/>
      <w:r w:rsidRPr="00E537A1">
        <w:rPr>
          <w:b/>
        </w:rPr>
        <w:t>части  бюджета</w:t>
      </w:r>
      <w:proofErr w:type="gramEnd"/>
      <w:r w:rsidRPr="00E537A1">
        <w:rPr>
          <w:b/>
        </w:rPr>
        <w:t xml:space="preserve"> за 201</w:t>
      </w:r>
      <w:r w:rsidR="00841A30">
        <w:rPr>
          <w:b/>
        </w:rPr>
        <w:t>7</w:t>
      </w:r>
      <w:r w:rsidRPr="00E537A1">
        <w:rPr>
          <w:b/>
        </w:rPr>
        <w:t>г.</w:t>
      </w:r>
    </w:p>
    <w:p w:rsidR="00841A30" w:rsidRDefault="00841A30" w:rsidP="007B7121">
      <w:pPr>
        <w:shd w:val="clear" w:color="auto" w:fill="FFFFFF"/>
        <w:ind w:firstLine="426"/>
        <w:jc w:val="both"/>
      </w:pPr>
      <w:r w:rsidRPr="00841A30">
        <w:t xml:space="preserve">Исполнение расходной части бюджета за 2017 год составляет 70735,2 тыс. руб., </w:t>
      </w:r>
      <w:proofErr w:type="gramStart"/>
      <w:r w:rsidRPr="00841A30">
        <w:t>или  91</w:t>
      </w:r>
      <w:proofErr w:type="gramEnd"/>
      <w:r w:rsidRPr="00841A30">
        <w:t xml:space="preserve"> % к  годовым назначениям (77830,9 тыс. руб.).</w:t>
      </w:r>
    </w:p>
    <w:p w:rsidR="00F2309D" w:rsidRPr="00F2309D" w:rsidRDefault="00F2309D" w:rsidP="007B7121">
      <w:pPr>
        <w:shd w:val="clear" w:color="auto" w:fill="FFFFFF"/>
        <w:ind w:firstLine="426"/>
        <w:jc w:val="both"/>
      </w:pPr>
      <w:r w:rsidRPr="00F2309D">
        <w:t xml:space="preserve">Исполнение расходной части местного бюджета отражено в таблице № 2.                                                          </w:t>
      </w:r>
    </w:p>
    <w:p w:rsidR="00F2309D" w:rsidRPr="00F2309D" w:rsidRDefault="00F2309D" w:rsidP="00FD2AE2">
      <w:pPr>
        <w:shd w:val="clear" w:color="auto" w:fill="FFFFFF"/>
        <w:jc w:val="right"/>
      </w:pPr>
      <w:r w:rsidRPr="00F2309D">
        <w:t xml:space="preserve">                                                                                                           Таблица № 2, в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851"/>
        <w:gridCol w:w="992"/>
        <w:gridCol w:w="992"/>
        <w:gridCol w:w="992"/>
        <w:gridCol w:w="851"/>
        <w:gridCol w:w="709"/>
        <w:gridCol w:w="708"/>
      </w:tblGrid>
      <w:tr w:rsidR="00841A30" w:rsidRPr="00841A30" w:rsidTr="007D1FC2">
        <w:tc>
          <w:tcPr>
            <w:tcW w:w="3544" w:type="dxa"/>
            <w:vMerge w:val="restart"/>
          </w:tcPr>
          <w:p w:rsidR="00841A30" w:rsidRPr="00841A30" w:rsidRDefault="00841A30" w:rsidP="00841A30">
            <w:pPr>
              <w:jc w:val="both"/>
              <w:rPr>
                <w:b/>
                <w:bCs/>
                <w:sz w:val="16"/>
                <w:szCs w:val="16"/>
              </w:rPr>
            </w:pPr>
          </w:p>
          <w:p w:rsidR="00841A30" w:rsidRPr="00841A30" w:rsidRDefault="00841A30" w:rsidP="007D1FC2">
            <w:pPr>
              <w:jc w:val="center"/>
              <w:rPr>
                <w:b/>
                <w:bCs/>
                <w:sz w:val="16"/>
                <w:szCs w:val="16"/>
              </w:rPr>
            </w:pPr>
            <w:r w:rsidRPr="00841A30">
              <w:rPr>
                <w:b/>
                <w:bCs/>
                <w:sz w:val="16"/>
                <w:szCs w:val="16"/>
              </w:rPr>
              <w:t>Наименование</w:t>
            </w:r>
          </w:p>
        </w:tc>
        <w:tc>
          <w:tcPr>
            <w:tcW w:w="851" w:type="dxa"/>
            <w:vMerge w:val="restart"/>
          </w:tcPr>
          <w:p w:rsidR="00841A30" w:rsidRPr="00841A30" w:rsidRDefault="00841A30" w:rsidP="007D1FC2">
            <w:pPr>
              <w:ind w:left="-49" w:right="-108"/>
              <w:jc w:val="center"/>
              <w:rPr>
                <w:b/>
                <w:bCs/>
                <w:sz w:val="16"/>
                <w:szCs w:val="16"/>
              </w:rPr>
            </w:pPr>
            <w:r w:rsidRPr="00841A30">
              <w:rPr>
                <w:b/>
                <w:bCs/>
                <w:sz w:val="16"/>
                <w:szCs w:val="16"/>
              </w:rPr>
              <w:t>Раздел</w:t>
            </w:r>
          </w:p>
          <w:p w:rsidR="00841A30" w:rsidRPr="00841A30" w:rsidRDefault="00841A30" w:rsidP="007D1FC2">
            <w:pPr>
              <w:ind w:left="-49" w:right="-108"/>
              <w:jc w:val="center"/>
              <w:rPr>
                <w:b/>
                <w:bCs/>
                <w:sz w:val="16"/>
                <w:szCs w:val="16"/>
              </w:rPr>
            </w:pPr>
            <w:proofErr w:type="gramStart"/>
            <w:r w:rsidRPr="00841A30">
              <w:rPr>
                <w:b/>
                <w:bCs/>
                <w:sz w:val="16"/>
                <w:szCs w:val="16"/>
              </w:rPr>
              <w:t>подраздел</w:t>
            </w:r>
            <w:proofErr w:type="gramEnd"/>
          </w:p>
        </w:tc>
        <w:tc>
          <w:tcPr>
            <w:tcW w:w="992" w:type="dxa"/>
            <w:vMerge w:val="restart"/>
          </w:tcPr>
          <w:p w:rsidR="00841A30" w:rsidRPr="00841A30" w:rsidRDefault="00841A30" w:rsidP="00841A30">
            <w:pPr>
              <w:jc w:val="center"/>
              <w:rPr>
                <w:b/>
                <w:bCs/>
                <w:sz w:val="16"/>
                <w:szCs w:val="16"/>
              </w:rPr>
            </w:pPr>
            <w:r w:rsidRPr="00841A30">
              <w:rPr>
                <w:b/>
                <w:bCs/>
                <w:sz w:val="16"/>
                <w:szCs w:val="16"/>
              </w:rPr>
              <w:t>Факт</w:t>
            </w:r>
          </w:p>
          <w:p w:rsidR="00841A30" w:rsidRPr="00841A30" w:rsidRDefault="00841A30" w:rsidP="00841A30">
            <w:pPr>
              <w:jc w:val="center"/>
              <w:rPr>
                <w:b/>
                <w:bCs/>
                <w:sz w:val="16"/>
                <w:szCs w:val="16"/>
              </w:rPr>
            </w:pPr>
            <w:r w:rsidRPr="00841A30">
              <w:rPr>
                <w:b/>
                <w:bCs/>
                <w:sz w:val="16"/>
                <w:szCs w:val="16"/>
              </w:rPr>
              <w:t>2016 года</w:t>
            </w:r>
          </w:p>
        </w:tc>
        <w:tc>
          <w:tcPr>
            <w:tcW w:w="4252" w:type="dxa"/>
            <w:gridSpan w:val="5"/>
          </w:tcPr>
          <w:p w:rsidR="00841A30" w:rsidRPr="00841A30" w:rsidRDefault="00841A30" w:rsidP="00841A30">
            <w:pPr>
              <w:jc w:val="center"/>
              <w:rPr>
                <w:b/>
                <w:bCs/>
                <w:sz w:val="16"/>
                <w:szCs w:val="16"/>
              </w:rPr>
            </w:pPr>
            <w:r w:rsidRPr="00841A30">
              <w:rPr>
                <w:b/>
                <w:bCs/>
                <w:sz w:val="16"/>
                <w:szCs w:val="16"/>
              </w:rPr>
              <w:t>2017 год</w:t>
            </w:r>
          </w:p>
        </w:tc>
      </w:tr>
      <w:tr w:rsidR="00841A30" w:rsidRPr="00841A30" w:rsidTr="007D1FC2">
        <w:trPr>
          <w:trHeight w:val="930"/>
        </w:trPr>
        <w:tc>
          <w:tcPr>
            <w:tcW w:w="3544" w:type="dxa"/>
            <w:vMerge/>
          </w:tcPr>
          <w:p w:rsidR="00841A30" w:rsidRPr="00841A30" w:rsidRDefault="00841A30" w:rsidP="00841A30">
            <w:pPr>
              <w:jc w:val="both"/>
              <w:rPr>
                <w:b/>
                <w:bCs/>
                <w:color w:val="FF0000"/>
                <w:sz w:val="16"/>
                <w:szCs w:val="16"/>
              </w:rPr>
            </w:pPr>
          </w:p>
        </w:tc>
        <w:tc>
          <w:tcPr>
            <w:tcW w:w="851" w:type="dxa"/>
            <w:vMerge/>
          </w:tcPr>
          <w:p w:rsidR="00841A30" w:rsidRPr="00841A30" w:rsidRDefault="00841A30" w:rsidP="00841A30">
            <w:pPr>
              <w:jc w:val="both"/>
              <w:rPr>
                <w:b/>
                <w:bCs/>
                <w:color w:val="FF0000"/>
                <w:sz w:val="16"/>
                <w:szCs w:val="16"/>
              </w:rPr>
            </w:pPr>
          </w:p>
        </w:tc>
        <w:tc>
          <w:tcPr>
            <w:tcW w:w="992" w:type="dxa"/>
            <w:vMerge/>
          </w:tcPr>
          <w:p w:rsidR="00841A30" w:rsidRPr="00841A30" w:rsidRDefault="00841A30" w:rsidP="00841A30">
            <w:pPr>
              <w:jc w:val="both"/>
              <w:rPr>
                <w:b/>
                <w:bCs/>
                <w:sz w:val="16"/>
                <w:szCs w:val="16"/>
              </w:rPr>
            </w:pPr>
          </w:p>
        </w:tc>
        <w:tc>
          <w:tcPr>
            <w:tcW w:w="992" w:type="dxa"/>
          </w:tcPr>
          <w:p w:rsidR="007D1FC2" w:rsidRDefault="00841A30" w:rsidP="007D1FC2">
            <w:pPr>
              <w:ind w:left="-108" w:right="-108"/>
              <w:jc w:val="center"/>
              <w:rPr>
                <w:b/>
                <w:bCs/>
                <w:sz w:val="16"/>
                <w:szCs w:val="16"/>
              </w:rPr>
            </w:pPr>
            <w:r w:rsidRPr="00841A30">
              <w:rPr>
                <w:b/>
                <w:bCs/>
                <w:sz w:val="16"/>
                <w:szCs w:val="16"/>
              </w:rPr>
              <w:t>Утверждено решением Думы</w:t>
            </w:r>
            <w:r w:rsidRPr="00841A30">
              <w:t xml:space="preserve"> </w:t>
            </w:r>
            <w:r w:rsidRPr="00841A30">
              <w:rPr>
                <w:b/>
                <w:bCs/>
                <w:sz w:val="16"/>
                <w:szCs w:val="16"/>
              </w:rPr>
              <w:t xml:space="preserve">от 28.12.16г. </w:t>
            </w:r>
          </w:p>
          <w:p w:rsidR="00841A30" w:rsidRPr="00841A30" w:rsidRDefault="00841A30" w:rsidP="007D1FC2">
            <w:pPr>
              <w:ind w:left="-108" w:right="-108"/>
              <w:jc w:val="center"/>
              <w:rPr>
                <w:b/>
                <w:bCs/>
                <w:sz w:val="16"/>
                <w:szCs w:val="16"/>
              </w:rPr>
            </w:pPr>
            <w:r w:rsidRPr="00841A30">
              <w:rPr>
                <w:b/>
                <w:bCs/>
                <w:sz w:val="16"/>
                <w:szCs w:val="16"/>
              </w:rPr>
              <w:t>№ 159</w:t>
            </w:r>
          </w:p>
        </w:tc>
        <w:tc>
          <w:tcPr>
            <w:tcW w:w="992" w:type="dxa"/>
          </w:tcPr>
          <w:p w:rsidR="00841A30" w:rsidRPr="00841A30" w:rsidRDefault="00841A30" w:rsidP="007D1FC2">
            <w:pPr>
              <w:ind w:left="-108"/>
              <w:jc w:val="center"/>
              <w:rPr>
                <w:b/>
                <w:bCs/>
                <w:sz w:val="16"/>
                <w:szCs w:val="16"/>
              </w:rPr>
            </w:pPr>
            <w:proofErr w:type="gramStart"/>
            <w:r w:rsidRPr="00841A30">
              <w:rPr>
                <w:b/>
                <w:bCs/>
                <w:sz w:val="16"/>
                <w:szCs w:val="16"/>
              </w:rPr>
              <w:t>по</w:t>
            </w:r>
            <w:proofErr w:type="gramEnd"/>
            <w:r w:rsidRPr="00841A30">
              <w:rPr>
                <w:b/>
                <w:bCs/>
                <w:sz w:val="16"/>
                <w:szCs w:val="16"/>
              </w:rPr>
              <w:t xml:space="preserve"> данным формы 0503317 и бюджетной росписи</w:t>
            </w:r>
          </w:p>
        </w:tc>
        <w:tc>
          <w:tcPr>
            <w:tcW w:w="851" w:type="dxa"/>
          </w:tcPr>
          <w:p w:rsidR="00841A30" w:rsidRPr="00841A30" w:rsidRDefault="00841A30" w:rsidP="00841A30">
            <w:pPr>
              <w:jc w:val="both"/>
              <w:rPr>
                <w:b/>
                <w:bCs/>
                <w:sz w:val="16"/>
                <w:szCs w:val="16"/>
              </w:rPr>
            </w:pPr>
          </w:p>
          <w:p w:rsidR="00841A30" w:rsidRPr="00841A30" w:rsidRDefault="00841A30" w:rsidP="00841A30">
            <w:pPr>
              <w:ind w:left="-108" w:right="-108"/>
              <w:jc w:val="center"/>
              <w:rPr>
                <w:b/>
                <w:bCs/>
                <w:sz w:val="16"/>
                <w:szCs w:val="16"/>
              </w:rPr>
            </w:pPr>
            <w:r w:rsidRPr="00841A30">
              <w:rPr>
                <w:b/>
                <w:bCs/>
                <w:sz w:val="16"/>
                <w:szCs w:val="16"/>
              </w:rPr>
              <w:t>Исполнено</w:t>
            </w:r>
          </w:p>
        </w:tc>
        <w:tc>
          <w:tcPr>
            <w:tcW w:w="709" w:type="dxa"/>
          </w:tcPr>
          <w:p w:rsidR="00841A30" w:rsidRPr="00841A30" w:rsidRDefault="00841A30" w:rsidP="00841A30">
            <w:pPr>
              <w:jc w:val="both"/>
              <w:rPr>
                <w:b/>
                <w:bCs/>
                <w:sz w:val="16"/>
                <w:szCs w:val="16"/>
              </w:rPr>
            </w:pPr>
          </w:p>
          <w:p w:rsidR="00841A30" w:rsidRPr="00841A30" w:rsidRDefault="00841A30" w:rsidP="00841A30">
            <w:pPr>
              <w:ind w:left="-108" w:right="-108"/>
              <w:jc w:val="center"/>
              <w:rPr>
                <w:b/>
                <w:bCs/>
                <w:sz w:val="16"/>
                <w:szCs w:val="16"/>
              </w:rPr>
            </w:pPr>
            <w:r w:rsidRPr="00841A30">
              <w:rPr>
                <w:b/>
                <w:bCs/>
                <w:sz w:val="16"/>
                <w:szCs w:val="16"/>
              </w:rPr>
              <w:t xml:space="preserve">% </w:t>
            </w:r>
            <w:proofErr w:type="spellStart"/>
            <w:proofErr w:type="gramStart"/>
            <w:r w:rsidRPr="00841A30">
              <w:rPr>
                <w:b/>
                <w:bCs/>
                <w:sz w:val="16"/>
                <w:szCs w:val="16"/>
              </w:rPr>
              <w:t>исполне</w:t>
            </w:r>
            <w:r>
              <w:rPr>
                <w:b/>
                <w:bCs/>
                <w:sz w:val="16"/>
                <w:szCs w:val="16"/>
              </w:rPr>
              <w:t>-</w:t>
            </w:r>
            <w:r w:rsidRPr="00841A30">
              <w:rPr>
                <w:b/>
                <w:bCs/>
                <w:sz w:val="16"/>
                <w:szCs w:val="16"/>
              </w:rPr>
              <w:t>ния</w:t>
            </w:r>
            <w:proofErr w:type="spellEnd"/>
            <w:proofErr w:type="gramEnd"/>
          </w:p>
        </w:tc>
        <w:tc>
          <w:tcPr>
            <w:tcW w:w="708" w:type="dxa"/>
          </w:tcPr>
          <w:p w:rsidR="00841A30" w:rsidRPr="00841A30" w:rsidRDefault="00841A30" w:rsidP="00841A30">
            <w:pPr>
              <w:tabs>
                <w:tab w:val="left" w:pos="635"/>
              </w:tabs>
              <w:ind w:left="-108" w:right="-108"/>
              <w:jc w:val="center"/>
              <w:rPr>
                <w:b/>
                <w:bCs/>
                <w:sz w:val="16"/>
                <w:szCs w:val="16"/>
              </w:rPr>
            </w:pPr>
            <w:r w:rsidRPr="00841A30">
              <w:rPr>
                <w:b/>
                <w:bCs/>
                <w:sz w:val="16"/>
                <w:szCs w:val="16"/>
              </w:rPr>
              <w:t>Доля в общем объеме расходов</w:t>
            </w:r>
          </w:p>
        </w:tc>
      </w:tr>
      <w:tr w:rsidR="00841A30" w:rsidRPr="00841A30" w:rsidTr="007D1FC2">
        <w:tc>
          <w:tcPr>
            <w:tcW w:w="3544" w:type="dxa"/>
          </w:tcPr>
          <w:p w:rsidR="00841A30" w:rsidRPr="00841A30" w:rsidRDefault="00841A30" w:rsidP="00841A30">
            <w:pPr>
              <w:jc w:val="center"/>
              <w:rPr>
                <w:b/>
                <w:bCs/>
                <w:sz w:val="16"/>
                <w:szCs w:val="16"/>
              </w:rPr>
            </w:pPr>
            <w:r w:rsidRPr="00841A30">
              <w:rPr>
                <w:b/>
                <w:bCs/>
                <w:sz w:val="16"/>
                <w:szCs w:val="16"/>
              </w:rPr>
              <w:lastRenderedPageBreak/>
              <w:t>1</w:t>
            </w:r>
          </w:p>
        </w:tc>
        <w:tc>
          <w:tcPr>
            <w:tcW w:w="851" w:type="dxa"/>
          </w:tcPr>
          <w:p w:rsidR="00841A30" w:rsidRPr="00841A30" w:rsidRDefault="00841A30" w:rsidP="00841A30">
            <w:pPr>
              <w:jc w:val="center"/>
              <w:rPr>
                <w:b/>
                <w:bCs/>
                <w:sz w:val="16"/>
                <w:szCs w:val="16"/>
              </w:rPr>
            </w:pPr>
            <w:r w:rsidRPr="00841A30">
              <w:rPr>
                <w:b/>
                <w:bCs/>
                <w:sz w:val="16"/>
                <w:szCs w:val="16"/>
              </w:rPr>
              <w:t>2</w:t>
            </w:r>
          </w:p>
        </w:tc>
        <w:tc>
          <w:tcPr>
            <w:tcW w:w="992" w:type="dxa"/>
          </w:tcPr>
          <w:p w:rsidR="00841A30" w:rsidRPr="00841A30" w:rsidRDefault="00841A30" w:rsidP="00841A30">
            <w:pPr>
              <w:jc w:val="center"/>
              <w:rPr>
                <w:b/>
                <w:bCs/>
                <w:sz w:val="16"/>
                <w:szCs w:val="16"/>
              </w:rPr>
            </w:pPr>
            <w:r w:rsidRPr="00841A30">
              <w:rPr>
                <w:b/>
                <w:bCs/>
                <w:sz w:val="16"/>
                <w:szCs w:val="16"/>
              </w:rPr>
              <w:t>3</w:t>
            </w:r>
          </w:p>
        </w:tc>
        <w:tc>
          <w:tcPr>
            <w:tcW w:w="992" w:type="dxa"/>
          </w:tcPr>
          <w:p w:rsidR="00841A30" w:rsidRPr="00841A30" w:rsidRDefault="00841A30" w:rsidP="007D1FC2">
            <w:pPr>
              <w:ind w:left="-108" w:right="-108"/>
              <w:jc w:val="center"/>
              <w:rPr>
                <w:b/>
                <w:bCs/>
                <w:sz w:val="16"/>
                <w:szCs w:val="16"/>
              </w:rPr>
            </w:pPr>
            <w:r w:rsidRPr="00841A30">
              <w:rPr>
                <w:b/>
                <w:bCs/>
                <w:sz w:val="16"/>
                <w:szCs w:val="16"/>
              </w:rPr>
              <w:t>4</w:t>
            </w:r>
          </w:p>
        </w:tc>
        <w:tc>
          <w:tcPr>
            <w:tcW w:w="992" w:type="dxa"/>
          </w:tcPr>
          <w:p w:rsidR="00841A30" w:rsidRPr="00841A30" w:rsidRDefault="00841A30" w:rsidP="00841A30">
            <w:pPr>
              <w:jc w:val="center"/>
              <w:rPr>
                <w:b/>
                <w:bCs/>
                <w:sz w:val="16"/>
                <w:szCs w:val="16"/>
              </w:rPr>
            </w:pPr>
            <w:r w:rsidRPr="00841A30">
              <w:rPr>
                <w:b/>
                <w:bCs/>
                <w:sz w:val="16"/>
                <w:szCs w:val="16"/>
              </w:rPr>
              <w:t>5</w:t>
            </w:r>
          </w:p>
        </w:tc>
        <w:tc>
          <w:tcPr>
            <w:tcW w:w="851" w:type="dxa"/>
          </w:tcPr>
          <w:p w:rsidR="00841A30" w:rsidRPr="00841A30" w:rsidRDefault="00841A30" w:rsidP="00841A30">
            <w:pPr>
              <w:jc w:val="center"/>
              <w:rPr>
                <w:b/>
                <w:bCs/>
                <w:sz w:val="16"/>
                <w:szCs w:val="16"/>
              </w:rPr>
            </w:pPr>
            <w:r w:rsidRPr="00841A30">
              <w:rPr>
                <w:b/>
                <w:bCs/>
                <w:sz w:val="16"/>
                <w:szCs w:val="16"/>
              </w:rPr>
              <w:t>6</w:t>
            </w:r>
          </w:p>
        </w:tc>
        <w:tc>
          <w:tcPr>
            <w:tcW w:w="709" w:type="dxa"/>
          </w:tcPr>
          <w:p w:rsidR="00841A30" w:rsidRPr="00841A30" w:rsidRDefault="00841A30" w:rsidP="00841A30">
            <w:pPr>
              <w:jc w:val="center"/>
              <w:rPr>
                <w:b/>
                <w:bCs/>
                <w:sz w:val="16"/>
                <w:szCs w:val="16"/>
              </w:rPr>
            </w:pPr>
            <w:r w:rsidRPr="00841A30">
              <w:rPr>
                <w:b/>
                <w:bCs/>
                <w:sz w:val="16"/>
                <w:szCs w:val="16"/>
              </w:rPr>
              <w:t>7</w:t>
            </w:r>
          </w:p>
        </w:tc>
        <w:tc>
          <w:tcPr>
            <w:tcW w:w="708" w:type="dxa"/>
          </w:tcPr>
          <w:p w:rsidR="00841A30" w:rsidRPr="00841A30" w:rsidRDefault="00841A30" w:rsidP="00841A30">
            <w:pPr>
              <w:jc w:val="center"/>
              <w:rPr>
                <w:b/>
                <w:bCs/>
                <w:sz w:val="16"/>
                <w:szCs w:val="16"/>
              </w:rPr>
            </w:pPr>
            <w:r>
              <w:rPr>
                <w:b/>
                <w:bCs/>
                <w:sz w:val="16"/>
                <w:szCs w:val="16"/>
              </w:rPr>
              <w:t>8</w:t>
            </w:r>
          </w:p>
        </w:tc>
      </w:tr>
      <w:tr w:rsidR="00841A30" w:rsidRPr="00841A30" w:rsidTr="007D1FC2">
        <w:tc>
          <w:tcPr>
            <w:tcW w:w="3544" w:type="dxa"/>
          </w:tcPr>
          <w:p w:rsidR="00841A30" w:rsidRPr="00841A30" w:rsidRDefault="00841A30" w:rsidP="00841A30">
            <w:pPr>
              <w:jc w:val="both"/>
              <w:rPr>
                <w:b/>
                <w:bCs/>
                <w:sz w:val="20"/>
                <w:szCs w:val="20"/>
              </w:rPr>
            </w:pPr>
            <w:r w:rsidRPr="00841A30">
              <w:rPr>
                <w:b/>
                <w:bCs/>
                <w:sz w:val="20"/>
                <w:szCs w:val="20"/>
              </w:rPr>
              <w:t>Общегосударственные вопросы</w:t>
            </w:r>
          </w:p>
        </w:tc>
        <w:tc>
          <w:tcPr>
            <w:tcW w:w="851" w:type="dxa"/>
          </w:tcPr>
          <w:p w:rsidR="00841A30" w:rsidRPr="00841A30" w:rsidRDefault="00841A30" w:rsidP="00841A30">
            <w:pPr>
              <w:jc w:val="center"/>
              <w:rPr>
                <w:b/>
                <w:bCs/>
                <w:sz w:val="20"/>
                <w:szCs w:val="20"/>
              </w:rPr>
            </w:pPr>
            <w:r w:rsidRPr="00841A30">
              <w:rPr>
                <w:b/>
                <w:bCs/>
                <w:sz w:val="20"/>
                <w:szCs w:val="20"/>
              </w:rPr>
              <w:t>01</w:t>
            </w:r>
          </w:p>
        </w:tc>
        <w:tc>
          <w:tcPr>
            <w:tcW w:w="992" w:type="dxa"/>
          </w:tcPr>
          <w:p w:rsidR="00841A30" w:rsidRPr="00841A30" w:rsidRDefault="00841A30" w:rsidP="007D1FC2">
            <w:pPr>
              <w:ind w:left="-108" w:right="-108"/>
              <w:jc w:val="center"/>
              <w:rPr>
                <w:b/>
                <w:bCs/>
                <w:sz w:val="20"/>
                <w:szCs w:val="20"/>
              </w:rPr>
            </w:pPr>
            <w:r w:rsidRPr="00841A30">
              <w:rPr>
                <w:b/>
                <w:bCs/>
                <w:sz w:val="20"/>
                <w:szCs w:val="20"/>
              </w:rPr>
              <w:t>15675,8</w:t>
            </w:r>
          </w:p>
        </w:tc>
        <w:tc>
          <w:tcPr>
            <w:tcW w:w="992" w:type="dxa"/>
          </w:tcPr>
          <w:p w:rsidR="00841A30" w:rsidRPr="00841A30" w:rsidRDefault="00841A30" w:rsidP="007D1FC2">
            <w:pPr>
              <w:ind w:left="-108" w:right="-108"/>
              <w:jc w:val="center"/>
              <w:rPr>
                <w:b/>
                <w:bCs/>
                <w:sz w:val="20"/>
                <w:szCs w:val="20"/>
              </w:rPr>
            </w:pPr>
            <w:r w:rsidRPr="00841A30">
              <w:rPr>
                <w:b/>
                <w:bCs/>
                <w:sz w:val="20"/>
                <w:szCs w:val="20"/>
              </w:rPr>
              <w:t>14617,8</w:t>
            </w:r>
          </w:p>
        </w:tc>
        <w:tc>
          <w:tcPr>
            <w:tcW w:w="992" w:type="dxa"/>
          </w:tcPr>
          <w:p w:rsidR="00841A30" w:rsidRPr="00841A30" w:rsidRDefault="00841A30" w:rsidP="007D1FC2">
            <w:pPr>
              <w:ind w:left="-108" w:right="-108"/>
              <w:jc w:val="center"/>
              <w:rPr>
                <w:b/>
                <w:bCs/>
                <w:sz w:val="20"/>
                <w:szCs w:val="20"/>
              </w:rPr>
            </w:pPr>
            <w:r w:rsidRPr="00841A30">
              <w:rPr>
                <w:b/>
                <w:bCs/>
                <w:sz w:val="20"/>
                <w:szCs w:val="20"/>
              </w:rPr>
              <w:t>17090,8</w:t>
            </w:r>
          </w:p>
        </w:tc>
        <w:tc>
          <w:tcPr>
            <w:tcW w:w="851" w:type="dxa"/>
          </w:tcPr>
          <w:p w:rsidR="00841A30" w:rsidRPr="00841A30" w:rsidRDefault="00841A30" w:rsidP="00841A30">
            <w:pPr>
              <w:ind w:left="-3" w:right="-108"/>
              <w:jc w:val="center"/>
              <w:rPr>
                <w:b/>
                <w:bCs/>
                <w:sz w:val="20"/>
                <w:szCs w:val="20"/>
              </w:rPr>
            </w:pPr>
            <w:r w:rsidRPr="00841A30">
              <w:rPr>
                <w:b/>
                <w:bCs/>
                <w:sz w:val="20"/>
                <w:szCs w:val="20"/>
              </w:rPr>
              <w:t>16502,2</w:t>
            </w:r>
          </w:p>
        </w:tc>
        <w:tc>
          <w:tcPr>
            <w:tcW w:w="709" w:type="dxa"/>
          </w:tcPr>
          <w:p w:rsidR="00841A30" w:rsidRPr="00841A30" w:rsidRDefault="00841A30" w:rsidP="00841A30">
            <w:pPr>
              <w:jc w:val="center"/>
              <w:rPr>
                <w:b/>
                <w:bCs/>
                <w:sz w:val="20"/>
                <w:szCs w:val="20"/>
              </w:rPr>
            </w:pPr>
            <w:r w:rsidRPr="00841A30">
              <w:rPr>
                <w:b/>
                <w:bCs/>
                <w:sz w:val="20"/>
                <w:szCs w:val="20"/>
              </w:rPr>
              <w:t>96,6</w:t>
            </w:r>
          </w:p>
        </w:tc>
        <w:tc>
          <w:tcPr>
            <w:tcW w:w="708" w:type="dxa"/>
          </w:tcPr>
          <w:p w:rsidR="00841A30" w:rsidRPr="00841A30" w:rsidRDefault="00841A30" w:rsidP="00841A30">
            <w:pPr>
              <w:jc w:val="center"/>
              <w:rPr>
                <w:b/>
                <w:bCs/>
                <w:sz w:val="20"/>
                <w:szCs w:val="20"/>
              </w:rPr>
            </w:pPr>
            <w:r w:rsidRPr="00841A30">
              <w:rPr>
                <w:b/>
                <w:bCs/>
                <w:sz w:val="20"/>
                <w:szCs w:val="20"/>
              </w:rPr>
              <w:t>23,4</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Функционирование высшего должностного лица ОМСУ</w:t>
            </w:r>
          </w:p>
        </w:tc>
        <w:tc>
          <w:tcPr>
            <w:tcW w:w="851" w:type="dxa"/>
          </w:tcPr>
          <w:p w:rsidR="00841A30" w:rsidRPr="00841A30" w:rsidRDefault="00841A30" w:rsidP="00841A30">
            <w:pPr>
              <w:jc w:val="center"/>
              <w:rPr>
                <w:sz w:val="20"/>
                <w:szCs w:val="20"/>
              </w:rPr>
            </w:pPr>
            <w:r w:rsidRPr="00841A30">
              <w:rPr>
                <w:sz w:val="20"/>
                <w:szCs w:val="20"/>
              </w:rPr>
              <w:t>01 02</w:t>
            </w:r>
          </w:p>
          <w:p w:rsidR="00841A30" w:rsidRPr="00841A30" w:rsidRDefault="00841A30" w:rsidP="00841A30">
            <w:pPr>
              <w:jc w:val="center"/>
              <w:rPr>
                <w:sz w:val="20"/>
                <w:szCs w:val="20"/>
              </w:rPr>
            </w:pPr>
          </w:p>
        </w:tc>
        <w:tc>
          <w:tcPr>
            <w:tcW w:w="992" w:type="dxa"/>
          </w:tcPr>
          <w:p w:rsidR="00841A30" w:rsidRPr="00841A30" w:rsidRDefault="00841A30" w:rsidP="007D1FC2">
            <w:pPr>
              <w:ind w:left="-108" w:right="-108"/>
              <w:jc w:val="center"/>
              <w:rPr>
                <w:sz w:val="20"/>
                <w:szCs w:val="20"/>
              </w:rPr>
            </w:pPr>
            <w:r w:rsidRPr="00841A30">
              <w:rPr>
                <w:sz w:val="20"/>
                <w:szCs w:val="20"/>
              </w:rPr>
              <w:t>1290,8</w:t>
            </w:r>
          </w:p>
        </w:tc>
        <w:tc>
          <w:tcPr>
            <w:tcW w:w="992" w:type="dxa"/>
          </w:tcPr>
          <w:p w:rsidR="00841A30" w:rsidRPr="00841A30" w:rsidRDefault="00841A30" w:rsidP="007D1FC2">
            <w:pPr>
              <w:ind w:left="-108" w:right="-108"/>
              <w:jc w:val="center"/>
              <w:rPr>
                <w:sz w:val="20"/>
                <w:szCs w:val="20"/>
              </w:rPr>
            </w:pPr>
            <w:r w:rsidRPr="00841A30">
              <w:rPr>
                <w:sz w:val="20"/>
                <w:szCs w:val="20"/>
              </w:rPr>
              <w:t>1328,7</w:t>
            </w:r>
          </w:p>
        </w:tc>
        <w:tc>
          <w:tcPr>
            <w:tcW w:w="992" w:type="dxa"/>
          </w:tcPr>
          <w:p w:rsidR="00841A30" w:rsidRPr="00841A30" w:rsidRDefault="00841A30" w:rsidP="007D1FC2">
            <w:pPr>
              <w:ind w:left="-108" w:right="-108"/>
              <w:jc w:val="center"/>
              <w:rPr>
                <w:sz w:val="20"/>
                <w:szCs w:val="20"/>
              </w:rPr>
            </w:pPr>
            <w:r w:rsidRPr="00841A30">
              <w:rPr>
                <w:sz w:val="20"/>
                <w:szCs w:val="20"/>
              </w:rPr>
              <w:t>2163,3</w:t>
            </w:r>
          </w:p>
        </w:tc>
        <w:tc>
          <w:tcPr>
            <w:tcW w:w="851" w:type="dxa"/>
          </w:tcPr>
          <w:p w:rsidR="00841A30" w:rsidRPr="00841A30" w:rsidRDefault="00841A30" w:rsidP="00841A30">
            <w:pPr>
              <w:ind w:left="-3" w:right="-108"/>
              <w:jc w:val="center"/>
              <w:rPr>
                <w:sz w:val="20"/>
                <w:szCs w:val="20"/>
              </w:rPr>
            </w:pPr>
            <w:r w:rsidRPr="00841A30">
              <w:rPr>
                <w:sz w:val="20"/>
                <w:szCs w:val="20"/>
              </w:rPr>
              <w:t>2035,8</w:t>
            </w:r>
          </w:p>
        </w:tc>
        <w:tc>
          <w:tcPr>
            <w:tcW w:w="709" w:type="dxa"/>
          </w:tcPr>
          <w:p w:rsidR="00841A30" w:rsidRPr="00841A30" w:rsidRDefault="00841A30" w:rsidP="00841A30">
            <w:pPr>
              <w:jc w:val="center"/>
              <w:rPr>
                <w:sz w:val="20"/>
                <w:szCs w:val="20"/>
              </w:rPr>
            </w:pPr>
            <w:r w:rsidRPr="00841A30">
              <w:rPr>
                <w:sz w:val="20"/>
                <w:szCs w:val="20"/>
              </w:rPr>
              <w:t>94,1</w:t>
            </w:r>
          </w:p>
        </w:tc>
        <w:tc>
          <w:tcPr>
            <w:tcW w:w="708" w:type="dxa"/>
          </w:tcPr>
          <w:p w:rsidR="00841A30" w:rsidRPr="00841A30" w:rsidRDefault="00841A30" w:rsidP="00841A30">
            <w:pPr>
              <w:jc w:val="center"/>
              <w:rPr>
                <w:sz w:val="20"/>
                <w:szCs w:val="20"/>
              </w:rPr>
            </w:pPr>
            <w:r w:rsidRPr="00841A30">
              <w:rPr>
                <w:sz w:val="20"/>
                <w:szCs w:val="20"/>
              </w:rPr>
              <w:t>2,9</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Функционирование местной администрации</w:t>
            </w:r>
          </w:p>
        </w:tc>
        <w:tc>
          <w:tcPr>
            <w:tcW w:w="851" w:type="dxa"/>
          </w:tcPr>
          <w:p w:rsidR="00841A30" w:rsidRPr="00841A30" w:rsidRDefault="00841A30" w:rsidP="00841A30">
            <w:pPr>
              <w:jc w:val="center"/>
              <w:rPr>
                <w:sz w:val="20"/>
                <w:szCs w:val="20"/>
              </w:rPr>
            </w:pPr>
            <w:r w:rsidRPr="00841A30">
              <w:rPr>
                <w:sz w:val="20"/>
                <w:szCs w:val="20"/>
              </w:rPr>
              <w:t>01 04</w:t>
            </w:r>
          </w:p>
          <w:p w:rsidR="00841A30" w:rsidRPr="00841A30" w:rsidRDefault="00841A30" w:rsidP="00841A30">
            <w:pPr>
              <w:jc w:val="center"/>
              <w:rPr>
                <w:sz w:val="20"/>
                <w:szCs w:val="20"/>
              </w:rPr>
            </w:pPr>
          </w:p>
        </w:tc>
        <w:tc>
          <w:tcPr>
            <w:tcW w:w="992" w:type="dxa"/>
          </w:tcPr>
          <w:p w:rsidR="00841A30" w:rsidRPr="00841A30" w:rsidRDefault="00841A30" w:rsidP="007D1FC2">
            <w:pPr>
              <w:ind w:left="-108" w:right="-108"/>
              <w:jc w:val="center"/>
              <w:rPr>
                <w:sz w:val="20"/>
                <w:szCs w:val="20"/>
              </w:rPr>
            </w:pPr>
            <w:r w:rsidRPr="00841A30">
              <w:rPr>
                <w:sz w:val="20"/>
                <w:szCs w:val="20"/>
              </w:rPr>
              <w:t>14322,6</w:t>
            </w:r>
          </w:p>
        </w:tc>
        <w:tc>
          <w:tcPr>
            <w:tcW w:w="992" w:type="dxa"/>
          </w:tcPr>
          <w:p w:rsidR="00841A30" w:rsidRPr="00841A30" w:rsidRDefault="00841A30" w:rsidP="007D1FC2">
            <w:pPr>
              <w:ind w:left="-108" w:right="-108"/>
              <w:jc w:val="center"/>
              <w:rPr>
                <w:sz w:val="20"/>
                <w:szCs w:val="20"/>
              </w:rPr>
            </w:pPr>
            <w:r w:rsidRPr="00841A30">
              <w:rPr>
                <w:sz w:val="20"/>
                <w:szCs w:val="20"/>
              </w:rPr>
              <w:t>12058,2</w:t>
            </w:r>
          </w:p>
        </w:tc>
        <w:tc>
          <w:tcPr>
            <w:tcW w:w="992" w:type="dxa"/>
          </w:tcPr>
          <w:p w:rsidR="00841A30" w:rsidRPr="00841A30" w:rsidRDefault="00841A30" w:rsidP="007D1FC2">
            <w:pPr>
              <w:ind w:left="-108" w:right="-108"/>
              <w:jc w:val="center"/>
              <w:rPr>
                <w:sz w:val="20"/>
                <w:szCs w:val="20"/>
              </w:rPr>
            </w:pPr>
            <w:r w:rsidRPr="00841A30">
              <w:rPr>
                <w:sz w:val="20"/>
                <w:szCs w:val="20"/>
              </w:rPr>
              <w:t>13631,1</w:t>
            </w:r>
          </w:p>
        </w:tc>
        <w:tc>
          <w:tcPr>
            <w:tcW w:w="851" w:type="dxa"/>
          </w:tcPr>
          <w:p w:rsidR="00841A30" w:rsidRPr="00841A30" w:rsidRDefault="00841A30" w:rsidP="00841A30">
            <w:pPr>
              <w:ind w:left="-3" w:right="-108"/>
              <w:jc w:val="center"/>
              <w:rPr>
                <w:sz w:val="20"/>
                <w:szCs w:val="20"/>
              </w:rPr>
            </w:pPr>
            <w:r w:rsidRPr="00841A30">
              <w:rPr>
                <w:sz w:val="20"/>
                <w:szCs w:val="20"/>
              </w:rPr>
              <w:t>13330,5</w:t>
            </w:r>
          </w:p>
        </w:tc>
        <w:tc>
          <w:tcPr>
            <w:tcW w:w="709" w:type="dxa"/>
          </w:tcPr>
          <w:p w:rsidR="00841A30" w:rsidRPr="00841A30" w:rsidRDefault="00841A30" w:rsidP="00841A30">
            <w:pPr>
              <w:jc w:val="center"/>
              <w:rPr>
                <w:sz w:val="20"/>
                <w:szCs w:val="20"/>
              </w:rPr>
            </w:pPr>
            <w:r w:rsidRPr="00841A30">
              <w:rPr>
                <w:sz w:val="20"/>
                <w:szCs w:val="20"/>
              </w:rPr>
              <w:t>97,8</w:t>
            </w:r>
          </w:p>
        </w:tc>
        <w:tc>
          <w:tcPr>
            <w:tcW w:w="708" w:type="dxa"/>
          </w:tcPr>
          <w:p w:rsidR="00841A30" w:rsidRPr="00841A30" w:rsidRDefault="00841A30" w:rsidP="00841A30">
            <w:pPr>
              <w:jc w:val="center"/>
              <w:rPr>
                <w:sz w:val="20"/>
                <w:szCs w:val="20"/>
              </w:rPr>
            </w:pPr>
            <w:r w:rsidRPr="00841A30">
              <w:rPr>
                <w:sz w:val="20"/>
                <w:szCs w:val="20"/>
              </w:rPr>
              <w:t>18,8</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Обеспечение проведения выборов и референдумов</w:t>
            </w:r>
          </w:p>
        </w:tc>
        <w:tc>
          <w:tcPr>
            <w:tcW w:w="851" w:type="dxa"/>
          </w:tcPr>
          <w:p w:rsidR="00841A30" w:rsidRPr="00841A30" w:rsidRDefault="00841A30" w:rsidP="00841A30">
            <w:pPr>
              <w:jc w:val="center"/>
              <w:rPr>
                <w:sz w:val="20"/>
                <w:szCs w:val="20"/>
              </w:rPr>
            </w:pPr>
            <w:r w:rsidRPr="00841A30">
              <w:rPr>
                <w:sz w:val="20"/>
                <w:szCs w:val="20"/>
              </w:rPr>
              <w:t>0107</w:t>
            </w:r>
          </w:p>
        </w:tc>
        <w:tc>
          <w:tcPr>
            <w:tcW w:w="992" w:type="dxa"/>
          </w:tcPr>
          <w:p w:rsidR="00841A30" w:rsidRPr="00841A30" w:rsidRDefault="00841A30" w:rsidP="007D1FC2">
            <w:pPr>
              <w:ind w:left="-108" w:right="-108"/>
              <w:jc w:val="center"/>
              <w:rPr>
                <w:sz w:val="20"/>
                <w:szCs w:val="20"/>
              </w:rPr>
            </w:pPr>
            <w:r w:rsidRPr="00841A30">
              <w:rPr>
                <w:sz w:val="20"/>
                <w:szCs w:val="20"/>
              </w:rPr>
              <w:t>-</w:t>
            </w:r>
          </w:p>
        </w:tc>
        <w:tc>
          <w:tcPr>
            <w:tcW w:w="992" w:type="dxa"/>
          </w:tcPr>
          <w:p w:rsidR="00841A30" w:rsidRPr="00841A30" w:rsidRDefault="00841A30" w:rsidP="007D1FC2">
            <w:pPr>
              <w:ind w:left="-108" w:right="-108"/>
              <w:jc w:val="center"/>
              <w:rPr>
                <w:sz w:val="20"/>
                <w:szCs w:val="20"/>
              </w:rPr>
            </w:pPr>
            <w:r w:rsidRPr="00841A30">
              <w:rPr>
                <w:sz w:val="20"/>
                <w:szCs w:val="20"/>
              </w:rPr>
              <w:t>960,4</w:t>
            </w:r>
          </w:p>
        </w:tc>
        <w:tc>
          <w:tcPr>
            <w:tcW w:w="992" w:type="dxa"/>
          </w:tcPr>
          <w:p w:rsidR="00841A30" w:rsidRPr="00841A30" w:rsidRDefault="00841A30" w:rsidP="007D1FC2">
            <w:pPr>
              <w:ind w:left="-108" w:right="-108"/>
              <w:jc w:val="center"/>
              <w:rPr>
                <w:sz w:val="20"/>
                <w:szCs w:val="20"/>
              </w:rPr>
            </w:pPr>
            <w:r w:rsidRPr="00841A30">
              <w:rPr>
                <w:sz w:val="20"/>
                <w:szCs w:val="20"/>
              </w:rPr>
              <w:t>1039,9</w:t>
            </w:r>
          </w:p>
        </w:tc>
        <w:tc>
          <w:tcPr>
            <w:tcW w:w="851" w:type="dxa"/>
          </w:tcPr>
          <w:p w:rsidR="00841A30" w:rsidRPr="00841A30" w:rsidRDefault="00841A30" w:rsidP="00841A30">
            <w:pPr>
              <w:ind w:left="-3" w:right="-108"/>
              <w:jc w:val="center"/>
              <w:rPr>
                <w:sz w:val="20"/>
                <w:szCs w:val="20"/>
              </w:rPr>
            </w:pPr>
            <w:r w:rsidRPr="00841A30">
              <w:rPr>
                <w:sz w:val="20"/>
                <w:szCs w:val="20"/>
              </w:rPr>
              <w:t>1030,2</w:t>
            </w:r>
          </w:p>
        </w:tc>
        <w:tc>
          <w:tcPr>
            <w:tcW w:w="709" w:type="dxa"/>
          </w:tcPr>
          <w:p w:rsidR="00841A30" w:rsidRPr="00841A30" w:rsidRDefault="00841A30" w:rsidP="00841A30">
            <w:pPr>
              <w:jc w:val="center"/>
              <w:rPr>
                <w:sz w:val="20"/>
                <w:szCs w:val="20"/>
              </w:rPr>
            </w:pPr>
            <w:r w:rsidRPr="00841A30">
              <w:rPr>
                <w:sz w:val="20"/>
                <w:szCs w:val="20"/>
              </w:rPr>
              <w:t>99,1</w:t>
            </w:r>
          </w:p>
        </w:tc>
        <w:tc>
          <w:tcPr>
            <w:tcW w:w="708" w:type="dxa"/>
          </w:tcPr>
          <w:p w:rsidR="00841A30" w:rsidRPr="00841A30" w:rsidRDefault="00841A30" w:rsidP="00841A30">
            <w:pPr>
              <w:jc w:val="center"/>
              <w:rPr>
                <w:sz w:val="20"/>
                <w:szCs w:val="20"/>
              </w:rPr>
            </w:pPr>
            <w:r w:rsidRPr="00841A30">
              <w:rPr>
                <w:sz w:val="20"/>
                <w:szCs w:val="20"/>
              </w:rPr>
              <w:t>1,5</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Резервные фонды</w:t>
            </w:r>
          </w:p>
        </w:tc>
        <w:tc>
          <w:tcPr>
            <w:tcW w:w="851" w:type="dxa"/>
          </w:tcPr>
          <w:p w:rsidR="00841A30" w:rsidRPr="00841A30" w:rsidRDefault="00841A30" w:rsidP="00841A30">
            <w:pPr>
              <w:jc w:val="center"/>
              <w:rPr>
                <w:sz w:val="20"/>
                <w:szCs w:val="20"/>
              </w:rPr>
            </w:pPr>
            <w:r w:rsidRPr="00841A30">
              <w:rPr>
                <w:sz w:val="20"/>
                <w:szCs w:val="20"/>
              </w:rPr>
              <w:t>01 11</w:t>
            </w:r>
          </w:p>
        </w:tc>
        <w:tc>
          <w:tcPr>
            <w:tcW w:w="992" w:type="dxa"/>
          </w:tcPr>
          <w:p w:rsidR="00841A30" w:rsidRPr="00841A30" w:rsidRDefault="00841A30" w:rsidP="007D1FC2">
            <w:pPr>
              <w:ind w:left="-108" w:right="-108"/>
              <w:jc w:val="center"/>
              <w:rPr>
                <w:b/>
                <w:bCs/>
                <w:sz w:val="20"/>
                <w:szCs w:val="20"/>
              </w:rPr>
            </w:pPr>
            <w:r w:rsidRPr="00841A30">
              <w:rPr>
                <w:b/>
                <w:bCs/>
                <w:sz w:val="20"/>
                <w:szCs w:val="20"/>
              </w:rPr>
              <w:t>-</w:t>
            </w:r>
          </w:p>
        </w:tc>
        <w:tc>
          <w:tcPr>
            <w:tcW w:w="992" w:type="dxa"/>
          </w:tcPr>
          <w:p w:rsidR="00841A30" w:rsidRPr="00841A30" w:rsidRDefault="00841A30" w:rsidP="007D1FC2">
            <w:pPr>
              <w:ind w:left="-108" w:right="-108"/>
              <w:jc w:val="center"/>
              <w:rPr>
                <w:sz w:val="20"/>
                <w:szCs w:val="20"/>
              </w:rPr>
            </w:pPr>
            <w:r w:rsidRPr="00841A30">
              <w:rPr>
                <w:sz w:val="20"/>
                <w:szCs w:val="20"/>
              </w:rPr>
              <w:t>75</w:t>
            </w:r>
          </w:p>
        </w:tc>
        <w:tc>
          <w:tcPr>
            <w:tcW w:w="992" w:type="dxa"/>
          </w:tcPr>
          <w:p w:rsidR="00841A30" w:rsidRPr="00841A30" w:rsidRDefault="00841A30" w:rsidP="007D1FC2">
            <w:pPr>
              <w:ind w:left="-108" w:right="-108"/>
              <w:jc w:val="center"/>
              <w:rPr>
                <w:sz w:val="20"/>
                <w:szCs w:val="20"/>
              </w:rPr>
            </w:pPr>
            <w:r w:rsidRPr="00841A30">
              <w:rPr>
                <w:sz w:val="20"/>
                <w:szCs w:val="20"/>
              </w:rPr>
              <w:t>75</w:t>
            </w:r>
          </w:p>
        </w:tc>
        <w:tc>
          <w:tcPr>
            <w:tcW w:w="851" w:type="dxa"/>
          </w:tcPr>
          <w:p w:rsidR="00841A30" w:rsidRPr="00841A30" w:rsidRDefault="00841A30" w:rsidP="00841A30">
            <w:pPr>
              <w:ind w:left="-3" w:right="-108"/>
              <w:jc w:val="center"/>
              <w:rPr>
                <w:b/>
                <w:bCs/>
                <w:sz w:val="20"/>
                <w:szCs w:val="20"/>
              </w:rPr>
            </w:pPr>
            <w:r w:rsidRPr="00841A30">
              <w:rPr>
                <w:b/>
                <w:bCs/>
                <w:sz w:val="20"/>
                <w:szCs w:val="20"/>
              </w:rPr>
              <w:t>-</w:t>
            </w:r>
          </w:p>
        </w:tc>
        <w:tc>
          <w:tcPr>
            <w:tcW w:w="709" w:type="dxa"/>
          </w:tcPr>
          <w:p w:rsidR="00841A30" w:rsidRPr="00841A30" w:rsidRDefault="00841A30" w:rsidP="00841A30">
            <w:pPr>
              <w:jc w:val="center"/>
              <w:rPr>
                <w:sz w:val="20"/>
                <w:szCs w:val="20"/>
              </w:rPr>
            </w:pPr>
            <w:r w:rsidRPr="00841A30">
              <w:rPr>
                <w:sz w:val="20"/>
                <w:szCs w:val="20"/>
              </w:rPr>
              <w:t>-</w:t>
            </w:r>
          </w:p>
        </w:tc>
        <w:tc>
          <w:tcPr>
            <w:tcW w:w="708" w:type="dxa"/>
          </w:tcPr>
          <w:p w:rsidR="00841A30" w:rsidRPr="00841A30" w:rsidRDefault="00841A30" w:rsidP="00841A30">
            <w:pPr>
              <w:jc w:val="center"/>
              <w:rPr>
                <w:sz w:val="20"/>
                <w:szCs w:val="20"/>
              </w:rPr>
            </w:pPr>
            <w:r w:rsidRPr="00841A30">
              <w:rPr>
                <w:sz w:val="20"/>
                <w:szCs w:val="20"/>
              </w:rPr>
              <w:t>-</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Др. общегосударственные вопросы</w:t>
            </w:r>
          </w:p>
        </w:tc>
        <w:tc>
          <w:tcPr>
            <w:tcW w:w="851" w:type="dxa"/>
          </w:tcPr>
          <w:p w:rsidR="00841A30" w:rsidRPr="00841A30" w:rsidRDefault="00841A30" w:rsidP="00841A30">
            <w:pPr>
              <w:jc w:val="center"/>
              <w:rPr>
                <w:sz w:val="20"/>
                <w:szCs w:val="20"/>
              </w:rPr>
            </w:pPr>
            <w:r w:rsidRPr="00841A30">
              <w:rPr>
                <w:sz w:val="20"/>
                <w:szCs w:val="20"/>
              </w:rPr>
              <w:t>0113</w:t>
            </w:r>
          </w:p>
        </w:tc>
        <w:tc>
          <w:tcPr>
            <w:tcW w:w="992" w:type="dxa"/>
          </w:tcPr>
          <w:p w:rsidR="00841A30" w:rsidRPr="00841A30" w:rsidRDefault="00841A30" w:rsidP="007D1FC2">
            <w:pPr>
              <w:ind w:left="-108" w:right="-108"/>
              <w:jc w:val="center"/>
              <w:rPr>
                <w:sz w:val="20"/>
                <w:szCs w:val="20"/>
              </w:rPr>
            </w:pPr>
            <w:r w:rsidRPr="00841A30">
              <w:rPr>
                <w:sz w:val="20"/>
                <w:szCs w:val="20"/>
              </w:rPr>
              <w:t>62,4</w:t>
            </w:r>
          </w:p>
        </w:tc>
        <w:tc>
          <w:tcPr>
            <w:tcW w:w="992" w:type="dxa"/>
          </w:tcPr>
          <w:p w:rsidR="00841A30" w:rsidRPr="00841A30" w:rsidRDefault="00841A30" w:rsidP="007D1FC2">
            <w:pPr>
              <w:ind w:left="-108" w:right="-108"/>
              <w:jc w:val="center"/>
              <w:rPr>
                <w:sz w:val="20"/>
                <w:szCs w:val="20"/>
              </w:rPr>
            </w:pPr>
            <w:r w:rsidRPr="00841A30">
              <w:rPr>
                <w:sz w:val="20"/>
                <w:szCs w:val="20"/>
              </w:rPr>
              <w:t>195,5</w:t>
            </w:r>
          </w:p>
        </w:tc>
        <w:tc>
          <w:tcPr>
            <w:tcW w:w="992" w:type="dxa"/>
          </w:tcPr>
          <w:p w:rsidR="00841A30" w:rsidRPr="00841A30" w:rsidRDefault="00841A30" w:rsidP="007D1FC2">
            <w:pPr>
              <w:ind w:left="-108" w:right="-108"/>
              <w:jc w:val="center"/>
              <w:rPr>
                <w:sz w:val="20"/>
                <w:szCs w:val="20"/>
              </w:rPr>
            </w:pPr>
            <w:r w:rsidRPr="00841A30">
              <w:rPr>
                <w:sz w:val="20"/>
                <w:szCs w:val="20"/>
              </w:rPr>
              <w:t>181,5</w:t>
            </w:r>
          </w:p>
        </w:tc>
        <w:tc>
          <w:tcPr>
            <w:tcW w:w="851" w:type="dxa"/>
          </w:tcPr>
          <w:p w:rsidR="00841A30" w:rsidRPr="00841A30" w:rsidRDefault="00841A30" w:rsidP="00841A30">
            <w:pPr>
              <w:ind w:left="-3" w:right="-108"/>
              <w:jc w:val="center"/>
              <w:rPr>
                <w:sz w:val="20"/>
                <w:szCs w:val="20"/>
              </w:rPr>
            </w:pPr>
            <w:r w:rsidRPr="00841A30">
              <w:rPr>
                <w:sz w:val="20"/>
                <w:szCs w:val="20"/>
              </w:rPr>
              <w:t>105,7</w:t>
            </w:r>
          </w:p>
        </w:tc>
        <w:tc>
          <w:tcPr>
            <w:tcW w:w="709" w:type="dxa"/>
          </w:tcPr>
          <w:p w:rsidR="00841A30" w:rsidRPr="00841A30" w:rsidRDefault="00841A30" w:rsidP="00841A30">
            <w:pPr>
              <w:jc w:val="center"/>
              <w:rPr>
                <w:sz w:val="20"/>
                <w:szCs w:val="20"/>
              </w:rPr>
            </w:pPr>
            <w:r w:rsidRPr="00841A30">
              <w:rPr>
                <w:sz w:val="20"/>
                <w:szCs w:val="20"/>
              </w:rPr>
              <w:t>58,2</w:t>
            </w:r>
          </w:p>
        </w:tc>
        <w:tc>
          <w:tcPr>
            <w:tcW w:w="708" w:type="dxa"/>
          </w:tcPr>
          <w:p w:rsidR="00841A30" w:rsidRPr="00841A30" w:rsidRDefault="00841A30" w:rsidP="00841A30">
            <w:pPr>
              <w:jc w:val="center"/>
              <w:rPr>
                <w:sz w:val="20"/>
                <w:szCs w:val="20"/>
              </w:rPr>
            </w:pPr>
            <w:r w:rsidRPr="00841A30">
              <w:rPr>
                <w:sz w:val="20"/>
                <w:szCs w:val="20"/>
              </w:rPr>
              <w:t>0,2</w:t>
            </w:r>
          </w:p>
        </w:tc>
      </w:tr>
      <w:tr w:rsidR="00841A30" w:rsidRPr="00841A30" w:rsidTr="007D1FC2">
        <w:tc>
          <w:tcPr>
            <w:tcW w:w="3544" w:type="dxa"/>
          </w:tcPr>
          <w:p w:rsidR="00841A30" w:rsidRPr="00841A30" w:rsidRDefault="00841A30" w:rsidP="00841A30">
            <w:pPr>
              <w:jc w:val="both"/>
              <w:rPr>
                <w:b/>
                <w:bCs/>
                <w:sz w:val="20"/>
                <w:szCs w:val="20"/>
              </w:rPr>
            </w:pPr>
            <w:r w:rsidRPr="00841A30">
              <w:rPr>
                <w:b/>
                <w:bCs/>
                <w:sz w:val="20"/>
                <w:szCs w:val="20"/>
              </w:rPr>
              <w:t xml:space="preserve">Защита населения и территории от </w:t>
            </w:r>
            <w:proofErr w:type="gramStart"/>
            <w:r w:rsidRPr="00841A30">
              <w:rPr>
                <w:b/>
                <w:bCs/>
                <w:sz w:val="20"/>
                <w:szCs w:val="20"/>
              </w:rPr>
              <w:t>чрезвычайных  ситуаций</w:t>
            </w:r>
            <w:proofErr w:type="gramEnd"/>
            <w:r w:rsidRPr="00841A30">
              <w:rPr>
                <w:b/>
                <w:bCs/>
                <w:sz w:val="20"/>
                <w:szCs w:val="20"/>
              </w:rPr>
              <w:t>, гражданская  оборона</w:t>
            </w:r>
          </w:p>
        </w:tc>
        <w:tc>
          <w:tcPr>
            <w:tcW w:w="851" w:type="dxa"/>
          </w:tcPr>
          <w:p w:rsidR="00841A30" w:rsidRPr="00841A30" w:rsidRDefault="00841A30" w:rsidP="00841A30">
            <w:pPr>
              <w:jc w:val="center"/>
              <w:rPr>
                <w:b/>
                <w:bCs/>
                <w:sz w:val="20"/>
                <w:szCs w:val="20"/>
              </w:rPr>
            </w:pPr>
            <w:r w:rsidRPr="00841A30">
              <w:rPr>
                <w:b/>
                <w:bCs/>
                <w:sz w:val="20"/>
                <w:szCs w:val="20"/>
              </w:rPr>
              <w:t>03 09</w:t>
            </w:r>
          </w:p>
          <w:p w:rsidR="00841A30" w:rsidRPr="00841A30" w:rsidRDefault="00841A30" w:rsidP="00841A30">
            <w:pPr>
              <w:jc w:val="center"/>
              <w:rPr>
                <w:b/>
                <w:bCs/>
                <w:sz w:val="20"/>
                <w:szCs w:val="20"/>
              </w:rPr>
            </w:pPr>
          </w:p>
        </w:tc>
        <w:tc>
          <w:tcPr>
            <w:tcW w:w="992" w:type="dxa"/>
          </w:tcPr>
          <w:p w:rsidR="00841A30" w:rsidRPr="00841A30" w:rsidRDefault="00841A30" w:rsidP="007D1FC2">
            <w:pPr>
              <w:ind w:left="-108" w:right="-108"/>
              <w:jc w:val="center"/>
              <w:rPr>
                <w:b/>
                <w:bCs/>
                <w:sz w:val="20"/>
                <w:szCs w:val="20"/>
              </w:rPr>
            </w:pPr>
            <w:r w:rsidRPr="00841A30">
              <w:rPr>
                <w:b/>
                <w:bCs/>
                <w:sz w:val="20"/>
                <w:szCs w:val="20"/>
              </w:rPr>
              <w:t>37,9</w:t>
            </w:r>
          </w:p>
        </w:tc>
        <w:tc>
          <w:tcPr>
            <w:tcW w:w="992" w:type="dxa"/>
          </w:tcPr>
          <w:p w:rsidR="00841A30" w:rsidRPr="00841A30" w:rsidRDefault="00841A30" w:rsidP="007D1FC2">
            <w:pPr>
              <w:ind w:left="-108" w:right="-108"/>
              <w:jc w:val="center"/>
              <w:rPr>
                <w:b/>
                <w:bCs/>
                <w:sz w:val="20"/>
                <w:szCs w:val="20"/>
              </w:rPr>
            </w:pPr>
            <w:r w:rsidRPr="00841A30">
              <w:rPr>
                <w:b/>
                <w:bCs/>
                <w:sz w:val="20"/>
                <w:szCs w:val="20"/>
              </w:rPr>
              <w:t>219,7</w:t>
            </w:r>
          </w:p>
        </w:tc>
        <w:tc>
          <w:tcPr>
            <w:tcW w:w="992" w:type="dxa"/>
          </w:tcPr>
          <w:p w:rsidR="00841A30" w:rsidRPr="00841A30" w:rsidRDefault="00841A30" w:rsidP="007D1FC2">
            <w:pPr>
              <w:ind w:left="-108" w:right="-108"/>
              <w:jc w:val="center"/>
              <w:rPr>
                <w:b/>
                <w:bCs/>
                <w:sz w:val="20"/>
                <w:szCs w:val="20"/>
              </w:rPr>
            </w:pPr>
            <w:r w:rsidRPr="00841A30">
              <w:rPr>
                <w:b/>
                <w:bCs/>
                <w:sz w:val="20"/>
                <w:szCs w:val="20"/>
              </w:rPr>
              <w:t>99,7</w:t>
            </w:r>
          </w:p>
        </w:tc>
        <w:tc>
          <w:tcPr>
            <w:tcW w:w="851" w:type="dxa"/>
          </w:tcPr>
          <w:p w:rsidR="00841A30" w:rsidRPr="00841A30" w:rsidRDefault="00841A30" w:rsidP="00841A30">
            <w:pPr>
              <w:ind w:left="-3" w:right="-108"/>
              <w:jc w:val="center"/>
              <w:rPr>
                <w:b/>
                <w:bCs/>
                <w:sz w:val="20"/>
                <w:szCs w:val="20"/>
              </w:rPr>
            </w:pPr>
            <w:r w:rsidRPr="00841A30">
              <w:rPr>
                <w:b/>
                <w:bCs/>
                <w:sz w:val="20"/>
                <w:szCs w:val="20"/>
              </w:rPr>
              <w:t>2,9</w:t>
            </w:r>
          </w:p>
        </w:tc>
        <w:tc>
          <w:tcPr>
            <w:tcW w:w="709" w:type="dxa"/>
          </w:tcPr>
          <w:p w:rsidR="00841A30" w:rsidRPr="00841A30" w:rsidRDefault="00841A30" w:rsidP="00841A30">
            <w:pPr>
              <w:jc w:val="center"/>
              <w:rPr>
                <w:b/>
                <w:bCs/>
                <w:sz w:val="20"/>
                <w:szCs w:val="20"/>
              </w:rPr>
            </w:pPr>
            <w:r w:rsidRPr="00841A30">
              <w:rPr>
                <w:b/>
                <w:bCs/>
                <w:sz w:val="20"/>
                <w:szCs w:val="20"/>
              </w:rPr>
              <w:t>2,9</w:t>
            </w:r>
          </w:p>
        </w:tc>
        <w:tc>
          <w:tcPr>
            <w:tcW w:w="708" w:type="dxa"/>
          </w:tcPr>
          <w:p w:rsidR="00841A30" w:rsidRPr="00841A30" w:rsidRDefault="00841A30" w:rsidP="00841A30">
            <w:pPr>
              <w:jc w:val="center"/>
              <w:rPr>
                <w:b/>
                <w:bCs/>
                <w:sz w:val="20"/>
                <w:szCs w:val="20"/>
              </w:rPr>
            </w:pPr>
            <w:r w:rsidRPr="00841A30">
              <w:rPr>
                <w:b/>
                <w:bCs/>
                <w:sz w:val="20"/>
                <w:szCs w:val="20"/>
              </w:rPr>
              <w:t>-</w:t>
            </w:r>
          </w:p>
        </w:tc>
      </w:tr>
      <w:tr w:rsidR="00841A30" w:rsidRPr="00841A30" w:rsidTr="007D1FC2">
        <w:tc>
          <w:tcPr>
            <w:tcW w:w="3544" w:type="dxa"/>
          </w:tcPr>
          <w:p w:rsidR="00841A30" w:rsidRPr="00841A30" w:rsidRDefault="00841A30" w:rsidP="00841A30">
            <w:pPr>
              <w:jc w:val="both"/>
              <w:rPr>
                <w:b/>
                <w:bCs/>
                <w:sz w:val="20"/>
                <w:szCs w:val="20"/>
              </w:rPr>
            </w:pPr>
            <w:r w:rsidRPr="00841A30">
              <w:rPr>
                <w:b/>
                <w:bCs/>
                <w:sz w:val="20"/>
                <w:szCs w:val="20"/>
              </w:rPr>
              <w:t>Национальная экономика</w:t>
            </w:r>
          </w:p>
        </w:tc>
        <w:tc>
          <w:tcPr>
            <w:tcW w:w="851" w:type="dxa"/>
          </w:tcPr>
          <w:p w:rsidR="00841A30" w:rsidRPr="00841A30" w:rsidRDefault="00841A30" w:rsidP="00841A30">
            <w:pPr>
              <w:jc w:val="center"/>
              <w:rPr>
                <w:b/>
                <w:bCs/>
                <w:sz w:val="20"/>
                <w:szCs w:val="20"/>
              </w:rPr>
            </w:pPr>
            <w:r w:rsidRPr="00841A30">
              <w:rPr>
                <w:b/>
                <w:bCs/>
                <w:sz w:val="20"/>
                <w:szCs w:val="20"/>
              </w:rPr>
              <w:t>04</w:t>
            </w:r>
          </w:p>
        </w:tc>
        <w:tc>
          <w:tcPr>
            <w:tcW w:w="992" w:type="dxa"/>
          </w:tcPr>
          <w:p w:rsidR="00841A30" w:rsidRPr="00841A30" w:rsidRDefault="00841A30" w:rsidP="007D1FC2">
            <w:pPr>
              <w:ind w:left="-108" w:right="-108"/>
              <w:jc w:val="center"/>
              <w:rPr>
                <w:b/>
                <w:bCs/>
                <w:sz w:val="20"/>
                <w:szCs w:val="20"/>
              </w:rPr>
            </w:pPr>
            <w:r w:rsidRPr="00841A30">
              <w:rPr>
                <w:b/>
                <w:bCs/>
                <w:sz w:val="20"/>
                <w:szCs w:val="20"/>
              </w:rPr>
              <w:t>3866,7</w:t>
            </w:r>
          </w:p>
        </w:tc>
        <w:tc>
          <w:tcPr>
            <w:tcW w:w="992" w:type="dxa"/>
          </w:tcPr>
          <w:p w:rsidR="00841A30" w:rsidRPr="00841A30" w:rsidRDefault="00841A30" w:rsidP="007D1FC2">
            <w:pPr>
              <w:ind w:left="-108" w:right="-108"/>
              <w:jc w:val="center"/>
              <w:rPr>
                <w:b/>
                <w:bCs/>
                <w:sz w:val="20"/>
                <w:szCs w:val="20"/>
              </w:rPr>
            </w:pPr>
            <w:r w:rsidRPr="00841A30">
              <w:rPr>
                <w:b/>
                <w:bCs/>
                <w:sz w:val="20"/>
                <w:szCs w:val="20"/>
              </w:rPr>
              <w:t>5773,7</w:t>
            </w:r>
          </w:p>
        </w:tc>
        <w:tc>
          <w:tcPr>
            <w:tcW w:w="992" w:type="dxa"/>
          </w:tcPr>
          <w:p w:rsidR="00841A30" w:rsidRPr="00841A30" w:rsidRDefault="00841A30" w:rsidP="007D1FC2">
            <w:pPr>
              <w:ind w:left="-108" w:right="-108"/>
              <w:jc w:val="center"/>
              <w:rPr>
                <w:b/>
                <w:bCs/>
                <w:sz w:val="20"/>
                <w:szCs w:val="20"/>
              </w:rPr>
            </w:pPr>
            <w:r w:rsidRPr="00841A30">
              <w:rPr>
                <w:b/>
                <w:bCs/>
                <w:sz w:val="20"/>
                <w:szCs w:val="20"/>
              </w:rPr>
              <w:t>10378,9</w:t>
            </w:r>
          </w:p>
        </w:tc>
        <w:tc>
          <w:tcPr>
            <w:tcW w:w="851" w:type="dxa"/>
          </w:tcPr>
          <w:p w:rsidR="00841A30" w:rsidRPr="00841A30" w:rsidRDefault="00841A30" w:rsidP="00841A30">
            <w:pPr>
              <w:ind w:left="-3" w:right="-108"/>
              <w:jc w:val="center"/>
              <w:rPr>
                <w:b/>
                <w:bCs/>
                <w:sz w:val="20"/>
                <w:szCs w:val="20"/>
              </w:rPr>
            </w:pPr>
            <w:r w:rsidRPr="00841A30">
              <w:rPr>
                <w:b/>
                <w:bCs/>
                <w:sz w:val="20"/>
                <w:szCs w:val="20"/>
              </w:rPr>
              <w:t>7746,6</w:t>
            </w:r>
          </w:p>
        </w:tc>
        <w:tc>
          <w:tcPr>
            <w:tcW w:w="709" w:type="dxa"/>
          </w:tcPr>
          <w:p w:rsidR="00841A30" w:rsidRPr="00841A30" w:rsidRDefault="00841A30" w:rsidP="00841A30">
            <w:pPr>
              <w:jc w:val="center"/>
              <w:rPr>
                <w:b/>
                <w:bCs/>
                <w:sz w:val="20"/>
                <w:szCs w:val="20"/>
              </w:rPr>
            </w:pPr>
            <w:r w:rsidRPr="00841A30">
              <w:rPr>
                <w:b/>
                <w:bCs/>
                <w:sz w:val="20"/>
                <w:szCs w:val="20"/>
              </w:rPr>
              <w:t>74,6</w:t>
            </w:r>
          </w:p>
        </w:tc>
        <w:tc>
          <w:tcPr>
            <w:tcW w:w="708" w:type="dxa"/>
          </w:tcPr>
          <w:p w:rsidR="00841A30" w:rsidRPr="00841A30" w:rsidRDefault="00841A30" w:rsidP="00841A30">
            <w:pPr>
              <w:jc w:val="center"/>
              <w:rPr>
                <w:b/>
                <w:bCs/>
                <w:sz w:val="20"/>
                <w:szCs w:val="20"/>
              </w:rPr>
            </w:pPr>
            <w:r w:rsidRPr="00841A30">
              <w:rPr>
                <w:b/>
                <w:bCs/>
                <w:sz w:val="20"/>
                <w:szCs w:val="20"/>
              </w:rPr>
              <w:t>10,9</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Общеэкономические вопросы</w:t>
            </w:r>
          </w:p>
        </w:tc>
        <w:tc>
          <w:tcPr>
            <w:tcW w:w="851" w:type="dxa"/>
          </w:tcPr>
          <w:p w:rsidR="00841A30" w:rsidRPr="00841A30" w:rsidRDefault="00841A30" w:rsidP="00841A30">
            <w:pPr>
              <w:jc w:val="center"/>
              <w:rPr>
                <w:sz w:val="20"/>
                <w:szCs w:val="20"/>
              </w:rPr>
            </w:pPr>
            <w:r w:rsidRPr="00841A30">
              <w:rPr>
                <w:sz w:val="20"/>
                <w:szCs w:val="20"/>
              </w:rPr>
              <w:t>0401</w:t>
            </w:r>
          </w:p>
        </w:tc>
        <w:tc>
          <w:tcPr>
            <w:tcW w:w="992" w:type="dxa"/>
          </w:tcPr>
          <w:p w:rsidR="00841A30" w:rsidRPr="00841A30" w:rsidRDefault="00841A30" w:rsidP="007D1FC2">
            <w:pPr>
              <w:ind w:left="-108" w:right="-108"/>
              <w:jc w:val="center"/>
              <w:rPr>
                <w:sz w:val="20"/>
                <w:szCs w:val="20"/>
              </w:rPr>
            </w:pPr>
            <w:r w:rsidRPr="00841A30">
              <w:rPr>
                <w:sz w:val="20"/>
                <w:szCs w:val="20"/>
              </w:rPr>
              <w:t>97</w:t>
            </w:r>
          </w:p>
        </w:tc>
        <w:tc>
          <w:tcPr>
            <w:tcW w:w="992" w:type="dxa"/>
          </w:tcPr>
          <w:p w:rsidR="00841A30" w:rsidRPr="00841A30" w:rsidRDefault="00841A30" w:rsidP="007D1FC2">
            <w:pPr>
              <w:ind w:left="-108" w:right="-108"/>
              <w:jc w:val="center"/>
              <w:rPr>
                <w:sz w:val="20"/>
                <w:szCs w:val="20"/>
              </w:rPr>
            </w:pPr>
            <w:r w:rsidRPr="00841A30">
              <w:rPr>
                <w:sz w:val="20"/>
                <w:szCs w:val="20"/>
              </w:rPr>
              <w:t>97</w:t>
            </w:r>
          </w:p>
        </w:tc>
        <w:tc>
          <w:tcPr>
            <w:tcW w:w="992" w:type="dxa"/>
          </w:tcPr>
          <w:p w:rsidR="00841A30" w:rsidRPr="00841A30" w:rsidRDefault="00841A30" w:rsidP="007D1FC2">
            <w:pPr>
              <w:ind w:left="-108" w:right="-108"/>
              <w:jc w:val="center"/>
              <w:rPr>
                <w:sz w:val="20"/>
                <w:szCs w:val="20"/>
              </w:rPr>
            </w:pPr>
            <w:r w:rsidRPr="00841A30">
              <w:rPr>
                <w:sz w:val="20"/>
                <w:szCs w:val="20"/>
              </w:rPr>
              <w:t>97</w:t>
            </w:r>
          </w:p>
        </w:tc>
        <w:tc>
          <w:tcPr>
            <w:tcW w:w="851" w:type="dxa"/>
          </w:tcPr>
          <w:p w:rsidR="00841A30" w:rsidRPr="00841A30" w:rsidRDefault="00841A30" w:rsidP="00841A30">
            <w:pPr>
              <w:ind w:left="-3" w:right="-108"/>
              <w:jc w:val="center"/>
              <w:rPr>
                <w:sz w:val="20"/>
                <w:szCs w:val="20"/>
              </w:rPr>
            </w:pPr>
            <w:r w:rsidRPr="00841A30">
              <w:rPr>
                <w:sz w:val="20"/>
                <w:szCs w:val="20"/>
              </w:rPr>
              <w:t>97</w:t>
            </w:r>
          </w:p>
        </w:tc>
        <w:tc>
          <w:tcPr>
            <w:tcW w:w="709" w:type="dxa"/>
          </w:tcPr>
          <w:p w:rsidR="00841A30" w:rsidRPr="00841A30" w:rsidRDefault="00841A30" w:rsidP="00841A30">
            <w:pPr>
              <w:jc w:val="center"/>
              <w:rPr>
                <w:sz w:val="20"/>
                <w:szCs w:val="20"/>
              </w:rPr>
            </w:pPr>
            <w:r w:rsidRPr="00841A30">
              <w:rPr>
                <w:sz w:val="20"/>
                <w:szCs w:val="20"/>
              </w:rPr>
              <w:t>100</w:t>
            </w:r>
          </w:p>
        </w:tc>
        <w:tc>
          <w:tcPr>
            <w:tcW w:w="708" w:type="dxa"/>
          </w:tcPr>
          <w:p w:rsidR="00841A30" w:rsidRPr="00841A30" w:rsidRDefault="00841A30" w:rsidP="00841A30">
            <w:pPr>
              <w:jc w:val="center"/>
              <w:rPr>
                <w:sz w:val="20"/>
                <w:szCs w:val="20"/>
              </w:rPr>
            </w:pPr>
            <w:r w:rsidRPr="00841A30">
              <w:rPr>
                <w:sz w:val="20"/>
                <w:szCs w:val="20"/>
              </w:rPr>
              <w:t>0,1</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Дорожное хозяйство</w:t>
            </w:r>
          </w:p>
        </w:tc>
        <w:tc>
          <w:tcPr>
            <w:tcW w:w="851" w:type="dxa"/>
          </w:tcPr>
          <w:p w:rsidR="00841A30" w:rsidRPr="00841A30" w:rsidRDefault="00841A30" w:rsidP="00841A30">
            <w:pPr>
              <w:jc w:val="center"/>
              <w:rPr>
                <w:sz w:val="20"/>
                <w:szCs w:val="20"/>
              </w:rPr>
            </w:pPr>
            <w:r w:rsidRPr="00841A30">
              <w:rPr>
                <w:sz w:val="20"/>
                <w:szCs w:val="20"/>
              </w:rPr>
              <w:t>0409</w:t>
            </w:r>
          </w:p>
        </w:tc>
        <w:tc>
          <w:tcPr>
            <w:tcW w:w="992" w:type="dxa"/>
          </w:tcPr>
          <w:p w:rsidR="00841A30" w:rsidRPr="00841A30" w:rsidRDefault="00841A30" w:rsidP="007D1FC2">
            <w:pPr>
              <w:ind w:left="-108" w:right="-108"/>
              <w:jc w:val="center"/>
              <w:rPr>
                <w:sz w:val="20"/>
                <w:szCs w:val="20"/>
              </w:rPr>
            </w:pPr>
            <w:r w:rsidRPr="00841A30">
              <w:rPr>
                <w:sz w:val="20"/>
                <w:szCs w:val="20"/>
              </w:rPr>
              <w:t>3571,7</w:t>
            </w:r>
          </w:p>
        </w:tc>
        <w:tc>
          <w:tcPr>
            <w:tcW w:w="992" w:type="dxa"/>
          </w:tcPr>
          <w:p w:rsidR="00841A30" w:rsidRPr="00841A30" w:rsidRDefault="00841A30" w:rsidP="007D1FC2">
            <w:pPr>
              <w:ind w:left="-108" w:right="-108"/>
              <w:jc w:val="center"/>
              <w:rPr>
                <w:sz w:val="20"/>
                <w:szCs w:val="20"/>
              </w:rPr>
            </w:pPr>
            <w:r w:rsidRPr="00841A30">
              <w:rPr>
                <w:sz w:val="20"/>
                <w:szCs w:val="20"/>
              </w:rPr>
              <w:t>5363,7</w:t>
            </w:r>
          </w:p>
        </w:tc>
        <w:tc>
          <w:tcPr>
            <w:tcW w:w="992" w:type="dxa"/>
          </w:tcPr>
          <w:p w:rsidR="00841A30" w:rsidRPr="00841A30" w:rsidRDefault="00841A30" w:rsidP="007D1FC2">
            <w:pPr>
              <w:ind w:left="-108" w:right="-108"/>
              <w:jc w:val="center"/>
              <w:rPr>
                <w:sz w:val="20"/>
                <w:szCs w:val="20"/>
              </w:rPr>
            </w:pPr>
            <w:r w:rsidRPr="00841A30">
              <w:rPr>
                <w:sz w:val="20"/>
                <w:szCs w:val="20"/>
              </w:rPr>
              <w:t>10077,9</w:t>
            </w:r>
          </w:p>
        </w:tc>
        <w:tc>
          <w:tcPr>
            <w:tcW w:w="851" w:type="dxa"/>
          </w:tcPr>
          <w:p w:rsidR="00841A30" w:rsidRPr="00841A30" w:rsidRDefault="00841A30" w:rsidP="00841A30">
            <w:pPr>
              <w:ind w:left="-3" w:right="-108"/>
              <w:jc w:val="center"/>
              <w:rPr>
                <w:sz w:val="20"/>
                <w:szCs w:val="20"/>
              </w:rPr>
            </w:pPr>
            <w:r w:rsidRPr="00841A30">
              <w:rPr>
                <w:sz w:val="20"/>
                <w:szCs w:val="20"/>
              </w:rPr>
              <w:t>7445,6</w:t>
            </w:r>
          </w:p>
        </w:tc>
        <w:tc>
          <w:tcPr>
            <w:tcW w:w="709" w:type="dxa"/>
          </w:tcPr>
          <w:p w:rsidR="00841A30" w:rsidRPr="00841A30" w:rsidRDefault="00841A30" w:rsidP="00841A30">
            <w:pPr>
              <w:jc w:val="center"/>
              <w:rPr>
                <w:sz w:val="20"/>
                <w:szCs w:val="20"/>
              </w:rPr>
            </w:pPr>
            <w:r w:rsidRPr="00841A30">
              <w:rPr>
                <w:sz w:val="20"/>
                <w:szCs w:val="20"/>
              </w:rPr>
              <w:t>73,9</w:t>
            </w:r>
          </w:p>
        </w:tc>
        <w:tc>
          <w:tcPr>
            <w:tcW w:w="708" w:type="dxa"/>
          </w:tcPr>
          <w:p w:rsidR="00841A30" w:rsidRPr="00841A30" w:rsidRDefault="00841A30" w:rsidP="00841A30">
            <w:pPr>
              <w:jc w:val="center"/>
              <w:rPr>
                <w:sz w:val="20"/>
                <w:szCs w:val="20"/>
              </w:rPr>
            </w:pPr>
            <w:r w:rsidRPr="00841A30">
              <w:rPr>
                <w:sz w:val="20"/>
                <w:szCs w:val="20"/>
              </w:rPr>
              <w:t>10,5</w:t>
            </w:r>
          </w:p>
        </w:tc>
      </w:tr>
      <w:tr w:rsidR="00841A30" w:rsidRPr="00841A30" w:rsidTr="007D1FC2">
        <w:tc>
          <w:tcPr>
            <w:tcW w:w="3544" w:type="dxa"/>
          </w:tcPr>
          <w:p w:rsidR="00841A30" w:rsidRPr="00841A30" w:rsidRDefault="00841A30" w:rsidP="00841A30">
            <w:pPr>
              <w:jc w:val="both"/>
              <w:rPr>
                <w:sz w:val="20"/>
                <w:szCs w:val="20"/>
              </w:rPr>
            </w:pPr>
            <w:r w:rsidRPr="00841A30">
              <w:rPr>
                <w:sz w:val="20"/>
                <w:szCs w:val="20"/>
              </w:rPr>
              <w:t>Другие вопросы в области национальной экономики</w:t>
            </w:r>
          </w:p>
        </w:tc>
        <w:tc>
          <w:tcPr>
            <w:tcW w:w="851" w:type="dxa"/>
          </w:tcPr>
          <w:p w:rsidR="00841A30" w:rsidRPr="00841A30" w:rsidRDefault="00841A30" w:rsidP="00841A30">
            <w:pPr>
              <w:jc w:val="center"/>
              <w:rPr>
                <w:sz w:val="20"/>
                <w:szCs w:val="20"/>
              </w:rPr>
            </w:pPr>
            <w:r w:rsidRPr="00841A30">
              <w:rPr>
                <w:sz w:val="20"/>
                <w:szCs w:val="20"/>
              </w:rPr>
              <w:t>0412</w:t>
            </w:r>
          </w:p>
        </w:tc>
        <w:tc>
          <w:tcPr>
            <w:tcW w:w="992" w:type="dxa"/>
          </w:tcPr>
          <w:p w:rsidR="00841A30" w:rsidRPr="00841A30" w:rsidRDefault="00841A30" w:rsidP="007D1FC2">
            <w:pPr>
              <w:ind w:left="-108" w:right="-108"/>
              <w:jc w:val="center"/>
              <w:rPr>
                <w:sz w:val="20"/>
                <w:szCs w:val="20"/>
              </w:rPr>
            </w:pPr>
            <w:r w:rsidRPr="00841A30">
              <w:rPr>
                <w:sz w:val="20"/>
                <w:szCs w:val="20"/>
              </w:rPr>
              <w:t>198</w:t>
            </w:r>
          </w:p>
        </w:tc>
        <w:tc>
          <w:tcPr>
            <w:tcW w:w="992" w:type="dxa"/>
          </w:tcPr>
          <w:p w:rsidR="00841A30" w:rsidRPr="00841A30" w:rsidRDefault="00841A30" w:rsidP="007D1FC2">
            <w:pPr>
              <w:ind w:left="-108" w:right="-108"/>
              <w:jc w:val="center"/>
              <w:rPr>
                <w:sz w:val="20"/>
                <w:szCs w:val="20"/>
              </w:rPr>
            </w:pPr>
            <w:r w:rsidRPr="00841A30">
              <w:rPr>
                <w:sz w:val="20"/>
                <w:szCs w:val="20"/>
              </w:rPr>
              <w:t>313</w:t>
            </w:r>
          </w:p>
        </w:tc>
        <w:tc>
          <w:tcPr>
            <w:tcW w:w="992" w:type="dxa"/>
          </w:tcPr>
          <w:p w:rsidR="00841A30" w:rsidRPr="00841A30" w:rsidRDefault="00841A30" w:rsidP="007D1FC2">
            <w:pPr>
              <w:ind w:left="-108" w:right="-108"/>
              <w:jc w:val="center"/>
              <w:rPr>
                <w:sz w:val="20"/>
                <w:szCs w:val="20"/>
              </w:rPr>
            </w:pPr>
            <w:r w:rsidRPr="00841A30">
              <w:rPr>
                <w:sz w:val="20"/>
                <w:szCs w:val="20"/>
              </w:rPr>
              <w:t>204</w:t>
            </w:r>
          </w:p>
        </w:tc>
        <w:tc>
          <w:tcPr>
            <w:tcW w:w="851" w:type="dxa"/>
          </w:tcPr>
          <w:p w:rsidR="00841A30" w:rsidRPr="00841A30" w:rsidRDefault="00841A30" w:rsidP="00841A30">
            <w:pPr>
              <w:ind w:left="-3" w:right="-108"/>
              <w:jc w:val="center"/>
              <w:rPr>
                <w:sz w:val="20"/>
                <w:szCs w:val="20"/>
              </w:rPr>
            </w:pPr>
            <w:r w:rsidRPr="00841A30">
              <w:rPr>
                <w:sz w:val="20"/>
                <w:szCs w:val="20"/>
              </w:rPr>
              <w:t>204</w:t>
            </w:r>
          </w:p>
        </w:tc>
        <w:tc>
          <w:tcPr>
            <w:tcW w:w="709" w:type="dxa"/>
          </w:tcPr>
          <w:p w:rsidR="00841A30" w:rsidRPr="00841A30" w:rsidRDefault="00841A30" w:rsidP="00841A30">
            <w:pPr>
              <w:jc w:val="center"/>
              <w:rPr>
                <w:sz w:val="20"/>
                <w:szCs w:val="20"/>
              </w:rPr>
            </w:pPr>
            <w:r w:rsidRPr="00841A30">
              <w:rPr>
                <w:sz w:val="20"/>
                <w:szCs w:val="20"/>
              </w:rPr>
              <w:t>100</w:t>
            </w:r>
          </w:p>
        </w:tc>
        <w:tc>
          <w:tcPr>
            <w:tcW w:w="708" w:type="dxa"/>
          </w:tcPr>
          <w:p w:rsidR="00841A30" w:rsidRPr="00841A30" w:rsidRDefault="00841A30" w:rsidP="00841A30">
            <w:pPr>
              <w:jc w:val="center"/>
              <w:rPr>
                <w:sz w:val="20"/>
                <w:szCs w:val="20"/>
              </w:rPr>
            </w:pPr>
            <w:r w:rsidRPr="00841A30">
              <w:rPr>
                <w:sz w:val="20"/>
                <w:szCs w:val="20"/>
              </w:rPr>
              <w:t>0,3</w:t>
            </w:r>
          </w:p>
        </w:tc>
      </w:tr>
      <w:tr w:rsidR="00841A30" w:rsidRPr="00841A30" w:rsidTr="007D1FC2">
        <w:tc>
          <w:tcPr>
            <w:tcW w:w="3544" w:type="dxa"/>
          </w:tcPr>
          <w:p w:rsidR="00841A30" w:rsidRPr="00841A30" w:rsidRDefault="00841A30" w:rsidP="00841A30">
            <w:pPr>
              <w:jc w:val="both"/>
              <w:rPr>
                <w:b/>
                <w:bCs/>
                <w:sz w:val="20"/>
                <w:szCs w:val="20"/>
              </w:rPr>
            </w:pPr>
            <w:r w:rsidRPr="00841A30">
              <w:rPr>
                <w:b/>
                <w:bCs/>
                <w:sz w:val="20"/>
                <w:szCs w:val="20"/>
              </w:rPr>
              <w:t>Жилищно-коммунальное хозяйство</w:t>
            </w:r>
          </w:p>
        </w:tc>
        <w:tc>
          <w:tcPr>
            <w:tcW w:w="851" w:type="dxa"/>
          </w:tcPr>
          <w:p w:rsidR="00841A30" w:rsidRPr="00841A30" w:rsidRDefault="00841A30" w:rsidP="00841A30">
            <w:pPr>
              <w:jc w:val="center"/>
              <w:rPr>
                <w:b/>
                <w:bCs/>
                <w:sz w:val="20"/>
                <w:szCs w:val="20"/>
              </w:rPr>
            </w:pPr>
            <w:r w:rsidRPr="00841A30">
              <w:rPr>
                <w:b/>
                <w:bCs/>
                <w:sz w:val="20"/>
                <w:szCs w:val="20"/>
              </w:rPr>
              <w:t>05</w:t>
            </w:r>
          </w:p>
        </w:tc>
        <w:tc>
          <w:tcPr>
            <w:tcW w:w="992" w:type="dxa"/>
          </w:tcPr>
          <w:p w:rsidR="00841A30" w:rsidRPr="00841A30" w:rsidRDefault="00841A30" w:rsidP="007D1FC2">
            <w:pPr>
              <w:ind w:left="-108" w:right="-108"/>
              <w:jc w:val="center"/>
              <w:rPr>
                <w:b/>
                <w:bCs/>
                <w:sz w:val="20"/>
                <w:szCs w:val="20"/>
              </w:rPr>
            </w:pPr>
            <w:r w:rsidRPr="00841A30">
              <w:rPr>
                <w:b/>
                <w:bCs/>
                <w:sz w:val="20"/>
                <w:szCs w:val="20"/>
              </w:rPr>
              <w:t>6706,2</w:t>
            </w:r>
          </w:p>
        </w:tc>
        <w:tc>
          <w:tcPr>
            <w:tcW w:w="992" w:type="dxa"/>
          </w:tcPr>
          <w:p w:rsidR="00841A30" w:rsidRPr="00841A30" w:rsidRDefault="00841A30" w:rsidP="007D1FC2">
            <w:pPr>
              <w:ind w:left="-108" w:right="-108"/>
              <w:jc w:val="center"/>
              <w:rPr>
                <w:b/>
                <w:bCs/>
                <w:sz w:val="20"/>
                <w:szCs w:val="20"/>
              </w:rPr>
            </w:pPr>
            <w:r w:rsidRPr="00841A30">
              <w:rPr>
                <w:b/>
                <w:bCs/>
                <w:sz w:val="20"/>
                <w:szCs w:val="20"/>
              </w:rPr>
              <w:t>5305,6</w:t>
            </w:r>
          </w:p>
        </w:tc>
        <w:tc>
          <w:tcPr>
            <w:tcW w:w="992" w:type="dxa"/>
          </w:tcPr>
          <w:p w:rsidR="00841A30" w:rsidRPr="00841A30" w:rsidRDefault="00841A30" w:rsidP="007D1FC2">
            <w:pPr>
              <w:ind w:left="-108" w:right="-108"/>
              <w:jc w:val="center"/>
              <w:rPr>
                <w:b/>
                <w:bCs/>
                <w:sz w:val="20"/>
                <w:szCs w:val="20"/>
              </w:rPr>
            </w:pPr>
            <w:r w:rsidRPr="00841A30">
              <w:rPr>
                <w:b/>
                <w:bCs/>
                <w:sz w:val="20"/>
                <w:szCs w:val="20"/>
              </w:rPr>
              <w:t>41372,2</w:t>
            </w:r>
          </w:p>
        </w:tc>
        <w:tc>
          <w:tcPr>
            <w:tcW w:w="851" w:type="dxa"/>
          </w:tcPr>
          <w:p w:rsidR="00841A30" w:rsidRPr="00841A30" w:rsidRDefault="00841A30" w:rsidP="00841A30">
            <w:pPr>
              <w:ind w:left="-3" w:right="-108"/>
              <w:jc w:val="center"/>
              <w:rPr>
                <w:b/>
                <w:bCs/>
                <w:sz w:val="20"/>
                <w:szCs w:val="20"/>
              </w:rPr>
            </w:pPr>
            <w:r w:rsidRPr="00841A30">
              <w:rPr>
                <w:b/>
                <w:bCs/>
                <w:sz w:val="20"/>
                <w:szCs w:val="20"/>
              </w:rPr>
              <w:t>37707,8</w:t>
            </w:r>
          </w:p>
        </w:tc>
        <w:tc>
          <w:tcPr>
            <w:tcW w:w="709" w:type="dxa"/>
          </w:tcPr>
          <w:p w:rsidR="00841A30" w:rsidRPr="00841A30" w:rsidRDefault="00841A30" w:rsidP="00841A30">
            <w:pPr>
              <w:jc w:val="center"/>
              <w:rPr>
                <w:b/>
                <w:bCs/>
                <w:sz w:val="20"/>
                <w:szCs w:val="20"/>
              </w:rPr>
            </w:pPr>
            <w:r w:rsidRPr="00841A30">
              <w:rPr>
                <w:b/>
                <w:bCs/>
                <w:sz w:val="20"/>
                <w:szCs w:val="20"/>
              </w:rPr>
              <w:t>91,2</w:t>
            </w:r>
          </w:p>
        </w:tc>
        <w:tc>
          <w:tcPr>
            <w:tcW w:w="708" w:type="dxa"/>
          </w:tcPr>
          <w:p w:rsidR="00841A30" w:rsidRPr="00841A30" w:rsidRDefault="00841A30" w:rsidP="00841A30">
            <w:pPr>
              <w:jc w:val="center"/>
              <w:rPr>
                <w:b/>
                <w:bCs/>
                <w:sz w:val="20"/>
                <w:szCs w:val="20"/>
              </w:rPr>
            </w:pPr>
            <w:r w:rsidRPr="00841A30">
              <w:rPr>
                <w:b/>
                <w:bCs/>
                <w:sz w:val="20"/>
                <w:szCs w:val="20"/>
              </w:rPr>
              <w:t>53,3</w:t>
            </w:r>
          </w:p>
        </w:tc>
      </w:tr>
      <w:tr w:rsidR="00841A30" w:rsidRPr="00841A30" w:rsidTr="007D1FC2">
        <w:trPr>
          <w:trHeight w:val="284"/>
        </w:trPr>
        <w:tc>
          <w:tcPr>
            <w:tcW w:w="3544" w:type="dxa"/>
          </w:tcPr>
          <w:p w:rsidR="00841A30" w:rsidRPr="00841A30" w:rsidRDefault="00841A30" w:rsidP="00841A30">
            <w:pPr>
              <w:jc w:val="both"/>
              <w:rPr>
                <w:sz w:val="20"/>
                <w:szCs w:val="20"/>
              </w:rPr>
            </w:pPr>
            <w:r w:rsidRPr="00841A30">
              <w:rPr>
                <w:sz w:val="20"/>
                <w:szCs w:val="20"/>
              </w:rPr>
              <w:t>Коммунальное хозяйство</w:t>
            </w:r>
          </w:p>
        </w:tc>
        <w:tc>
          <w:tcPr>
            <w:tcW w:w="851" w:type="dxa"/>
          </w:tcPr>
          <w:p w:rsidR="00841A30" w:rsidRPr="00841A30" w:rsidRDefault="00841A30" w:rsidP="00841A30">
            <w:pPr>
              <w:jc w:val="center"/>
              <w:rPr>
                <w:sz w:val="20"/>
                <w:szCs w:val="20"/>
              </w:rPr>
            </w:pPr>
            <w:r w:rsidRPr="00841A30">
              <w:rPr>
                <w:sz w:val="20"/>
                <w:szCs w:val="20"/>
              </w:rPr>
              <w:t>05 02</w:t>
            </w:r>
          </w:p>
        </w:tc>
        <w:tc>
          <w:tcPr>
            <w:tcW w:w="992" w:type="dxa"/>
          </w:tcPr>
          <w:p w:rsidR="00841A30" w:rsidRPr="00841A30" w:rsidRDefault="00841A30" w:rsidP="007D1FC2">
            <w:pPr>
              <w:ind w:left="-108" w:right="-108"/>
              <w:jc w:val="center"/>
              <w:rPr>
                <w:sz w:val="20"/>
                <w:szCs w:val="20"/>
              </w:rPr>
            </w:pPr>
            <w:r w:rsidRPr="00841A30">
              <w:rPr>
                <w:sz w:val="20"/>
                <w:szCs w:val="20"/>
              </w:rPr>
              <w:t>308,3</w:t>
            </w:r>
          </w:p>
        </w:tc>
        <w:tc>
          <w:tcPr>
            <w:tcW w:w="992" w:type="dxa"/>
          </w:tcPr>
          <w:p w:rsidR="00841A30" w:rsidRPr="00841A30" w:rsidRDefault="00841A30" w:rsidP="007D1FC2">
            <w:pPr>
              <w:ind w:left="-108" w:right="-108"/>
              <w:jc w:val="center"/>
              <w:rPr>
                <w:sz w:val="20"/>
                <w:szCs w:val="20"/>
              </w:rPr>
            </w:pPr>
            <w:r w:rsidRPr="00841A30">
              <w:rPr>
                <w:sz w:val="20"/>
                <w:szCs w:val="20"/>
              </w:rPr>
              <w:t>280</w:t>
            </w:r>
          </w:p>
        </w:tc>
        <w:tc>
          <w:tcPr>
            <w:tcW w:w="992" w:type="dxa"/>
          </w:tcPr>
          <w:p w:rsidR="00841A30" w:rsidRPr="00841A30" w:rsidRDefault="00841A30" w:rsidP="007D1FC2">
            <w:pPr>
              <w:ind w:left="-108" w:right="-108"/>
              <w:jc w:val="center"/>
              <w:rPr>
                <w:sz w:val="20"/>
                <w:szCs w:val="20"/>
              </w:rPr>
            </w:pPr>
            <w:r w:rsidRPr="00841A30">
              <w:rPr>
                <w:sz w:val="20"/>
                <w:szCs w:val="20"/>
              </w:rPr>
              <w:t>30386,6</w:t>
            </w:r>
          </w:p>
        </w:tc>
        <w:tc>
          <w:tcPr>
            <w:tcW w:w="851" w:type="dxa"/>
          </w:tcPr>
          <w:p w:rsidR="00841A30" w:rsidRPr="00841A30" w:rsidRDefault="00841A30" w:rsidP="00841A30">
            <w:pPr>
              <w:ind w:left="-3" w:right="-108"/>
              <w:jc w:val="center"/>
              <w:rPr>
                <w:sz w:val="20"/>
                <w:szCs w:val="20"/>
              </w:rPr>
            </w:pPr>
            <w:r w:rsidRPr="00841A30">
              <w:rPr>
                <w:sz w:val="20"/>
                <w:szCs w:val="20"/>
              </w:rPr>
              <w:t>30104,4</w:t>
            </w:r>
          </w:p>
        </w:tc>
        <w:tc>
          <w:tcPr>
            <w:tcW w:w="709" w:type="dxa"/>
          </w:tcPr>
          <w:p w:rsidR="00841A30" w:rsidRPr="00841A30" w:rsidRDefault="00841A30" w:rsidP="00841A30">
            <w:pPr>
              <w:jc w:val="center"/>
              <w:rPr>
                <w:sz w:val="20"/>
                <w:szCs w:val="20"/>
              </w:rPr>
            </w:pPr>
            <w:r w:rsidRPr="00841A30">
              <w:rPr>
                <w:sz w:val="20"/>
                <w:szCs w:val="20"/>
              </w:rPr>
              <w:t>99,1</w:t>
            </w:r>
          </w:p>
        </w:tc>
        <w:tc>
          <w:tcPr>
            <w:tcW w:w="708" w:type="dxa"/>
          </w:tcPr>
          <w:p w:rsidR="00841A30" w:rsidRPr="00841A30" w:rsidRDefault="00841A30" w:rsidP="00841A30">
            <w:pPr>
              <w:jc w:val="center"/>
              <w:rPr>
                <w:sz w:val="20"/>
                <w:szCs w:val="20"/>
              </w:rPr>
            </w:pPr>
            <w:r w:rsidRPr="00841A30">
              <w:rPr>
                <w:sz w:val="20"/>
                <w:szCs w:val="20"/>
              </w:rPr>
              <w:t>42,6</w:t>
            </w:r>
          </w:p>
        </w:tc>
      </w:tr>
      <w:tr w:rsidR="00841A30" w:rsidRPr="00841A30" w:rsidTr="007D1FC2">
        <w:trPr>
          <w:trHeight w:val="217"/>
        </w:trPr>
        <w:tc>
          <w:tcPr>
            <w:tcW w:w="3544" w:type="dxa"/>
          </w:tcPr>
          <w:p w:rsidR="00841A30" w:rsidRPr="00841A30" w:rsidRDefault="00841A30" w:rsidP="00841A30">
            <w:pPr>
              <w:jc w:val="both"/>
              <w:rPr>
                <w:sz w:val="20"/>
                <w:szCs w:val="20"/>
              </w:rPr>
            </w:pPr>
            <w:r w:rsidRPr="00841A30">
              <w:rPr>
                <w:sz w:val="20"/>
                <w:szCs w:val="20"/>
              </w:rPr>
              <w:t xml:space="preserve">Благоустройство </w:t>
            </w:r>
          </w:p>
        </w:tc>
        <w:tc>
          <w:tcPr>
            <w:tcW w:w="851" w:type="dxa"/>
          </w:tcPr>
          <w:p w:rsidR="00841A30" w:rsidRPr="00841A30" w:rsidRDefault="00841A30" w:rsidP="00841A30">
            <w:pPr>
              <w:jc w:val="center"/>
              <w:rPr>
                <w:sz w:val="20"/>
                <w:szCs w:val="20"/>
              </w:rPr>
            </w:pPr>
            <w:r w:rsidRPr="00841A30">
              <w:rPr>
                <w:sz w:val="20"/>
                <w:szCs w:val="20"/>
              </w:rPr>
              <w:t>05 03</w:t>
            </w:r>
          </w:p>
        </w:tc>
        <w:tc>
          <w:tcPr>
            <w:tcW w:w="992" w:type="dxa"/>
          </w:tcPr>
          <w:p w:rsidR="00841A30" w:rsidRPr="00841A30" w:rsidRDefault="00841A30" w:rsidP="007D1FC2">
            <w:pPr>
              <w:ind w:left="-108" w:right="-108"/>
              <w:jc w:val="center"/>
              <w:rPr>
                <w:sz w:val="20"/>
                <w:szCs w:val="20"/>
              </w:rPr>
            </w:pPr>
            <w:r w:rsidRPr="00841A30">
              <w:rPr>
                <w:sz w:val="20"/>
                <w:szCs w:val="20"/>
              </w:rPr>
              <w:t>3957,8</w:t>
            </w:r>
          </w:p>
        </w:tc>
        <w:tc>
          <w:tcPr>
            <w:tcW w:w="992" w:type="dxa"/>
          </w:tcPr>
          <w:p w:rsidR="00841A30" w:rsidRPr="00841A30" w:rsidRDefault="00841A30" w:rsidP="007D1FC2">
            <w:pPr>
              <w:ind w:left="-108" w:right="-108"/>
              <w:jc w:val="center"/>
              <w:rPr>
                <w:sz w:val="20"/>
                <w:szCs w:val="20"/>
              </w:rPr>
            </w:pPr>
            <w:r w:rsidRPr="00841A30">
              <w:rPr>
                <w:sz w:val="20"/>
                <w:szCs w:val="20"/>
              </w:rPr>
              <w:t>2407,6</w:t>
            </w:r>
          </w:p>
        </w:tc>
        <w:tc>
          <w:tcPr>
            <w:tcW w:w="992" w:type="dxa"/>
          </w:tcPr>
          <w:p w:rsidR="00841A30" w:rsidRPr="00841A30" w:rsidRDefault="00841A30" w:rsidP="007D1FC2">
            <w:pPr>
              <w:ind w:left="-108" w:right="-108"/>
              <w:jc w:val="center"/>
              <w:rPr>
                <w:sz w:val="20"/>
                <w:szCs w:val="20"/>
              </w:rPr>
            </w:pPr>
            <w:r w:rsidRPr="00841A30">
              <w:rPr>
                <w:sz w:val="20"/>
                <w:szCs w:val="20"/>
              </w:rPr>
              <w:t>7178</w:t>
            </w:r>
          </w:p>
        </w:tc>
        <w:tc>
          <w:tcPr>
            <w:tcW w:w="851" w:type="dxa"/>
          </w:tcPr>
          <w:p w:rsidR="00841A30" w:rsidRPr="00841A30" w:rsidRDefault="00841A30" w:rsidP="00841A30">
            <w:pPr>
              <w:ind w:left="-3" w:right="-108"/>
              <w:jc w:val="center"/>
              <w:rPr>
                <w:sz w:val="20"/>
                <w:szCs w:val="20"/>
              </w:rPr>
            </w:pPr>
            <w:r w:rsidRPr="00841A30">
              <w:rPr>
                <w:sz w:val="20"/>
                <w:szCs w:val="20"/>
              </w:rPr>
              <w:t>5330,6</w:t>
            </w:r>
          </w:p>
        </w:tc>
        <w:tc>
          <w:tcPr>
            <w:tcW w:w="709" w:type="dxa"/>
          </w:tcPr>
          <w:p w:rsidR="00841A30" w:rsidRPr="00841A30" w:rsidRDefault="00841A30" w:rsidP="00841A30">
            <w:pPr>
              <w:jc w:val="center"/>
              <w:rPr>
                <w:sz w:val="20"/>
                <w:szCs w:val="20"/>
              </w:rPr>
            </w:pPr>
            <w:r w:rsidRPr="00841A30">
              <w:rPr>
                <w:sz w:val="20"/>
                <w:szCs w:val="20"/>
              </w:rPr>
              <w:t>74,3</w:t>
            </w:r>
          </w:p>
        </w:tc>
        <w:tc>
          <w:tcPr>
            <w:tcW w:w="708" w:type="dxa"/>
          </w:tcPr>
          <w:p w:rsidR="00841A30" w:rsidRPr="00841A30" w:rsidRDefault="00841A30" w:rsidP="00841A30">
            <w:pPr>
              <w:jc w:val="center"/>
              <w:rPr>
                <w:sz w:val="20"/>
                <w:szCs w:val="20"/>
              </w:rPr>
            </w:pPr>
            <w:r w:rsidRPr="00841A30">
              <w:rPr>
                <w:sz w:val="20"/>
                <w:szCs w:val="20"/>
              </w:rPr>
              <w:t>7,5</w:t>
            </w:r>
          </w:p>
        </w:tc>
      </w:tr>
      <w:tr w:rsidR="00841A30" w:rsidRPr="00841A30" w:rsidTr="007D1FC2">
        <w:trPr>
          <w:trHeight w:val="217"/>
        </w:trPr>
        <w:tc>
          <w:tcPr>
            <w:tcW w:w="3544" w:type="dxa"/>
          </w:tcPr>
          <w:p w:rsidR="00841A30" w:rsidRPr="00841A30" w:rsidRDefault="00841A30" w:rsidP="00841A30">
            <w:pPr>
              <w:jc w:val="both"/>
              <w:rPr>
                <w:sz w:val="20"/>
                <w:szCs w:val="20"/>
              </w:rPr>
            </w:pPr>
            <w:r w:rsidRPr="00841A30">
              <w:rPr>
                <w:sz w:val="20"/>
                <w:szCs w:val="20"/>
              </w:rPr>
              <w:t>Другие вопросы в области ЖКХ</w:t>
            </w:r>
          </w:p>
        </w:tc>
        <w:tc>
          <w:tcPr>
            <w:tcW w:w="851" w:type="dxa"/>
          </w:tcPr>
          <w:p w:rsidR="00841A30" w:rsidRPr="00841A30" w:rsidRDefault="00841A30" w:rsidP="00841A30">
            <w:pPr>
              <w:jc w:val="center"/>
              <w:rPr>
                <w:sz w:val="20"/>
                <w:szCs w:val="20"/>
              </w:rPr>
            </w:pPr>
            <w:r w:rsidRPr="00841A30">
              <w:rPr>
                <w:sz w:val="20"/>
                <w:szCs w:val="20"/>
              </w:rPr>
              <w:t>0505</w:t>
            </w:r>
          </w:p>
        </w:tc>
        <w:tc>
          <w:tcPr>
            <w:tcW w:w="992" w:type="dxa"/>
          </w:tcPr>
          <w:p w:rsidR="00841A30" w:rsidRPr="00841A30" w:rsidRDefault="00841A30" w:rsidP="007D1FC2">
            <w:pPr>
              <w:ind w:left="-108" w:right="-108"/>
              <w:jc w:val="center"/>
              <w:rPr>
                <w:sz w:val="20"/>
                <w:szCs w:val="20"/>
              </w:rPr>
            </w:pPr>
            <w:r w:rsidRPr="00841A30">
              <w:rPr>
                <w:sz w:val="20"/>
                <w:szCs w:val="20"/>
              </w:rPr>
              <w:t>2440</w:t>
            </w:r>
          </w:p>
        </w:tc>
        <w:tc>
          <w:tcPr>
            <w:tcW w:w="992" w:type="dxa"/>
          </w:tcPr>
          <w:p w:rsidR="00841A30" w:rsidRPr="00841A30" w:rsidRDefault="00841A30" w:rsidP="007D1FC2">
            <w:pPr>
              <w:ind w:left="-108" w:right="-108"/>
              <w:jc w:val="center"/>
              <w:rPr>
                <w:sz w:val="20"/>
                <w:szCs w:val="20"/>
              </w:rPr>
            </w:pPr>
            <w:r w:rsidRPr="00841A30">
              <w:rPr>
                <w:sz w:val="20"/>
                <w:szCs w:val="20"/>
              </w:rPr>
              <w:t>2618</w:t>
            </w:r>
          </w:p>
        </w:tc>
        <w:tc>
          <w:tcPr>
            <w:tcW w:w="992" w:type="dxa"/>
          </w:tcPr>
          <w:p w:rsidR="00841A30" w:rsidRPr="00841A30" w:rsidRDefault="00841A30" w:rsidP="007D1FC2">
            <w:pPr>
              <w:ind w:left="-108" w:right="-108"/>
              <w:jc w:val="center"/>
              <w:rPr>
                <w:sz w:val="20"/>
                <w:szCs w:val="20"/>
              </w:rPr>
            </w:pPr>
            <w:r w:rsidRPr="00841A30">
              <w:rPr>
                <w:sz w:val="20"/>
                <w:szCs w:val="20"/>
              </w:rPr>
              <w:t>3807,6</w:t>
            </w:r>
          </w:p>
        </w:tc>
        <w:tc>
          <w:tcPr>
            <w:tcW w:w="851" w:type="dxa"/>
          </w:tcPr>
          <w:p w:rsidR="00841A30" w:rsidRPr="00841A30" w:rsidRDefault="00841A30" w:rsidP="00841A30">
            <w:pPr>
              <w:ind w:left="-3" w:right="-108"/>
              <w:jc w:val="center"/>
              <w:rPr>
                <w:sz w:val="20"/>
                <w:szCs w:val="20"/>
              </w:rPr>
            </w:pPr>
            <w:r w:rsidRPr="00841A30">
              <w:rPr>
                <w:sz w:val="20"/>
                <w:szCs w:val="20"/>
              </w:rPr>
              <w:t>2272,8</w:t>
            </w:r>
          </w:p>
        </w:tc>
        <w:tc>
          <w:tcPr>
            <w:tcW w:w="709" w:type="dxa"/>
          </w:tcPr>
          <w:p w:rsidR="00841A30" w:rsidRPr="00841A30" w:rsidRDefault="00841A30" w:rsidP="00841A30">
            <w:pPr>
              <w:jc w:val="center"/>
              <w:rPr>
                <w:sz w:val="20"/>
                <w:szCs w:val="20"/>
              </w:rPr>
            </w:pPr>
            <w:r w:rsidRPr="00841A30">
              <w:rPr>
                <w:sz w:val="20"/>
                <w:szCs w:val="20"/>
              </w:rPr>
              <w:t>59,7</w:t>
            </w:r>
          </w:p>
        </w:tc>
        <w:tc>
          <w:tcPr>
            <w:tcW w:w="708" w:type="dxa"/>
          </w:tcPr>
          <w:p w:rsidR="00841A30" w:rsidRPr="00841A30" w:rsidRDefault="00841A30" w:rsidP="00841A30">
            <w:pPr>
              <w:jc w:val="center"/>
              <w:rPr>
                <w:sz w:val="20"/>
                <w:szCs w:val="20"/>
              </w:rPr>
            </w:pPr>
            <w:r w:rsidRPr="00841A30">
              <w:rPr>
                <w:sz w:val="20"/>
                <w:szCs w:val="20"/>
              </w:rPr>
              <w:t>3,2</w:t>
            </w:r>
          </w:p>
        </w:tc>
      </w:tr>
      <w:tr w:rsidR="00841A30" w:rsidRPr="00841A30" w:rsidTr="007D1FC2">
        <w:trPr>
          <w:trHeight w:val="249"/>
        </w:trPr>
        <w:tc>
          <w:tcPr>
            <w:tcW w:w="3544" w:type="dxa"/>
          </w:tcPr>
          <w:p w:rsidR="00841A30" w:rsidRPr="00841A30" w:rsidRDefault="00841A30" w:rsidP="00841A30">
            <w:pPr>
              <w:jc w:val="both"/>
              <w:rPr>
                <w:b/>
                <w:bCs/>
                <w:sz w:val="20"/>
                <w:szCs w:val="20"/>
              </w:rPr>
            </w:pPr>
            <w:r w:rsidRPr="00841A30">
              <w:rPr>
                <w:b/>
                <w:bCs/>
                <w:sz w:val="20"/>
                <w:szCs w:val="20"/>
              </w:rPr>
              <w:t xml:space="preserve">Культура </w:t>
            </w:r>
          </w:p>
        </w:tc>
        <w:tc>
          <w:tcPr>
            <w:tcW w:w="851" w:type="dxa"/>
          </w:tcPr>
          <w:p w:rsidR="00841A30" w:rsidRPr="00841A30" w:rsidRDefault="00841A30" w:rsidP="00841A30">
            <w:pPr>
              <w:jc w:val="center"/>
              <w:rPr>
                <w:b/>
                <w:bCs/>
                <w:sz w:val="20"/>
                <w:szCs w:val="20"/>
              </w:rPr>
            </w:pPr>
            <w:r w:rsidRPr="00841A30">
              <w:rPr>
                <w:b/>
                <w:bCs/>
                <w:sz w:val="20"/>
                <w:szCs w:val="20"/>
              </w:rPr>
              <w:t>08 01</w:t>
            </w:r>
          </w:p>
        </w:tc>
        <w:tc>
          <w:tcPr>
            <w:tcW w:w="992" w:type="dxa"/>
          </w:tcPr>
          <w:p w:rsidR="00841A30" w:rsidRPr="00841A30" w:rsidRDefault="00841A30" w:rsidP="007D1FC2">
            <w:pPr>
              <w:ind w:left="-108" w:right="-108"/>
              <w:jc w:val="center"/>
              <w:rPr>
                <w:b/>
                <w:bCs/>
                <w:sz w:val="20"/>
                <w:szCs w:val="20"/>
              </w:rPr>
            </w:pPr>
            <w:r w:rsidRPr="00841A30">
              <w:rPr>
                <w:b/>
                <w:bCs/>
                <w:sz w:val="20"/>
                <w:szCs w:val="20"/>
              </w:rPr>
              <w:t>6159,9</w:t>
            </w:r>
          </w:p>
        </w:tc>
        <w:tc>
          <w:tcPr>
            <w:tcW w:w="992" w:type="dxa"/>
          </w:tcPr>
          <w:p w:rsidR="00841A30" w:rsidRPr="00841A30" w:rsidRDefault="00841A30" w:rsidP="007D1FC2">
            <w:pPr>
              <w:ind w:left="-108" w:right="-108"/>
              <w:jc w:val="center"/>
              <w:rPr>
                <w:b/>
                <w:bCs/>
                <w:sz w:val="20"/>
                <w:szCs w:val="20"/>
              </w:rPr>
            </w:pPr>
            <w:r w:rsidRPr="00841A30">
              <w:rPr>
                <w:b/>
                <w:bCs/>
                <w:sz w:val="20"/>
                <w:szCs w:val="20"/>
              </w:rPr>
              <w:t>6884,5</w:t>
            </w:r>
          </w:p>
        </w:tc>
        <w:tc>
          <w:tcPr>
            <w:tcW w:w="992" w:type="dxa"/>
          </w:tcPr>
          <w:p w:rsidR="00841A30" w:rsidRPr="00841A30" w:rsidRDefault="00841A30" w:rsidP="007D1FC2">
            <w:pPr>
              <w:ind w:left="-108" w:right="-108"/>
              <w:jc w:val="center"/>
              <w:rPr>
                <w:b/>
                <w:bCs/>
                <w:sz w:val="20"/>
                <w:szCs w:val="20"/>
              </w:rPr>
            </w:pPr>
            <w:r w:rsidRPr="00841A30">
              <w:rPr>
                <w:b/>
                <w:bCs/>
                <w:sz w:val="20"/>
                <w:szCs w:val="20"/>
              </w:rPr>
              <w:t>8182,4</w:t>
            </w:r>
          </w:p>
        </w:tc>
        <w:tc>
          <w:tcPr>
            <w:tcW w:w="851" w:type="dxa"/>
          </w:tcPr>
          <w:p w:rsidR="00841A30" w:rsidRPr="00841A30" w:rsidRDefault="00841A30" w:rsidP="00841A30">
            <w:pPr>
              <w:ind w:left="-3" w:right="-108"/>
              <w:jc w:val="center"/>
              <w:rPr>
                <w:b/>
                <w:bCs/>
                <w:sz w:val="20"/>
                <w:szCs w:val="20"/>
              </w:rPr>
            </w:pPr>
            <w:r w:rsidRPr="00841A30">
              <w:rPr>
                <w:b/>
                <w:bCs/>
                <w:sz w:val="20"/>
                <w:szCs w:val="20"/>
              </w:rPr>
              <w:t>8065,9</w:t>
            </w:r>
          </w:p>
        </w:tc>
        <w:tc>
          <w:tcPr>
            <w:tcW w:w="709" w:type="dxa"/>
          </w:tcPr>
          <w:p w:rsidR="00841A30" w:rsidRPr="00841A30" w:rsidRDefault="00841A30" w:rsidP="00841A30">
            <w:pPr>
              <w:jc w:val="center"/>
              <w:rPr>
                <w:b/>
                <w:bCs/>
                <w:sz w:val="20"/>
                <w:szCs w:val="20"/>
              </w:rPr>
            </w:pPr>
            <w:r w:rsidRPr="00841A30">
              <w:rPr>
                <w:b/>
                <w:bCs/>
                <w:sz w:val="20"/>
                <w:szCs w:val="20"/>
              </w:rPr>
              <w:t>98,6</w:t>
            </w:r>
          </w:p>
        </w:tc>
        <w:tc>
          <w:tcPr>
            <w:tcW w:w="708" w:type="dxa"/>
          </w:tcPr>
          <w:p w:rsidR="00841A30" w:rsidRPr="00841A30" w:rsidRDefault="00841A30" w:rsidP="00841A30">
            <w:pPr>
              <w:jc w:val="center"/>
              <w:rPr>
                <w:b/>
                <w:bCs/>
                <w:sz w:val="20"/>
                <w:szCs w:val="20"/>
              </w:rPr>
            </w:pPr>
            <w:r w:rsidRPr="00841A30">
              <w:rPr>
                <w:b/>
                <w:bCs/>
                <w:sz w:val="20"/>
                <w:szCs w:val="20"/>
              </w:rPr>
              <w:t>11,4</w:t>
            </w:r>
          </w:p>
        </w:tc>
      </w:tr>
      <w:tr w:rsidR="00841A30" w:rsidRPr="00841A30" w:rsidTr="007D1FC2">
        <w:trPr>
          <w:trHeight w:val="249"/>
        </w:trPr>
        <w:tc>
          <w:tcPr>
            <w:tcW w:w="3544" w:type="dxa"/>
          </w:tcPr>
          <w:p w:rsidR="00841A30" w:rsidRPr="00841A30" w:rsidRDefault="00841A30" w:rsidP="00841A30">
            <w:pPr>
              <w:jc w:val="both"/>
              <w:rPr>
                <w:b/>
                <w:bCs/>
                <w:sz w:val="20"/>
                <w:szCs w:val="20"/>
              </w:rPr>
            </w:pPr>
            <w:r w:rsidRPr="00841A30">
              <w:rPr>
                <w:b/>
                <w:bCs/>
                <w:sz w:val="20"/>
                <w:szCs w:val="20"/>
              </w:rPr>
              <w:t>Пенсионное обеспечение</w:t>
            </w:r>
          </w:p>
        </w:tc>
        <w:tc>
          <w:tcPr>
            <w:tcW w:w="851" w:type="dxa"/>
          </w:tcPr>
          <w:p w:rsidR="00841A30" w:rsidRPr="00841A30" w:rsidRDefault="00841A30" w:rsidP="00841A30">
            <w:pPr>
              <w:jc w:val="center"/>
              <w:rPr>
                <w:b/>
                <w:bCs/>
                <w:sz w:val="20"/>
                <w:szCs w:val="20"/>
              </w:rPr>
            </w:pPr>
            <w:r w:rsidRPr="00841A30">
              <w:rPr>
                <w:b/>
                <w:bCs/>
                <w:sz w:val="20"/>
                <w:szCs w:val="20"/>
              </w:rPr>
              <w:t>1001</w:t>
            </w:r>
          </w:p>
        </w:tc>
        <w:tc>
          <w:tcPr>
            <w:tcW w:w="992" w:type="dxa"/>
          </w:tcPr>
          <w:p w:rsidR="00841A30" w:rsidRPr="00841A30" w:rsidRDefault="00841A30" w:rsidP="007D1FC2">
            <w:pPr>
              <w:ind w:left="-108" w:right="-108"/>
              <w:jc w:val="center"/>
              <w:rPr>
                <w:b/>
                <w:bCs/>
                <w:sz w:val="20"/>
                <w:szCs w:val="20"/>
              </w:rPr>
            </w:pPr>
            <w:r w:rsidRPr="00841A30">
              <w:rPr>
                <w:b/>
                <w:bCs/>
                <w:sz w:val="20"/>
                <w:szCs w:val="20"/>
              </w:rPr>
              <w:t>117,8</w:t>
            </w:r>
          </w:p>
        </w:tc>
        <w:tc>
          <w:tcPr>
            <w:tcW w:w="992" w:type="dxa"/>
          </w:tcPr>
          <w:p w:rsidR="00841A30" w:rsidRPr="00841A30" w:rsidRDefault="00841A30" w:rsidP="007D1FC2">
            <w:pPr>
              <w:ind w:left="-108" w:right="-108"/>
              <w:jc w:val="center"/>
              <w:rPr>
                <w:b/>
                <w:bCs/>
                <w:sz w:val="20"/>
                <w:szCs w:val="20"/>
              </w:rPr>
            </w:pPr>
            <w:r w:rsidRPr="00841A30">
              <w:rPr>
                <w:b/>
                <w:bCs/>
                <w:sz w:val="20"/>
                <w:szCs w:val="20"/>
              </w:rPr>
              <w:t>117,8</w:t>
            </w:r>
          </w:p>
        </w:tc>
        <w:tc>
          <w:tcPr>
            <w:tcW w:w="992" w:type="dxa"/>
          </w:tcPr>
          <w:p w:rsidR="00841A30" w:rsidRPr="00841A30" w:rsidRDefault="00841A30" w:rsidP="007D1FC2">
            <w:pPr>
              <w:ind w:left="-108" w:right="-108"/>
              <w:jc w:val="center"/>
              <w:rPr>
                <w:b/>
                <w:bCs/>
                <w:sz w:val="20"/>
                <w:szCs w:val="20"/>
              </w:rPr>
            </w:pPr>
            <w:r w:rsidRPr="00841A30">
              <w:rPr>
                <w:b/>
                <w:bCs/>
                <w:sz w:val="20"/>
                <w:szCs w:val="20"/>
              </w:rPr>
              <w:t>118,3</w:t>
            </w:r>
          </w:p>
        </w:tc>
        <w:tc>
          <w:tcPr>
            <w:tcW w:w="851" w:type="dxa"/>
          </w:tcPr>
          <w:p w:rsidR="00841A30" w:rsidRPr="00841A30" w:rsidRDefault="00841A30" w:rsidP="00841A30">
            <w:pPr>
              <w:ind w:left="-3" w:right="-108"/>
              <w:jc w:val="center"/>
              <w:rPr>
                <w:b/>
                <w:bCs/>
                <w:sz w:val="20"/>
                <w:szCs w:val="20"/>
              </w:rPr>
            </w:pPr>
            <w:r w:rsidRPr="00841A30">
              <w:rPr>
                <w:b/>
                <w:bCs/>
                <w:sz w:val="20"/>
                <w:szCs w:val="20"/>
              </w:rPr>
              <w:t>118,3</w:t>
            </w:r>
          </w:p>
        </w:tc>
        <w:tc>
          <w:tcPr>
            <w:tcW w:w="709" w:type="dxa"/>
          </w:tcPr>
          <w:p w:rsidR="00841A30" w:rsidRPr="00841A30" w:rsidRDefault="00841A30" w:rsidP="00841A30">
            <w:pPr>
              <w:jc w:val="center"/>
              <w:rPr>
                <w:b/>
                <w:bCs/>
                <w:sz w:val="20"/>
                <w:szCs w:val="20"/>
              </w:rPr>
            </w:pPr>
            <w:r w:rsidRPr="00841A30">
              <w:rPr>
                <w:b/>
                <w:bCs/>
                <w:sz w:val="20"/>
                <w:szCs w:val="20"/>
              </w:rPr>
              <w:t>100</w:t>
            </w:r>
          </w:p>
        </w:tc>
        <w:tc>
          <w:tcPr>
            <w:tcW w:w="708" w:type="dxa"/>
          </w:tcPr>
          <w:p w:rsidR="00841A30" w:rsidRPr="00841A30" w:rsidRDefault="00841A30" w:rsidP="00841A30">
            <w:pPr>
              <w:jc w:val="center"/>
              <w:rPr>
                <w:b/>
                <w:bCs/>
                <w:sz w:val="20"/>
                <w:szCs w:val="20"/>
              </w:rPr>
            </w:pPr>
            <w:r w:rsidRPr="00841A30">
              <w:rPr>
                <w:b/>
                <w:bCs/>
                <w:sz w:val="20"/>
                <w:szCs w:val="20"/>
              </w:rPr>
              <w:t>0,2</w:t>
            </w:r>
          </w:p>
        </w:tc>
      </w:tr>
      <w:tr w:rsidR="00841A30" w:rsidRPr="00841A30" w:rsidTr="007D1FC2">
        <w:trPr>
          <w:trHeight w:val="194"/>
        </w:trPr>
        <w:tc>
          <w:tcPr>
            <w:tcW w:w="3544" w:type="dxa"/>
          </w:tcPr>
          <w:p w:rsidR="00841A30" w:rsidRPr="00841A30" w:rsidRDefault="00841A30" w:rsidP="00841A30">
            <w:pPr>
              <w:jc w:val="both"/>
              <w:rPr>
                <w:b/>
                <w:bCs/>
                <w:sz w:val="20"/>
                <w:szCs w:val="20"/>
              </w:rPr>
            </w:pPr>
            <w:r w:rsidRPr="00841A30">
              <w:rPr>
                <w:b/>
                <w:bCs/>
                <w:sz w:val="20"/>
                <w:szCs w:val="20"/>
              </w:rPr>
              <w:t>Другие вопросы в области физ. культуры и спорта</w:t>
            </w:r>
          </w:p>
        </w:tc>
        <w:tc>
          <w:tcPr>
            <w:tcW w:w="851" w:type="dxa"/>
          </w:tcPr>
          <w:p w:rsidR="00841A30" w:rsidRPr="00841A30" w:rsidRDefault="00841A30" w:rsidP="00841A30">
            <w:pPr>
              <w:jc w:val="center"/>
              <w:rPr>
                <w:b/>
                <w:bCs/>
                <w:sz w:val="20"/>
                <w:szCs w:val="20"/>
              </w:rPr>
            </w:pPr>
            <w:r w:rsidRPr="00841A30">
              <w:rPr>
                <w:b/>
                <w:bCs/>
                <w:sz w:val="20"/>
                <w:szCs w:val="20"/>
              </w:rPr>
              <w:t>11 05</w:t>
            </w:r>
          </w:p>
        </w:tc>
        <w:tc>
          <w:tcPr>
            <w:tcW w:w="992" w:type="dxa"/>
          </w:tcPr>
          <w:p w:rsidR="00841A30" w:rsidRPr="00841A30" w:rsidRDefault="00841A30" w:rsidP="007D1FC2">
            <w:pPr>
              <w:ind w:left="-108" w:right="-108"/>
              <w:jc w:val="center"/>
              <w:rPr>
                <w:b/>
                <w:bCs/>
                <w:sz w:val="20"/>
                <w:szCs w:val="20"/>
              </w:rPr>
            </w:pPr>
            <w:r w:rsidRPr="00841A30">
              <w:rPr>
                <w:b/>
                <w:bCs/>
                <w:sz w:val="20"/>
                <w:szCs w:val="20"/>
              </w:rPr>
              <w:t>390</w:t>
            </w:r>
          </w:p>
        </w:tc>
        <w:tc>
          <w:tcPr>
            <w:tcW w:w="992" w:type="dxa"/>
          </w:tcPr>
          <w:p w:rsidR="00841A30" w:rsidRPr="00841A30" w:rsidRDefault="00841A30" w:rsidP="007D1FC2">
            <w:pPr>
              <w:ind w:left="-108" w:right="-108"/>
              <w:jc w:val="center"/>
              <w:rPr>
                <w:b/>
                <w:bCs/>
                <w:sz w:val="20"/>
                <w:szCs w:val="20"/>
              </w:rPr>
            </w:pPr>
            <w:r w:rsidRPr="00841A30">
              <w:rPr>
                <w:b/>
                <w:bCs/>
                <w:sz w:val="20"/>
                <w:szCs w:val="20"/>
              </w:rPr>
              <w:t>34,6</w:t>
            </w:r>
          </w:p>
        </w:tc>
        <w:tc>
          <w:tcPr>
            <w:tcW w:w="992" w:type="dxa"/>
          </w:tcPr>
          <w:p w:rsidR="00841A30" w:rsidRPr="00841A30" w:rsidRDefault="00841A30" w:rsidP="007D1FC2">
            <w:pPr>
              <w:ind w:left="-108" w:right="-108"/>
              <w:jc w:val="center"/>
              <w:rPr>
                <w:b/>
                <w:bCs/>
                <w:sz w:val="20"/>
                <w:szCs w:val="20"/>
              </w:rPr>
            </w:pPr>
            <w:r w:rsidRPr="00841A30">
              <w:rPr>
                <w:b/>
                <w:bCs/>
                <w:sz w:val="20"/>
                <w:szCs w:val="20"/>
              </w:rPr>
              <w:t>88,2</w:t>
            </w:r>
          </w:p>
        </w:tc>
        <w:tc>
          <w:tcPr>
            <w:tcW w:w="851" w:type="dxa"/>
          </w:tcPr>
          <w:p w:rsidR="00841A30" w:rsidRPr="00841A30" w:rsidRDefault="00841A30" w:rsidP="00841A30">
            <w:pPr>
              <w:ind w:left="-3" w:right="-108"/>
              <w:jc w:val="center"/>
              <w:rPr>
                <w:b/>
                <w:bCs/>
                <w:sz w:val="20"/>
                <w:szCs w:val="20"/>
              </w:rPr>
            </w:pPr>
            <w:r w:rsidRPr="00841A30">
              <w:rPr>
                <w:b/>
                <w:bCs/>
                <w:sz w:val="20"/>
                <w:szCs w:val="20"/>
              </w:rPr>
              <w:t>80,3</w:t>
            </w:r>
          </w:p>
        </w:tc>
        <w:tc>
          <w:tcPr>
            <w:tcW w:w="709" w:type="dxa"/>
          </w:tcPr>
          <w:p w:rsidR="00841A30" w:rsidRPr="00841A30" w:rsidRDefault="00841A30" w:rsidP="00841A30">
            <w:pPr>
              <w:jc w:val="center"/>
              <w:rPr>
                <w:b/>
                <w:bCs/>
                <w:sz w:val="20"/>
                <w:szCs w:val="20"/>
              </w:rPr>
            </w:pPr>
            <w:r w:rsidRPr="00841A30">
              <w:rPr>
                <w:b/>
                <w:bCs/>
                <w:sz w:val="20"/>
                <w:szCs w:val="20"/>
              </w:rPr>
              <w:t>91</w:t>
            </w:r>
          </w:p>
        </w:tc>
        <w:tc>
          <w:tcPr>
            <w:tcW w:w="708" w:type="dxa"/>
          </w:tcPr>
          <w:p w:rsidR="00841A30" w:rsidRPr="00841A30" w:rsidRDefault="00841A30" w:rsidP="00841A30">
            <w:pPr>
              <w:jc w:val="center"/>
              <w:rPr>
                <w:b/>
                <w:bCs/>
                <w:sz w:val="20"/>
                <w:szCs w:val="20"/>
              </w:rPr>
            </w:pPr>
            <w:r w:rsidRPr="00841A30">
              <w:rPr>
                <w:b/>
                <w:bCs/>
                <w:sz w:val="20"/>
                <w:szCs w:val="20"/>
              </w:rPr>
              <w:t>0,1</w:t>
            </w:r>
          </w:p>
        </w:tc>
      </w:tr>
      <w:tr w:rsidR="00841A30" w:rsidRPr="00841A30" w:rsidTr="007D1FC2">
        <w:trPr>
          <w:trHeight w:val="194"/>
        </w:trPr>
        <w:tc>
          <w:tcPr>
            <w:tcW w:w="3544" w:type="dxa"/>
          </w:tcPr>
          <w:p w:rsidR="00841A30" w:rsidRPr="00841A30" w:rsidRDefault="00841A30" w:rsidP="00841A30">
            <w:pPr>
              <w:jc w:val="both"/>
              <w:rPr>
                <w:b/>
                <w:bCs/>
                <w:sz w:val="20"/>
                <w:szCs w:val="20"/>
              </w:rPr>
            </w:pPr>
            <w:r w:rsidRPr="00841A30">
              <w:rPr>
                <w:b/>
                <w:bCs/>
                <w:sz w:val="20"/>
                <w:szCs w:val="20"/>
              </w:rPr>
              <w:t>Обслуживание муниципального долга</w:t>
            </w:r>
          </w:p>
        </w:tc>
        <w:tc>
          <w:tcPr>
            <w:tcW w:w="851" w:type="dxa"/>
          </w:tcPr>
          <w:p w:rsidR="00841A30" w:rsidRPr="00841A30" w:rsidRDefault="00841A30" w:rsidP="00841A30">
            <w:pPr>
              <w:jc w:val="center"/>
              <w:rPr>
                <w:b/>
                <w:bCs/>
                <w:sz w:val="20"/>
                <w:szCs w:val="20"/>
              </w:rPr>
            </w:pPr>
            <w:r w:rsidRPr="00841A30">
              <w:rPr>
                <w:b/>
                <w:bCs/>
                <w:sz w:val="20"/>
                <w:szCs w:val="20"/>
              </w:rPr>
              <w:t>13 01</w:t>
            </w:r>
          </w:p>
        </w:tc>
        <w:tc>
          <w:tcPr>
            <w:tcW w:w="992" w:type="dxa"/>
          </w:tcPr>
          <w:p w:rsidR="00841A30" w:rsidRPr="00841A30" w:rsidRDefault="00841A30" w:rsidP="007D1FC2">
            <w:pPr>
              <w:ind w:left="-108" w:right="-108"/>
              <w:jc w:val="center"/>
              <w:rPr>
                <w:b/>
                <w:bCs/>
                <w:sz w:val="20"/>
                <w:szCs w:val="20"/>
              </w:rPr>
            </w:pPr>
            <w:r w:rsidRPr="00841A30">
              <w:rPr>
                <w:b/>
                <w:bCs/>
                <w:sz w:val="20"/>
                <w:szCs w:val="20"/>
              </w:rPr>
              <w:t>43,8</w:t>
            </w:r>
          </w:p>
        </w:tc>
        <w:tc>
          <w:tcPr>
            <w:tcW w:w="992" w:type="dxa"/>
          </w:tcPr>
          <w:p w:rsidR="00841A30" w:rsidRPr="00841A30" w:rsidRDefault="00841A30" w:rsidP="007D1FC2">
            <w:pPr>
              <w:ind w:left="-108" w:right="-108"/>
              <w:jc w:val="center"/>
              <w:rPr>
                <w:b/>
                <w:bCs/>
                <w:sz w:val="20"/>
                <w:szCs w:val="20"/>
              </w:rPr>
            </w:pPr>
            <w:r w:rsidRPr="00841A30">
              <w:rPr>
                <w:b/>
                <w:bCs/>
                <w:sz w:val="20"/>
                <w:szCs w:val="20"/>
              </w:rPr>
              <w:t>30,8</w:t>
            </w:r>
          </w:p>
        </w:tc>
        <w:tc>
          <w:tcPr>
            <w:tcW w:w="992" w:type="dxa"/>
          </w:tcPr>
          <w:p w:rsidR="00841A30" w:rsidRPr="00841A30" w:rsidRDefault="00841A30" w:rsidP="007D1FC2">
            <w:pPr>
              <w:ind w:left="-108" w:right="-108"/>
              <w:jc w:val="center"/>
              <w:rPr>
                <w:b/>
                <w:bCs/>
                <w:sz w:val="20"/>
                <w:szCs w:val="20"/>
              </w:rPr>
            </w:pPr>
            <w:r w:rsidRPr="00841A30">
              <w:rPr>
                <w:b/>
                <w:bCs/>
                <w:sz w:val="20"/>
                <w:szCs w:val="20"/>
              </w:rPr>
              <w:t>16,7</w:t>
            </w:r>
          </w:p>
        </w:tc>
        <w:tc>
          <w:tcPr>
            <w:tcW w:w="851" w:type="dxa"/>
          </w:tcPr>
          <w:p w:rsidR="00841A30" w:rsidRPr="00841A30" w:rsidRDefault="00841A30" w:rsidP="00841A30">
            <w:pPr>
              <w:ind w:left="-3" w:right="-108"/>
              <w:jc w:val="center"/>
              <w:rPr>
                <w:b/>
                <w:bCs/>
                <w:sz w:val="20"/>
                <w:szCs w:val="20"/>
              </w:rPr>
            </w:pPr>
            <w:r w:rsidRPr="00841A30">
              <w:rPr>
                <w:b/>
                <w:bCs/>
                <w:sz w:val="20"/>
                <w:szCs w:val="20"/>
              </w:rPr>
              <w:t>16,7</w:t>
            </w:r>
          </w:p>
        </w:tc>
        <w:tc>
          <w:tcPr>
            <w:tcW w:w="709" w:type="dxa"/>
          </w:tcPr>
          <w:p w:rsidR="00841A30" w:rsidRPr="00841A30" w:rsidRDefault="00841A30" w:rsidP="00841A30">
            <w:pPr>
              <w:jc w:val="center"/>
              <w:rPr>
                <w:b/>
                <w:bCs/>
                <w:sz w:val="20"/>
                <w:szCs w:val="20"/>
              </w:rPr>
            </w:pPr>
            <w:r w:rsidRPr="00841A30">
              <w:rPr>
                <w:b/>
                <w:bCs/>
                <w:sz w:val="20"/>
                <w:szCs w:val="20"/>
              </w:rPr>
              <w:t>100</w:t>
            </w:r>
          </w:p>
        </w:tc>
        <w:tc>
          <w:tcPr>
            <w:tcW w:w="708" w:type="dxa"/>
          </w:tcPr>
          <w:p w:rsidR="00841A30" w:rsidRPr="00841A30" w:rsidRDefault="00841A30" w:rsidP="00841A30">
            <w:pPr>
              <w:jc w:val="center"/>
              <w:rPr>
                <w:b/>
                <w:bCs/>
                <w:sz w:val="20"/>
                <w:szCs w:val="20"/>
              </w:rPr>
            </w:pPr>
            <w:r w:rsidRPr="00841A30">
              <w:rPr>
                <w:b/>
                <w:bCs/>
                <w:sz w:val="20"/>
                <w:szCs w:val="20"/>
              </w:rPr>
              <w:t>-</w:t>
            </w:r>
          </w:p>
        </w:tc>
      </w:tr>
      <w:tr w:rsidR="00841A30" w:rsidRPr="00841A30" w:rsidTr="007D1FC2">
        <w:trPr>
          <w:trHeight w:val="318"/>
        </w:trPr>
        <w:tc>
          <w:tcPr>
            <w:tcW w:w="3544" w:type="dxa"/>
          </w:tcPr>
          <w:p w:rsidR="00841A30" w:rsidRPr="00841A30" w:rsidRDefault="00841A30" w:rsidP="00841A30">
            <w:pPr>
              <w:jc w:val="both"/>
              <w:rPr>
                <w:b/>
                <w:bCs/>
                <w:sz w:val="20"/>
                <w:szCs w:val="20"/>
              </w:rPr>
            </w:pPr>
            <w:r w:rsidRPr="00841A30">
              <w:rPr>
                <w:b/>
                <w:bCs/>
                <w:sz w:val="20"/>
                <w:szCs w:val="20"/>
              </w:rPr>
              <w:t>Прочие межбюджетные трансферты общего характера</w:t>
            </w:r>
          </w:p>
        </w:tc>
        <w:tc>
          <w:tcPr>
            <w:tcW w:w="851" w:type="dxa"/>
          </w:tcPr>
          <w:p w:rsidR="00841A30" w:rsidRPr="00841A30" w:rsidRDefault="00841A30" w:rsidP="00841A30">
            <w:pPr>
              <w:jc w:val="center"/>
              <w:rPr>
                <w:b/>
                <w:bCs/>
                <w:sz w:val="20"/>
                <w:szCs w:val="20"/>
              </w:rPr>
            </w:pPr>
            <w:r w:rsidRPr="00841A30">
              <w:rPr>
                <w:b/>
                <w:bCs/>
                <w:sz w:val="20"/>
                <w:szCs w:val="20"/>
              </w:rPr>
              <w:t>14 03</w:t>
            </w:r>
          </w:p>
        </w:tc>
        <w:tc>
          <w:tcPr>
            <w:tcW w:w="992" w:type="dxa"/>
          </w:tcPr>
          <w:p w:rsidR="00841A30" w:rsidRPr="00841A30" w:rsidRDefault="00841A30" w:rsidP="007D1FC2">
            <w:pPr>
              <w:ind w:left="-108" w:right="-108"/>
              <w:jc w:val="center"/>
              <w:rPr>
                <w:b/>
                <w:bCs/>
                <w:sz w:val="20"/>
                <w:szCs w:val="20"/>
              </w:rPr>
            </w:pPr>
            <w:r w:rsidRPr="00841A30">
              <w:rPr>
                <w:b/>
                <w:bCs/>
                <w:sz w:val="20"/>
                <w:szCs w:val="20"/>
              </w:rPr>
              <w:t>474,6</w:t>
            </w:r>
          </w:p>
        </w:tc>
        <w:tc>
          <w:tcPr>
            <w:tcW w:w="992" w:type="dxa"/>
          </w:tcPr>
          <w:p w:rsidR="00841A30" w:rsidRPr="00841A30" w:rsidRDefault="00841A30" w:rsidP="007D1FC2">
            <w:pPr>
              <w:ind w:left="-108" w:right="-108"/>
              <w:jc w:val="center"/>
              <w:rPr>
                <w:b/>
                <w:bCs/>
                <w:sz w:val="20"/>
                <w:szCs w:val="20"/>
              </w:rPr>
            </w:pPr>
            <w:r w:rsidRPr="00841A30">
              <w:rPr>
                <w:b/>
                <w:bCs/>
                <w:sz w:val="20"/>
                <w:szCs w:val="20"/>
              </w:rPr>
              <w:t>511,1</w:t>
            </w:r>
          </w:p>
        </w:tc>
        <w:tc>
          <w:tcPr>
            <w:tcW w:w="992" w:type="dxa"/>
          </w:tcPr>
          <w:p w:rsidR="00841A30" w:rsidRPr="00841A30" w:rsidRDefault="00841A30" w:rsidP="007D1FC2">
            <w:pPr>
              <w:ind w:left="-108" w:right="-108"/>
              <w:jc w:val="center"/>
              <w:rPr>
                <w:b/>
                <w:bCs/>
                <w:sz w:val="20"/>
                <w:szCs w:val="20"/>
              </w:rPr>
            </w:pPr>
            <w:r w:rsidRPr="00841A30">
              <w:rPr>
                <w:b/>
                <w:bCs/>
                <w:sz w:val="20"/>
                <w:szCs w:val="20"/>
              </w:rPr>
              <w:t>483,7</w:t>
            </w:r>
          </w:p>
        </w:tc>
        <w:tc>
          <w:tcPr>
            <w:tcW w:w="851" w:type="dxa"/>
          </w:tcPr>
          <w:p w:rsidR="00841A30" w:rsidRPr="00841A30" w:rsidRDefault="00841A30" w:rsidP="00841A30">
            <w:pPr>
              <w:ind w:left="-3" w:right="-108"/>
              <w:jc w:val="center"/>
              <w:rPr>
                <w:b/>
                <w:bCs/>
                <w:sz w:val="20"/>
                <w:szCs w:val="20"/>
              </w:rPr>
            </w:pPr>
            <w:r w:rsidRPr="00841A30">
              <w:rPr>
                <w:b/>
                <w:bCs/>
                <w:sz w:val="20"/>
                <w:szCs w:val="20"/>
              </w:rPr>
              <w:t>494,5</w:t>
            </w:r>
          </w:p>
        </w:tc>
        <w:tc>
          <w:tcPr>
            <w:tcW w:w="709" w:type="dxa"/>
          </w:tcPr>
          <w:p w:rsidR="00841A30" w:rsidRPr="00841A30" w:rsidRDefault="00841A30" w:rsidP="00841A30">
            <w:pPr>
              <w:jc w:val="center"/>
              <w:rPr>
                <w:b/>
                <w:bCs/>
                <w:sz w:val="20"/>
                <w:szCs w:val="20"/>
              </w:rPr>
            </w:pPr>
            <w:r w:rsidRPr="00841A30">
              <w:rPr>
                <w:b/>
                <w:bCs/>
                <w:sz w:val="20"/>
                <w:szCs w:val="20"/>
              </w:rPr>
              <w:t>102,2</w:t>
            </w:r>
          </w:p>
        </w:tc>
        <w:tc>
          <w:tcPr>
            <w:tcW w:w="708" w:type="dxa"/>
          </w:tcPr>
          <w:p w:rsidR="00841A30" w:rsidRPr="00841A30" w:rsidRDefault="00841A30" w:rsidP="00841A30">
            <w:pPr>
              <w:jc w:val="center"/>
              <w:rPr>
                <w:b/>
                <w:bCs/>
                <w:sz w:val="20"/>
                <w:szCs w:val="20"/>
              </w:rPr>
            </w:pPr>
            <w:r w:rsidRPr="00841A30">
              <w:rPr>
                <w:b/>
                <w:bCs/>
                <w:sz w:val="20"/>
                <w:szCs w:val="20"/>
              </w:rPr>
              <w:t>0,7</w:t>
            </w:r>
          </w:p>
        </w:tc>
      </w:tr>
      <w:tr w:rsidR="00841A30" w:rsidRPr="00841A30" w:rsidTr="007D1FC2">
        <w:trPr>
          <w:trHeight w:val="269"/>
        </w:trPr>
        <w:tc>
          <w:tcPr>
            <w:tcW w:w="3544" w:type="dxa"/>
          </w:tcPr>
          <w:p w:rsidR="00841A30" w:rsidRPr="00841A30" w:rsidRDefault="00841A30" w:rsidP="00841A30">
            <w:pPr>
              <w:jc w:val="both"/>
              <w:rPr>
                <w:b/>
                <w:bCs/>
                <w:sz w:val="20"/>
                <w:szCs w:val="20"/>
              </w:rPr>
            </w:pPr>
            <w:r w:rsidRPr="00841A30">
              <w:rPr>
                <w:b/>
                <w:bCs/>
                <w:sz w:val="20"/>
                <w:szCs w:val="20"/>
              </w:rPr>
              <w:t xml:space="preserve">ИТОГО </w:t>
            </w:r>
          </w:p>
          <w:p w:rsidR="00841A30" w:rsidRPr="00841A30" w:rsidRDefault="00841A30" w:rsidP="00841A30">
            <w:pPr>
              <w:jc w:val="both"/>
              <w:rPr>
                <w:b/>
                <w:bCs/>
                <w:sz w:val="20"/>
                <w:szCs w:val="20"/>
              </w:rPr>
            </w:pPr>
          </w:p>
        </w:tc>
        <w:tc>
          <w:tcPr>
            <w:tcW w:w="851" w:type="dxa"/>
          </w:tcPr>
          <w:p w:rsidR="00841A30" w:rsidRPr="00841A30" w:rsidRDefault="00841A30" w:rsidP="00841A30">
            <w:pPr>
              <w:jc w:val="center"/>
              <w:rPr>
                <w:b/>
                <w:bCs/>
                <w:sz w:val="20"/>
                <w:szCs w:val="20"/>
              </w:rPr>
            </w:pPr>
          </w:p>
        </w:tc>
        <w:tc>
          <w:tcPr>
            <w:tcW w:w="992" w:type="dxa"/>
          </w:tcPr>
          <w:p w:rsidR="00841A30" w:rsidRPr="00841A30" w:rsidRDefault="00841A30" w:rsidP="007D1FC2">
            <w:pPr>
              <w:ind w:left="-108" w:right="-108"/>
              <w:jc w:val="center"/>
              <w:rPr>
                <w:b/>
                <w:bCs/>
                <w:sz w:val="20"/>
                <w:szCs w:val="20"/>
              </w:rPr>
            </w:pPr>
            <w:r w:rsidRPr="00841A30">
              <w:rPr>
                <w:b/>
                <w:bCs/>
                <w:sz w:val="20"/>
                <w:szCs w:val="20"/>
              </w:rPr>
              <w:t>33472,7</w:t>
            </w:r>
          </w:p>
        </w:tc>
        <w:tc>
          <w:tcPr>
            <w:tcW w:w="992" w:type="dxa"/>
          </w:tcPr>
          <w:p w:rsidR="00841A30" w:rsidRPr="00841A30" w:rsidRDefault="00841A30" w:rsidP="00841A30">
            <w:pPr>
              <w:jc w:val="center"/>
              <w:rPr>
                <w:b/>
                <w:bCs/>
                <w:sz w:val="20"/>
                <w:szCs w:val="20"/>
              </w:rPr>
            </w:pPr>
            <w:r w:rsidRPr="00841A30">
              <w:rPr>
                <w:b/>
                <w:bCs/>
                <w:sz w:val="20"/>
                <w:szCs w:val="20"/>
              </w:rPr>
              <w:t>33495,6</w:t>
            </w:r>
          </w:p>
        </w:tc>
        <w:tc>
          <w:tcPr>
            <w:tcW w:w="992" w:type="dxa"/>
          </w:tcPr>
          <w:p w:rsidR="00841A30" w:rsidRPr="00841A30" w:rsidRDefault="00841A30" w:rsidP="007D1FC2">
            <w:pPr>
              <w:ind w:left="-108" w:right="-108"/>
              <w:jc w:val="center"/>
              <w:rPr>
                <w:b/>
                <w:bCs/>
                <w:sz w:val="20"/>
                <w:szCs w:val="20"/>
              </w:rPr>
            </w:pPr>
            <w:r w:rsidRPr="00841A30">
              <w:rPr>
                <w:b/>
                <w:bCs/>
                <w:sz w:val="20"/>
                <w:szCs w:val="20"/>
              </w:rPr>
              <w:t>77830,9</w:t>
            </w:r>
          </w:p>
        </w:tc>
        <w:tc>
          <w:tcPr>
            <w:tcW w:w="851" w:type="dxa"/>
          </w:tcPr>
          <w:p w:rsidR="00841A30" w:rsidRPr="00841A30" w:rsidRDefault="00841A30" w:rsidP="00841A30">
            <w:pPr>
              <w:ind w:left="-3" w:right="-108"/>
              <w:jc w:val="center"/>
              <w:rPr>
                <w:b/>
                <w:bCs/>
                <w:sz w:val="20"/>
                <w:szCs w:val="20"/>
              </w:rPr>
            </w:pPr>
            <w:r w:rsidRPr="00841A30">
              <w:rPr>
                <w:b/>
                <w:bCs/>
                <w:sz w:val="20"/>
                <w:szCs w:val="20"/>
              </w:rPr>
              <w:t>70735,2</w:t>
            </w:r>
          </w:p>
        </w:tc>
        <w:tc>
          <w:tcPr>
            <w:tcW w:w="709" w:type="dxa"/>
          </w:tcPr>
          <w:p w:rsidR="00841A30" w:rsidRPr="00841A30" w:rsidRDefault="00841A30" w:rsidP="00841A30">
            <w:pPr>
              <w:jc w:val="center"/>
              <w:rPr>
                <w:b/>
                <w:bCs/>
                <w:sz w:val="20"/>
                <w:szCs w:val="20"/>
              </w:rPr>
            </w:pPr>
            <w:r w:rsidRPr="00841A30">
              <w:rPr>
                <w:b/>
                <w:bCs/>
                <w:sz w:val="20"/>
                <w:szCs w:val="20"/>
              </w:rPr>
              <w:t>90,9</w:t>
            </w:r>
          </w:p>
        </w:tc>
        <w:tc>
          <w:tcPr>
            <w:tcW w:w="708" w:type="dxa"/>
          </w:tcPr>
          <w:p w:rsidR="00841A30" w:rsidRPr="00841A30" w:rsidRDefault="00841A30" w:rsidP="00841A30">
            <w:pPr>
              <w:jc w:val="center"/>
              <w:rPr>
                <w:b/>
                <w:bCs/>
                <w:sz w:val="20"/>
                <w:szCs w:val="20"/>
              </w:rPr>
            </w:pPr>
            <w:r w:rsidRPr="00841A30">
              <w:rPr>
                <w:b/>
                <w:bCs/>
                <w:sz w:val="20"/>
                <w:szCs w:val="20"/>
              </w:rPr>
              <w:t>100</w:t>
            </w:r>
          </w:p>
        </w:tc>
      </w:tr>
    </w:tbl>
    <w:p w:rsidR="00841A30" w:rsidRDefault="00841A30" w:rsidP="00841A30">
      <w:pPr>
        <w:shd w:val="clear" w:color="auto" w:fill="FFFFFF"/>
        <w:ind w:firstLine="567"/>
        <w:jc w:val="both"/>
      </w:pPr>
    </w:p>
    <w:p w:rsidR="00841A30" w:rsidRPr="00841A30" w:rsidRDefault="00841A30" w:rsidP="00841A30">
      <w:pPr>
        <w:shd w:val="clear" w:color="auto" w:fill="FFFFFF"/>
        <w:ind w:firstLine="567"/>
        <w:jc w:val="both"/>
        <w:rPr>
          <w:color w:val="FF0000"/>
        </w:rPr>
      </w:pPr>
      <w:r w:rsidRPr="00841A30">
        <w:t xml:space="preserve">Из вышеприведённой таблицы следует, что наибольший удельный вес в структуре расходов занимают расходы на жилищно-коммунальное хозяйство – 53,3% (37707,8 тыс. руб.) и на общегосударственные вопросы </w:t>
      </w:r>
      <w:proofErr w:type="gramStart"/>
      <w:r w:rsidRPr="00841A30">
        <w:t>–  23</w:t>
      </w:r>
      <w:proofErr w:type="gramEnd"/>
      <w:r w:rsidRPr="00841A30">
        <w:t>,4% (16502,2</w:t>
      </w:r>
      <w:r w:rsidR="007D1FC2">
        <w:t xml:space="preserve"> </w:t>
      </w:r>
      <w:r w:rsidRPr="00841A30">
        <w:t>тыс. руб.).</w:t>
      </w:r>
    </w:p>
    <w:p w:rsidR="00841A30" w:rsidRDefault="00841A30" w:rsidP="00841A30">
      <w:pPr>
        <w:shd w:val="clear" w:color="auto" w:fill="FFFFFF"/>
        <w:ind w:firstLine="567"/>
        <w:jc w:val="both"/>
      </w:pPr>
      <w:r w:rsidRPr="00841A30">
        <w:t>По сравнению с 2016</w:t>
      </w:r>
      <w:r w:rsidR="007D1FC2">
        <w:t xml:space="preserve"> </w:t>
      </w:r>
      <w:r w:rsidRPr="00841A30">
        <w:t xml:space="preserve">годом фактическое исполнение бюджетных ассигнований в 2017 году в целом больше на </w:t>
      </w:r>
      <w:r w:rsidRPr="00841A30">
        <w:rPr>
          <w:bCs/>
        </w:rPr>
        <w:t>37262,5 тыс. руб.,</w:t>
      </w:r>
      <w:r w:rsidRPr="00841A30">
        <w:rPr>
          <w:b/>
          <w:bCs/>
        </w:rPr>
        <w:t xml:space="preserve"> </w:t>
      </w:r>
      <w:r w:rsidRPr="00841A30">
        <w:t xml:space="preserve">или в два раза, в основном за счет увеличения расходов по разделу «Жилищно-коммунальное хозяйство» за счет предоставления областной субсидии на строительство </w:t>
      </w:r>
      <w:proofErr w:type="spellStart"/>
      <w:r w:rsidRPr="00841A30">
        <w:t>водоразводящих</w:t>
      </w:r>
      <w:proofErr w:type="spellEnd"/>
      <w:r w:rsidRPr="00841A30">
        <w:t xml:space="preserve"> сетей в п. Куйтун. </w:t>
      </w:r>
    </w:p>
    <w:p w:rsidR="007D1FC2" w:rsidRPr="007D1FC2" w:rsidRDefault="007D1FC2" w:rsidP="007D1FC2">
      <w:pPr>
        <w:shd w:val="clear" w:color="auto" w:fill="FFFFFF"/>
        <w:ind w:firstLine="567"/>
        <w:jc w:val="both"/>
      </w:pPr>
      <w:r w:rsidRPr="007D1FC2">
        <w:rPr>
          <w:b/>
          <w:bCs/>
        </w:rPr>
        <w:t xml:space="preserve">Расходные обязательства по реализации перечня проектов народных инициатив </w:t>
      </w:r>
      <w:r w:rsidRPr="007D1FC2">
        <w:t xml:space="preserve">в 2017г.  </w:t>
      </w:r>
      <w:proofErr w:type="gramStart"/>
      <w:r w:rsidRPr="007D1FC2">
        <w:t>приняты</w:t>
      </w:r>
      <w:proofErr w:type="gramEnd"/>
      <w:r w:rsidRPr="007D1FC2">
        <w:t xml:space="preserve"> на основании распоряжения Администрации </w:t>
      </w:r>
      <w:proofErr w:type="spellStart"/>
      <w:r w:rsidRPr="007D1FC2">
        <w:t>Куйтунского</w:t>
      </w:r>
      <w:proofErr w:type="spellEnd"/>
      <w:r w:rsidRPr="007D1FC2">
        <w:t xml:space="preserve"> городского поселения от 01.06.2017 № 91 «Об утверждении мероприятий перечня проектов народных инициатив, порядка организации работы по его реализации и расходования бюджетных средств». Названным постановлением утверждены мероприятия на общую сумму 2200,3</w:t>
      </w:r>
      <w:r>
        <w:t xml:space="preserve"> </w:t>
      </w:r>
      <w:r w:rsidRPr="007D1FC2">
        <w:t>тыс. руб., в том числе за счет местного бюджета – 220</w:t>
      </w:r>
      <w:r>
        <w:t xml:space="preserve"> </w:t>
      </w:r>
      <w:r w:rsidRPr="007D1FC2">
        <w:t>тыс. руб., областного бюджета – 1980,3</w:t>
      </w:r>
      <w:r>
        <w:t xml:space="preserve"> </w:t>
      </w:r>
      <w:r w:rsidRPr="007D1FC2">
        <w:t>тыс. руб. в перечень включено 5 видов мероприятий:</w:t>
      </w:r>
    </w:p>
    <w:p w:rsidR="007D1FC2" w:rsidRPr="007D1FC2" w:rsidRDefault="007D1FC2" w:rsidP="007D1FC2">
      <w:pPr>
        <w:shd w:val="clear" w:color="auto" w:fill="FFFFFF"/>
        <w:ind w:firstLine="567"/>
        <w:jc w:val="both"/>
      </w:pPr>
      <w:r w:rsidRPr="007D1FC2">
        <w:t>1. благоустройство площади и установка памятника «Жертв политических репрессий» по ул. К. Маркса, 3 «Д» – 1205,6</w:t>
      </w:r>
      <w:r>
        <w:t xml:space="preserve"> </w:t>
      </w:r>
      <w:r w:rsidRPr="007D1FC2">
        <w:t>тыс. руб., в т</w:t>
      </w:r>
      <w:r>
        <w:t xml:space="preserve">ом </w:t>
      </w:r>
      <w:r w:rsidRPr="007D1FC2">
        <w:t>ч</w:t>
      </w:r>
      <w:r>
        <w:t>исле</w:t>
      </w:r>
      <w:r w:rsidRPr="007D1FC2">
        <w:t xml:space="preserve"> областной бюджет – 1085</w:t>
      </w:r>
      <w:r>
        <w:t xml:space="preserve"> </w:t>
      </w:r>
      <w:r w:rsidRPr="007D1FC2">
        <w:t>тыс.</w:t>
      </w:r>
      <w:r>
        <w:t xml:space="preserve"> </w:t>
      </w:r>
      <w:r w:rsidRPr="007D1FC2">
        <w:t>руб., местный – 120,6</w:t>
      </w:r>
      <w:r>
        <w:t xml:space="preserve"> </w:t>
      </w:r>
      <w:r w:rsidRPr="007D1FC2">
        <w:t>тыс.</w:t>
      </w:r>
      <w:r>
        <w:t xml:space="preserve"> </w:t>
      </w:r>
      <w:r w:rsidRPr="007D1FC2">
        <w:t>руб.</w:t>
      </w:r>
    </w:p>
    <w:p w:rsidR="007D1FC2" w:rsidRPr="007D1FC2" w:rsidRDefault="007D1FC2" w:rsidP="007D1FC2">
      <w:pPr>
        <w:shd w:val="clear" w:color="auto" w:fill="FFFFFF"/>
        <w:ind w:firstLine="567"/>
        <w:jc w:val="both"/>
        <w:rPr>
          <w:highlight w:val="yellow"/>
        </w:rPr>
      </w:pPr>
      <w:r w:rsidRPr="007D1FC2">
        <w:t>2. приобретение скамеек, урн, вазонов для установки по ул. К. Маркса, 3 «Д» – 101,4</w:t>
      </w:r>
      <w:r>
        <w:t xml:space="preserve"> </w:t>
      </w:r>
      <w:r w:rsidRPr="007D1FC2">
        <w:t>тыс. руб., в т</w:t>
      </w:r>
      <w:r>
        <w:t xml:space="preserve">ом </w:t>
      </w:r>
      <w:r w:rsidRPr="007D1FC2">
        <w:t>ч</w:t>
      </w:r>
      <w:r>
        <w:t>исле</w:t>
      </w:r>
      <w:r w:rsidRPr="007D1FC2">
        <w:t xml:space="preserve"> областной бюджет – 91,3</w:t>
      </w:r>
      <w:r>
        <w:t xml:space="preserve"> </w:t>
      </w:r>
      <w:r w:rsidRPr="007D1FC2">
        <w:t>тыс.</w:t>
      </w:r>
      <w:r>
        <w:t xml:space="preserve"> </w:t>
      </w:r>
      <w:r w:rsidRPr="007D1FC2">
        <w:t>руб., местный – 10,1</w:t>
      </w:r>
      <w:r>
        <w:t xml:space="preserve"> </w:t>
      </w:r>
      <w:r w:rsidRPr="007D1FC2">
        <w:t>тыс.</w:t>
      </w:r>
      <w:r>
        <w:t xml:space="preserve"> </w:t>
      </w:r>
      <w:r w:rsidRPr="007D1FC2">
        <w:t>руб.</w:t>
      </w:r>
    </w:p>
    <w:p w:rsidR="007D1FC2" w:rsidRPr="007D1FC2" w:rsidRDefault="007D1FC2" w:rsidP="007D1FC2">
      <w:pPr>
        <w:shd w:val="clear" w:color="auto" w:fill="FFFFFF"/>
        <w:ind w:firstLine="567"/>
        <w:jc w:val="both"/>
        <w:rPr>
          <w:highlight w:val="yellow"/>
        </w:rPr>
      </w:pPr>
      <w:r w:rsidRPr="007D1FC2">
        <w:t>3. текущий ремонт внутренней системы отопления здания МБМУК СКЦ «</w:t>
      </w:r>
      <w:proofErr w:type="spellStart"/>
      <w:r w:rsidRPr="007D1FC2">
        <w:t>Кадинский</w:t>
      </w:r>
      <w:proofErr w:type="spellEnd"/>
      <w:r w:rsidRPr="007D1FC2">
        <w:t>» – 400</w:t>
      </w:r>
      <w:r>
        <w:t xml:space="preserve"> </w:t>
      </w:r>
      <w:r w:rsidRPr="007D1FC2">
        <w:t>тыс. руб., в т</w:t>
      </w:r>
      <w:r>
        <w:t xml:space="preserve">ом </w:t>
      </w:r>
      <w:r w:rsidRPr="007D1FC2">
        <w:t>ч</w:t>
      </w:r>
      <w:r>
        <w:t>исле</w:t>
      </w:r>
      <w:r w:rsidRPr="007D1FC2">
        <w:t xml:space="preserve"> областной бюджет – 360</w:t>
      </w:r>
      <w:r>
        <w:t xml:space="preserve"> </w:t>
      </w:r>
      <w:r w:rsidRPr="007D1FC2">
        <w:t>тыс.</w:t>
      </w:r>
      <w:r>
        <w:t xml:space="preserve"> </w:t>
      </w:r>
      <w:r w:rsidRPr="007D1FC2">
        <w:t>руб., местный – 40</w:t>
      </w:r>
      <w:r>
        <w:t xml:space="preserve"> </w:t>
      </w:r>
      <w:r w:rsidRPr="007D1FC2">
        <w:t>тыс.</w:t>
      </w:r>
      <w:r>
        <w:t xml:space="preserve"> </w:t>
      </w:r>
      <w:r w:rsidRPr="007D1FC2">
        <w:t>руб.</w:t>
      </w:r>
    </w:p>
    <w:p w:rsidR="007D1FC2" w:rsidRPr="007D1FC2" w:rsidRDefault="007D1FC2" w:rsidP="007D1FC2">
      <w:pPr>
        <w:shd w:val="clear" w:color="auto" w:fill="FFFFFF"/>
        <w:ind w:firstLine="567"/>
        <w:jc w:val="both"/>
      </w:pPr>
      <w:r w:rsidRPr="007D1FC2">
        <w:lastRenderedPageBreak/>
        <w:t xml:space="preserve">4. приобретение светодиодных прожекторов 20 Вт и 50 Вт для установки по улицам в </w:t>
      </w:r>
      <w:proofErr w:type="spellStart"/>
      <w:r w:rsidRPr="007D1FC2">
        <w:t>р.п</w:t>
      </w:r>
      <w:proofErr w:type="spellEnd"/>
      <w:r w:rsidRPr="007D1FC2">
        <w:t>. Куйтун – 93,3</w:t>
      </w:r>
      <w:r>
        <w:t xml:space="preserve"> </w:t>
      </w:r>
      <w:r w:rsidRPr="007D1FC2">
        <w:t>тыс. руб., в т</w:t>
      </w:r>
      <w:r>
        <w:t xml:space="preserve">ом </w:t>
      </w:r>
      <w:r w:rsidRPr="007D1FC2">
        <w:t>ч</w:t>
      </w:r>
      <w:r>
        <w:t>исле</w:t>
      </w:r>
      <w:r w:rsidRPr="007D1FC2">
        <w:t xml:space="preserve"> областной бюджет – 84</w:t>
      </w:r>
      <w:r>
        <w:t xml:space="preserve"> </w:t>
      </w:r>
      <w:r w:rsidRPr="007D1FC2">
        <w:t>тыс.</w:t>
      </w:r>
      <w:r>
        <w:t xml:space="preserve"> </w:t>
      </w:r>
      <w:r w:rsidRPr="007D1FC2">
        <w:t>руб., местный – 9,3</w:t>
      </w:r>
      <w:r>
        <w:t xml:space="preserve"> </w:t>
      </w:r>
      <w:r w:rsidRPr="007D1FC2">
        <w:t>тыс.</w:t>
      </w:r>
      <w:r>
        <w:t xml:space="preserve"> </w:t>
      </w:r>
      <w:r w:rsidRPr="007D1FC2">
        <w:t>руб.</w:t>
      </w:r>
    </w:p>
    <w:p w:rsidR="007D1FC2" w:rsidRPr="007D1FC2" w:rsidRDefault="007D1FC2" w:rsidP="007D1FC2">
      <w:pPr>
        <w:shd w:val="clear" w:color="auto" w:fill="FFFFFF"/>
        <w:ind w:firstLine="567"/>
        <w:jc w:val="both"/>
        <w:rPr>
          <w:highlight w:val="yellow"/>
        </w:rPr>
      </w:pPr>
      <w:r w:rsidRPr="007D1FC2">
        <w:t>5. Приобретение и установка детского игрового комплекса по ул. К. Маркса, 3 «Д» - 400 тыс.</w:t>
      </w:r>
      <w:r>
        <w:t xml:space="preserve"> </w:t>
      </w:r>
      <w:r w:rsidRPr="007D1FC2">
        <w:t>руб., в т</w:t>
      </w:r>
      <w:r>
        <w:t xml:space="preserve">ом </w:t>
      </w:r>
      <w:r w:rsidRPr="007D1FC2">
        <w:t>ч</w:t>
      </w:r>
      <w:r>
        <w:t xml:space="preserve">исле </w:t>
      </w:r>
      <w:r w:rsidRPr="007D1FC2">
        <w:t>областной бюджет – 360</w:t>
      </w:r>
      <w:r>
        <w:t xml:space="preserve"> </w:t>
      </w:r>
      <w:r w:rsidRPr="007D1FC2">
        <w:t>тыс.</w:t>
      </w:r>
      <w:r>
        <w:t xml:space="preserve"> </w:t>
      </w:r>
      <w:r w:rsidRPr="007D1FC2">
        <w:t>руб., местный – 40</w:t>
      </w:r>
      <w:r>
        <w:t xml:space="preserve"> </w:t>
      </w:r>
      <w:r w:rsidRPr="007D1FC2">
        <w:t>тыс.</w:t>
      </w:r>
      <w:r>
        <w:t xml:space="preserve"> </w:t>
      </w:r>
      <w:r w:rsidRPr="007D1FC2">
        <w:t>руб.</w:t>
      </w:r>
    </w:p>
    <w:p w:rsidR="007D1FC2" w:rsidRPr="007D1FC2" w:rsidRDefault="007D1FC2" w:rsidP="007D1FC2">
      <w:pPr>
        <w:shd w:val="clear" w:color="auto" w:fill="FFFFFF"/>
        <w:ind w:firstLine="567"/>
        <w:jc w:val="both"/>
      </w:pPr>
      <w:r w:rsidRPr="007D1FC2">
        <w:t xml:space="preserve">В ходе реализации мероприятий народных инициатив по просьбе </w:t>
      </w:r>
      <w:proofErr w:type="spellStart"/>
      <w:r w:rsidRPr="007D1FC2">
        <w:t>Куйтунского</w:t>
      </w:r>
      <w:proofErr w:type="spellEnd"/>
      <w:r w:rsidRPr="007D1FC2">
        <w:t xml:space="preserve"> городского поселения мероприятие «приобретение и установка детского игрового комплекса» исключено, а средства направлены на мероприятие «благоустройство площади и установка памятника «Жертв политических репрессий»». Общий </w:t>
      </w:r>
      <w:proofErr w:type="gramStart"/>
      <w:r w:rsidRPr="007D1FC2">
        <w:t>объем  финансового</w:t>
      </w:r>
      <w:proofErr w:type="gramEnd"/>
      <w:r w:rsidRPr="007D1FC2">
        <w:t xml:space="preserve"> обеспечения мероприятий не изменился. Изменения осуществлены на основании протокола комиссии по реализации проектов народных инициатив от 15.08.2017г. (состав комиссии утвержден распоряжением Губернатора Иркутской области). </w:t>
      </w:r>
    </w:p>
    <w:p w:rsidR="007D1FC2" w:rsidRPr="007D1FC2" w:rsidRDefault="007D1FC2" w:rsidP="007D1FC2">
      <w:pPr>
        <w:shd w:val="clear" w:color="auto" w:fill="FFFFFF"/>
        <w:ind w:firstLine="567"/>
        <w:jc w:val="both"/>
      </w:pPr>
      <w:r w:rsidRPr="007D1FC2">
        <w:t xml:space="preserve">С министерством экономического развития Иркутской области заключено соглашение о предоставлении и расходовании в 2017г. субсидии из областного бюджета в целях </w:t>
      </w:r>
      <w:proofErr w:type="spellStart"/>
      <w:r w:rsidRPr="007D1FC2">
        <w:t>софинансирования</w:t>
      </w:r>
      <w:proofErr w:type="spellEnd"/>
      <w:r w:rsidRPr="007D1FC2">
        <w:t xml:space="preserve"> расходных обязательств на реализацию мероприятий народных инициатив. Объем субсидии определен соглашением в сумме 2200,3</w:t>
      </w:r>
      <w:r>
        <w:t xml:space="preserve"> </w:t>
      </w:r>
      <w:r w:rsidRPr="007D1FC2">
        <w:t xml:space="preserve">тыс. руб. </w:t>
      </w:r>
      <w:proofErr w:type="spellStart"/>
      <w:r w:rsidRPr="007D1FC2">
        <w:t>Куйтунское</w:t>
      </w:r>
      <w:proofErr w:type="spellEnd"/>
      <w:r w:rsidRPr="007D1FC2">
        <w:t xml:space="preserve"> поселение обязано обеспечить </w:t>
      </w:r>
      <w:proofErr w:type="spellStart"/>
      <w:r w:rsidRPr="007D1FC2">
        <w:t>софинансирование</w:t>
      </w:r>
      <w:proofErr w:type="spellEnd"/>
      <w:r w:rsidRPr="007D1FC2">
        <w:t xml:space="preserve"> </w:t>
      </w:r>
      <w:proofErr w:type="gramStart"/>
      <w:r w:rsidRPr="007D1FC2">
        <w:t>мероприятий  в</w:t>
      </w:r>
      <w:proofErr w:type="gramEnd"/>
      <w:r w:rsidRPr="007D1FC2">
        <w:t xml:space="preserve"> объеме 220</w:t>
      </w:r>
      <w:r>
        <w:t xml:space="preserve"> </w:t>
      </w:r>
      <w:r w:rsidRPr="007D1FC2">
        <w:t xml:space="preserve">тыс. руб. (10%). В срок до 20.11.2017г. средства на народные инициативы были освоены в полном объеме с учетом </w:t>
      </w:r>
      <w:proofErr w:type="spellStart"/>
      <w:r w:rsidRPr="007D1FC2">
        <w:t>софинансирования</w:t>
      </w:r>
      <w:proofErr w:type="spellEnd"/>
      <w:r w:rsidRPr="007D1FC2">
        <w:t xml:space="preserve"> – 2200,3</w:t>
      </w:r>
      <w:r>
        <w:t xml:space="preserve"> </w:t>
      </w:r>
      <w:r w:rsidRPr="007D1FC2">
        <w:t>тыс. руб.</w:t>
      </w:r>
    </w:p>
    <w:p w:rsidR="00215A10" w:rsidRPr="00215A10" w:rsidRDefault="00215A10" w:rsidP="00215A10">
      <w:pPr>
        <w:shd w:val="clear" w:color="auto" w:fill="FFFFFF"/>
        <w:ind w:firstLine="567"/>
        <w:jc w:val="both"/>
      </w:pPr>
      <w:r w:rsidRPr="00215A10">
        <w:rPr>
          <w:b/>
          <w:bCs/>
        </w:rPr>
        <w:t xml:space="preserve">1. </w:t>
      </w:r>
      <w:r w:rsidRPr="00215A10">
        <w:t xml:space="preserve">На 2017 год по разделу </w:t>
      </w:r>
      <w:r w:rsidRPr="00215A10">
        <w:rPr>
          <w:b/>
          <w:bCs/>
        </w:rPr>
        <w:t>«Общегосударственные вопросы»</w:t>
      </w:r>
      <w:r w:rsidRPr="00215A10">
        <w:t xml:space="preserve"> запланированы бюджетные ассигнования в объеме </w:t>
      </w:r>
      <w:r w:rsidRPr="00215A10">
        <w:rPr>
          <w:b/>
          <w:bCs/>
        </w:rPr>
        <w:t xml:space="preserve">17090,8 тыс. руб. </w:t>
      </w:r>
      <w:r w:rsidRPr="00215A10">
        <w:t xml:space="preserve">Исполнение за год составляет </w:t>
      </w:r>
      <w:r w:rsidRPr="00215A10">
        <w:rPr>
          <w:b/>
          <w:bCs/>
        </w:rPr>
        <w:t xml:space="preserve">16502,2 тыс. руб., </w:t>
      </w:r>
      <w:r w:rsidRPr="00215A10">
        <w:t xml:space="preserve">или 96,6% к плану. Доля расходов по данному разделу в общем объеме расходов составляет 23,4%. </w:t>
      </w:r>
    </w:p>
    <w:p w:rsidR="00215A10" w:rsidRPr="00215A10" w:rsidRDefault="00215A10" w:rsidP="00215A10">
      <w:pPr>
        <w:ind w:firstLine="567"/>
        <w:jc w:val="both"/>
      </w:pPr>
      <w:r w:rsidRPr="00215A10">
        <w:rPr>
          <w:b/>
          <w:bCs/>
        </w:rPr>
        <w:t xml:space="preserve">1.1. По подразделу 0102 «Функционирование высшего должностного лица муниципального образования» </w:t>
      </w:r>
      <w:r w:rsidRPr="00215A10">
        <w:t xml:space="preserve">при плане 2163,3 тыс. руб. израсходовано </w:t>
      </w:r>
      <w:r w:rsidRPr="00215A10">
        <w:rPr>
          <w:b/>
          <w:bCs/>
        </w:rPr>
        <w:t>2035,8 тыс. руб.,</w:t>
      </w:r>
      <w:r w:rsidRPr="00215A10">
        <w:t xml:space="preserve"> или 94,1% к плану. Доля расходов по данному подразделу в общем объеме расходов </w:t>
      </w:r>
      <w:proofErr w:type="gramStart"/>
      <w:r w:rsidRPr="00215A10">
        <w:t>составляет  2</w:t>
      </w:r>
      <w:proofErr w:type="gramEnd"/>
      <w:r w:rsidRPr="00215A10">
        <w:t>,9%. По сравнению с прошлым годом расходы на содержание Главы возросли в 1,6</w:t>
      </w:r>
      <w:r>
        <w:t xml:space="preserve"> </w:t>
      </w:r>
      <w:r w:rsidRPr="00215A10">
        <w:t>раза, или на 745</w:t>
      </w:r>
      <w:r>
        <w:t xml:space="preserve"> </w:t>
      </w:r>
      <w:r w:rsidRPr="00215A10">
        <w:t>тыс. руб.</w:t>
      </w:r>
    </w:p>
    <w:p w:rsidR="00215A10" w:rsidRPr="00215A10" w:rsidRDefault="00215A10" w:rsidP="00215A10">
      <w:pPr>
        <w:shd w:val="clear" w:color="auto" w:fill="FFFFFF"/>
        <w:ind w:firstLine="567"/>
        <w:jc w:val="both"/>
      </w:pPr>
      <w:r w:rsidRPr="00215A10">
        <w:rPr>
          <w:b/>
          <w:bCs/>
        </w:rPr>
        <w:t xml:space="preserve">На выплату заработной платы </w:t>
      </w:r>
      <w:r w:rsidRPr="00215A10">
        <w:rPr>
          <w:bCs/>
        </w:rPr>
        <w:t>(КВР 121)</w:t>
      </w:r>
      <w:r w:rsidRPr="00215A10">
        <w:rPr>
          <w:b/>
          <w:bCs/>
        </w:rPr>
        <w:t xml:space="preserve"> </w:t>
      </w:r>
      <w:r w:rsidRPr="00215A10">
        <w:t xml:space="preserve">расходы составляют </w:t>
      </w:r>
      <w:r w:rsidRPr="00215A10">
        <w:rPr>
          <w:b/>
          <w:bCs/>
        </w:rPr>
        <w:t>1489,3 тыс. руб</w:t>
      </w:r>
      <w:r w:rsidRPr="00215A10">
        <w:t xml:space="preserve">., </w:t>
      </w:r>
    </w:p>
    <w:p w:rsidR="00215A10" w:rsidRPr="00215A10" w:rsidRDefault="00215A10" w:rsidP="00215A10">
      <w:pPr>
        <w:shd w:val="clear" w:color="auto" w:fill="FFFFFF"/>
        <w:ind w:firstLine="567"/>
        <w:jc w:val="both"/>
      </w:pPr>
      <w:r w:rsidRPr="00215A10">
        <w:rPr>
          <w:b/>
        </w:rPr>
        <w:t>Иные выплаты</w:t>
      </w:r>
      <w:r w:rsidRPr="00215A10">
        <w:t xml:space="preserve"> (КВР 122) – </w:t>
      </w:r>
      <w:r w:rsidRPr="00215A10">
        <w:rPr>
          <w:b/>
        </w:rPr>
        <w:t>116</w:t>
      </w:r>
      <w:r>
        <w:rPr>
          <w:b/>
        </w:rPr>
        <w:t xml:space="preserve"> </w:t>
      </w:r>
      <w:r w:rsidRPr="00215A10">
        <w:rPr>
          <w:b/>
        </w:rPr>
        <w:t>тыс.</w:t>
      </w:r>
      <w:r>
        <w:rPr>
          <w:b/>
        </w:rPr>
        <w:t xml:space="preserve"> </w:t>
      </w:r>
      <w:r w:rsidRPr="00215A10">
        <w:rPr>
          <w:b/>
        </w:rPr>
        <w:t>руб</w:t>
      </w:r>
      <w:r w:rsidRPr="00215A10">
        <w:t xml:space="preserve">., </w:t>
      </w:r>
    </w:p>
    <w:p w:rsidR="00215A10" w:rsidRPr="00215A10" w:rsidRDefault="00215A10" w:rsidP="00215A10">
      <w:pPr>
        <w:shd w:val="clear" w:color="auto" w:fill="FFFFFF"/>
        <w:ind w:firstLine="567"/>
        <w:jc w:val="both"/>
      </w:pPr>
      <w:r w:rsidRPr="00215A10">
        <w:rPr>
          <w:b/>
          <w:bCs/>
        </w:rPr>
        <w:t>Страховые взносы</w:t>
      </w:r>
      <w:r w:rsidRPr="00215A10">
        <w:t xml:space="preserve"> (КВР 129) – </w:t>
      </w:r>
      <w:r w:rsidRPr="00215A10">
        <w:rPr>
          <w:b/>
          <w:bCs/>
        </w:rPr>
        <w:t>430,5 тыс. руб.</w:t>
      </w:r>
    </w:p>
    <w:p w:rsidR="00B219D2" w:rsidRDefault="00B219D2" w:rsidP="00B219D2">
      <w:pPr>
        <w:ind w:firstLine="567"/>
        <w:jc w:val="both"/>
        <w:rPr>
          <w:b/>
          <w:bCs/>
        </w:rPr>
      </w:pPr>
      <w:r w:rsidRPr="00B219D2">
        <w:rPr>
          <w:bCs/>
        </w:rPr>
        <w:t xml:space="preserve">26 мая 2017г. Думой принято решение № 172 «Об утверждении денежного содержания Главы </w:t>
      </w:r>
      <w:proofErr w:type="spellStart"/>
      <w:r w:rsidRPr="00B219D2">
        <w:rPr>
          <w:bCs/>
        </w:rPr>
        <w:t>Куйтунского</w:t>
      </w:r>
      <w:proofErr w:type="spellEnd"/>
      <w:r w:rsidRPr="00B219D2">
        <w:rPr>
          <w:bCs/>
        </w:rPr>
        <w:t xml:space="preserve"> городского поселения», согласно которому </w:t>
      </w:r>
      <w:r>
        <w:rPr>
          <w:bCs/>
        </w:rPr>
        <w:t xml:space="preserve">приложением № 1 </w:t>
      </w:r>
      <w:r w:rsidRPr="00B219D2">
        <w:rPr>
          <w:bCs/>
        </w:rPr>
        <w:t>утверждено штатное расписание с 01.06.2017г. с месячным фондом оплаты труда 103тыс. руб. и годовым фондом – 1236 тыс. руб.</w:t>
      </w:r>
      <w:r w:rsidRPr="00B219D2">
        <w:rPr>
          <w:b/>
          <w:bCs/>
        </w:rPr>
        <w:t xml:space="preserve"> </w:t>
      </w:r>
    </w:p>
    <w:p w:rsidR="00B219D2" w:rsidRPr="0036076F" w:rsidRDefault="00B219D2" w:rsidP="00B219D2">
      <w:pPr>
        <w:ind w:firstLine="567"/>
        <w:jc w:val="both"/>
        <w:rPr>
          <w:b/>
        </w:rPr>
      </w:pPr>
      <w:r w:rsidRPr="00B219D2">
        <w:rPr>
          <w:b/>
        </w:rPr>
        <w:t xml:space="preserve">Следует указать на то, что утверждение штатного расписания </w:t>
      </w:r>
      <w:r>
        <w:rPr>
          <w:b/>
        </w:rPr>
        <w:t xml:space="preserve">главы поселения </w:t>
      </w:r>
      <w:r w:rsidRPr="00B219D2">
        <w:rPr>
          <w:b/>
        </w:rPr>
        <w:t>не относится к полномочиям Думы</w:t>
      </w:r>
      <w:r w:rsidRPr="00B219D2">
        <w:t xml:space="preserve">. </w:t>
      </w:r>
      <w:r>
        <w:t xml:space="preserve"> </w:t>
      </w:r>
      <w:r w:rsidR="00290C63">
        <w:t>Так, с</w:t>
      </w:r>
      <w:r>
        <w:t xml:space="preserve">татьей 8 </w:t>
      </w:r>
      <w:r w:rsidRPr="00B219D2">
        <w:t>Закон</w:t>
      </w:r>
      <w:r>
        <w:t>а</w:t>
      </w:r>
      <w:r w:rsidRPr="00B219D2">
        <w:t xml:space="preserve"> Иркутской области от 17 декабря 2008 г.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определ</w:t>
      </w:r>
      <w:r>
        <w:t>ено</w:t>
      </w:r>
      <w:r w:rsidRPr="00B219D2">
        <w:t xml:space="preserve">, что представительный орган муниципального образования самостоятельно определяет </w:t>
      </w:r>
      <w:r w:rsidRPr="00B219D2">
        <w:rPr>
          <w:b/>
        </w:rPr>
        <w:t>размеры и условия оплаты труда выборных лиц местного самоуправления</w:t>
      </w:r>
      <w:r w:rsidRPr="00B219D2">
        <w:t xml:space="preserve">. </w:t>
      </w:r>
      <w:r>
        <w:t>Аналогичная</w:t>
      </w:r>
      <w:r w:rsidRPr="00B219D2">
        <w:t xml:space="preserve"> норма закреплена п.3 ст. 25 Устава </w:t>
      </w:r>
      <w:proofErr w:type="spellStart"/>
      <w:r w:rsidRPr="00B219D2">
        <w:t>Куйтунского</w:t>
      </w:r>
      <w:proofErr w:type="spellEnd"/>
      <w:r w:rsidRPr="00B219D2">
        <w:t xml:space="preserve"> МО: «</w:t>
      </w:r>
      <w:r w:rsidRPr="00B219D2">
        <w:rPr>
          <w:i/>
        </w:rPr>
        <w:t>В соответствии с законодательством для Главы Поселения, осуществляющему полномочия на постоянной основе, устанавливается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w:t>
      </w:r>
      <w:r>
        <w:rPr>
          <w:i/>
        </w:rPr>
        <w:t xml:space="preserve"> </w:t>
      </w:r>
      <w:r w:rsidRPr="0036076F">
        <w:rPr>
          <w:b/>
        </w:rPr>
        <w:t>Таким образом</w:t>
      </w:r>
      <w:r w:rsidR="007E46C2">
        <w:rPr>
          <w:b/>
        </w:rPr>
        <w:t>,</w:t>
      </w:r>
      <w:r w:rsidRPr="0036076F">
        <w:rPr>
          <w:b/>
        </w:rPr>
        <w:t xml:space="preserve"> Дума </w:t>
      </w:r>
      <w:r w:rsidR="0036076F" w:rsidRPr="00B219D2">
        <w:rPr>
          <w:b/>
        </w:rPr>
        <w:t>определяет размеры и условия оплаты труда</w:t>
      </w:r>
      <w:r w:rsidR="0036076F" w:rsidRPr="0036076F">
        <w:rPr>
          <w:b/>
        </w:rPr>
        <w:t>, на основании которого формируется штатное расписание.</w:t>
      </w:r>
    </w:p>
    <w:p w:rsidR="00B219D2" w:rsidRPr="00B219D2" w:rsidRDefault="0036076F" w:rsidP="00342175">
      <w:pPr>
        <w:ind w:firstLine="567"/>
        <w:jc w:val="both"/>
        <w:rPr>
          <w:b/>
        </w:rPr>
      </w:pPr>
      <w:r>
        <w:t>П</w:t>
      </w:r>
      <w:r w:rsidR="00B219D2" w:rsidRPr="00B219D2">
        <w:t xml:space="preserve">унктом 3 статьи 25 Устава </w:t>
      </w:r>
      <w:proofErr w:type="spellStart"/>
      <w:r w:rsidR="00B219D2" w:rsidRPr="00B219D2">
        <w:t>Куйтунского</w:t>
      </w:r>
      <w:proofErr w:type="spellEnd"/>
      <w:r w:rsidR="00B219D2" w:rsidRPr="00B219D2">
        <w:t xml:space="preserve"> муниципального образования определено, что Дума поселения самостоятельно определяет размеры и условия оплаты труда Главы </w:t>
      </w:r>
      <w:r w:rsidR="00B219D2" w:rsidRPr="00B219D2">
        <w:rPr>
          <w:b/>
        </w:rPr>
        <w:t>один раз в год до принятия бюджета на очередной финансовый год</w:t>
      </w:r>
      <w:r w:rsidR="00290C63">
        <w:rPr>
          <w:b/>
        </w:rPr>
        <w:t xml:space="preserve">. </w:t>
      </w:r>
      <w:r w:rsidR="00290C63" w:rsidRPr="007E46C2">
        <w:rPr>
          <w:u w:val="single"/>
        </w:rPr>
        <w:t xml:space="preserve">По мнению КСП данная норма предусмотрена для </w:t>
      </w:r>
      <w:r w:rsidR="00342175" w:rsidRPr="007E46C2">
        <w:rPr>
          <w:u w:val="single"/>
        </w:rPr>
        <w:t>утверждения</w:t>
      </w:r>
      <w:r w:rsidR="00290C63" w:rsidRPr="007E46C2">
        <w:rPr>
          <w:u w:val="single"/>
        </w:rPr>
        <w:t xml:space="preserve"> достоверных </w:t>
      </w:r>
      <w:r w:rsidR="00342175" w:rsidRPr="007E46C2">
        <w:rPr>
          <w:u w:val="single"/>
        </w:rPr>
        <w:t xml:space="preserve">значений </w:t>
      </w:r>
      <w:r w:rsidR="007E46C2" w:rsidRPr="007E46C2">
        <w:rPr>
          <w:u w:val="single"/>
        </w:rPr>
        <w:t xml:space="preserve">по заработной плате </w:t>
      </w:r>
      <w:r w:rsidR="007E46C2" w:rsidRPr="007E46C2">
        <w:rPr>
          <w:u w:val="single"/>
        </w:rPr>
        <w:lastRenderedPageBreak/>
        <w:t xml:space="preserve">главы </w:t>
      </w:r>
      <w:r w:rsidR="00342175" w:rsidRPr="007E46C2">
        <w:rPr>
          <w:u w:val="single"/>
        </w:rPr>
        <w:t xml:space="preserve">при принятии </w:t>
      </w:r>
      <w:r w:rsidR="00342175" w:rsidRPr="00B219D2">
        <w:rPr>
          <w:u w:val="single"/>
        </w:rPr>
        <w:t>бюджета на очередной финансовый год</w:t>
      </w:r>
      <w:r w:rsidR="00B219D2" w:rsidRPr="00B219D2">
        <w:rPr>
          <w:u w:val="single"/>
        </w:rPr>
        <w:t>.</w:t>
      </w:r>
      <w:r w:rsidR="00B219D2" w:rsidRPr="00B219D2">
        <w:rPr>
          <w:b/>
        </w:rPr>
        <w:t xml:space="preserve"> Следовательно, утверждение нового размера оплаты труда главы с 01.06.2017</w:t>
      </w:r>
      <w:r>
        <w:rPr>
          <w:b/>
        </w:rPr>
        <w:t xml:space="preserve"> </w:t>
      </w:r>
      <w:r w:rsidR="00B219D2" w:rsidRPr="00B219D2">
        <w:rPr>
          <w:b/>
        </w:rPr>
        <w:t>года осуществлено в нарушение статьи 25 Устава</w:t>
      </w:r>
      <w:r w:rsidR="00875523">
        <w:rPr>
          <w:b/>
        </w:rPr>
        <w:t xml:space="preserve">, так как приводит к </w:t>
      </w:r>
      <w:r w:rsidR="00FB3EAE">
        <w:rPr>
          <w:b/>
        </w:rPr>
        <w:t>увеличению</w:t>
      </w:r>
      <w:r w:rsidR="00875523">
        <w:rPr>
          <w:b/>
        </w:rPr>
        <w:t xml:space="preserve"> расходов бюджета в текущем финансовом году</w:t>
      </w:r>
      <w:r w:rsidR="00B219D2" w:rsidRPr="00B219D2">
        <w:rPr>
          <w:b/>
        </w:rPr>
        <w:t xml:space="preserve">. </w:t>
      </w:r>
    </w:p>
    <w:p w:rsidR="00EB0519" w:rsidRPr="00EB0519" w:rsidRDefault="00EB0519" w:rsidP="00EB0519">
      <w:pPr>
        <w:shd w:val="clear" w:color="auto" w:fill="FFFFFF"/>
        <w:ind w:firstLine="567"/>
        <w:jc w:val="both"/>
      </w:pPr>
      <w:r w:rsidRPr="00EB0519">
        <w:t xml:space="preserve">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 утвержденными постановлением Правительства Иркутской области от 27.11.2014г. № 599-пп, </w:t>
      </w:r>
      <w:r w:rsidRPr="00EB0519">
        <w:rPr>
          <w:b/>
          <w:bCs/>
        </w:rPr>
        <w:t>норматив формирования</w:t>
      </w:r>
      <w:r w:rsidRPr="00EB0519">
        <w:t xml:space="preserve"> расходов на оплату труда главы </w:t>
      </w:r>
      <w:proofErr w:type="spellStart"/>
      <w:r w:rsidRPr="00EB0519">
        <w:t>Куйтунского</w:t>
      </w:r>
      <w:proofErr w:type="spellEnd"/>
      <w:r w:rsidRPr="00EB0519">
        <w:t xml:space="preserve"> городского поселения в размере  </w:t>
      </w:r>
      <w:r w:rsidRPr="00EB0519">
        <w:rPr>
          <w:b/>
          <w:bCs/>
        </w:rPr>
        <w:t>104,3 тыс. руб</w:t>
      </w:r>
      <w:r w:rsidRPr="00EB0519">
        <w:t xml:space="preserve">. </w:t>
      </w:r>
      <w:r w:rsidRPr="00EB0519">
        <w:rPr>
          <w:b/>
          <w:bCs/>
        </w:rPr>
        <w:t>в месяц и 1252</w:t>
      </w:r>
      <w:r>
        <w:rPr>
          <w:b/>
          <w:bCs/>
        </w:rPr>
        <w:t xml:space="preserve"> </w:t>
      </w:r>
      <w:r w:rsidRPr="00EB0519">
        <w:rPr>
          <w:b/>
          <w:bCs/>
        </w:rPr>
        <w:t>тыс. руб. в год</w:t>
      </w:r>
      <w:r w:rsidRPr="00EB0519">
        <w:t xml:space="preserve"> доведен письмом Министерства труда и занятости Иркутской области от 29.03.2017г. № 02-74-1528/17. Таким образом, фонд оплаты труда главы поселения, утвержденный решениями Думы </w:t>
      </w:r>
      <w:proofErr w:type="spellStart"/>
      <w:r w:rsidRPr="00EB0519">
        <w:t>Куйтунского</w:t>
      </w:r>
      <w:proofErr w:type="spellEnd"/>
      <w:r w:rsidRPr="00EB0519">
        <w:t xml:space="preserve"> муниципального образования от 01.10.2012 № 20, от 26.05.2017 №  172 и штатным  расписанием, не превышает установленный норматив.</w:t>
      </w:r>
    </w:p>
    <w:p w:rsidR="00EB0519" w:rsidRPr="00EB0519" w:rsidRDefault="00EB0519" w:rsidP="00EB0519">
      <w:pPr>
        <w:ind w:firstLine="567"/>
        <w:jc w:val="both"/>
      </w:pPr>
      <w:r w:rsidRPr="00EB0519">
        <w:t xml:space="preserve">Годовое начисление заработной платы главе поселения за 2017 год составило 1487,9 тыс. руб., что </w:t>
      </w:r>
      <w:r w:rsidRPr="00EB0519">
        <w:rPr>
          <w:b/>
        </w:rPr>
        <w:t xml:space="preserve">превышает годовой </w:t>
      </w:r>
      <w:proofErr w:type="gramStart"/>
      <w:r w:rsidRPr="00EB0519">
        <w:rPr>
          <w:b/>
        </w:rPr>
        <w:t>фонд  оплаты</w:t>
      </w:r>
      <w:proofErr w:type="gramEnd"/>
      <w:r w:rsidRPr="00EB0519">
        <w:rPr>
          <w:b/>
        </w:rPr>
        <w:t xml:space="preserve"> труда,</w:t>
      </w:r>
      <w:r w:rsidRPr="00EB0519">
        <w:t xml:space="preserve"> установленный решениями Думы </w:t>
      </w:r>
      <w:proofErr w:type="spellStart"/>
      <w:r w:rsidRPr="00EB0519">
        <w:t>Куйтунского</w:t>
      </w:r>
      <w:proofErr w:type="spellEnd"/>
      <w:r w:rsidRPr="00EB0519">
        <w:t xml:space="preserve"> МО (76,5х5+103х7=1103,5тыс.руб.) на 384,4</w:t>
      </w:r>
      <w:r>
        <w:t xml:space="preserve"> </w:t>
      </w:r>
      <w:r w:rsidRPr="00EB0519">
        <w:t>тыс.</w:t>
      </w:r>
      <w:r>
        <w:t xml:space="preserve"> </w:t>
      </w:r>
      <w:r w:rsidRPr="00EB0519">
        <w:t>руб., а также превышает норматив, доведенный Министерством труда и занятости (1252</w:t>
      </w:r>
      <w:r>
        <w:t xml:space="preserve"> </w:t>
      </w:r>
      <w:r w:rsidRPr="00EB0519">
        <w:t>тыс. руб.) на 235,9</w:t>
      </w:r>
      <w:r>
        <w:t xml:space="preserve"> </w:t>
      </w:r>
      <w:r w:rsidRPr="00EB0519">
        <w:t>тыс.</w:t>
      </w:r>
      <w:r>
        <w:t xml:space="preserve"> </w:t>
      </w:r>
      <w:r w:rsidRPr="00EB0519">
        <w:t>руб. Превышение сложилось по причине выплаты компенсации за неиспользованный отпуск Главе при её увольнении. Заработная плата главе поселения начислялась в соответствии со штатным расписанием.</w:t>
      </w:r>
    </w:p>
    <w:p w:rsidR="00EB0519" w:rsidRPr="00EB0519" w:rsidRDefault="00EB0519" w:rsidP="00EB0519">
      <w:pPr>
        <w:ind w:firstLine="426"/>
        <w:jc w:val="both"/>
      </w:pPr>
      <w:r w:rsidRPr="00EB0519">
        <w:t>Одной из составляющих частей оплаты труда главы поселения с 01.01.2017г. по 31.05.2017г. являлась надбавка за работу со сведениями, составляющими гос</w:t>
      </w:r>
      <w:r>
        <w:t xml:space="preserve">ударственную </w:t>
      </w:r>
      <w:r w:rsidRPr="00EB0519">
        <w:t xml:space="preserve">тайну. Актом КСП внешней проверки годового отчета </w:t>
      </w:r>
      <w:proofErr w:type="spellStart"/>
      <w:r w:rsidRPr="00EB0519">
        <w:t>Куйтунского</w:t>
      </w:r>
      <w:proofErr w:type="spellEnd"/>
      <w:r w:rsidRPr="00EB0519">
        <w:t xml:space="preserve"> городского поселения за 2016</w:t>
      </w:r>
      <w:r>
        <w:t xml:space="preserve"> </w:t>
      </w:r>
      <w:r w:rsidRPr="00EB0519">
        <w:t>год от 27.04.2017 № 29 указывалось на отсутствие правовых оснований для назначения и выплаты главе городского поселения надбавки за работу со сведениями, составляющими государственную тайну. С 01.06.2017</w:t>
      </w:r>
      <w:r>
        <w:t xml:space="preserve"> </w:t>
      </w:r>
      <w:r w:rsidRPr="00EB0519">
        <w:t>года указанная надбавка не начисляется и не выплачивается. Излишне начисленная надбавка возмещена Главой на счет бюджета поселения по решению суда в сумме 21 тыс.</w:t>
      </w:r>
      <w:r>
        <w:t xml:space="preserve"> </w:t>
      </w:r>
      <w:r w:rsidRPr="00EB0519">
        <w:t>руб.</w:t>
      </w:r>
    </w:p>
    <w:p w:rsidR="00EB0519" w:rsidRPr="00EB0519" w:rsidRDefault="00EB0519" w:rsidP="00EB0519">
      <w:pPr>
        <w:shd w:val="clear" w:color="auto" w:fill="FFFFFF"/>
        <w:ind w:firstLine="567"/>
        <w:jc w:val="both"/>
      </w:pPr>
      <w:r w:rsidRPr="00EB0519">
        <w:t>Кредиторская задолженность по заработной плате Главы как на начало, так и на конец отчетного периода отсутствует</w:t>
      </w:r>
      <w:r w:rsidRPr="00EB0519">
        <w:rPr>
          <w:color w:val="000000"/>
        </w:rPr>
        <w:t xml:space="preserve">. </w:t>
      </w:r>
    </w:p>
    <w:p w:rsidR="00EB0519" w:rsidRPr="00EB0519" w:rsidRDefault="00EB0519" w:rsidP="00EB0519">
      <w:pPr>
        <w:shd w:val="clear" w:color="auto" w:fill="FFFFFF"/>
        <w:ind w:firstLine="567"/>
        <w:jc w:val="both"/>
        <w:rPr>
          <w:highlight w:val="green"/>
        </w:rPr>
      </w:pPr>
      <w:r w:rsidRPr="00EB0519">
        <w:rPr>
          <w:b/>
          <w:bCs/>
        </w:rPr>
        <w:t>Прочие выплаты (ст.</w:t>
      </w:r>
      <w:r>
        <w:rPr>
          <w:b/>
          <w:bCs/>
        </w:rPr>
        <w:t xml:space="preserve"> </w:t>
      </w:r>
      <w:r w:rsidRPr="00EB0519">
        <w:rPr>
          <w:b/>
          <w:bCs/>
        </w:rPr>
        <w:t xml:space="preserve">212) </w:t>
      </w:r>
      <w:r w:rsidRPr="00EB0519">
        <w:t xml:space="preserve">главе администрации произведены в сумме 13 тыс. руб., в качестве возмещения суточных расходов при направлении главы в командировку в </w:t>
      </w:r>
      <w:proofErr w:type="gramStart"/>
      <w:r w:rsidRPr="00EB0519">
        <w:t>размере  150</w:t>
      </w:r>
      <w:proofErr w:type="gramEnd"/>
      <w:r w:rsidRPr="00EB0519">
        <w:t xml:space="preserve"> руб. в сутки в пределах Иркутской области.</w:t>
      </w:r>
      <w:r w:rsidRPr="00EB0519">
        <w:rPr>
          <w:highlight w:val="green"/>
        </w:rPr>
        <w:t xml:space="preserve"> </w:t>
      </w:r>
    </w:p>
    <w:p w:rsidR="00EB0B21" w:rsidRDefault="00EB0519" w:rsidP="00EB0B21">
      <w:pPr>
        <w:shd w:val="clear" w:color="auto" w:fill="FFFFFF"/>
        <w:tabs>
          <w:tab w:val="left" w:pos="567"/>
        </w:tabs>
        <w:ind w:firstLine="567"/>
        <w:jc w:val="both"/>
        <w:rPr>
          <w:b/>
        </w:rPr>
      </w:pPr>
      <w:r w:rsidRPr="00EB0519">
        <w:t>На основании распоряжения Главы от 21.09.2017 № 10 Главе предоставлена единовременная выплата в размере месячного денежного содержания – 103</w:t>
      </w:r>
      <w:r>
        <w:t xml:space="preserve"> </w:t>
      </w:r>
      <w:r w:rsidRPr="00EB0519">
        <w:t>тыс.</w:t>
      </w:r>
      <w:r>
        <w:t xml:space="preserve"> </w:t>
      </w:r>
      <w:r w:rsidRPr="00EB0519">
        <w:t xml:space="preserve">руб. </w:t>
      </w:r>
      <w:r w:rsidRPr="00EB0519">
        <w:rPr>
          <w:u w:val="single"/>
        </w:rPr>
        <w:t>Статьей 25.1 определено, что Главе поселения в связи с прекращением его полномочий устанавливается единовременная выплата</w:t>
      </w:r>
      <w:r w:rsidRPr="00EB0519">
        <w:t xml:space="preserve">. </w:t>
      </w:r>
      <w:r w:rsidRPr="00EB0519">
        <w:rPr>
          <w:u w:val="single"/>
        </w:rPr>
        <w:t>На день увольнения</w:t>
      </w:r>
      <w:r w:rsidRPr="00EB0519">
        <w:t xml:space="preserve"> (прекращения полномочий) Главы </w:t>
      </w:r>
      <w:proofErr w:type="spellStart"/>
      <w:r w:rsidRPr="00EB0519">
        <w:t>Куйтунского</w:t>
      </w:r>
      <w:proofErr w:type="spellEnd"/>
      <w:r w:rsidRPr="00EB0519">
        <w:t xml:space="preserve"> муниципал</w:t>
      </w:r>
      <w:r>
        <w:t xml:space="preserve">ьного образования </w:t>
      </w:r>
      <w:proofErr w:type="spellStart"/>
      <w:r>
        <w:t>Манух</w:t>
      </w:r>
      <w:proofErr w:type="spellEnd"/>
      <w:r>
        <w:t xml:space="preserve"> Г.А. </w:t>
      </w:r>
      <w:r w:rsidRPr="00EB0519">
        <w:rPr>
          <w:u w:val="single"/>
        </w:rPr>
        <w:t xml:space="preserve">в Уставе </w:t>
      </w:r>
      <w:proofErr w:type="spellStart"/>
      <w:r w:rsidRPr="00EB0519">
        <w:rPr>
          <w:u w:val="single"/>
        </w:rPr>
        <w:t>Куйтунского</w:t>
      </w:r>
      <w:proofErr w:type="spellEnd"/>
      <w:r w:rsidRPr="00EB0519">
        <w:rPr>
          <w:u w:val="single"/>
        </w:rPr>
        <w:t xml:space="preserve"> муниципального образования норма о размере единовременной выплаты Главе муниципального образования при прекращении её полномочий отсутствовала.</w:t>
      </w:r>
      <w:r w:rsidRPr="00EB0519">
        <w:t xml:space="preserve"> </w:t>
      </w:r>
      <w:r w:rsidRPr="00EB0519">
        <w:rPr>
          <w:b/>
        </w:rPr>
        <w:t>Никаким иным муниципальным нормативно-правовым актом размер единовременной выплаты не определен.</w:t>
      </w:r>
      <w:r w:rsidRPr="00EB0519">
        <w:t xml:space="preserve"> В федеральном и областном законах размер единовременной выплаты не указан. </w:t>
      </w:r>
      <w:r w:rsidRPr="00EB0519">
        <w:rPr>
          <w:b/>
        </w:rPr>
        <w:t>Следовательно, единовременная выплата в сумме 103</w:t>
      </w:r>
      <w:r>
        <w:rPr>
          <w:b/>
        </w:rPr>
        <w:t xml:space="preserve"> </w:t>
      </w:r>
      <w:r w:rsidRPr="00EB0519">
        <w:rPr>
          <w:b/>
        </w:rPr>
        <w:t>тыс.</w:t>
      </w:r>
      <w:r>
        <w:rPr>
          <w:b/>
        </w:rPr>
        <w:t xml:space="preserve"> </w:t>
      </w:r>
      <w:r w:rsidRPr="00EB0519">
        <w:rPr>
          <w:b/>
        </w:rPr>
        <w:t>руб. произведена при отсутствии достаточных правовых оснований.</w:t>
      </w:r>
    </w:p>
    <w:p w:rsidR="00EB0B21" w:rsidRPr="00EB0B21" w:rsidRDefault="00AA5648" w:rsidP="00EB0B21">
      <w:pPr>
        <w:shd w:val="clear" w:color="auto" w:fill="FFFFFF"/>
        <w:ind w:firstLine="426"/>
        <w:jc w:val="both"/>
      </w:pPr>
      <w:r w:rsidRPr="00B82328">
        <w:rPr>
          <w:b/>
          <w:bCs/>
        </w:rPr>
        <w:t>1.2</w:t>
      </w:r>
      <w:r w:rsidRPr="00B82328">
        <w:t xml:space="preserve">. </w:t>
      </w:r>
      <w:r w:rsidR="00EB0B21" w:rsidRPr="00EB0B21">
        <w:rPr>
          <w:b/>
          <w:bCs/>
        </w:rPr>
        <w:t xml:space="preserve">Расходы, связанные с функционированием администрации   </w:t>
      </w:r>
      <w:proofErr w:type="spellStart"/>
      <w:r w:rsidR="00EB0B21" w:rsidRPr="00EB0B21">
        <w:rPr>
          <w:b/>
          <w:bCs/>
        </w:rPr>
        <w:t>Куйтунского</w:t>
      </w:r>
      <w:proofErr w:type="spellEnd"/>
      <w:r w:rsidR="00EB0B21" w:rsidRPr="00EB0B21">
        <w:rPr>
          <w:b/>
          <w:bCs/>
        </w:rPr>
        <w:t xml:space="preserve"> городского поселения (раздел 0104) </w:t>
      </w:r>
      <w:r w:rsidR="00EB0B21" w:rsidRPr="00EB0B21">
        <w:t xml:space="preserve">в целом составляют </w:t>
      </w:r>
      <w:r w:rsidR="00EB0B21" w:rsidRPr="00EB0B21">
        <w:rPr>
          <w:b/>
          <w:bCs/>
        </w:rPr>
        <w:t>13330,5</w:t>
      </w:r>
      <w:r w:rsidR="00EB0B21">
        <w:rPr>
          <w:b/>
          <w:bCs/>
        </w:rPr>
        <w:t xml:space="preserve"> </w:t>
      </w:r>
      <w:r w:rsidR="00EB0B21" w:rsidRPr="00EB0B21">
        <w:rPr>
          <w:b/>
          <w:bCs/>
        </w:rPr>
        <w:t>тыс. руб.</w:t>
      </w:r>
      <w:r w:rsidR="00EB0B21" w:rsidRPr="00EB0B21">
        <w:t xml:space="preserve"> при плане 13631,1</w:t>
      </w:r>
      <w:r w:rsidR="00EB0B21">
        <w:t xml:space="preserve"> </w:t>
      </w:r>
      <w:r w:rsidR="00EB0B21" w:rsidRPr="00EB0B21">
        <w:t>тыс. руб., или 97,8% к плану. Удельный вес данных расходов в общем объеме расходов составляет 18,8%. По сравнению с прошлым годом расходы на функционирование администрации ниже на 992,1</w:t>
      </w:r>
      <w:r w:rsidR="00EB0B21">
        <w:t xml:space="preserve"> </w:t>
      </w:r>
      <w:r w:rsidR="00EB0B21" w:rsidRPr="00EB0B21">
        <w:t>тыс.</w:t>
      </w:r>
      <w:r w:rsidR="00EB0B21">
        <w:t xml:space="preserve"> </w:t>
      </w:r>
      <w:r w:rsidR="00EB0B21" w:rsidRPr="00EB0B21">
        <w:t>руб., из них 443,2</w:t>
      </w:r>
      <w:r w:rsidR="00EB0B21">
        <w:t xml:space="preserve"> </w:t>
      </w:r>
      <w:r w:rsidR="00EB0B21" w:rsidRPr="00EB0B21">
        <w:t xml:space="preserve">тыс. руб. за счет снижения расходов на оплату труда. </w:t>
      </w:r>
    </w:p>
    <w:p w:rsidR="00EB0B21" w:rsidRPr="00EB0B21" w:rsidRDefault="00EB0B21" w:rsidP="00EB0B21">
      <w:pPr>
        <w:shd w:val="clear" w:color="auto" w:fill="FFFFFF"/>
        <w:ind w:firstLine="567"/>
        <w:jc w:val="both"/>
      </w:pPr>
      <w:r w:rsidRPr="00EB0B21">
        <w:lastRenderedPageBreak/>
        <w:t>Заработная плата работникам администрации выплачена за 2017</w:t>
      </w:r>
      <w:r>
        <w:t xml:space="preserve"> </w:t>
      </w:r>
      <w:r w:rsidRPr="00EB0B21">
        <w:t>год в размере 8210</w:t>
      </w:r>
      <w:r>
        <w:t xml:space="preserve"> </w:t>
      </w:r>
      <w:r w:rsidRPr="00EB0B21">
        <w:t>тыс. руб., взносы по обязательному социальному страхованию на заработную плату перечислены в размере 2416,4</w:t>
      </w:r>
      <w:r>
        <w:t xml:space="preserve"> </w:t>
      </w:r>
      <w:r w:rsidRPr="00EB0B21">
        <w:t>тыс. руб., командировочные расходы оплачены в сумме 50,6</w:t>
      </w:r>
      <w:r>
        <w:t xml:space="preserve"> </w:t>
      </w:r>
      <w:r w:rsidRPr="00EB0B21">
        <w:t>тыс. руб. Расходы на закупку товаров, работ и услуг для обеспечения муниципальных нужд составили 2310,7</w:t>
      </w:r>
      <w:r>
        <w:t xml:space="preserve"> </w:t>
      </w:r>
      <w:r w:rsidRPr="00EB0B21">
        <w:t>тыс. руб., или 17% от расходов на функционирование администрации, на уплату иных налогов и сборов направлено 342,7 тыс. руб.</w:t>
      </w:r>
    </w:p>
    <w:p w:rsidR="00EB0B21" w:rsidRPr="00EB0B21" w:rsidRDefault="00EB0B21" w:rsidP="00EB0B21">
      <w:pPr>
        <w:shd w:val="clear" w:color="auto" w:fill="FFFFFF"/>
        <w:ind w:firstLine="567"/>
        <w:jc w:val="both"/>
      </w:pPr>
      <w:r w:rsidRPr="00EB0B21">
        <w:t xml:space="preserve">Общая численность работников местной администрации городского поселения определяется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утвержденными приказом Министерства труда и занятости </w:t>
      </w:r>
      <w:proofErr w:type="gramStart"/>
      <w:r w:rsidRPr="00EB0B21">
        <w:t>Иркутской  области</w:t>
      </w:r>
      <w:proofErr w:type="gramEnd"/>
      <w:r w:rsidRPr="00EB0B21">
        <w:t xml:space="preserve"> от 14.10.2013 года № 57-мпр. </w:t>
      </w:r>
    </w:p>
    <w:p w:rsidR="00EB0B21" w:rsidRPr="00EB0B21" w:rsidRDefault="00EB0B21" w:rsidP="00EB0B21">
      <w:pPr>
        <w:shd w:val="clear" w:color="auto" w:fill="FFFFFF"/>
        <w:ind w:firstLine="567"/>
        <w:jc w:val="both"/>
      </w:pPr>
      <w:r w:rsidRPr="00EB0B21">
        <w:t xml:space="preserve">Согласно вышеуказанным рекомендациям, учитывая численность населения </w:t>
      </w:r>
      <w:proofErr w:type="spellStart"/>
      <w:r w:rsidRPr="00EB0B21">
        <w:t>Куйтунского</w:t>
      </w:r>
      <w:proofErr w:type="spellEnd"/>
      <w:r w:rsidRPr="00EB0B21">
        <w:t xml:space="preserve"> городского поселения (по состоянию на 01.01.2017г.</w:t>
      </w:r>
      <w:r>
        <w:t xml:space="preserve"> </w:t>
      </w:r>
      <w:r w:rsidRPr="00EB0B21">
        <w:t xml:space="preserve">- 9487 чел.), общая численность работников местной администрации поселения на 01.01.2017г. должна составлять </w:t>
      </w:r>
      <w:r w:rsidRPr="00EB0B21">
        <w:rPr>
          <w:b/>
          <w:bCs/>
        </w:rPr>
        <w:t>31 единицу</w:t>
      </w:r>
      <w:r w:rsidRPr="00EB0B21">
        <w:t>: 22ед. муниципальных служащих, 5,28ед. вспомогательного персонала и 3,3ед. технических исполнителей. Орган местного самоуправления выполняет функции государственных полномочий по регулированию тарифов в объеме 0,2 штатных единицы, в связи, с чем норматив численности увеличивается на установленное количество единиц (п.7 Методических рекомендаций).</w:t>
      </w:r>
    </w:p>
    <w:p w:rsidR="00EB0B21" w:rsidRPr="00EB0B21" w:rsidRDefault="00EB0B21" w:rsidP="00EB0B21">
      <w:pPr>
        <w:shd w:val="clear" w:color="auto" w:fill="FFFFFF"/>
        <w:ind w:firstLine="426"/>
        <w:jc w:val="both"/>
      </w:pPr>
      <w:r w:rsidRPr="00EB0B21">
        <w:t>В соответствии с договором о передаче осуществления части полномочий на районный уровень передано 1,5 ставки вспомогательного персонала по ЕДДС.</w:t>
      </w:r>
    </w:p>
    <w:p w:rsidR="00EB0B21" w:rsidRPr="00EB0B21" w:rsidRDefault="00EB0B21" w:rsidP="00EB0B21">
      <w:pPr>
        <w:shd w:val="clear" w:color="auto" w:fill="FFFFFF"/>
        <w:ind w:firstLine="426"/>
        <w:jc w:val="both"/>
        <w:rPr>
          <w:color w:val="000000"/>
        </w:rPr>
      </w:pPr>
      <w:r w:rsidRPr="00EB0B21">
        <w:rPr>
          <w:color w:val="000000"/>
        </w:rPr>
        <w:t xml:space="preserve">Следовательно, численность работников администрации с учетом переданных полномочий </w:t>
      </w:r>
      <w:r w:rsidRPr="00EB0B21">
        <w:rPr>
          <w:b/>
          <w:bCs/>
          <w:color w:val="000000"/>
        </w:rPr>
        <w:t>должна составлять 29,7 ед</w:t>
      </w:r>
      <w:r w:rsidRPr="00EB0B21">
        <w:rPr>
          <w:color w:val="000000"/>
        </w:rPr>
        <w:t>., в том числе муниципальных служащих – 22,2 ед. (22+0,2), вспомогательного персонала 3,78ед. (5,28-1,5), технический персонал – 3,3 ед.</w:t>
      </w:r>
    </w:p>
    <w:p w:rsidR="00EB0B21" w:rsidRPr="00EB0B21" w:rsidRDefault="00EB0B21" w:rsidP="008B7510">
      <w:pPr>
        <w:shd w:val="clear" w:color="auto" w:fill="FFFFFF"/>
        <w:ind w:firstLine="567"/>
        <w:jc w:val="both"/>
      </w:pPr>
      <w:r w:rsidRPr="00EB0B21">
        <w:t xml:space="preserve">Фактически на 2017 год штатными расписаниями </w:t>
      </w:r>
      <w:r w:rsidRPr="00EB0B21">
        <w:rPr>
          <w:b/>
          <w:bCs/>
        </w:rPr>
        <w:t>утверждено всего 28,5 штатных</w:t>
      </w:r>
      <w:r w:rsidRPr="00EB0B21">
        <w:t xml:space="preserve"> </w:t>
      </w:r>
      <w:r w:rsidRPr="00EB0B21">
        <w:rPr>
          <w:b/>
          <w:bCs/>
        </w:rPr>
        <w:t>единиц</w:t>
      </w:r>
      <w:r w:rsidRPr="00EB0B21">
        <w:t>, из них муниципальных служащих</w:t>
      </w:r>
      <w:r w:rsidR="008B7510">
        <w:t xml:space="preserve"> –</w:t>
      </w:r>
      <w:r w:rsidRPr="00EB0B21">
        <w:t xml:space="preserve"> 15</w:t>
      </w:r>
      <w:r w:rsidR="008B7510">
        <w:t xml:space="preserve"> </w:t>
      </w:r>
      <w:r w:rsidRPr="00EB0B21">
        <w:t>шт.</w:t>
      </w:r>
      <w:r w:rsidR="008B7510">
        <w:t xml:space="preserve"> </w:t>
      </w:r>
      <w:r w:rsidRPr="00EB0B21">
        <w:t>ед., в том числе 0,2 шт.</w:t>
      </w:r>
      <w:r w:rsidR="008B7510">
        <w:t xml:space="preserve"> </w:t>
      </w:r>
      <w:r w:rsidRPr="00EB0B21">
        <w:t>ед. по выполнению отдельных государственных полномочий, вспомогательного персонала – 8,5 шт. ед., технических исполнителей – 5 шт.</w:t>
      </w:r>
      <w:r w:rsidR="008B7510">
        <w:t xml:space="preserve"> </w:t>
      </w:r>
      <w:r w:rsidRPr="00EB0B21">
        <w:t xml:space="preserve">ед. </w:t>
      </w:r>
    </w:p>
    <w:p w:rsidR="00EB0B21" w:rsidRPr="00EB0B21" w:rsidRDefault="00EB0B21" w:rsidP="008B7510">
      <w:pPr>
        <w:shd w:val="clear" w:color="auto" w:fill="FFFFFF"/>
        <w:ind w:firstLine="567"/>
        <w:jc w:val="both"/>
      </w:pPr>
      <w:r w:rsidRPr="00EB0B21">
        <w:t>В соответствии с п.</w:t>
      </w:r>
      <w:r w:rsidR="008B7510">
        <w:t xml:space="preserve"> </w:t>
      </w:r>
      <w:r w:rsidRPr="00EB0B21">
        <w:t>16 Методических рекомендаций по категориям технические исполнители и вспомогательный персонал допускается увеличение норматива при сохранении норматива общей численности.</w:t>
      </w:r>
    </w:p>
    <w:p w:rsidR="00EB0B21" w:rsidRPr="00EB0B21" w:rsidRDefault="00EB0B21" w:rsidP="008B7510">
      <w:pPr>
        <w:shd w:val="clear" w:color="auto" w:fill="FFFFFF"/>
        <w:ind w:firstLine="567"/>
        <w:jc w:val="both"/>
      </w:pPr>
      <w:r w:rsidRPr="00EB0B21">
        <w:t xml:space="preserve">По сравнению с прошлым годом количество штатных единиц не изменилось. </w:t>
      </w:r>
    </w:p>
    <w:p w:rsidR="00EB0B21" w:rsidRPr="00EB0B21" w:rsidRDefault="00EB0B21" w:rsidP="008B7510">
      <w:pPr>
        <w:shd w:val="clear" w:color="auto" w:fill="FFFFFF"/>
        <w:tabs>
          <w:tab w:val="left" w:pos="3346"/>
        </w:tabs>
        <w:ind w:firstLine="567"/>
        <w:jc w:val="both"/>
      </w:pPr>
      <w:r w:rsidRPr="00EB0B21">
        <w:t xml:space="preserve">В 2017 году оплата труда муниципальных служащих </w:t>
      </w:r>
      <w:proofErr w:type="gramStart"/>
      <w:r w:rsidRPr="00EB0B21">
        <w:t>регламентировалась  Положением</w:t>
      </w:r>
      <w:proofErr w:type="gramEnd"/>
      <w:r w:rsidRPr="00EB0B21">
        <w:t xml:space="preserve"> о денежном содержании муниципальных служащих  </w:t>
      </w:r>
      <w:proofErr w:type="spellStart"/>
      <w:r w:rsidRPr="00EB0B21">
        <w:t>Куйтунского</w:t>
      </w:r>
      <w:proofErr w:type="spellEnd"/>
      <w:r w:rsidRPr="00EB0B21">
        <w:t xml:space="preserve"> МО, утвержденного решением Думы от 18.02.2010 года № 63 (с изменениями от</w:t>
      </w:r>
      <w:r w:rsidR="008B7510">
        <w:t xml:space="preserve"> </w:t>
      </w:r>
      <w:r w:rsidRPr="00EB0B21">
        <w:t>19.07.2012г. №</w:t>
      </w:r>
      <w:r w:rsidR="008B7510">
        <w:t xml:space="preserve"> </w:t>
      </w:r>
      <w:r w:rsidRPr="00EB0B21">
        <w:t>12 и от 18.02.2013г.</w:t>
      </w:r>
      <w:r w:rsidR="008B7510">
        <w:t xml:space="preserve"> </w:t>
      </w:r>
      <w:r w:rsidRPr="00EB0B21">
        <w:t>№</w:t>
      </w:r>
      <w:r w:rsidR="008B7510">
        <w:t xml:space="preserve"> </w:t>
      </w:r>
      <w:r w:rsidRPr="00EB0B21">
        <w:t>32).</w:t>
      </w:r>
    </w:p>
    <w:p w:rsidR="00EB0B21" w:rsidRPr="00EB0B21" w:rsidRDefault="00EB0B21" w:rsidP="008B7510">
      <w:pPr>
        <w:shd w:val="clear" w:color="auto" w:fill="FFFFFF"/>
        <w:tabs>
          <w:tab w:val="left" w:pos="3346"/>
        </w:tabs>
        <w:ind w:firstLine="567"/>
        <w:jc w:val="both"/>
      </w:pPr>
      <w:r w:rsidRPr="00EB0B21">
        <w:t xml:space="preserve">Штатным расписанием на 01.01.2017г. </w:t>
      </w:r>
      <w:proofErr w:type="gramStart"/>
      <w:r w:rsidRPr="00EB0B21">
        <w:t>утверждено  14</w:t>
      </w:r>
      <w:proofErr w:type="gramEnd"/>
      <w:r w:rsidRPr="00EB0B21">
        <w:t>,8 единиц муниципальных служащих, сумма должностных окладов в месяц составляет 58391 руб. Годовой фонд оплаты труда по штатному расписанию предусмотрен в размере 5429,4 тыс. руб., что составляет 58,1 должностных окладов в год. С 01.04.2017г. в штатное расписание внесены изменения по надбавкам (классному чину, за выслугу, ежемесячное денежное поощрение), в результате которых ГФОТ составил 5604,8</w:t>
      </w:r>
      <w:r w:rsidR="008B7510">
        <w:t xml:space="preserve"> </w:t>
      </w:r>
      <w:r w:rsidRPr="00EB0B21">
        <w:t>тыс.</w:t>
      </w:r>
      <w:r w:rsidR="008B7510">
        <w:t xml:space="preserve"> </w:t>
      </w:r>
      <w:r w:rsidRPr="00EB0B21">
        <w:t>руб., или 60 должностных окладов муниципальных служащих.</w:t>
      </w:r>
    </w:p>
    <w:p w:rsidR="00EB0B21" w:rsidRPr="00EB0B21" w:rsidRDefault="00EB0B21" w:rsidP="008B7510">
      <w:pPr>
        <w:shd w:val="clear" w:color="auto" w:fill="FFFFFF"/>
        <w:tabs>
          <w:tab w:val="left" w:pos="3346"/>
        </w:tabs>
        <w:ind w:firstLine="567"/>
        <w:jc w:val="both"/>
      </w:pPr>
      <w:r w:rsidRPr="00EB0B21">
        <w:t xml:space="preserve"> Все штатные единицы заняты физическими лицами.</w:t>
      </w:r>
    </w:p>
    <w:p w:rsidR="00EB0B21" w:rsidRPr="00EB0B21" w:rsidRDefault="00EB0B21" w:rsidP="008B7510">
      <w:pPr>
        <w:shd w:val="clear" w:color="auto" w:fill="FFFFFF"/>
        <w:ind w:firstLine="567"/>
        <w:jc w:val="both"/>
        <w:rPr>
          <w:color w:val="0D0D0D"/>
        </w:rPr>
      </w:pPr>
      <w:r w:rsidRPr="00EB0B21">
        <w:rPr>
          <w:color w:val="000000"/>
        </w:rPr>
        <w:t xml:space="preserve">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EB0B21" w:rsidRPr="00EB0B21" w:rsidRDefault="00EB0B21" w:rsidP="008B7510">
      <w:pPr>
        <w:shd w:val="clear" w:color="auto" w:fill="FFFFFF"/>
        <w:ind w:firstLine="567"/>
        <w:jc w:val="both"/>
      </w:pPr>
      <w:r w:rsidRPr="00EB0B21">
        <w:t xml:space="preserve">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9 постановления Правительства Иркутской </w:t>
      </w:r>
      <w:r w:rsidRPr="00EB0B21">
        <w:lastRenderedPageBreak/>
        <w:t>области от 27.11.2014г. № 599-пп, т.е. не более 74,5 должностных оклада в год и п.</w:t>
      </w:r>
      <w:r w:rsidR="008B7510">
        <w:t xml:space="preserve"> </w:t>
      </w:r>
      <w:r w:rsidRPr="00EB0B21">
        <w:t>10 указанного постановления (80% от норматива формирования расходов на оплату труда главы). Фонд оплаты труда заместителя главы поселения на начало года был сформирован в объеме 63% от фонда оплаты труда главы поселения, а к концу года, когда изменился ФОТ Главы и заместителя Главы – 60,7%.</w:t>
      </w:r>
    </w:p>
    <w:p w:rsidR="00EB0B21" w:rsidRPr="00065E1F" w:rsidRDefault="00EB0B21" w:rsidP="008B7510">
      <w:pPr>
        <w:shd w:val="clear" w:color="auto" w:fill="FFFFFF"/>
        <w:tabs>
          <w:tab w:val="left" w:pos="3346"/>
        </w:tabs>
        <w:ind w:firstLine="567"/>
        <w:jc w:val="both"/>
      </w:pPr>
      <w:r w:rsidRPr="00065E1F">
        <w:t xml:space="preserve">При анализе Положения по оплате труда муниципальных служащих установлено, что надбавка за классный чин определена в процентном отношении к должностному окладу. </w:t>
      </w:r>
      <w:r w:rsidRPr="00065E1F">
        <w:rPr>
          <w:b/>
        </w:rPr>
        <w:t>Однако, по мнению КСП, определение в таком порядке надбавок за классный чин не совсем верно</w:t>
      </w:r>
      <w:r w:rsidRPr="00065E1F">
        <w:t xml:space="preserve">, поскольку в одной группе должностей, а в городском поселении имеются три группы должностей: главная (заместитель Главы), старшая (консультанты) </w:t>
      </w:r>
      <w:proofErr w:type="gramStart"/>
      <w:r w:rsidRPr="00065E1F">
        <w:t>и  младшая</w:t>
      </w:r>
      <w:proofErr w:type="gramEnd"/>
      <w:r w:rsidRPr="00065E1F">
        <w:t xml:space="preserve"> группа (специалист, ведущий специалист), надбавка у каждого специалиста будет зависеть от оклада. А законодательством (ст.5.1 Закона № 88-ОЗ от 15.10.2007) определено, что классные чины присваиваются муниципальным служащим в соответствии с </w:t>
      </w:r>
      <w:r w:rsidRPr="00065E1F">
        <w:rPr>
          <w:u w:val="single"/>
        </w:rPr>
        <w:t xml:space="preserve">замещаемой должностью муниципальной службы </w:t>
      </w:r>
      <w:r w:rsidRPr="00065E1F">
        <w:rPr>
          <w:b/>
          <w:u w:val="single"/>
        </w:rPr>
        <w:t>в пределах группы должностей</w:t>
      </w:r>
      <w:r w:rsidRPr="00065E1F">
        <w:rPr>
          <w:u w:val="single"/>
        </w:rPr>
        <w:t xml:space="preserve"> муниципальной службы, т.е. в зависимость от должностного оклада надбавки за классный чин законодатель не ставит</w:t>
      </w:r>
      <w:r w:rsidRPr="00065E1F">
        <w:t>. Законом 88-ОЗ «Об отдельных вопросах муниципальной службы в Иркутской области» для каждой группы должностей муниципальной службы установлены соответствующие классные чины.</w:t>
      </w:r>
    </w:p>
    <w:p w:rsidR="00EB0B21" w:rsidRPr="00065E1F" w:rsidRDefault="00EB0B21" w:rsidP="008B7510">
      <w:pPr>
        <w:shd w:val="clear" w:color="auto" w:fill="FFFFFF"/>
        <w:tabs>
          <w:tab w:val="left" w:pos="3346"/>
        </w:tabs>
        <w:ind w:firstLine="567"/>
        <w:jc w:val="both"/>
      </w:pPr>
      <w:r w:rsidRPr="00065E1F">
        <w:t xml:space="preserve">Практика установления надбавок за классный чин на территории, например, Иркутской области показывает, что надбавки </w:t>
      </w:r>
      <w:r w:rsidRPr="00065E1F">
        <w:rPr>
          <w:b/>
          <w:u w:val="single"/>
        </w:rPr>
        <w:t>устанавливаются в абсолютном выражении</w:t>
      </w:r>
      <w:r w:rsidRPr="00065E1F">
        <w:t xml:space="preserve"> в пределах группы должностей и с соблюдением ограничений, установленных ст. 16 Закона 2-ОЗ и постановления № 536-п, т.е. из расчета 4 должностных оклада в год.</w:t>
      </w:r>
    </w:p>
    <w:p w:rsidR="00EB0B21" w:rsidRPr="00EB0B21" w:rsidRDefault="00EB0B21" w:rsidP="008B7510">
      <w:pPr>
        <w:shd w:val="clear" w:color="auto" w:fill="FFFFFF"/>
        <w:tabs>
          <w:tab w:val="left" w:pos="3346"/>
        </w:tabs>
        <w:ind w:firstLine="567"/>
        <w:jc w:val="both"/>
        <w:rPr>
          <w:b/>
        </w:rPr>
      </w:pPr>
      <w:r w:rsidRPr="00065E1F">
        <w:rPr>
          <w:b/>
        </w:rPr>
        <w:t>Исходя из вышеизложенного, КСП рекомендует внести изменения в Положение по оплате труда муниципальных служащих в целях приведения его в соответствие с действующим законодательством.</w:t>
      </w:r>
    </w:p>
    <w:p w:rsidR="00EB0B21" w:rsidRPr="00EB0B21" w:rsidRDefault="00EB0B21" w:rsidP="008B7510">
      <w:pPr>
        <w:shd w:val="clear" w:color="auto" w:fill="FFFFFF"/>
        <w:ind w:firstLine="567"/>
        <w:jc w:val="both"/>
      </w:pPr>
      <w:r w:rsidRPr="00EB0B21">
        <w:t>Фактическое начисление заработной платы муниципальным служащим за год составило 5646</w:t>
      </w:r>
      <w:r w:rsidR="00D259D6">
        <w:t xml:space="preserve"> </w:t>
      </w:r>
      <w:r w:rsidRPr="00EB0B21">
        <w:t>тыс. руб. (по штатному – 5604,8</w:t>
      </w:r>
      <w:r w:rsidR="00D259D6">
        <w:t xml:space="preserve"> </w:t>
      </w:r>
      <w:r w:rsidRPr="00EB0B21">
        <w:t xml:space="preserve">тыс. руб.). Перерасход ФОТ произошел по причине выплаты компенсации при увольнении шести человек. </w:t>
      </w:r>
    </w:p>
    <w:p w:rsidR="00EB0B21" w:rsidRPr="00EB0B21" w:rsidRDefault="00EB0B21" w:rsidP="008B7510">
      <w:pPr>
        <w:shd w:val="clear" w:color="auto" w:fill="FFFFFF"/>
        <w:ind w:firstLine="567"/>
        <w:jc w:val="both"/>
      </w:pPr>
      <w:r w:rsidRPr="00EB0B21">
        <w:t xml:space="preserve">Задолженность по заработной плате перед муниципальными служащими по состоянию на 01.01.2017г. и на 01.01.2018г. отсутствует. </w:t>
      </w:r>
    </w:p>
    <w:p w:rsidR="00EB0B21" w:rsidRPr="00EB0B21" w:rsidRDefault="00EB0B21" w:rsidP="008B7510">
      <w:pPr>
        <w:shd w:val="clear" w:color="auto" w:fill="FFFFFF"/>
        <w:ind w:firstLine="567"/>
        <w:jc w:val="both"/>
      </w:pPr>
    </w:p>
    <w:p w:rsidR="00EB0B21" w:rsidRPr="00EB0B21" w:rsidRDefault="00EB0B21" w:rsidP="008B7510">
      <w:pPr>
        <w:shd w:val="clear" w:color="auto" w:fill="FFFFFF"/>
        <w:ind w:firstLine="567"/>
        <w:jc w:val="both"/>
      </w:pPr>
      <w:r w:rsidRPr="00EB0B21">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EB0B21">
        <w:t>Куйтунского</w:t>
      </w:r>
      <w:proofErr w:type="spellEnd"/>
      <w:r w:rsidRPr="00EB0B21">
        <w:t xml:space="preserve"> МО утверждена постановлением администрации </w:t>
      </w:r>
      <w:proofErr w:type="spellStart"/>
      <w:r w:rsidRPr="00EB0B21">
        <w:t>Куйтунского</w:t>
      </w:r>
      <w:proofErr w:type="spellEnd"/>
      <w:r w:rsidRPr="00EB0B21">
        <w:t xml:space="preserve"> муниципального образования от 30.12.2011г. №</w:t>
      </w:r>
      <w:r w:rsidR="00D259D6">
        <w:t xml:space="preserve"> </w:t>
      </w:r>
      <w:r w:rsidRPr="00EB0B21">
        <w:t>100 (с изменениями от 26.07.2012г. № 109а).</w:t>
      </w:r>
    </w:p>
    <w:p w:rsidR="00EB0B21" w:rsidRPr="00EB0B21" w:rsidRDefault="00EB0B21" w:rsidP="008B7510">
      <w:pPr>
        <w:shd w:val="clear" w:color="auto" w:fill="FFFFFF"/>
        <w:ind w:firstLine="567"/>
        <w:jc w:val="both"/>
      </w:pPr>
      <w:r w:rsidRPr="00EB0B21">
        <w:t xml:space="preserve">Штатным расписанием на 01.01.2017г. </w:t>
      </w:r>
      <w:proofErr w:type="gramStart"/>
      <w:r w:rsidRPr="00EB0B21">
        <w:t>утверждено  8</w:t>
      </w:r>
      <w:proofErr w:type="gramEnd"/>
      <w:r w:rsidRPr="00EB0B21">
        <w:t>,5 единиц вспомогательного персонала (3 водителя, 3,5 сторожа, 1 электромонтер и 1 уборщик служебных помещений), сумма должностных окладов в месяц составляет 28252 руб. и по сравнению с прошлым годом не изменилась. Годовой фонд оплаты труда по штатному расписанию предусмотрен в размере 1651 тыс. руб., что составляет 36,5 должностных окладов в год при нормативе 41 должностной оклад. Занято физическими лицами в течение 2017г. – 7,</w:t>
      </w:r>
      <w:proofErr w:type="gramStart"/>
      <w:r w:rsidRPr="00EB0B21">
        <w:t>5  штатных</w:t>
      </w:r>
      <w:proofErr w:type="gramEnd"/>
      <w:r w:rsidRPr="00EB0B21">
        <w:t xml:space="preserve"> единиц, одна штатная единица водителя вакантна.  </w:t>
      </w:r>
    </w:p>
    <w:p w:rsidR="00EB0B21" w:rsidRPr="00EB0B21" w:rsidRDefault="00EB0B21" w:rsidP="008B7510">
      <w:pPr>
        <w:shd w:val="clear" w:color="auto" w:fill="FFFFFF"/>
        <w:ind w:firstLine="567"/>
        <w:jc w:val="both"/>
      </w:pPr>
      <w:r w:rsidRPr="00EB0B21">
        <w:t>Фактическое начисление заработной платы за 2017 год работникам вспомогательного персонала составило 1388,1 тыс. руб. Кредиторская задолженность по выплате заработной платы вспомогательному персоналу как на начало, так и на конец отчетного периода отсутствует.</w:t>
      </w:r>
    </w:p>
    <w:p w:rsidR="00EB0B21" w:rsidRPr="00EB0B21" w:rsidRDefault="00EB0B21" w:rsidP="008B7510">
      <w:pPr>
        <w:shd w:val="clear" w:color="auto" w:fill="FFFFFF"/>
        <w:ind w:firstLine="567"/>
        <w:jc w:val="both"/>
      </w:pPr>
    </w:p>
    <w:p w:rsidR="00EB0B21" w:rsidRPr="00EB0B21" w:rsidRDefault="00EB0B21" w:rsidP="008B7510">
      <w:pPr>
        <w:shd w:val="clear" w:color="auto" w:fill="FFFFFF"/>
        <w:ind w:firstLine="567"/>
        <w:jc w:val="both"/>
      </w:pPr>
      <w:r w:rsidRPr="00EB0B21">
        <w:t xml:space="preserve">Штатным расписанием на 01.01.2017г. утверждено 5 единиц работников технического обеспечения (главный бухгалтер, ведущий экономист, программист, секретарь руководителя и старший инспектор по охране труда и благоустройству), сумма должностных окладов в месяц составляет 19821 руб. и по сравнению с прошлым годом не изменилась. Годовой фонд оплаты труда по штатному расписанию предусмотрен в </w:t>
      </w:r>
      <w:r w:rsidRPr="00EB0B21">
        <w:lastRenderedPageBreak/>
        <w:t>размере 1363,2 тыс. руб., что составляет 43 должностных оклада в год при нормативе 43 должностных оклада. Занято физическими лицами в течение 2017 года все 5 штатных единиц.</w:t>
      </w:r>
    </w:p>
    <w:p w:rsidR="00EB0B21" w:rsidRPr="00EB0B21" w:rsidRDefault="00EB0B21" w:rsidP="008B7510">
      <w:pPr>
        <w:shd w:val="clear" w:color="auto" w:fill="FFFFFF"/>
        <w:ind w:firstLine="567"/>
        <w:jc w:val="both"/>
      </w:pPr>
      <w:r w:rsidRPr="00EB0B21">
        <w:t xml:space="preserve"> Фактическое начисление заработной платы работникам технического </w:t>
      </w:r>
      <w:proofErr w:type="gramStart"/>
      <w:r w:rsidRPr="00EB0B21">
        <w:t>персонала  составило</w:t>
      </w:r>
      <w:proofErr w:type="gramEnd"/>
      <w:r w:rsidRPr="00EB0B21">
        <w:t xml:space="preserve"> 1173 тыс. руб. Кредиторская задолженность по выплате заработной платы работникам технического персонала как на начало, так и на конец отчетного периода отсутствует.</w:t>
      </w:r>
    </w:p>
    <w:p w:rsidR="00EB0B21" w:rsidRPr="00EB0B21" w:rsidRDefault="00EB0B21" w:rsidP="008B7510">
      <w:pPr>
        <w:autoSpaceDE w:val="0"/>
        <w:autoSpaceDN w:val="0"/>
        <w:adjustRightInd w:val="0"/>
        <w:ind w:firstLine="567"/>
        <w:jc w:val="both"/>
        <w:outlineLvl w:val="1"/>
        <w:rPr>
          <w:b/>
        </w:rPr>
      </w:pPr>
      <w:proofErr w:type="gramStart"/>
      <w:r w:rsidRPr="00EB0B21">
        <w:t>На  закупку</w:t>
      </w:r>
      <w:proofErr w:type="gramEnd"/>
      <w:r w:rsidRPr="00EB0B21">
        <w:t xml:space="preserve"> товаров, работ и услуг в целях обеспечения муниципальных нужд по подразделу 0104 «Расходы, связанные с функционированием администрации» в 2017 году направлено </w:t>
      </w:r>
      <w:r w:rsidRPr="00EB0B21">
        <w:rPr>
          <w:b/>
          <w:u w:val="single"/>
        </w:rPr>
        <w:t>2310,7</w:t>
      </w:r>
      <w:r w:rsidR="00D259D6">
        <w:rPr>
          <w:b/>
          <w:u w:val="single"/>
        </w:rPr>
        <w:t xml:space="preserve"> </w:t>
      </w:r>
      <w:r w:rsidRPr="00EB0B21">
        <w:rPr>
          <w:b/>
          <w:u w:val="single"/>
        </w:rPr>
        <w:t>тыс. руб</w:t>
      </w:r>
      <w:r w:rsidRPr="00EB0B21">
        <w:t>., из них:</w:t>
      </w:r>
    </w:p>
    <w:p w:rsidR="00EB0B21" w:rsidRPr="00EB0B21" w:rsidRDefault="00EB0B21" w:rsidP="008B7510">
      <w:pPr>
        <w:shd w:val="clear" w:color="auto" w:fill="FFFFFF"/>
        <w:ind w:firstLine="567"/>
        <w:jc w:val="both"/>
      </w:pPr>
      <w:r w:rsidRPr="00EB0B21">
        <w:t xml:space="preserve">- на услуги связи – </w:t>
      </w:r>
      <w:r w:rsidRPr="00EB0B21">
        <w:rPr>
          <w:b/>
        </w:rPr>
        <w:t>167,5</w:t>
      </w:r>
      <w:r w:rsidRPr="00EB0B21">
        <w:t xml:space="preserve"> </w:t>
      </w:r>
      <w:r w:rsidRPr="00EB0B21">
        <w:rPr>
          <w:b/>
        </w:rPr>
        <w:t>тыс. руб</w:t>
      </w:r>
      <w:r w:rsidRPr="00EB0B21">
        <w:t xml:space="preserve">.  </w:t>
      </w:r>
    </w:p>
    <w:p w:rsidR="00EB0B21" w:rsidRPr="00EB0B21" w:rsidRDefault="00EB0B21" w:rsidP="008B7510">
      <w:pPr>
        <w:shd w:val="clear" w:color="auto" w:fill="FFFFFF"/>
        <w:ind w:firstLine="567"/>
        <w:jc w:val="both"/>
        <w:rPr>
          <w:highlight w:val="yellow"/>
        </w:rPr>
      </w:pPr>
      <w:r w:rsidRPr="00EB0B21">
        <w:rPr>
          <w:b/>
        </w:rPr>
        <w:t xml:space="preserve">- </w:t>
      </w:r>
      <w:r w:rsidRPr="00EB0B21">
        <w:t xml:space="preserve">на оплату коммунальных услуг – </w:t>
      </w:r>
      <w:r w:rsidRPr="00EB0B21">
        <w:rPr>
          <w:b/>
        </w:rPr>
        <w:t>401,9</w:t>
      </w:r>
      <w:r w:rsidRPr="00EB0B21">
        <w:t xml:space="preserve"> </w:t>
      </w:r>
      <w:r w:rsidRPr="00EB0B21">
        <w:rPr>
          <w:b/>
        </w:rPr>
        <w:t>тыс. руб</w:t>
      </w:r>
      <w:r w:rsidRPr="00EB0B21">
        <w:t>. По сравнению с прошлым годом расходы на оплату услуг энергоснабжения возросли на 21,7</w:t>
      </w:r>
      <w:r w:rsidR="00D259D6">
        <w:t xml:space="preserve"> </w:t>
      </w:r>
      <w:r w:rsidRPr="00EB0B21">
        <w:t>тыс. руб. (401-379,3). Кредиторская задолженность на начало отчетного периода и на конец года отсутствует.</w:t>
      </w:r>
      <w:r w:rsidRPr="00EB0B21">
        <w:rPr>
          <w:highlight w:val="yellow"/>
        </w:rPr>
        <w:t xml:space="preserve">  </w:t>
      </w:r>
    </w:p>
    <w:p w:rsidR="00EB0B21" w:rsidRPr="00EB0B21" w:rsidRDefault="00EB0B21" w:rsidP="008B7510">
      <w:pPr>
        <w:shd w:val="clear" w:color="auto" w:fill="FFFFFF"/>
        <w:ind w:firstLine="567"/>
        <w:jc w:val="both"/>
        <w:rPr>
          <w:highlight w:val="yellow"/>
        </w:rPr>
      </w:pPr>
      <w:r w:rsidRPr="00EB0B21">
        <w:rPr>
          <w:b/>
        </w:rPr>
        <w:t xml:space="preserve">- </w:t>
      </w:r>
      <w:r w:rsidRPr="00EB0B21">
        <w:t>на оплату работ, услуг по содержанию имущества</w:t>
      </w:r>
      <w:r w:rsidRPr="00EB0B21">
        <w:rPr>
          <w:b/>
        </w:rPr>
        <w:t xml:space="preserve"> </w:t>
      </w:r>
      <w:r w:rsidRPr="00EB0B21">
        <w:t xml:space="preserve">– </w:t>
      </w:r>
      <w:r w:rsidRPr="00EB0B21">
        <w:rPr>
          <w:b/>
        </w:rPr>
        <w:t>76,7</w:t>
      </w:r>
      <w:r w:rsidR="00D259D6">
        <w:rPr>
          <w:b/>
        </w:rPr>
        <w:t xml:space="preserve"> </w:t>
      </w:r>
      <w:r w:rsidRPr="00EB0B21">
        <w:rPr>
          <w:b/>
        </w:rPr>
        <w:t>тыс. руб</w:t>
      </w:r>
      <w:r w:rsidRPr="00EB0B21">
        <w:t>., что значительно ниже аналогичных расходов за прошлый год, или на 1172,6</w:t>
      </w:r>
      <w:r w:rsidR="00D259D6">
        <w:t xml:space="preserve"> </w:t>
      </w:r>
      <w:r w:rsidRPr="00EB0B21">
        <w:t>тыс.</w:t>
      </w:r>
      <w:r w:rsidR="00D259D6">
        <w:t xml:space="preserve"> </w:t>
      </w:r>
      <w:r w:rsidRPr="00EB0B21">
        <w:t>руб. (1249,2-76,6), так как в 2016</w:t>
      </w:r>
      <w:r w:rsidR="00D259D6">
        <w:t xml:space="preserve"> </w:t>
      </w:r>
      <w:r w:rsidRPr="00EB0B21">
        <w:t>году проводился ремонт в здании администрации.</w:t>
      </w:r>
    </w:p>
    <w:p w:rsidR="00EB0B21" w:rsidRPr="00EB0B21" w:rsidRDefault="00EB0B21" w:rsidP="008B7510">
      <w:pPr>
        <w:shd w:val="clear" w:color="auto" w:fill="FFFFFF"/>
        <w:ind w:firstLine="567"/>
        <w:jc w:val="both"/>
      </w:pPr>
      <w:r w:rsidRPr="00EB0B21">
        <w:rPr>
          <w:b/>
        </w:rPr>
        <w:t xml:space="preserve">- </w:t>
      </w:r>
      <w:r w:rsidRPr="00EB0B21">
        <w:t>на оплату прочих работ, услуг</w:t>
      </w:r>
      <w:r w:rsidRPr="00EB0B21">
        <w:rPr>
          <w:b/>
        </w:rPr>
        <w:t xml:space="preserve"> </w:t>
      </w:r>
      <w:r w:rsidRPr="00EB0B21">
        <w:t xml:space="preserve">– </w:t>
      </w:r>
      <w:r w:rsidRPr="00EB0B21">
        <w:rPr>
          <w:b/>
        </w:rPr>
        <w:t>617,8 тыс. руб.</w:t>
      </w:r>
    </w:p>
    <w:p w:rsidR="00EB0B21" w:rsidRPr="00EB0B21" w:rsidRDefault="00EB0B21" w:rsidP="008B7510">
      <w:pPr>
        <w:shd w:val="clear" w:color="auto" w:fill="FFFFFF"/>
        <w:ind w:firstLine="567"/>
        <w:jc w:val="both"/>
        <w:rPr>
          <w:color w:val="FF0000"/>
          <w:highlight w:val="yellow"/>
        </w:rPr>
      </w:pPr>
      <w:r w:rsidRPr="00EB0B21">
        <w:t xml:space="preserve">- на приобретение нефинансовых активов – </w:t>
      </w:r>
      <w:r w:rsidRPr="00EB0B21">
        <w:rPr>
          <w:b/>
        </w:rPr>
        <w:t>1046,8</w:t>
      </w:r>
      <w:r w:rsidR="00D259D6">
        <w:rPr>
          <w:b/>
        </w:rPr>
        <w:t xml:space="preserve"> </w:t>
      </w:r>
      <w:r w:rsidRPr="00EB0B21">
        <w:rPr>
          <w:b/>
        </w:rPr>
        <w:t>тыс.</w:t>
      </w:r>
      <w:r w:rsidR="00D259D6">
        <w:rPr>
          <w:b/>
        </w:rPr>
        <w:t xml:space="preserve"> </w:t>
      </w:r>
      <w:r w:rsidRPr="00EB0B21">
        <w:rPr>
          <w:b/>
        </w:rPr>
        <w:t>руб</w:t>
      </w:r>
      <w:r w:rsidRPr="00EB0B21">
        <w:t>., из них 199</w:t>
      </w:r>
      <w:r w:rsidR="00D259D6">
        <w:t xml:space="preserve"> </w:t>
      </w:r>
      <w:r w:rsidRPr="00EB0B21">
        <w:t>тыс. руб. приобретение компьютеров, приобретение ГСМ – 431</w:t>
      </w:r>
      <w:r w:rsidR="00D259D6">
        <w:t xml:space="preserve"> </w:t>
      </w:r>
      <w:r w:rsidRPr="00EB0B21">
        <w:t>тыс.</w:t>
      </w:r>
      <w:r w:rsidR="00D259D6">
        <w:t xml:space="preserve"> </w:t>
      </w:r>
      <w:r w:rsidRPr="00EB0B21">
        <w:t>руб.</w:t>
      </w:r>
    </w:p>
    <w:p w:rsidR="00EB0B21" w:rsidRPr="00EB0B21" w:rsidRDefault="00EB0B21" w:rsidP="008B7510">
      <w:pPr>
        <w:shd w:val="clear" w:color="auto" w:fill="FFFFFF"/>
        <w:ind w:firstLine="567"/>
        <w:jc w:val="both"/>
      </w:pPr>
      <w:r w:rsidRPr="00EB0B21">
        <w:t xml:space="preserve">Иные бюджетные ассигнования составили </w:t>
      </w:r>
      <w:r w:rsidRPr="00EB0B21">
        <w:rPr>
          <w:b/>
        </w:rPr>
        <w:t>342,7</w:t>
      </w:r>
      <w:r w:rsidR="00D259D6">
        <w:rPr>
          <w:b/>
        </w:rPr>
        <w:t xml:space="preserve"> </w:t>
      </w:r>
      <w:r w:rsidRPr="00EB0B21">
        <w:rPr>
          <w:b/>
        </w:rPr>
        <w:t>тыс.</w:t>
      </w:r>
      <w:r w:rsidR="00D259D6">
        <w:rPr>
          <w:b/>
        </w:rPr>
        <w:t xml:space="preserve"> </w:t>
      </w:r>
      <w:r w:rsidRPr="00EB0B21">
        <w:rPr>
          <w:b/>
        </w:rPr>
        <w:t>руб</w:t>
      </w:r>
      <w:r w:rsidRPr="00EB0B21">
        <w:t>., из них исполнение судебных актов – 219</w:t>
      </w:r>
      <w:r w:rsidR="00D259D6">
        <w:t xml:space="preserve"> </w:t>
      </w:r>
      <w:proofErr w:type="spellStart"/>
      <w:r w:rsidRPr="00EB0B21">
        <w:t>тыс.руб</w:t>
      </w:r>
      <w:proofErr w:type="spellEnd"/>
      <w:r w:rsidRPr="00EB0B21">
        <w:t>. (пени за несвоевременную оплату по контрактам, заключенным с «</w:t>
      </w:r>
      <w:proofErr w:type="spellStart"/>
      <w:r w:rsidRPr="00EB0B21">
        <w:t>Энергосбытом</w:t>
      </w:r>
      <w:proofErr w:type="spellEnd"/>
      <w:r w:rsidRPr="00EB0B21">
        <w:t>» и «Лесной инвестиционной компанией».</w:t>
      </w:r>
    </w:p>
    <w:p w:rsidR="00EB0B21" w:rsidRPr="00EB0B21" w:rsidRDefault="00EB0B21" w:rsidP="008B7510">
      <w:pPr>
        <w:shd w:val="clear" w:color="auto" w:fill="FFFFFF"/>
        <w:ind w:firstLine="567"/>
        <w:jc w:val="both"/>
      </w:pPr>
      <w:r w:rsidRPr="00EB0B21">
        <w:rPr>
          <w:b/>
        </w:rPr>
        <w:t>1.3.</w:t>
      </w:r>
      <w:r w:rsidRPr="00EB0B21">
        <w:t xml:space="preserve"> </w:t>
      </w:r>
      <w:r w:rsidRPr="00EB0B21">
        <w:rPr>
          <w:b/>
        </w:rPr>
        <w:t>Подраздел 0107 «Обеспечение проведения выборов и референдумов».</w:t>
      </w:r>
      <w:r w:rsidRPr="00EB0B21">
        <w:t xml:space="preserve"> В 2017</w:t>
      </w:r>
      <w:r w:rsidR="00D259D6">
        <w:t xml:space="preserve"> </w:t>
      </w:r>
      <w:r w:rsidRPr="00EB0B21">
        <w:t xml:space="preserve">году на </w:t>
      </w:r>
      <w:proofErr w:type="gramStart"/>
      <w:r w:rsidRPr="00EB0B21">
        <w:t>территории  поселения</w:t>
      </w:r>
      <w:proofErr w:type="gramEnd"/>
      <w:r w:rsidRPr="00EB0B21">
        <w:t xml:space="preserve"> проводились муниципальные выборы главы поселения и депутатов Думы. Выборы состоялись, в результате избрана новая Глава </w:t>
      </w:r>
      <w:proofErr w:type="spellStart"/>
      <w:r w:rsidRPr="00EB0B21">
        <w:t>Куйтунского</w:t>
      </w:r>
      <w:proofErr w:type="spellEnd"/>
      <w:r w:rsidRPr="00EB0B21">
        <w:t xml:space="preserve"> городского поселения, новый состав представительного органа поселения. Согласно сметы расходов </w:t>
      </w:r>
      <w:proofErr w:type="spellStart"/>
      <w:r w:rsidRPr="00EB0B21">
        <w:t>Куйтунской</w:t>
      </w:r>
      <w:proofErr w:type="spellEnd"/>
      <w:r w:rsidRPr="00EB0B21">
        <w:t xml:space="preserve"> ТИК на обеспечение проведения выборов из бюджета </w:t>
      </w:r>
      <w:proofErr w:type="spellStart"/>
      <w:r w:rsidRPr="00EB0B21">
        <w:t>Куйтунского</w:t>
      </w:r>
      <w:proofErr w:type="spellEnd"/>
      <w:r w:rsidRPr="00EB0B21">
        <w:t xml:space="preserve"> МО направлено </w:t>
      </w:r>
      <w:r w:rsidRPr="00EB0B21">
        <w:rPr>
          <w:b/>
        </w:rPr>
        <w:t>1030,2</w:t>
      </w:r>
      <w:r w:rsidR="00D259D6">
        <w:rPr>
          <w:b/>
        </w:rPr>
        <w:t xml:space="preserve"> </w:t>
      </w:r>
      <w:r w:rsidRPr="00EB0B21">
        <w:rPr>
          <w:b/>
        </w:rPr>
        <w:t>тыс. руб.</w:t>
      </w:r>
      <w:r w:rsidRPr="00EB0B21">
        <w:t xml:space="preserve">  </w:t>
      </w:r>
    </w:p>
    <w:p w:rsidR="00EB0B21" w:rsidRPr="00EB0B21" w:rsidRDefault="00EB0B21" w:rsidP="008B7510">
      <w:pPr>
        <w:ind w:firstLine="567"/>
        <w:jc w:val="both"/>
      </w:pPr>
      <w:r w:rsidRPr="00EB0B21">
        <w:rPr>
          <w:b/>
          <w:bCs/>
        </w:rPr>
        <w:t>1.4. По подразделу 0113 «Другие общегосударственные вопросы</w:t>
      </w:r>
      <w:r w:rsidRPr="00EB0B21">
        <w:t xml:space="preserve">» исполнение составляет </w:t>
      </w:r>
      <w:r w:rsidRPr="00EB0B21">
        <w:rPr>
          <w:b/>
          <w:bCs/>
        </w:rPr>
        <w:t>105,7</w:t>
      </w:r>
      <w:r w:rsidRPr="00EB0B21">
        <w:t xml:space="preserve"> тыс. руб., при плане 181,5</w:t>
      </w:r>
      <w:r w:rsidR="00D259D6">
        <w:t xml:space="preserve"> </w:t>
      </w:r>
      <w:r w:rsidRPr="00EB0B21">
        <w:t>тыс.</w:t>
      </w:r>
      <w:r w:rsidR="00D259D6">
        <w:t xml:space="preserve"> </w:t>
      </w:r>
      <w:r w:rsidRPr="00EB0B21">
        <w:t xml:space="preserve">руб. Произведена оплата за оформление документации на строительство </w:t>
      </w:r>
      <w:proofErr w:type="spellStart"/>
      <w:r w:rsidRPr="00EB0B21">
        <w:t>водоразводящих</w:t>
      </w:r>
      <w:proofErr w:type="spellEnd"/>
      <w:r w:rsidRPr="00EB0B21">
        <w:t xml:space="preserve"> сетей в сумме 97,8 тыс. руб. и изготовление технической документации на бесхозные тепловые сети – 7,2 тыс.</w:t>
      </w:r>
      <w:r w:rsidR="00D259D6">
        <w:t xml:space="preserve"> </w:t>
      </w:r>
      <w:r w:rsidRPr="00EB0B21">
        <w:t xml:space="preserve">руб. </w:t>
      </w:r>
    </w:p>
    <w:p w:rsidR="00EB0B21" w:rsidRPr="00EB0B21" w:rsidRDefault="00EB0B21" w:rsidP="008B7510">
      <w:pPr>
        <w:ind w:firstLine="567"/>
        <w:jc w:val="both"/>
      </w:pPr>
      <w:r w:rsidRPr="00EB0B21">
        <w:t>За счет субвенции от Агентства по обеспечению деятельности мировых судей Иркутской области произведены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w:t>
      </w:r>
      <w:r w:rsidR="00D259D6">
        <w:t xml:space="preserve"> </w:t>
      </w:r>
      <w:r w:rsidRPr="00EB0B21">
        <w:t>тыс.</w:t>
      </w:r>
      <w:r w:rsidR="00D259D6">
        <w:t xml:space="preserve"> </w:t>
      </w:r>
      <w:r w:rsidRPr="00EB0B21">
        <w:t xml:space="preserve">руб. </w:t>
      </w:r>
    </w:p>
    <w:p w:rsidR="00C110E3" w:rsidRPr="00C110E3" w:rsidRDefault="00C110E3" w:rsidP="00C110E3">
      <w:pPr>
        <w:shd w:val="clear" w:color="auto" w:fill="FFFFFF"/>
        <w:ind w:firstLine="567"/>
        <w:jc w:val="both"/>
      </w:pPr>
      <w:r w:rsidRPr="00C110E3">
        <w:rPr>
          <w:b/>
          <w:bCs/>
        </w:rPr>
        <w:t>2.</w:t>
      </w:r>
      <w:r w:rsidRPr="00C110E3">
        <w:rPr>
          <w:b/>
          <w:bCs/>
          <w:color w:val="FF0000"/>
        </w:rPr>
        <w:t xml:space="preserve"> </w:t>
      </w:r>
      <w:r w:rsidRPr="00C110E3">
        <w:rPr>
          <w:b/>
          <w:bCs/>
        </w:rPr>
        <w:t xml:space="preserve">Защита населения и </w:t>
      </w:r>
      <w:proofErr w:type="gramStart"/>
      <w:r w:rsidRPr="00C110E3">
        <w:rPr>
          <w:b/>
          <w:bCs/>
        </w:rPr>
        <w:t>территории  от</w:t>
      </w:r>
      <w:proofErr w:type="gramEnd"/>
      <w:r w:rsidRPr="00C110E3">
        <w:rPr>
          <w:b/>
          <w:bCs/>
        </w:rPr>
        <w:t xml:space="preserve">  чрезвычайных ситуаций природного и техногенного характера, гражданская оборона (подраздел 0309). </w:t>
      </w:r>
      <w:r w:rsidRPr="00C110E3">
        <w:t xml:space="preserve">По данному подразделу бюджетные ассигнования исполнены в объеме </w:t>
      </w:r>
      <w:r w:rsidRPr="00C110E3">
        <w:rPr>
          <w:b/>
          <w:bCs/>
        </w:rPr>
        <w:t>2,9</w:t>
      </w:r>
      <w:r>
        <w:rPr>
          <w:b/>
          <w:bCs/>
        </w:rPr>
        <w:t xml:space="preserve"> </w:t>
      </w:r>
      <w:r w:rsidRPr="00C110E3">
        <w:rPr>
          <w:b/>
          <w:bCs/>
        </w:rPr>
        <w:t xml:space="preserve">тыс. руб., </w:t>
      </w:r>
      <w:r w:rsidRPr="00C110E3">
        <w:t>что составляет 2,9% от плана (99,7</w:t>
      </w:r>
      <w:r>
        <w:t xml:space="preserve"> </w:t>
      </w:r>
      <w:r w:rsidRPr="00C110E3">
        <w:t>тыс.</w:t>
      </w:r>
      <w:r>
        <w:t xml:space="preserve"> </w:t>
      </w:r>
      <w:r w:rsidRPr="00C110E3">
        <w:t>руб.). Оплачены услуги по доставке воды на тушение пожаров.</w:t>
      </w:r>
    </w:p>
    <w:p w:rsidR="00C110E3" w:rsidRPr="00C110E3" w:rsidRDefault="00C110E3" w:rsidP="00C110E3">
      <w:pPr>
        <w:shd w:val="clear" w:color="auto" w:fill="FFFFFF"/>
        <w:ind w:firstLine="567"/>
        <w:jc w:val="both"/>
      </w:pPr>
      <w:r w:rsidRPr="00C110E3">
        <w:rPr>
          <w:b/>
          <w:bCs/>
        </w:rPr>
        <w:t xml:space="preserve">3. </w:t>
      </w:r>
      <w:r w:rsidRPr="00C110E3">
        <w:t>По разделу «</w:t>
      </w:r>
      <w:r w:rsidRPr="00C110E3">
        <w:rPr>
          <w:b/>
          <w:bCs/>
        </w:rPr>
        <w:t xml:space="preserve">Национальная экономика» (04) </w:t>
      </w:r>
      <w:r w:rsidRPr="00C110E3">
        <w:t xml:space="preserve">в бюджете запланированы бюджетные ассигнования в сумме 10378,9 тыс. руб., исполнение за год составляет </w:t>
      </w:r>
      <w:r w:rsidRPr="00C110E3">
        <w:rPr>
          <w:b/>
          <w:bCs/>
        </w:rPr>
        <w:t xml:space="preserve">7746,6 тыс. руб., </w:t>
      </w:r>
      <w:r w:rsidRPr="00C110E3">
        <w:t xml:space="preserve">или 74,6% к плану. Доля расходов по данному разделу </w:t>
      </w:r>
      <w:proofErr w:type="gramStart"/>
      <w:r w:rsidRPr="00C110E3">
        <w:t>в  общем</w:t>
      </w:r>
      <w:proofErr w:type="gramEnd"/>
      <w:r w:rsidRPr="00C110E3">
        <w:t xml:space="preserve"> объеме расходов составляет 10,9%. Расходы по данному разделу финансировались средствами местного бюджета, субвенцией на выполнение отдельных областных полномочий, средствами муниципального дорожного фонда.</w:t>
      </w:r>
    </w:p>
    <w:p w:rsidR="00C110E3" w:rsidRPr="00C110E3" w:rsidRDefault="00C110E3" w:rsidP="00C110E3">
      <w:pPr>
        <w:shd w:val="clear" w:color="auto" w:fill="FFFFFF"/>
        <w:ind w:firstLine="567"/>
        <w:jc w:val="both"/>
      </w:pPr>
      <w:r w:rsidRPr="00C110E3">
        <w:rPr>
          <w:b/>
          <w:bCs/>
        </w:rPr>
        <w:t xml:space="preserve">3.1. По подразделу «Общеэкономические вопросы» (0401) </w:t>
      </w:r>
      <w:r>
        <w:t>расходы произведены</w:t>
      </w:r>
      <w:r w:rsidRPr="00641C91">
        <w:t xml:space="preserve"> за счет поступающей в местный бюджет субвенции на осуществление отдельных государственных полномочий в части регулирования тарифов ЖКХ</w:t>
      </w:r>
      <w:r>
        <w:t xml:space="preserve"> (0,2 ст. специалиста) в </w:t>
      </w:r>
      <w:proofErr w:type="gramStart"/>
      <w:r>
        <w:t xml:space="preserve">сумме  </w:t>
      </w:r>
      <w:r w:rsidRPr="00C110E3">
        <w:rPr>
          <w:b/>
          <w:bCs/>
        </w:rPr>
        <w:t>97</w:t>
      </w:r>
      <w:proofErr w:type="gramEnd"/>
      <w:r w:rsidRPr="00C110E3">
        <w:rPr>
          <w:b/>
          <w:bCs/>
        </w:rPr>
        <w:t xml:space="preserve">тыс. руб., </w:t>
      </w:r>
      <w:r w:rsidRPr="00C110E3">
        <w:t xml:space="preserve">или 100% к плану, в </w:t>
      </w:r>
      <w:proofErr w:type="spellStart"/>
      <w:r w:rsidRPr="00C110E3">
        <w:t>т.ч</w:t>
      </w:r>
      <w:proofErr w:type="spellEnd"/>
      <w:r w:rsidRPr="00C110E3">
        <w:t>.:</w:t>
      </w:r>
    </w:p>
    <w:p w:rsidR="00C110E3" w:rsidRPr="00C110E3" w:rsidRDefault="00C110E3" w:rsidP="00C110E3">
      <w:pPr>
        <w:shd w:val="clear" w:color="auto" w:fill="FFFFFF"/>
        <w:ind w:firstLine="567"/>
        <w:jc w:val="both"/>
      </w:pPr>
      <w:r w:rsidRPr="00C110E3">
        <w:lastRenderedPageBreak/>
        <w:t>- заработная плата (</w:t>
      </w:r>
      <w:r w:rsidRPr="00C110E3">
        <w:rPr>
          <w:b/>
          <w:bCs/>
        </w:rPr>
        <w:t>ст.</w:t>
      </w:r>
      <w:r>
        <w:rPr>
          <w:b/>
          <w:bCs/>
        </w:rPr>
        <w:t xml:space="preserve"> </w:t>
      </w:r>
      <w:r w:rsidRPr="00C110E3">
        <w:rPr>
          <w:b/>
          <w:bCs/>
        </w:rPr>
        <w:t xml:space="preserve">211) </w:t>
      </w:r>
      <w:r w:rsidRPr="00C110E3">
        <w:t xml:space="preserve">специалиста по регулированию тарифов ЖКХ выплачена в сумме </w:t>
      </w:r>
      <w:r w:rsidRPr="00C110E3">
        <w:rPr>
          <w:b/>
          <w:bCs/>
        </w:rPr>
        <w:t>72</w:t>
      </w:r>
      <w:r>
        <w:rPr>
          <w:b/>
          <w:bCs/>
        </w:rPr>
        <w:t xml:space="preserve"> </w:t>
      </w:r>
      <w:r w:rsidRPr="00C110E3">
        <w:rPr>
          <w:b/>
          <w:bCs/>
        </w:rPr>
        <w:t>тыс. руб.</w:t>
      </w:r>
      <w:r w:rsidRPr="00C110E3">
        <w:t xml:space="preserve"> Начисление производится в объеме 0,2 ставки, на основании утвержденного штатного расписания с 1 января 2017г.</w:t>
      </w:r>
    </w:p>
    <w:p w:rsidR="00C110E3" w:rsidRPr="00C110E3" w:rsidRDefault="00C110E3" w:rsidP="00C110E3">
      <w:pPr>
        <w:shd w:val="clear" w:color="auto" w:fill="FFFFFF"/>
        <w:ind w:firstLine="567"/>
        <w:jc w:val="both"/>
      </w:pPr>
      <w:r w:rsidRPr="00C110E3">
        <w:rPr>
          <w:b/>
          <w:bCs/>
        </w:rPr>
        <w:t>-</w:t>
      </w:r>
      <w:r>
        <w:rPr>
          <w:b/>
          <w:bCs/>
        </w:rPr>
        <w:t xml:space="preserve"> </w:t>
      </w:r>
      <w:r w:rsidRPr="00C110E3">
        <w:t>начисления на оплату труда (</w:t>
      </w:r>
      <w:r w:rsidRPr="00C110E3">
        <w:rPr>
          <w:b/>
          <w:bCs/>
        </w:rPr>
        <w:t>ст. 213</w:t>
      </w:r>
      <w:r w:rsidRPr="00C110E3">
        <w:t xml:space="preserve">) перечислены в объеме </w:t>
      </w:r>
      <w:r w:rsidRPr="00C110E3">
        <w:rPr>
          <w:b/>
          <w:bCs/>
        </w:rPr>
        <w:t>25</w:t>
      </w:r>
      <w:r>
        <w:rPr>
          <w:b/>
          <w:bCs/>
        </w:rPr>
        <w:t xml:space="preserve"> </w:t>
      </w:r>
      <w:r w:rsidRPr="00C110E3">
        <w:rPr>
          <w:b/>
          <w:bCs/>
        </w:rPr>
        <w:t>тыс.  руб</w:t>
      </w:r>
      <w:r w:rsidRPr="00C110E3">
        <w:t>.</w:t>
      </w:r>
    </w:p>
    <w:p w:rsidR="00C110E3" w:rsidRPr="00C110E3" w:rsidRDefault="00C110E3" w:rsidP="00C110E3">
      <w:pPr>
        <w:ind w:firstLine="567"/>
        <w:jc w:val="both"/>
      </w:pPr>
      <w:r>
        <w:rPr>
          <w:b/>
          <w:bCs/>
        </w:rPr>
        <w:t xml:space="preserve">3.2 </w:t>
      </w:r>
      <w:r w:rsidRPr="00C110E3">
        <w:rPr>
          <w:b/>
          <w:bCs/>
        </w:rPr>
        <w:t>Расходы по подразделу 0409 «Дорожное хозяйство»</w:t>
      </w:r>
      <w:r w:rsidRPr="00C110E3">
        <w:t xml:space="preserve"> в общей структуре расходов составили 10,5% и </w:t>
      </w:r>
      <w:r w:rsidRPr="00C110E3">
        <w:rPr>
          <w:b/>
          <w:bCs/>
        </w:rPr>
        <w:t>7445,6 тыс. руб</w:t>
      </w:r>
      <w:r w:rsidRPr="00C110E3">
        <w:t>., или 73,9% от плановых назначений (10077,9</w:t>
      </w:r>
      <w:r w:rsidR="00750D02">
        <w:t xml:space="preserve"> </w:t>
      </w:r>
      <w:r w:rsidRPr="00C110E3">
        <w:t xml:space="preserve">тыс. руб.). Расходы по данному подразделу произведены за </w:t>
      </w:r>
      <w:proofErr w:type="gramStart"/>
      <w:r w:rsidRPr="00C110E3">
        <w:t>счет  средств</w:t>
      </w:r>
      <w:proofErr w:type="gramEnd"/>
      <w:r w:rsidRPr="00C110E3">
        <w:t xml:space="preserve"> муниципального дорожного фонда.  </w:t>
      </w:r>
    </w:p>
    <w:p w:rsidR="00C110E3" w:rsidRPr="00C110E3" w:rsidRDefault="00C110E3" w:rsidP="00C110E3">
      <w:pPr>
        <w:ind w:firstLine="567"/>
        <w:jc w:val="both"/>
      </w:pPr>
      <w:r w:rsidRPr="00C110E3">
        <w:t xml:space="preserve">Пунктом 11 решения о бюджете утвержден объем бюджетных ассигнований дорожного фонда </w:t>
      </w:r>
      <w:proofErr w:type="spellStart"/>
      <w:r w:rsidRPr="00C110E3">
        <w:t>Куйтунского</w:t>
      </w:r>
      <w:proofErr w:type="spellEnd"/>
      <w:r w:rsidRPr="00C110E3">
        <w:t xml:space="preserve"> городского поселения на 2017 год в сумме 5363,7 тыс. руб., что соответствует п. 5 ст. </w:t>
      </w:r>
      <w:proofErr w:type="gramStart"/>
      <w:r w:rsidRPr="00C110E3">
        <w:t>179.4  Бюджетного</w:t>
      </w:r>
      <w:proofErr w:type="gramEnd"/>
      <w:r w:rsidRPr="00C110E3">
        <w:t xml:space="preserve"> кодекса и п.</w:t>
      </w:r>
      <w:r w:rsidR="00750D02">
        <w:t xml:space="preserve"> </w:t>
      </w:r>
      <w:r w:rsidRPr="00C110E3">
        <w:t xml:space="preserve">2.1 Положения о дорожном фонде (утверждается решением о местном бюджете в размере не менее прогнозируемого объема доходов, формирующих дорожный фонд). </w:t>
      </w:r>
    </w:p>
    <w:p w:rsidR="00C110E3" w:rsidRPr="00C110E3" w:rsidRDefault="00C110E3" w:rsidP="00C110E3">
      <w:pPr>
        <w:shd w:val="clear" w:color="auto" w:fill="FFFFFF"/>
        <w:ind w:firstLine="567"/>
        <w:jc w:val="both"/>
        <w:rPr>
          <w:b/>
        </w:rPr>
      </w:pPr>
      <w:r w:rsidRPr="00C110E3">
        <w:t>Остаток неиспользованных средств бюджетных ассигнований дорожного фонда по состоянию на 01.01.2017года составил 4431,8 тыс. рублей. В соответствии с п.</w:t>
      </w:r>
      <w:r w:rsidR="00750D02">
        <w:t xml:space="preserve"> </w:t>
      </w:r>
      <w:r w:rsidRPr="00C110E3">
        <w:t>5 ст.</w:t>
      </w:r>
      <w:r w:rsidR="00750D02">
        <w:t xml:space="preserve"> </w:t>
      </w:r>
      <w:r w:rsidRPr="00C110E3">
        <w:t>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Решением Думы от 16.02.2017г. №</w:t>
      </w:r>
      <w:r w:rsidR="00750D02">
        <w:t xml:space="preserve"> </w:t>
      </w:r>
      <w:r w:rsidRPr="00C110E3">
        <w:t>160 «О внесении изменений и дополнений в решение Думы от 28.12.2016г. № 159» объем бюджетных ассигнований дорожного фонда увеличен на сумму неиспользованного остатка 4431,8</w:t>
      </w:r>
      <w:r w:rsidR="00750D02">
        <w:t xml:space="preserve"> </w:t>
      </w:r>
      <w:r w:rsidRPr="00C110E3">
        <w:t>тыс. руб. и составил 9795,5</w:t>
      </w:r>
      <w:r w:rsidR="00750D02">
        <w:t xml:space="preserve"> </w:t>
      </w:r>
      <w:r w:rsidRPr="00C110E3">
        <w:t xml:space="preserve">тыс. руб. В окончательной редакции решения о бюджете бюджетные ассигнования на дорожный фонд </w:t>
      </w:r>
      <w:r w:rsidRPr="00C110E3">
        <w:rPr>
          <w:b/>
        </w:rPr>
        <w:t>предусмотрены в объеме 10077,9</w:t>
      </w:r>
      <w:r w:rsidR="00750D02">
        <w:rPr>
          <w:b/>
        </w:rPr>
        <w:t xml:space="preserve"> </w:t>
      </w:r>
      <w:r w:rsidRPr="00C110E3">
        <w:rPr>
          <w:b/>
        </w:rPr>
        <w:t>тыс. руб.</w:t>
      </w:r>
      <w:r w:rsidRPr="00C110E3">
        <w:t xml:space="preserve"> При проверке правильности формирования муниципального дорожного фонда в окончательном варианте установлено, что дорожный фонд сформирован на </w:t>
      </w:r>
      <w:r w:rsidRPr="00C110E3">
        <w:rPr>
          <w:b/>
        </w:rPr>
        <w:t>1 тыс.</w:t>
      </w:r>
      <w:r w:rsidR="00750D02">
        <w:rPr>
          <w:b/>
        </w:rPr>
        <w:t xml:space="preserve"> </w:t>
      </w:r>
      <w:r w:rsidRPr="00C110E3">
        <w:rPr>
          <w:b/>
        </w:rPr>
        <w:t>руб. меньше</w:t>
      </w:r>
      <w:r w:rsidRPr="00C110E3">
        <w:t>, чем необходимо. Так, прогнозируемый объем доходов от акцизов в окончательной редакции решения о бюджете от 08.12.2017г. составляет 5647,1</w:t>
      </w:r>
      <w:r w:rsidR="00750D02">
        <w:t xml:space="preserve"> </w:t>
      </w:r>
      <w:r w:rsidRPr="00C110E3">
        <w:t>тыс.</w:t>
      </w:r>
      <w:r w:rsidR="00750D02">
        <w:t xml:space="preserve"> </w:t>
      </w:r>
      <w:r w:rsidRPr="00C110E3">
        <w:t>руб. и остатки средств дорожного фонда на счете на 01.01.2017г. составляют 4431,8</w:t>
      </w:r>
      <w:r w:rsidR="00750D02">
        <w:t xml:space="preserve"> </w:t>
      </w:r>
      <w:r w:rsidRPr="00C110E3">
        <w:t>тыс.</w:t>
      </w:r>
      <w:r w:rsidR="00750D02">
        <w:t xml:space="preserve"> </w:t>
      </w:r>
      <w:r w:rsidRPr="00C110E3">
        <w:t xml:space="preserve">руб. Итого дорожный фонд должен быть сформирован в сумме </w:t>
      </w:r>
      <w:r w:rsidRPr="00C110E3">
        <w:rPr>
          <w:b/>
          <w:u w:val="single"/>
        </w:rPr>
        <w:t>10078,9</w:t>
      </w:r>
      <w:r w:rsidR="00750D02">
        <w:rPr>
          <w:b/>
          <w:u w:val="single"/>
        </w:rPr>
        <w:t xml:space="preserve"> </w:t>
      </w:r>
      <w:r w:rsidRPr="00C110E3">
        <w:rPr>
          <w:b/>
          <w:u w:val="single"/>
        </w:rPr>
        <w:t>тыс.</w:t>
      </w:r>
      <w:r w:rsidR="00750D02">
        <w:rPr>
          <w:b/>
          <w:u w:val="single"/>
        </w:rPr>
        <w:t xml:space="preserve"> </w:t>
      </w:r>
      <w:r w:rsidRPr="00C110E3">
        <w:rPr>
          <w:b/>
          <w:u w:val="single"/>
        </w:rPr>
        <w:t>руб. (4431,8+5647,1).</w:t>
      </w:r>
      <w:r w:rsidRPr="00C110E3">
        <w:t xml:space="preserve"> Таким образом, </w:t>
      </w:r>
      <w:r w:rsidRPr="00C110E3">
        <w:rPr>
          <w:b/>
        </w:rPr>
        <w:t>дорожный фонд на 2017</w:t>
      </w:r>
      <w:r w:rsidR="00750D02">
        <w:rPr>
          <w:b/>
        </w:rPr>
        <w:t xml:space="preserve"> </w:t>
      </w:r>
      <w:r w:rsidRPr="00C110E3">
        <w:rPr>
          <w:b/>
        </w:rPr>
        <w:t>год сформирован на 1</w:t>
      </w:r>
      <w:r w:rsidR="00750D02">
        <w:rPr>
          <w:b/>
        </w:rPr>
        <w:t xml:space="preserve"> </w:t>
      </w:r>
      <w:r w:rsidRPr="00C110E3">
        <w:rPr>
          <w:b/>
        </w:rPr>
        <w:t>тыс.</w:t>
      </w:r>
      <w:r w:rsidR="00750D02">
        <w:rPr>
          <w:b/>
        </w:rPr>
        <w:t xml:space="preserve"> </w:t>
      </w:r>
      <w:r w:rsidRPr="00C110E3">
        <w:rPr>
          <w:b/>
        </w:rPr>
        <w:t>руб. меньше, чем устанавливает Бюджетный кодекс РФ и Порядок формирования бюджетных ассигнований дорожного фонда</w:t>
      </w:r>
      <w:r w:rsidRPr="00C110E3">
        <w:t xml:space="preserve"> (</w:t>
      </w:r>
      <w:r w:rsidRPr="00C110E3">
        <w:rPr>
          <w:b/>
        </w:rPr>
        <w:t>п.1.1.13 Классификатора нарушений).</w:t>
      </w:r>
      <w:r w:rsidRPr="00C110E3">
        <w:t xml:space="preserve"> </w:t>
      </w:r>
    </w:p>
    <w:p w:rsidR="00C110E3" w:rsidRPr="00C110E3" w:rsidRDefault="00C110E3" w:rsidP="00C110E3">
      <w:pPr>
        <w:ind w:firstLine="567"/>
        <w:jc w:val="both"/>
      </w:pPr>
      <w:r w:rsidRPr="00C110E3">
        <w:t>В 2017</w:t>
      </w:r>
      <w:r w:rsidR="00750D02">
        <w:t xml:space="preserve"> </w:t>
      </w:r>
      <w:r w:rsidRPr="00C110E3">
        <w:t xml:space="preserve">году направлено на расходы по дорожному хозяйству </w:t>
      </w:r>
      <w:r w:rsidRPr="00C110E3">
        <w:rPr>
          <w:b/>
          <w:bCs/>
        </w:rPr>
        <w:t>7445,6</w:t>
      </w:r>
      <w:r w:rsidR="00750D02">
        <w:rPr>
          <w:b/>
          <w:bCs/>
        </w:rPr>
        <w:t xml:space="preserve"> </w:t>
      </w:r>
      <w:r w:rsidRPr="00C110E3">
        <w:rPr>
          <w:b/>
          <w:bCs/>
        </w:rPr>
        <w:t>тыс. руб.</w:t>
      </w:r>
      <w:proofErr w:type="gramStart"/>
      <w:r w:rsidRPr="00C110E3">
        <w:rPr>
          <w:b/>
          <w:bCs/>
        </w:rPr>
        <w:t xml:space="preserve">,  </w:t>
      </w:r>
      <w:r w:rsidRPr="00C110E3">
        <w:rPr>
          <w:bCs/>
        </w:rPr>
        <w:t>что</w:t>
      </w:r>
      <w:proofErr w:type="gramEnd"/>
      <w:r w:rsidRPr="00C110E3">
        <w:rPr>
          <w:bCs/>
        </w:rPr>
        <w:t xml:space="preserve"> в два раза выше исполнения прошлого года.</w:t>
      </w:r>
      <w:r w:rsidRPr="00C110E3">
        <w:t xml:space="preserve"> Неиспользованные средства дорожного фонда по состоянию на 01.01.2018</w:t>
      </w:r>
      <w:r w:rsidR="00750D02">
        <w:t xml:space="preserve"> </w:t>
      </w:r>
      <w:r w:rsidRPr="00C110E3">
        <w:t xml:space="preserve">года составляют </w:t>
      </w:r>
      <w:r w:rsidRPr="00C110E3">
        <w:rPr>
          <w:b/>
          <w:bCs/>
        </w:rPr>
        <w:t>2747,9</w:t>
      </w:r>
      <w:r w:rsidR="00750D02">
        <w:rPr>
          <w:b/>
          <w:bCs/>
        </w:rPr>
        <w:t xml:space="preserve"> </w:t>
      </w:r>
      <w:r w:rsidRPr="00C110E3">
        <w:rPr>
          <w:b/>
          <w:bCs/>
        </w:rPr>
        <w:t>тыс. руб.</w:t>
      </w:r>
      <w:r w:rsidRPr="00C110E3">
        <w:t xml:space="preserve"> (поступило акцизов 5761,7тыс. руб. + остаток прошлых лет </w:t>
      </w:r>
      <w:proofErr w:type="gramStart"/>
      <w:r w:rsidRPr="00C110E3">
        <w:t>4431,8тыс.руб.</w:t>
      </w:r>
      <w:proofErr w:type="gramEnd"/>
      <w:r w:rsidRPr="00C110E3">
        <w:t xml:space="preserve"> – расход 7445,6тыс. руб.). Согласно стр. 180 формы 0503320 «Баланс исполнения бюджета» остаток средств на счетах бюджета в органе Федерального казначейства на конец 2017 года составляет 7135,6 тыс. руб. Можно сделать вывод, что неиспользованные средства дорожного фонда находятся на счете бюджета и должны быть направлены на формирование дорожного фонда в 2018году.  </w:t>
      </w:r>
    </w:p>
    <w:p w:rsidR="00C110E3" w:rsidRPr="00C110E3" w:rsidRDefault="00C110E3" w:rsidP="00C110E3">
      <w:pPr>
        <w:autoSpaceDE w:val="0"/>
        <w:autoSpaceDN w:val="0"/>
        <w:adjustRightInd w:val="0"/>
        <w:ind w:firstLine="567"/>
        <w:jc w:val="both"/>
      </w:pPr>
      <w:r w:rsidRPr="00C110E3">
        <w:t xml:space="preserve">Средства дорожного фонда в 2017 году направлены на содержание и текущий ремонт дорог, из них:  </w:t>
      </w:r>
    </w:p>
    <w:p w:rsidR="00C110E3" w:rsidRPr="00C110E3" w:rsidRDefault="00C110E3" w:rsidP="00C110E3">
      <w:pPr>
        <w:autoSpaceDE w:val="0"/>
        <w:autoSpaceDN w:val="0"/>
        <w:adjustRightInd w:val="0"/>
        <w:ind w:firstLine="567"/>
        <w:jc w:val="both"/>
      </w:pPr>
      <w:r w:rsidRPr="00C110E3">
        <w:t xml:space="preserve">- разработка программы комплексного развития транспортной инфраструктуры </w:t>
      </w:r>
      <w:r w:rsidR="00750D02">
        <w:t>–</w:t>
      </w:r>
      <w:r w:rsidRPr="00C110E3">
        <w:t xml:space="preserve"> 400</w:t>
      </w:r>
      <w:r w:rsidR="00750D02">
        <w:t xml:space="preserve"> </w:t>
      </w:r>
      <w:r w:rsidRPr="00C110E3">
        <w:t>тыс. руб.</w:t>
      </w:r>
    </w:p>
    <w:p w:rsidR="00C110E3" w:rsidRPr="00C110E3" w:rsidRDefault="00C110E3" w:rsidP="00C110E3">
      <w:pPr>
        <w:autoSpaceDE w:val="0"/>
        <w:autoSpaceDN w:val="0"/>
        <w:adjustRightInd w:val="0"/>
        <w:ind w:firstLine="567"/>
        <w:jc w:val="both"/>
      </w:pPr>
      <w:r w:rsidRPr="00C110E3">
        <w:t>- изготовление и экспертиза проектно-сметной документации на капитальный ремонт дорог по ул. Киевская и ул. Молодежную – 3201</w:t>
      </w:r>
      <w:r w:rsidR="00750D02">
        <w:t xml:space="preserve"> </w:t>
      </w:r>
      <w:r w:rsidRPr="00C110E3">
        <w:t>тыс.</w:t>
      </w:r>
      <w:r w:rsidR="00750D02">
        <w:t xml:space="preserve"> </w:t>
      </w:r>
      <w:r w:rsidRPr="00C110E3">
        <w:t>руб.</w:t>
      </w:r>
    </w:p>
    <w:p w:rsidR="00C110E3" w:rsidRPr="00C110E3" w:rsidRDefault="00C110E3" w:rsidP="00C110E3">
      <w:pPr>
        <w:autoSpaceDE w:val="0"/>
        <w:autoSpaceDN w:val="0"/>
        <w:adjustRightInd w:val="0"/>
        <w:ind w:firstLine="567"/>
        <w:jc w:val="both"/>
      </w:pPr>
      <w:r w:rsidRPr="00C110E3">
        <w:t>- нанесение дорожной разметки – 50 тыс.</w:t>
      </w:r>
      <w:r w:rsidR="00750D02">
        <w:t xml:space="preserve"> </w:t>
      </w:r>
      <w:r w:rsidRPr="00C110E3">
        <w:t>руб.</w:t>
      </w:r>
    </w:p>
    <w:p w:rsidR="00C110E3" w:rsidRPr="00C110E3" w:rsidRDefault="00C110E3" w:rsidP="00C110E3">
      <w:pPr>
        <w:autoSpaceDE w:val="0"/>
        <w:autoSpaceDN w:val="0"/>
        <w:adjustRightInd w:val="0"/>
        <w:ind w:firstLine="567"/>
        <w:jc w:val="both"/>
      </w:pPr>
      <w:r w:rsidRPr="00C110E3">
        <w:t xml:space="preserve">- </w:t>
      </w:r>
      <w:proofErr w:type="spellStart"/>
      <w:r w:rsidRPr="00C110E3">
        <w:t>грейдирование</w:t>
      </w:r>
      <w:proofErr w:type="spellEnd"/>
      <w:r w:rsidRPr="00C110E3">
        <w:t xml:space="preserve"> дорог – 855</w:t>
      </w:r>
      <w:r w:rsidR="00750D02">
        <w:t xml:space="preserve"> </w:t>
      </w:r>
      <w:r w:rsidRPr="00C110E3">
        <w:t>тыс.</w:t>
      </w:r>
      <w:r w:rsidR="00750D02">
        <w:t xml:space="preserve"> </w:t>
      </w:r>
      <w:r w:rsidRPr="00C110E3">
        <w:t>руб.</w:t>
      </w:r>
    </w:p>
    <w:p w:rsidR="00C110E3" w:rsidRPr="00C110E3" w:rsidRDefault="00750D02" w:rsidP="00C110E3">
      <w:pPr>
        <w:autoSpaceDE w:val="0"/>
        <w:autoSpaceDN w:val="0"/>
        <w:adjustRightInd w:val="0"/>
        <w:ind w:firstLine="567"/>
        <w:jc w:val="both"/>
        <w:rPr>
          <w:color w:val="0070C0"/>
        </w:rPr>
      </w:pPr>
      <w:r>
        <w:t xml:space="preserve"> </w:t>
      </w:r>
      <w:r w:rsidR="00C110E3" w:rsidRPr="00C110E3">
        <w:t>- приобретение дорожных знаков и установка элементов принудительного снижения скорости - 741 тыс. руб.</w:t>
      </w:r>
    </w:p>
    <w:p w:rsidR="00C110E3" w:rsidRPr="00C110E3" w:rsidRDefault="00C110E3" w:rsidP="00C110E3">
      <w:pPr>
        <w:autoSpaceDE w:val="0"/>
        <w:autoSpaceDN w:val="0"/>
        <w:adjustRightInd w:val="0"/>
        <w:ind w:firstLine="567"/>
        <w:jc w:val="both"/>
      </w:pPr>
      <w:r w:rsidRPr="00C110E3">
        <w:t xml:space="preserve">- </w:t>
      </w:r>
      <w:proofErr w:type="gramStart"/>
      <w:r w:rsidRPr="00C110E3">
        <w:t>подсыпка  гололедных</w:t>
      </w:r>
      <w:proofErr w:type="gramEnd"/>
      <w:r w:rsidRPr="00C110E3">
        <w:t xml:space="preserve"> мест противоскользящими материалами - 200 тыс. руб.</w:t>
      </w:r>
    </w:p>
    <w:p w:rsidR="00C110E3" w:rsidRPr="00C110E3" w:rsidRDefault="00750D02" w:rsidP="00C110E3">
      <w:pPr>
        <w:autoSpaceDE w:val="0"/>
        <w:autoSpaceDN w:val="0"/>
        <w:adjustRightInd w:val="0"/>
        <w:ind w:firstLine="567"/>
        <w:jc w:val="both"/>
      </w:pPr>
      <w:r>
        <w:t xml:space="preserve"> </w:t>
      </w:r>
      <w:r w:rsidR="00C110E3" w:rsidRPr="00C110E3">
        <w:t>- приобретение материалов для ремонта дорог – 1500</w:t>
      </w:r>
      <w:r>
        <w:t xml:space="preserve"> </w:t>
      </w:r>
      <w:r w:rsidR="00C110E3" w:rsidRPr="00C110E3">
        <w:t>тыс.</w:t>
      </w:r>
      <w:r>
        <w:t xml:space="preserve"> </w:t>
      </w:r>
      <w:r w:rsidR="00C110E3" w:rsidRPr="00C110E3">
        <w:t>руб.</w:t>
      </w:r>
    </w:p>
    <w:p w:rsidR="00C110E3" w:rsidRPr="00C110E3" w:rsidRDefault="00750D02" w:rsidP="00C110E3">
      <w:pPr>
        <w:autoSpaceDE w:val="0"/>
        <w:autoSpaceDN w:val="0"/>
        <w:adjustRightInd w:val="0"/>
        <w:ind w:firstLine="567"/>
        <w:jc w:val="both"/>
      </w:pPr>
      <w:r>
        <w:lastRenderedPageBreak/>
        <w:t xml:space="preserve"> </w:t>
      </w:r>
      <w:r w:rsidR="00C110E3" w:rsidRPr="00C110E3">
        <w:t>- текущий ремонт дорог с гравийным покрытием – 499</w:t>
      </w:r>
      <w:r>
        <w:t xml:space="preserve"> </w:t>
      </w:r>
      <w:r w:rsidR="00C110E3" w:rsidRPr="00C110E3">
        <w:t>тыс.</w:t>
      </w:r>
      <w:r>
        <w:t xml:space="preserve"> </w:t>
      </w:r>
      <w:r w:rsidR="00C110E3" w:rsidRPr="00C110E3">
        <w:t xml:space="preserve">руб. </w:t>
      </w:r>
    </w:p>
    <w:p w:rsidR="00C110E3" w:rsidRPr="00C110E3" w:rsidRDefault="00C110E3" w:rsidP="00C110E3">
      <w:pPr>
        <w:autoSpaceDE w:val="0"/>
        <w:autoSpaceDN w:val="0"/>
        <w:adjustRightInd w:val="0"/>
        <w:ind w:firstLine="567"/>
        <w:jc w:val="both"/>
      </w:pPr>
      <w:r w:rsidRPr="00C110E3">
        <w:t>Все заключенные договора на содержание дорожного хозяйства оплачены, кредиторская задолженность на 01.01.2018г. отсутствует.</w:t>
      </w:r>
    </w:p>
    <w:p w:rsidR="00C110E3" w:rsidRPr="00C110E3" w:rsidRDefault="00C110E3" w:rsidP="00C110E3">
      <w:pPr>
        <w:autoSpaceDE w:val="0"/>
        <w:autoSpaceDN w:val="0"/>
        <w:adjustRightInd w:val="0"/>
        <w:ind w:firstLine="567"/>
        <w:jc w:val="both"/>
      </w:pPr>
      <w:r w:rsidRPr="00C110E3">
        <w:t>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 Данные отчета по планируемым показателям соответствуют прогнозируемым показателям, утвержденным решением Думы на 2017г. и бюджетной росписи, а по фактическому исполнению – данным отчета об исполнении бюджета (ф. 0503317). Из показателей отчета следует, что прогнозировались доходы, формирующие дорожный фонд в сумме 5646</w:t>
      </w:r>
      <w:r w:rsidR="00750D02">
        <w:t xml:space="preserve"> </w:t>
      </w:r>
      <w:r w:rsidRPr="00C110E3">
        <w:t>тыс. руб., фактически поступило 5762</w:t>
      </w:r>
      <w:r w:rsidR="00750D02">
        <w:t xml:space="preserve"> </w:t>
      </w:r>
      <w:r w:rsidRPr="00C110E3">
        <w:t>тыс. руб., направлено бюджетных ассигнований на содержание дорог в отчетном финансовом году 7446</w:t>
      </w:r>
      <w:r w:rsidR="00750D02">
        <w:t xml:space="preserve"> </w:t>
      </w:r>
      <w:r w:rsidRPr="00C110E3">
        <w:t>тыс. руб. Остаток неиспользованных средств в отчетном финансовом году – 2748</w:t>
      </w:r>
      <w:r w:rsidR="00750D02">
        <w:t xml:space="preserve"> </w:t>
      </w:r>
      <w:r w:rsidRPr="00C110E3">
        <w:t>тыс. руб.</w:t>
      </w:r>
    </w:p>
    <w:p w:rsidR="00750D02" w:rsidRPr="00750D02" w:rsidRDefault="00750D02" w:rsidP="00750D02">
      <w:pPr>
        <w:shd w:val="clear" w:color="auto" w:fill="FFFFFF"/>
        <w:ind w:firstLine="567"/>
        <w:jc w:val="both"/>
        <w:rPr>
          <w:color w:val="000000"/>
        </w:rPr>
      </w:pPr>
      <w:r w:rsidRPr="00750D02">
        <w:rPr>
          <w:b/>
          <w:bCs/>
        </w:rPr>
        <w:t>3.3. По подразделу 0412 «Другие вопросы в области национальной экономики»</w:t>
      </w:r>
      <w:r w:rsidRPr="00750D02">
        <w:rPr>
          <w:b/>
          <w:bCs/>
          <w:color w:val="FF0000"/>
        </w:rPr>
        <w:t xml:space="preserve"> </w:t>
      </w:r>
      <w:r w:rsidRPr="00750D02">
        <w:t xml:space="preserve">исполнение составило </w:t>
      </w:r>
      <w:r w:rsidRPr="00750D02">
        <w:rPr>
          <w:b/>
          <w:bCs/>
        </w:rPr>
        <w:t>204 тыс. руб</w:t>
      </w:r>
      <w:r w:rsidRPr="00750D02">
        <w:t>., или 100% от плана.</w:t>
      </w:r>
      <w:r w:rsidRPr="00750D02">
        <w:rPr>
          <w:color w:val="FF0000"/>
        </w:rPr>
        <w:t xml:space="preserve"> </w:t>
      </w:r>
      <w:r w:rsidRPr="00750D02">
        <w:rPr>
          <w:color w:val="000000"/>
        </w:rPr>
        <w:t>По данному подразделу оплачены услуги ООО «</w:t>
      </w:r>
      <w:proofErr w:type="spellStart"/>
      <w:r w:rsidRPr="00750D02">
        <w:rPr>
          <w:color w:val="000000"/>
        </w:rPr>
        <w:t>Геокадастр</w:t>
      </w:r>
      <w:proofErr w:type="spellEnd"/>
      <w:r w:rsidRPr="00750D02">
        <w:rPr>
          <w:color w:val="000000"/>
        </w:rPr>
        <w:t>» за межевание границ земельных участков.</w:t>
      </w:r>
    </w:p>
    <w:p w:rsidR="00750D02" w:rsidRPr="00750D02" w:rsidRDefault="00750D02" w:rsidP="00750D02">
      <w:pPr>
        <w:shd w:val="clear" w:color="auto" w:fill="FFFFFF"/>
        <w:ind w:firstLine="567"/>
        <w:jc w:val="both"/>
        <w:rPr>
          <w:color w:val="000000"/>
        </w:rPr>
      </w:pPr>
      <w:r w:rsidRPr="00750D02">
        <w:rPr>
          <w:b/>
          <w:bCs/>
          <w:color w:val="000000"/>
        </w:rPr>
        <w:t xml:space="preserve">4. По разделу 05 «Жилищно-коммунальное хозяйство» </w:t>
      </w:r>
      <w:r w:rsidRPr="00750D02">
        <w:rPr>
          <w:color w:val="000000"/>
        </w:rPr>
        <w:t xml:space="preserve">утверждено бюджетных ассигнований в объеме 41372,2 тыс. руб., исполнение составило </w:t>
      </w:r>
      <w:r w:rsidRPr="00750D02">
        <w:rPr>
          <w:b/>
          <w:color w:val="000000"/>
        </w:rPr>
        <w:t>37707,8</w:t>
      </w:r>
      <w:r w:rsidRPr="00750D02">
        <w:rPr>
          <w:b/>
          <w:bCs/>
          <w:color w:val="000000"/>
        </w:rPr>
        <w:t xml:space="preserve"> тыс. руб.</w:t>
      </w:r>
      <w:proofErr w:type="gramStart"/>
      <w:r w:rsidRPr="00750D02">
        <w:rPr>
          <w:b/>
          <w:bCs/>
          <w:color w:val="000000"/>
        </w:rPr>
        <w:t xml:space="preserve">, </w:t>
      </w:r>
      <w:r w:rsidRPr="00750D02">
        <w:rPr>
          <w:color w:val="000000"/>
        </w:rPr>
        <w:t xml:space="preserve"> или</w:t>
      </w:r>
      <w:proofErr w:type="gramEnd"/>
      <w:r w:rsidRPr="00750D02">
        <w:rPr>
          <w:color w:val="000000"/>
        </w:rPr>
        <w:t xml:space="preserve"> 91,2% к плану. Доля расходов по данному разделу в общем объеме расходов составляет 53,3% и является самой значительной. </w:t>
      </w:r>
    </w:p>
    <w:p w:rsidR="00750D02" w:rsidRPr="00750D02" w:rsidRDefault="00750D02" w:rsidP="00750D02">
      <w:pPr>
        <w:shd w:val="clear" w:color="auto" w:fill="FFFFFF"/>
        <w:ind w:firstLine="567"/>
        <w:jc w:val="both"/>
        <w:rPr>
          <w:b/>
          <w:bCs/>
        </w:rPr>
      </w:pPr>
      <w:r w:rsidRPr="00750D02">
        <w:rPr>
          <w:b/>
          <w:bCs/>
        </w:rPr>
        <w:t>4.1.</w:t>
      </w:r>
      <w:r w:rsidRPr="00750D02">
        <w:t xml:space="preserve"> По подразделу </w:t>
      </w:r>
      <w:r w:rsidRPr="00750D02">
        <w:rPr>
          <w:b/>
          <w:bCs/>
        </w:rPr>
        <w:t>коммунальное хозяйство (подраздел 0502)</w:t>
      </w:r>
      <w:r w:rsidRPr="00750D02">
        <w:t xml:space="preserve"> на год планировались расходы в </w:t>
      </w:r>
      <w:proofErr w:type="gramStart"/>
      <w:r w:rsidRPr="00750D02">
        <w:t>сумме  30386</w:t>
      </w:r>
      <w:proofErr w:type="gramEnd"/>
      <w:r w:rsidRPr="00750D02">
        <w:t>,6</w:t>
      </w:r>
      <w:r>
        <w:t xml:space="preserve"> </w:t>
      </w:r>
      <w:r w:rsidRPr="00750D02">
        <w:t xml:space="preserve">тыс. руб., исполнение составляет  </w:t>
      </w:r>
      <w:r w:rsidRPr="00750D02">
        <w:rPr>
          <w:b/>
          <w:bCs/>
        </w:rPr>
        <w:t xml:space="preserve">30104,4 </w:t>
      </w:r>
      <w:r w:rsidRPr="00750D02">
        <w:t xml:space="preserve"> тыс. руб., или  99,1% к плану. Доля расходов</w:t>
      </w:r>
      <w:r w:rsidRPr="00750D02">
        <w:rPr>
          <w:color w:val="FF0000"/>
        </w:rPr>
        <w:t xml:space="preserve"> </w:t>
      </w:r>
      <w:r w:rsidRPr="00750D02">
        <w:t xml:space="preserve">на коммунальное хозяйство в общем объеме расходов </w:t>
      </w:r>
      <w:proofErr w:type="gramStart"/>
      <w:r w:rsidRPr="00750D02">
        <w:t>составляет  42</w:t>
      </w:r>
      <w:proofErr w:type="gramEnd"/>
      <w:r w:rsidRPr="00750D02">
        <w:t>,6%.</w:t>
      </w:r>
    </w:p>
    <w:p w:rsidR="00750D02" w:rsidRPr="00750D02" w:rsidRDefault="00750D02" w:rsidP="00750D02">
      <w:pPr>
        <w:ind w:firstLine="567"/>
        <w:jc w:val="both"/>
        <w:rPr>
          <w:color w:val="000000"/>
        </w:rPr>
      </w:pPr>
      <w:r w:rsidRPr="00750D02">
        <w:rPr>
          <w:color w:val="000000"/>
        </w:rPr>
        <w:t>В области коммунального хозяйства проведены следующие мероприятия:</w:t>
      </w:r>
    </w:p>
    <w:p w:rsidR="00750D02" w:rsidRPr="00750D02" w:rsidRDefault="00750D02" w:rsidP="00750D02">
      <w:pPr>
        <w:ind w:firstLine="567"/>
        <w:jc w:val="both"/>
      </w:pPr>
      <w:r w:rsidRPr="00750D02">
        <w:t xml:space="preserve">1) Содержание бани по ул. Нахимова, 4 «а» на сумму 211,2 тыс. руб.; </w:t>
      </w:r>
    </w:p>
    <w:p w:rsidR="00750D02" w:rsidRPr="00750D02" w:rsidRDefault="00750D02" w:rsidP="00750D02">
      <w:pPr>
        <w:ind w:firstLine="567"/>
        <w:jc w:val="both"/>
      </w:pPr>
      <w:r w:rsidRPr="00750D02">
        <w:t xml:space="preserve">2) строительство </w:t>
      </w:r>
      <w:proofErr w:type="spellStart"/>
      <w:r w:rsidRPr="00750D02">
        <w:t>водоразводящих</w:t>
      </w:r>
      <w:proofErr w:type="spellEnd"/>
      <w:r w:rsidRPr="00750D02">
        <w:t xml:space="preserve"> сетей в </w:t>
      </w:r>
      <w:proofErr w:type="spellStart"/>
      <w:r w:rsidRPr="00750D02">
        <w:t>р.п</w:t>
      </w:r>
      <w:proofErr w:type="spellEnd"/>
      <w:r w:rsidRPr="00750D02">
        <w:t>. Куйтун в рамках государственной программы Иркутской области «Устойчивое развитие сельских территорий» - 29893,2</w:t>
      </w:r>
      <w:r>
        <w:t xml:space="preserve"> </w:t>
      </w:r>
      <w:r w:rsidRPr="00750D02">
        <w:t>тыс.</w:t>
      </w:r>
      <w:r>
        <w:t xml:space="preserve"> </w:t>
      </w:r>
      <w:r w:rsidRPr="00750D02">
        <w:t xml:space="preserve">руб., из них </w:t>
      </w:r>
      <w:proofErr w:type="spellStart"/>
      <w:r w:rsidRPr="00750D02">
        <w:t>софинансирование</w:t>
      </w:r>
      <w:proofErr w:type="spellEnd"/>
      <w:r w:rsidRPr="00750D02">
        <w:t xml:space="preserve"> средствами областного бюджета – 28398,2</w:t>
      </w:r>
      <w:r>
        <w:t xml:space="preserve"> </w:t>
      </w:r>
      <w:r w:rsidRPr="00750D02">
        <w:t>тыс.</w:t>
      </w:r>
      <w:r>
        <w:t xml:space="preserve"> </w:t>
      </w:r>
      <w:r w:rsidRPr="00750D02">
        <w:t>руб. и средствами местного бюджета – 1495</w:t>
      </w:r>
      <w:r>
        <w:t xml:space="preserve"> </w:t>
      </w:r>
      <w:r w:rsidRPr="00750D02">
        <w:t>тыс.</w:t>
      </w:r>
      <w:r>
        <w:t xml:space="preserve"> </w:t>
      </w:r>
      <w:r w:rsidRPr="00750D02">
        <w:t xml:space="preserve">руб. </w:t>
      </w:r>
    </w:p>
    <w:p w:rsidR="00750D02" w:rsidRPr="00750D02" w:rsidRDefault="00750D02" w:rsidP="00750D02">
      <w:pPr>
        <w:ind w:firstLine="567"/>
        <w:jc w:val="both"/>
        <w:rPr>
          <w:highlight w:val="yellow"/>
        </w:rPr>
      </w:pPr>
      <w:r w:rsidRPr="00750D02">
        <w:rPr>
          <w:b/>
          <w:bCs/>
        </w:rPr>
        <w:t xml:space="preserve">4.2. На благоустройство (подраздел 0503) </w:t>
      </w:r>
      <w:r w:rsidRPr="00750D02">
        <w:t xml:space="preserve">планировалось расходов в сумме 7178 тыс. руб. </w:t>
      </w:r>
      <w:r>
        <w:t xml:space="preserve"> </w:t>
      </w:r>
      <w:proofErr w:type="gramStart"/>
      <w:r w:rsidRPr="00750D02">
        <w:t>Фактические  расходы</w:t>
      </w:r>
      <w:proofErr w:type="gramEnd"/>
      <w:r w:rsidRPr="00750D02">
        <w:t xml:space="preserve"> составили </w:t>
      </w:r>
      <w:r w:rsidRPr="00750D02">
        <w:rPr>
          <w:b/>
          <w:bCs/>
        </w:rPr>
        <w:t>5330,6 тыс. руб</w:t>
      </w:r>
      <w:r w:rsidRPr="00750D02">
        <w:t>. или 74,3% от плана, в т</w:t>
      </w:r>
      <w:r>
        <w:t xml:space="preserve">ом </w:t>
      </w:r>
      <w:r w:rsidRPr="00750D02">
        <w:t>ч</w:t>
      </w:r>
      <w:r>
        <w:t>исле</w:t>
      </w:r>
      <w:r w:rsidRPr="00750D02">
        <w:t>:</w:t>
      </w:r>
    </w:p>
    <w:p w:rsidR="00750D02" w:rsidRPr="00750D02" w:rsidRDefault="00750D02" w:rsidP="00750D02">
      <w:pPr>
        <w:ind w:firstLine="567"/>
        <w:jc w:val="both"/>
      </w:pPr>
      <w:r w:rsidRPr="00750D02">
        <w:t>- оплачено за уличное освещение в сумме 2031</w:t>
      </w:r>
      <w:r>
        <w:t xml:space="preserve"> </w:t>
      </w:r>
      <w:r w:rsidRPr="00750D02">
        <w:t xml:space="preserve">тыс. руб. (в 2016г. - 1804,5тыс. руб.). </w:t>
      </w:r>
    </w:p>
    <w:p w:rsidR="00750D02" w:rsidRPr="00750D02" w:rsidRDefault="00750D02" w:rsidP="00750D02">
      <w:pPr>
        <w:ind w:firstLine="567"/>
        <w:jc w:val="both"/>
        <w:rPr>
          <w:color w:val="000000"/>
        </w:rPr>
      </w:pPr>
      <w:r w:rsidRPr="00750D02">
        <w:rPr>
          <w:color w:val="000000"/>
        </w:rPr>
        <w:t>- прочие мероприятия по благоустройству – 944,3</w:t>
      </w:r>
      <w:r>
        <w:rPr>
          <w:color w:val="000000"/>
        </w:rPr>
        <w:t xml:space="preserve"> </w:t>
      </w:r>
      <w:r w:rsidRPr="00750D02">
        <w:rPr>
          <w:color w:val="000000"/>
        </w:rPr>
        <w:t>тыс. руб., из них содержание территории – 700 тыс. руб., содержание фонтана – 130</w:t>
      </w:r>
      <w:r w:rsidR="0049758B">
        <w:rPr>
          <w:color w:val="000000"/>
        </w:rPr>
        <w:t xml:space="preserve"> </w:t>
      </w:r>
      <w:r w:rsidRPr="00750D02">
        <w:rPr>
          <w:color w:val="000000"/>
        </w:rPr>
        <w:t xml:space="preserve">тыс. руб., содержание памятника – </w:t>
      </w:r>
      <w:proofErr w:type="gramStart"/>
      <w:r w:rsidRPr="00750D02">
        <w:rPr>
          <w:color w:val="000000"/>
        </w:rPr>
        <w:t>12</w:t>
      </w:r>
      <w:r w:rsidR="0049758B">
        <w:rPr>
          <w:color w:val="000000"/>
        </w:rPr>
        <w:t xml:space="preserve"> </w:t>
      </w:r>
      <w:r w:rsidRPr="00750D02">
        <w:rPr>
          <w:color w:val="000000"/>
        </w:rPr>
        <w:t xml:space="preserve"> тыс.</w:t>
      </w:r>
      <w:proofErr w:type="gramEnd"/>
      <w:r w:rsidR="0049758B">
        <w:rPr>
          <w:color w:val="000000"/>
        </w:rPr>
        <w:t xml:space="preserve"> </w:t>
      </w:r>
      <w:r w:rsidRPr="00750D02">
        <w:rPr>
          <w:color w:val="000000"/>
        </w:rPr>
        <w:t>руб.;</w:t>
      </w:r>
    </w:p>
    <w:p w:rsidR="00750D02" w:rsidRPr="00750D02" w:rsidRDefault="00750D02" w:rsidP="00750D02">
      <w:pPr>
        <w:ind w:firstLine="567"/>
        <w:jc w:val="both"/>
        <w:rPr>
          <w:color w:val="000000"/>
        </w:rPr>
      </w:pPr>
      <w:r w:rsidRPr="00750D02">
        <w:rPr>
          <w:color w:val="000000"/>
        </w:rPr>
        <w:t xml:space="preserve">- реализация муниципальной программы «Благоустройство территории в </w:t>
      </w:r>
      <w:proofErr w:type="spellStart"/>
      <w:r w:rsidRPr="00750D02">
        <w:rPr>
          <w:color w:val="000000"/>
        </w:rPr>
        <w:t>Куйтунском</w:t>
      </w:r>
      <w:proofErr w:type="spellEnd"/>
      <w:r w:rsidRPr="00750D02">
        <w:rPr>
          <w:color w:val="000000"/>
        </w:rPr>
        <w:t xml:space="preserve"> городском поселении в 2017-2019гг.» - 245</w:t>
      </w:r>
      <w:r w:rsidR="0049758B">
        <w:rPr>
          <w:color w:val="000000"/>
        </w:rPr>
        <w:t xml:space="preserve"> </w:t>
      </w:r>
      <w:r w:rsidRPr="00750D02">
        <w:rPr>
          <w:color w:val="000000"/>
        </w:rPr>
        <w:t>тыс.</w:t>
      </w:r>
      <w:r w:rsidR="0049758B">
        <w:rPr>
          <w:color w:val="000000"/>
        </w:rPr>
        <w:t xml:space="preserve"> </w:t>
      </w:r>
      <w:r w:rsidRPr="00750D02">
        <w:rPr>
          <w:color w:val="000000"/>
        </w:rPr>
        <w:t>руб.;</w:t>
      </w:r>
    </w:p>
    <w:p w:rsidR="00750D02" w:rsidRPr="00750D02" w:rsidRDefault="00750D02" w:rsidP="00750D02">
      <w:pPr>
        <w:ind w:firstLine="567"/>
        <w:jc w:val="both"/>
      </w:pPr>
      <w:r w:rsidRPr="00750D02">
        <w:t xml:space="preserve">- содержание кладбищ - 300 тыс. руб.;  </w:t>
      </w:r>
    </w:p>
    <w:p w:rsidR="00750D02" w:rsidRPr="00750D02" w:rsidRDefault="00750D02" w:rsidP="00750D02">
      <w:pPr>
        <w:ind w:firstLine="567"/>
        <w:jc w:val="both"/>
        <w:rPr>
          <w:u w:val="single"/>
        </w:rPr>
      </w:pPr>
      <w:r w:rsidRPr="00750D02">
        <w:rPr>
          <w:u w:val="single"/>
        </w:rPr>
        <w:t xml:space="preserve">В рамках реализации мероприятий перечня проектов народных инициатив исполнение по данному подразделу сложилось в сумме </w:t>
      </w:r>
      <w:r w:rsidRPr="00750D02">
        <w:rPr>
          <w:b/>
          <w:bCs/>
          <w:u w:val="single"/>
        </w:rPr>
        <w:t xml:space="preserve">1810,3 тыс. руб., в </w:t>
      </w:r>
      <w:proofErr w:type="spellStart"/>
      <w:r w:rsidRPr="00750D02">
        <w:rPr>
          <w:b/>
          <w:bCs/>
          <w:u w:val="single"/>
        </w:rPr>
        <w:t>т.ч</w:t>
      </w:r>
      <w:proofErr w:type="spellEnd"/>
      <w:r w:rsidRPr="00750D02">
        <w:rPr>
          <w:b/>
          <w:bCs/>
          <w:u w:val="single"/>
        </w:rPr>
        <w:t>.:</w:t>
      </w:r>
    </w:p>
    <w:p w:rsidR="00750D02" w:rsidRPr="00750D02" w:rsidRDefault="00750D02" w:rsidP="00750D02">
      <w:pPr>
        <w:ind w:firstLine="567"/>
        <w:jc w:val="both"/>
      </w:pPr>
      <w:r w:rsidRPr="00750D02">
        <w:t>-  благоустройство площади и установка памятника «Жертвы политических репрессий» по ул. К. Маркса,3 «Д» на сумму 1707 тыс. руб.;</w:t>
      </w:r>
    </w:p>
    <w:p w:rsidR="00750D02" w:rsidRPr="00750D02" w:rsidRDefault="00750D02" w:rsidP="00750D02">
      <w:pPr>
        <w:autoSpaceDE w:val="0"/>
        <w:autoSpaceDN w:val="0"/>
        <w:adjustRightInd w:val="0"/>
        <w:ind w:firstLine="567"/>
        <w:jc w:val="both"/>
      </w:pPr>
      <w:r w:rsidRPr="00750D02">
        <w:t>- приобретены светодиодные прожекторы для установки их по улицам поселка на сумму 103,3 тыс. руб.;</w:t>
      </w:r>
    </w:p>
    <w:p w:rsidR="00750D02" w:rsidRPr="00750D02" w:rsidRDefault="00750D02" w:rsidP="00750D02">
      <w:pPr>
        <w:shd w:val="clear" w:color="auto" w:fill="FFFFFF"/>
        <w:ind w:firstLine="567"/>
        <w:jc w:val="both"/>
      </w:pPr>
      <w:r w:rsidRPr="00750D02">
        <w:t xml:space="preserve">Удельный вес расходов на благоустройство в общем объеме расходов </w:t>
      </w:r>
      <w:proofErr w:type="gramStart"/>
      <w:r w:rsidRPr="00750D02">
        <w:t>составляет  7</w:t>
      </w:r>
      <w:proofErr w:type="gramEnd"/>
      <w:r w:rsidRPr="00750D02">
        <w:t>,5%.</w:t>
      </w:r>
    </w:p>
    <w:p w:rsidR="0049758B" w:rsidRPr="0049758B" w:rsidRDefault="0049758B" w:rsidP="0049758B">
      <w:pPr>
        <w:shd w:val="clear" w:color="auto" w:fill="FFFFFF"/>
        <w:ind w:firstLine="567"/>
        <w:jc w:val="both"/>
      </w:pPr>
      <w:r w:rsidRPr="0049758B">
        <w:rPr>
          <w:b/>
          <w:bCs/>
        </w:rPr>
        <w:t xml:space="preserve">4.3. По подразделу «Другие вопросы в области благоустройства» (0505) </w:t>
      </w:r>
      <w:r w:rsidRPr="0049758B">
        <w:t xml:space="preserve">расходы исполнены в </w:t>
      </w:r>
      <w:r w:rsidRPr="0049758B">
        <w:rPr>
          <w:b/>
          <w:bCs/>
        </w:rPr>
        <w:t>сумме 2272,8</w:t>
      </w:r>
      <w:r>
        <w:rPr>
          <w:b/>
          <w:bCs/>
        </w:rPr>
        <w:t xml:space="preserve"> </w:t>
      </w:r>
      <w:r w:rsidRPr="0049758B">
        <w:rPr>
          <w:b/>
          <w:bCs/>
        </w:rPr>
        <w:t>тыс. руб</w:t>
      </w:r>
      <w:r w:rsidRPr="0049758B">
        <w:t>. при плане 3807,6</w:t>
      </w:r>
      <w:r>
        <w:t xml:space="preserve"> </w:t>
      </w:r>
      <w:r w:rsidRPr="0049758B">
        <w:t>тыс.</w:t>
      </w:r>
      <w:r>
        <w:t xml:space="preserve"> </w:t>
      </w:r>
      <w:r w:rsidRPr="0049758B">
        <w:t>руб., или 59,7% от плана. По данному подразделу финансировались мероприятия государственной программы «Модернизация объектов коммунальной инфраструктуры Иркутской области» на 2014-2018</w:t>
      </w:r>
      <w:r>
        <w:t xml:space="preserve"> </w:t>
      </w:r>
      <w:r w:rsidRPr="0049758B">
        <w:t>годы за счет субсидии на эти цели из областного бюджета в сумме 2000</w:t>
      </w:r>
      <w:r>
        <w:t xml:space="preserve"> </w:t>
      </w:r>
      <w:r w:rsidRPr="0049758B">
        <w:t xml:space="preserve">тыс. руб. </w:t>
      </w:r>
      <w:r w:rsidRPr="0049758B">
        <w:lastRenderedPageBreak/>
        <w:t xml:space="preserve">Средствами местного бюджета обеспечено </w:t>
      </w:r>
      <w:proofErr w:type="spellStart"/>
      <w:r w:rsidRPr="0049758B">
        <w:t>софинансирование</w:t>
      </w:r>
      <w:proofErr w:type="spellEnd"/>
      <w:r w:rsidRPr="0049758B">
        <w:t xml:space="preserve"> мероприятий в размере 272,8</w:t>
      </w:r>
      <w:r>
        <w:t xml:space="preserve"> </w:t>
      </w:r>
      <w:r w:rsidRPr="0049758B">
        <w:t>тыс. руб.</w:t>
      </w:r>
    </w:p>
    <w:p w:rsidR="0049758B" w:rsidRPr="0049758B" w:rsidRDefault="0049758B" w:rsidP="0049758B">
      <w:pPr>
        <w:shd w:val="clear" w:color="auto" w:fill="FFFFFF"/>
        <w:ind w:firstLine="567"/>
        <w:jc w:val="both"/>
      </w:pPr>
      <w:r w:rsidRPr="0049758B">
        <w:t>Расход осуществлен по следующим направлениям:</w:t>
      </w:r>
    </w:p>
    <w:p w:rsidR="0049758B" w:rsidRPr="0049758B" w:rsidRDefault="0049758B" w:rsidP="0049758B">
      <w:pPr>
        <w:shd w:val="clear" w:color="auto" w:fill="FFFFFF"/>
        <w:ind w:firstLine="567"/>
        <w:jc w:val="both"/>
      </w:pPr>
      <w:r w:rsidRPr="0049758B">
        <w:t xml:space="preserve">- оплата за поставленные материалы для ремонта </w:t>
      </w:r>
      <w:proofErr w:type="spellStart"/>
      <w:r w:rsidRPr="0049758B">
        <w:t>водоразводящих</w:t>
      </w:r>
      <w:proofErr w:type="spellEnd"/>
      <w:r w:rsidRPr="0049758B">
        <w:t xml:space="preserve"> сетей на общую сумму 301,5</w:t>
      </w:r>
      <w:r>
        <w:t xml:space="preserve"> </w:t>
      </w:r>
      <w:r w:rsidRPr="0049758B">
        <w:t xml:space="preserve">тыс. руб. </w:t>
      </w:r>
    </w:p>
    <w:p w:rsidR="0049758B" w:rsidRPr="0049758B" w:rsidRDefault="0049758B" w:rsidP="0049758B">
      <w:pPr>
        <w:shd w:val="clear" w:color="auto" w:fill="FFFFFF"/>
        <w:ind w:firstLine="567"/>
        <w:jc w:val="both"/>
      </w:pPr>
      <w:r w:rsidRPr="0049758B">
        <w:t xml:space="preserve">- оплата за дымососы </w:t>
      </w:r>
      <w:r>
        <w:t>–</w:t>
      </w:r>
      <w:r w:rsidRPr="0049758B">
        <w:t xml:space="preserve"> 165</w:t>
      </w:r>
      <w:r>
        <w:t xml:space="preserve"> </w:t>
      </w:r>
      <w:r w:rsidRPr="0049758B">
        <w:t>тыс. руб.</w:t>
      </w:r>
    </w:p>
    <w:p w:rsidR="0049758B" w:rsidRPr="0049758B" w:rsidRDefault="0049758B" w:rsidP="0049758B">
      <w:pPr>
        <w:shd w:val="clear" w:color="auto" w:fill="FFFFFF"/>
        <w:ind w:firstLine="567"/>
        <w:jc w:val="both"/>
      </w:pPr>
      <w:r w:rsidRPr="0049758B">
        <w:t>- оплата за насосы – 69,1</w:t>
      </w:r>
      <w:r>
        <w:t xml:space="preserve"> </w:t>
      </w:r>
      <w:r w:rsidRPr="0049758B">
        <w:t>тыс.</w:t>
      </w:r>
      <w:r>
        <w:t xml:space="preserve"> </w:t>
      </w:r>
      <w:r w:rsidRPr="0049758B">
        <w:t>руб.</w:t>
      </w:r>
    </w:p>
    <w:p w:rsidR="0049758B" w:rsidRPr="0049758B" w:rsidRDefault="0049758B" w:rsidP="0049758B">
      <w:pPr>
        <w:shd w:val="clear" w:color="auto" w:fill="FFFFFF"/>
        <w:ind w:firstLine="567"/>
        <w:jc w:val="both"/>
      </w:pPr>
      <w:r w:rsidRPr="0049758B">
        <w:t>- капитальный ремонт котельного оборудования по ул. 8 Марта на сумму 1737,1 тыс. руб.</w:t>
      </w:r>
    </w:p>
    <w:p w:rsidR="0049758B" w:rsidRPr="0049758B" w:rsidRDefault="0049758B" w:rsidP="0049758B">
      <w:pPr>
        <w:shd w:val="clear" w:color="auto" w:fill="FFFFFF"/>
        <w:ind w:firstLine="567"/>
        <w:jc w:val="both"/>
      </w:pPr>
      <w:r w:rsidRPr="0049758B">
        <w:t xml:space="preserve">По данному подразделу планировались расходы на оплату проектных работ по дальнейшему строительству </w:t>
      </w:r>
      <w:proofErr w:type="spellStart"/>
      <w:r w:rsidRPr="0049758B">
        <w:t>водоразводящих</w:t>
      </w:r>
      <w:proofErr w:type="spellEnd"/>
      <w:r w:rsidRPr="0049758B">
        <w:t xml:space="preserve"> сетей, однако данное мероприятие не реализовывалось и средства в сумме 1534,8</w:t>
      </w:r>
      <w:r>
        <w:t xml:space="preserve"> </w:t>
      </w:r>
      <w:r w:rsidRPr="0049758B">
        <w:t>тыс.</w:t>
      </w:r>
      <w:r>
        <w:t xml:space="preserve"> </w:t>
      </w:r>
      <w:r w:rsidRPr="0049758B">
        <w:t>руб. не использованы.</w:t>
      </w:r>
    </w:p>
    <w:p w:rsidR="003F43C6" w:rsidRPr="003F43C6" w:rsidRDefault="003F43C6" w:rsidP="003F43C6">
      <w:pPr>
        <w:ind w:firstLine="567"/>
        <w:jc w:val="both"/>
      </w:pPr>
      <w:r w:rsidRPr="003F43C6">
        <w:rPr>
          <w:b/>
          <w:bCs/>
        </w:rPr>
        <w:t>5.  Культура (раздел 0801)</w:t>
      </w:r>
      <w:r w:rsidRPr="003F43C6">
        <w:t xml:space="preserve"> по данному разделу планировались расходы в </w:t>
      </w:r>
      <w:proofErr w:type="gramStart"/>
      <w:r w:rsidRPr="003F43C6">
        <w:t>сумме  8182</w:t>
      </w:r>
      <w:proofErr w:type="gramEnd"/>
      <w:r w:rsidRPr="003F43C6">
        <w:t xml:space="preserve">,4 тыс. руб., фактически в течение года исполнено  </w:t>
      </w:r>
      <w:r w:rsidRPr="003F43C6">
        <w:rPr>
          <w:b/>
          <w:bCs/>
        </w:rPr>
        <w:t xml:space="preserve">8065,9 </w:t>
      </w:r>
      <w:r w:rsidRPr="003F43C6">
        <w:rPr>
          <w:b/>
        </w:rPr>
        <w:t>тыс. руб</w:t>
      </w:r>
      <w:r w:rsidRPr="003F43C6">
        <w:t>., или  98,6% к плану.</w:t>
      </w:r>
      <w:r w:rsidRPr="003F43C6">
        <w:rPr>
          <w:color w:val="FF0000"/>
        </w:rPr>
        <w:t xml:space="preserve"> </w:t>
      </w:r>
      <w:r w:rsidRPr="003F43C6">
        <w:t xml:space="preserve">Удельный вес расходов на культуру в общем объеме </w:t>
      </w:r>
      <w:proofErr w:type="gramStart"/>
      <w:r w:rsidRPr="003F43C6">
        <w:t>расходов  бюджета</w:t>
      </w:r>
      <w:proofErr w:type="gramEnd"/>
      <w:r w:rsidRPr="003F43C6">
        <w:t xml:space="preserve"> составляет 11,4%.</w:t>
      </w:r>
      <w:r w:rsidRPr="003F43C6">
        <w:rPr>
          <w:color w:val="FF0000"/>
        </w:rPr>
        <w:t xml:space="preserve"> </w:t>
      </w:r>
      <w:r w:rsidRPr="003F43C6">
        <w:t>По данному разделу отражена сумма предоставленной субсидии бюджетному учреждению культуры в сумме 7571</w:t>
      </w:r>
      <w:r>
        <w:t xml:space="preserve"> </w:t>
      </w:r>
      <w:r w:rsidRPr="003F43C6">
        <w:t xml:space="preserve">тыс. руб., расходы на реализацию мероприятий народных инициатив – 390 тыс. руб., расходы в рамках муниципальной программы «Профилактика безнадзорности и правонарушений несовершеннолетних в </w:t>
      </w:r>
      <w:proofErr w:type="spellStart"/>
      <w:r w:rsidRPr="003F43C6">
        <w:t>Куйтунском</w:t>
      </w:r>
      <w:proofErr w:type="spellEnd"/>
      <w:r w:rsidRPr="003F43C6">
        <w:t xml:space="preserve"> городском поселении на 2017-2019гг.» - 45,5</w:t>
      </w:r>
      <w:r>
        <w:t xml:space="preserve"> </w:t>
      </w:r>
      <w:r w:rsidRPr="003F43C6">
        <w:t>тыс.</w:t>
      </w:r>
      <w:r>
        <w:t xml:space="preserve"> </w:t>
      </w:r>
      <w:r w:rsidRPr="003F43C6">
        <w:t>руб., средства местного бюджета на празднование Дня поселка – 59,3</w:t>
      </w:r>
      <w:r>
        <w:t xml:space="preserve"> </w:t>
      </w:r>
      <w:r w:rsidRPr="003F43C6">
        <w:t>тыс.</w:t>
      </w:r>
      <w:r>
        <w:t xml:space="preserve"> </w:t>
      </w:r>
      <w:r w:rsidRPr="003F43C6">
        <w:t>руб. По сравнению с прошлым годом объем предоставляемой субсидии на выполнение муниципального задания увеличился на 1501,1</w:t>
      </w:r>
      <w:r>
        <w:t xml:space="preserve"> </w:t>
      </w:r>
      <w:r w:rsidRPr="003F43C6">
        <w:t>тыс. руб., или на 25% (7571-6069,9).</w:t>
      </w:r>
    </w:p>
    <w:p w:rsidR="003F43C6" w:rsidRPr="003F43C6" w:rsidRDefault="003F43C6" w:rsidP="003F43C6">
      <w:pPr>
        <w:ind w:firstLine="567"/>
        <w:jc w:val="both"/>
        <w:rPr>
          <w:color w:val="000000"/>
        </w:rPr>
      </w:pPr>
      <w:r w:rsidRPr="003F43C6">
        <w:rPr>
          <w:color w:val="000000"/>
        </w:rPr>
        <w:t xml:space="preserve">Бухгалтерская отчетность бюджетного </w:t>
      </w:r>
      <w:proofErr w:type="gramStart"/>
      <w:r w:rsidRPr="003F43C6">
        <w:rPr>
          <w:color w:val="000000"/>
        </w:rPr>
        <w:t>учреждения  культуры</w:t>
      </w:r>
      <w:proofErr w:type="gramEnd"/>
      <w:r w:rsidRPr="003F43C6">
        <w:rPr>
          <w:color w:val="000000"/>
        </w:rPr>
        <w:t xml:space="preserve"> представлена в соответствии с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МФ РФ от 25.03.2011г. № 33н (далее - Инструкция 33н). </w:t>
      </w:r>
    </w:p>
    <w:p w:rsidR="003F43C6" w:rsidRPr="003F43C6" w:rsidRDefault="003F43C6" w:rsidP="003F43C6">
      <w:pPr>
        <w:ind w:firstLine="567"/>
        <w:jc w:val="both"/>
        <w:rPr>
          <w:color w:val="000000"/>
        </w:rPr>
      </w:pPr>
      <w:r w:rsidRPr="003F43C6">
        <w:rPr>
          <w:color w:val="000000"/>
        </w:rPr>
        <w:t xml:space="preserve">Отчет об исполнении </w:t>
      </w:r>
      <w:proofErr w:type="gramStart"/>
      <w:r w:rsidRPr="003F43C6">
        <w:rPr>
          <w:color w:val="000000"/>
        </w:rPr>
        <w:t>учреждением  плана</w:t>
      </w:r>
      <w:proofErr w:type="gramEnd"/>
      <w:r w:rsidRPr="003F43C6">
        <w:rPr>
          <w:color w:val="000000"/>
        </w:rPr>
        <w:t xml:space="preserve"> его финансово-хозяйственной деятельности (ф.0503737) (далее по тексту - план ФХД), сведения о движении нефинансовых активов (ф.0503768) и сведения о дебиторской и кредиторской задолженности (0503769) представлены по видам финансового обеспечения:</w:t>
      </w:r>
    </w:p>
    <w:p w:rsidR="003F43C6" w:rsidRPr="003F43C6" w:rsidRDefault="003F43C6" w:rsidP="003F43C6">
      <w:pPr>
        <w:ind w:firstLine="567"/>
        <w:jc w:val="both"/>
        <w:rPr>
          <w:color w:val="000000"/>
        </w:rPr>
      </w:pPr>
      <w:r w:rsidRPr="003F43C6">
        <w:rPr>
          <w:color w:val="000000"/>
        </w:rPr>
        <w:t>-  собственные доходы учреждения (код вида - 2),</w:t>
      </w:r>
    </w:p>
    <w:p w:rsidR="003F43C6" w:rsidRPr="003F43C6" w:rsidRDefault="003F43C6" w:rsidP="003F43C6">
      <w:pPr>
        <w:ind w:firstLine="567"/>
        <w:jc w:val="both"/>
        <w:rPr>
          <w:color w:val="000000"/>
        </w:rPr>
      </w:pPr>
      <w:r w:rsidRPr="003F43C6">
        <w:rPr>
          <w:color w:val="000000"/>
        </w:rPr>
        <w:t>- субсидия на выполнение государственного (муниципального) задания (код вида - 4).</w:t>
      </w:r>
    </w:p>
    <w:p w:rsidR="003F43C6" w:rsidRPr="003F43C6" w:rsidRDefault="003F43C6" w:rsidP="003F43C6">
      <w:pPr>
        <w:ind w:firstLine="567"/>
        <w:jc w:val="both"/>
        <w:rPr>
          <w:color w:val="000000"/>
        </w:rPr>
      </w:pPr>
      <w:r w:rsidRPr="003F43C6">
        <w:rPr>
          <w:color w:val="000000"/>
        </w:rPr>
        <w:t>Финансовая деятельность учреждения культуры осуществляется на основании плана финансово-хозяйственной деятельности (далее – план ФХД). Согласно отчета об исполнении плана ФХД учреждению культуры поступило доходов:</w:t>
      </w:r>
    </w:p>
    <w:p w:rsidR="003F43C6" w:rsidRPr="003F43C6" w:rsidRDefault="003F43C6" w:rsidP="003F43C6">
      <w:pPr>
        <w:ind w:firstLine="567"/>
        <w:jc w:val="both"/>
      </w:pPr>
      <w:r w:rsidRPr="003F43C6">
        <w:t>- субсидия на выполнение муниципального задания – 12571 тыс. руб., в том числе субсидия – 7571</w:t>
      </w:r>
      <w:r>
        <w:t xml:space="preserve"> </w:t>
      </w:r>
      <w:r w:rsidRPr="003F43C6">
        <w:t>тыс.</w:t>
      </w:r>
      <w:r>
        <w:t xml:space="preserve"> </w:t>
      </w:r>
      <w:r w:rsidRPr="003F43C6">
        <w:t>руб. и прочие доходы – 5000</w:t>
      </w:r>
      <w:r>
        <w:t xml:space="preserve"> </w:t>
      </w:r>
      <w:r w:rsidRPr="003F43C6">
        <w:t>тыс.</w:t>
      </w:r>
      <w:r>
        <w:t xml:space="preserve"> </w:t>
      </w:r>
      <w:r w:rsidRPr="003F43C6">
        <w:t>руб.;</w:t>
      </w:r>
    </w:p>
    <w:p w:rsidR="003F43C6" w:rsidRPr="003F43C6" w:rsidRDefault="003F43C6" w:rsidP="003F43C6">
      <w:pPr>
        <w:ind w:firstLine="567"/>
        <w:jc w:val="both"/>
        <w:rPr>
          <w:b/>
        </w:rPr>
      </w:pPr>
      <w:r w:rsidRPr="003F43C6">
        <w:t xml:space="preserve">Отчет об исполнении учреждением плана его финансово-хозяйственной деятельности по коду деятельности 4 составляется в </w:t>
      </w:r>
      <w:r w:rsidRPr="003F43C6">
        <w:rPr>
          <w:b/>
          <w:u w:val="single"/>
        </w:rPr>
        <w:t>рамках полученной субсидии на выполнение муниципального задания от учредителя</w:t>
      </w:r>
      <w:r w:rsidRPr="003F43C6">
        <w:t xml:space="preserve">. В соответствии с инструкцией № 33н (п.34-38) в разделе "Доходы учреждения" Отчета (ф. 0503737) подлежит отражению сумма </w:t>
      </w:r>
      <w:r w:rsidRPr="003F43C6">
        <w:rPr>
          <w:u w:val="single"/>
        </w:rPr>
        <w:t>запланированных и поступивших доходов в виде субсидии на выполнение</w:t>
      </w:r>
      <w:r w:rsidRPr="003F43C6">
        <w:t xml:space="preserve"> государственного (муниципального) задания. Субсидия предоставляется на основании заключенного соглашения и предоставляется из бюджета городского поселения с отражением в соответствующих регистрах бюджетного учета. Планируемый объем предоставляемой субсидии (7571</w:t>
      </w:r>
      <w:r>
        <w:t xml:space="preserve"> </w:t>
      </w:r>
      <w:r w:rsidRPr="003F43C6">
        <w:t>тыс.</w:t>
      </w:r>
      <w:r>
        <w:t xml:space="preserve"> </w:t>
      </w:r>
      <w:r w:rsidRPr="003F43C6">
        <w:t xml:space="preserve">руб.) утверждается решением Думы, фактически предоставленная субсидия отражена в отчете об исполнении бюджета </w:t>
      </w:r>
      <w:proofErr w:type="spellStart"/>
      <w:r w:rsidRPr="003F43C6">
        <w:t>Куйтунского</w:t>
      </w:r>
      <w:proofErr w:type="spellEnd"/>
      <w:r w:rsidRPr="003F43C6">
        <w:t xml:space="preserve"> городского поселения по коду вида расходов 611 «субсидии бюджетным учреждениям на финансовое обеспечение муниципального задания» в сумме 7571</w:t>
      </w:r>
      <w:r>
        <w:t xml:space="preserve"> </w:t>
      </w:r>
      <w:r w:rsidRPr="003F43C6">
        <w:t>тыс.</w:t>
      </w:r>
      <w:r>
        <w:t xml:space="preserve"> </w:t>
      </w:r>
      <w:r w:rsidRPr="003F43C6">
        <w:t xml:space="preserve">руб. По данным главной книги </w:t>
      </w:r>
      <w:proofErr w:type="spellStart"/>
      <w:r w:rsidRPr="003F43C6">
        <w:t>Куйтунского</w:t>
      </w:r>
      <w:proofErr w:type="spellEnd"/>
      <w:r w:rsidRPr="003F43C6">
        <w:t xml:space="preserve"> городского поселения объем предоставленной субсидии </w:t>
      </w:r>
      <w:r w:rsidRPr="003F43C6">
        <w:lastRenderedPageBreak/>
        <w:t>бюджетному учреждению составил 7571</w:t>
      </w:r>
      <w:r>
        <w:t xml:space="preserve"> </w:t>
      </w:r>
      <w:r w:rsidRPr="003F43C6">
        <w:t>тыс.</w:t>
      </w:r>
      <w:r>
        <w:t xml:space="preserve"> </w:t>
      </w:r>
      <w:r w:rsidRPr="003F43C6">
        <w:t>руб. Однако, бюджетным учреждением в форме отчетности 0503737 по виду финансового обеспечения за счет средств субсидии на выполнение муниципального задания, отражено поступление доходов в сумме 12571</w:t>
      </w:r>
      <w:r>
        <w:t xml:space="preserve"> </w:t>
      </w:r>
      <w:r w:rsidRPr="003F43C6">
        <w:t>тыс.</w:t>
      </w:r>
      <w:r>
        <w:t xml:space="preserve"> </w:t>
      </w:r>
      <w:r w:rsidRPr="003F43C6">
        <w:t>руб., из них доходы от оказания услуг – 7571</w:t>
      </w:r>
      <w:r>
        <w:t xml:space="preserve"> </w:t>
      </w:r>
      <w:r w:rsidRPr="003F43C6">
        <w:t>тыс.</w:t>
      </w:r>
      <w:r>
        <w:t xml:space="preserve"> </w:t>
      </w:r>
      <w:r w:rsidRPr="003F43C6">
        <w:t>руб.</w:t>
      </w:r>
      <w:proofErr w:type="gramStart"/>
      <w:r w:rsidRPr="003F43C6">
        <w:t>,  и</w:t>
      </w:r>
      <w:proofErr w:type="gramEnd"/>
      <w:r w:rsidRPr="003F43C6">
        <w:t xml:space="preserve"> прочие доходы  от  денежных средств из Федерального Фонда социальной и экономической поддержки отечественной кинематографии в сумме 5000</w:t>
      </w:r>
      <w:r>
        <w:t xml:space="preserve"> </w:t>
      </w:r>
      <w:r w:rsidRPr="003F43C6">
        <w:t>тыс.</w:t>
      </w:r>
      <w:r>
        <w:t xml:space="preserve"> </w:t>
      </w:r>
      <w:r w:rsidRPr="003F43C6">
        <w:t xml:space="preserve">руб., полученных по результатам участия в конкурсе на  переоборудование кинозала. Данные средства получены не в рамках выполнения муниципального задания и не в виде субсидии на финансовое обеспечение выполнения этого задания. Таким образом, </w:t>
      </w:r>
      <w:r w:rsidRPr="003F43C6">
        <w:rPr>
          <w:b/>
        </w:rPr>
        <w:t>отражение поступления иных средств по виду финансового обеспечения 4 «субсидия на выполнение муниципального задания» является нарушением п.</w:t>
      </w:r>
      <w:r>
        <w:rPr>
          <w:b/>
        </w:rPr>
        <w:t xml:space="preserve"> </w:t>
      </w:r>
      <w:r w:rsidRPr="003F43C6">
        <w:rPr>
          <w:b/>
        </w:rPr>
        <w:t>34 Инструкции № 33н (п.</w:t>
      </w:r>
      <w:r>
        <w:rPr>
          <w:b/>
        </w:rPr>
        <w:t xml:space="preserve"> </w:t>
      </w:r>
      <w:r w:rsidRPr="003F43C6">
        <w:rPr>
          <w:b/>
        </w:rPr>
        <w:t>2.9. Классификатора нарушений: нарушение общих требований к бухгалтерской (финансовой) отчетности).</w:t>
      </w:r>
    </w:p>
    <w:p w:rsidR="003F43C6" w:rsidRPr="003F43C6" w:rsidRDefault="003F43C6" w:rsidP="003F43C6">
      <w:pPr>
        <w:ind w:firstLine="567"/>
        <w:jc w:val="both"/>
      </w:pPr>
      <w:r w:rsidRPr="003F43C6">
        <w:t>- собственные доходы учреждения (доходы от оказания платных услуг) – 416,9 тыс. руб., что на 166,9</w:t>
      </w:r>
      <w:r>
        <w:t xml:space="preserve"> </w:t>
      </w:r>
      <w:r w:rsidRPr="003F43C6">
        <w:t>тыс.</w:t>
      </w:r>
      <w:r>
        <w:t xml:space="preserve"> </w:t>
      </w:r>
      <w:r w:rsidRPr="003F43C6">
        <w:t>руб. больше прошлого года.</w:t>
      </w:r>
    </w:p>
    <w:p w:rsidR="003F43C6" w:rsidRPr="003F43C6" w:rsidRDefault="003F43C6" w:rsidP="003F43C6">
      <w:pPr>
        <w:ind w:firstLine="567"/>
        <w:jc w:val="both"/>
        <w:rPr>
          <w:b/>
        </w:rPr>
      </w:pPr>
      <w:r w:rsidRPr="003F43C6">
        <w:t xml:space="preserve">Из бюджета городского поселения в </w:t>
      </w:r>
      <w:r w:rsidRPr="003F43C6">
        <w:rPr>
          <w:u w:val="single"/>
        </w:rPr>
        <w:t>рамках реализации мероприятий народных инициатив выделены</w:t>
      </w:r>
      <w:r w:rsidRPr="003F43C6">
        <w:t xml:space="preserve"> средства в сумме 390</w:t>
      </w:r>
      <w:r>
        <w:t xml:space="preserve"> </w:t>
      </w:r>
      <w:r w:rsidRPr="003F43C6">
        <w:t>тыс. руб. на текущий ремонт внутренней системы отопления здания МБМУК «</w:t>
      </w:r>
      <w:proofErr w:type="spellStart"/>
      <w:r w:rsidRPr="003F43C6">
        <w:t>Кадинский</w:t>
      </w:r>
      <w:proofErr w:type="spellEnd"/>
      <w:r w:rsidRPr="003F43C6">
        <w:t xml:space="preserve">». Данный расход произведен в соответствии с бюджетной сметой Администрации и доведенными лимитами до Администрации поселения, как главного распорядителя средств бюджета. В целях реализации народных инициатив из областного бюджета предоставляется субсидия. Получателем данной субсидии </w:t>
      </w:r>
      <w:proofErr w:type="gramStart"/>
      <w:r w:rsidRPr="003F43C6">
        <w:t>является  администрация</w:t>
      </w:r>
      <w:proofErr w:type="gramEnd"/>
      <w:r w:rsidRPr="003F43C6">
        <w:t xml:space="preserve"> муниципального образования. В силу законодательства бюджетные учреждения создаются для выполнения работ, оказания </w:t>
      </w:r>
      <w:proofErr w:type="gramStart"/>
      <w:r w:rsidRPr="003F43C6">
        <w:t>услуг  в</w:t>
      </w:r>
      <w:proofErr w:type="gramEnd"/>
      <w:r w:rsidRPr="003F43C6">
        <w:t xml:space="preserve"> целях обеспечения реализации полномочий  ОМС. </w:t>
      </w:r>
      <w:proofErr w:type="gramStart"/>
      <w:r w:rsidRPr="003F43C6">
        <w:t>Учреждениям  выдается</w:t>
      </w:r>
      <w:proofErr w:type="gramEnd"/>
      <w:r w:rsidRPr="003F43C6">
        <w:t xml:space="preserve">  муниципальное задание.  В </w:t>
      </w:r>
      <w:proofErr w:type="gramStart"/>
      <w:r w:rsidRPr="003F43C6">
        <w:t>рамках  уставной</w:t>
      </w:r>
      <w:proofErr w:type="gramEnd"/>
      <w:r w:rsidRPr="003F43C6">
        <w:t xml:space="preserve">  деятельности  и муниципального задания учреждения  не уполномочены  на реализацию народных инициатив.  Такое поручение или полномочие учреждению задает учредитель – администрация. </w:t>
      </w:r>
      <w:r w:rsidRPr="003F43C6">
        <w:rPr>
          <w:b/>
        </w:rPr>
        <w:t>Учитывая положения статьи 78.1 БК РФ, если в реализации мероприятий народных инициатив участвует учреждение культуры, то ему предоставляется субсидия на иные цели (часть 1 абзац 2 статьи 78.1), а Порядок определения объема и условия предоставления таких субсидий устанавливает администрация.</w:t>
      </w:r>
      <w:r w:rsidRPr="003F43C6">
        <w:t xml:space="preserve"> Такой порядок не установлен, поскольку субсидия на иные цели учреждению культуры не предоставлялась, а расходы произведены Администрацией. </w:t>
      </w:r>
      <w:proofErr w:type="gramStart"/>
      <w:r w:rsidRPr="003F43C6">
        <w:rPr>
          <w:b/>
        </w:rPr>
        <w:t>Отражение  в</w:t>
      </w:r>
      <w:proofErr w:type="gramEnd"/>
      <w:r w:rsidRPr="003F43C6">
        <w:rPr>
          <w:b/>
        </w:rPr>
        <w:t xml:space="preserve">  бюджете, бюджетной росписи  расходов на  реализацию проектов народных  инициатив  путем предоставления субсидий  должно отражаться по видам расходов с  учетом Указаний  о порядке применения бюджетной классификации № 65Н: </w:t>
      </w:r>
    </w:p>
    <w:p w:rsidR="003F43C6" w:rsidRPr="003F43C6" w:rsidRDefault="003F43C6" w:rsidP="003F43C6">
      <w:pPr>
        <w:ind w:firstLine="567"/>
        <w:jc w:val="both"/>
        <w:rPr>
          <w:b/>
        </w:rPr>
      </w:pPr>
      <w:proofErr w:type="gramStart"/>
      <w:r w:rsidRPr="003F43C6">
        <w:rPr>
          <w:b/>
        </w:rPr>
        <w:t>612  –</w:t>
      </w:r>
      <w:proofErr w:type="gramEnd"/>
      <w:r w:rsidRPr="003F43C6">
        <w:rPr>
          <w:b/>
        </w:rPr>
        <w:t xml:space="preserve">  субсидия на  иные  цели  бюджетным учреждениям.</w:t>
      </w:r>
    </w:p>
    <w:p w:rsidR="003F43C6" w:rsidRPr="003F43C6" w:rsidRDefault="003F43C6" w:rsidP="003F43C6">
      <w:pPr>
        <w:tabs>
          <w:tab w:val="left" w:pos="1920"/>
        </w:tabs>
        <w:ind w:firstLine="567"/>
        <w:jc w:val="both"/>
      </w:pPr>
      <w:r w:rsidRPr="003F43C6">
        <w:t xml:space="preserve">Средства, </w:t>
      </w:r>
      <w:r w:rsidRPr="003F43C6">
        <w:rPr>
          <w:u w:val="single"/>
        </w:rPr>
        <w:t>поступившей субсидии на выполнение муниципального задания</w:t>
      </w:r>
      <w:r w:rsidRPr="003F43C6">
        <w:t xml:space="preserve"> в </w:t>
      </w:r>
      <w:proofErr w:type="gramStart"/>
      <w:r w:rsidRPr="003F43C6">
        <w:t>сумме  7571</w:t>
      </w:r>
      <w:proofErr w:type="gramEnd"/>
      <w:r w:rsidRPr="003F43C6">
        <w:t xml:space="preserve"> тыс. руб. освоены на 100% с учетом имевшихся на 01.01.2017</w:t>
      </w:r>
      <w:r>
        <w:t xml:space="preserve"> </w:t>
      </w:r>
      <w:r w:rsidRPr="003F43C6">
        <w:t>года остатков на лицевом счете учреждения, или в сумме 7639</w:t>
      </w:r>
      <w:r>
        <w:t xml:space="preserve"> </w:t>
      </w:r>
      <w:r w:rsidRPr="003F43C6">
        <w:t>тыс. руб. (остатки на 01.01.2017г. – 68</w:t>
      </w:r>
      <w:r>
        <w:t xml:space="preserve"> </w:t>
      </w:r>
      <w:r w:rsidRPr="003F43C6">
        <w:t>тыс. руб.). На конец отчетного периода остатки субсидии отсутствуют. Основную долю в расходовании средств субсидии на выполнение муниципального задания составляет оплата труда и начисления на неё, которые в 2017</w:t>
      </w:r>
      <w:r w:rsidR="00684DE2">
        <w:t xml:space="preserve"> </w:t>
      </w:r>
      <w:r w:rsidRPr="003F43C6">
        <w:t>году выплачены в сумме 4942,8</w:t>
      </w:r>
      <w:r w:rsidR="00684DE2">
        <w:t xml:space="preserve"> </w:t>
      </w:r>
      <w:r w:rsidRPr="003F43C6">
        <w:t xml:space="preserve">тыс. руб. (64,7% от расходов за счет субсидии). Штатная численность работников культуры составляет 12,25 единиц, из </w:t>
      </w:r>
      <w:proofErr w:type="gramStart"/>
      <w:r w:rsidRPr="003F43C6">
        <w:t>них  фактическая</w:t>
      </w:r>
      <w:proofErr w:type="gramEnd"/>
      <w:r w:rsidRPr="003F43C6">
        <w:t xml:space="preserve"> численность 9</w:t>
      </w:r>
      <w:r w:rsidR="00684DE2">
        <w:t xml:space="preserve"> </w:t>
      </w:r>
      <w:r w:rsidRPr="003F43C6">
        <w:t xml:space="preserve">человек, внешних совместителей 3 человека.  Среднемесячная зарплата </w:t>
      </w:r>
      <w:proofErr w:type="gramStart"/>
      <w:r w:rsidRPr="003F43C6">
        <w:t>списочного  состава</w:t>
      </w:r>
      <w:proofErr w:type="gramEnd"/>
      <w:r w:rsidRPr="003F43C6">
        <w:t xml:space="preserve"> работников составила в 2017</w:t>
      </w:r>
      <w:r w:rsidR="00684DE2">
        <w:t xml:space="preserve"> </w:t>
      </w:r>
      <w:r w:rsidRPr="003F43C6">
        <w:t>году 26,4</w:t>
      </w:r>
      <w:r w:rsidR="00684DE2">
        <w:t xml:space="preserve"> </w:t>
      </w:r>
      <w:r w:rsidRPr="003F43C6">
        <w:t>тыс. руб., внешнего совместителя – 22</w:t>
      </w:r>
      <w:r w:rsidR="00684DE2">
        <w:t xml:space="preserve"> </w:t>
      </w:r>
      <w:r w:rsidRPr="003F43C6">
        <w:t>тыс. руб., руководителя – 57,8</w:t>
      </w:r>
      <w:r w:rsidR="00684DE2">
        <w:t xml:space="preserve"> </w:t>
      </w:r>
      <w:r w:rsidRPr="003F43C6">
        <w:t>тыс. руб. В 2017г. заработная плата работникам культуры начислялась с учетом доведения до показателя среднемесячной зарплаты, установленной Министерством культуры, в сумме 25671</w:t>
      </w:r>
      <w:r w:rsidR="00684DE2">
        <w:t xml:space="preserve"> </w:t>
      </w:r>
      <w:r w:rsidRPr="003F43C6">
        <w:t>руб.</w:t>
      </w:r>
    </w:p>
    <w:p w:rsidR="003F43C6" w:rsidRPr="003F43C6" w:rsidRDefault="003F43C6" w:rsidP="003F43C6">
      <w:pPr>
        <w:tabs>
          <w:tab w:val="left" w:pos="1920"/>
        </w:tabs>
        <w:ind w:firstLine="567"/>
        <w:jc w:val="both"/>
      </w:pPr>
      <w:r w:rsidRPr="003F43C6">
        <w:t>Из средств субсидии 35,2% направлено на закупку товаров, работ и услуг для обеспечения нужд учреждения в общей сумме 2690,5</w:t>
      </w:r>
      <w:r w:rsidR="00684DE2">
        <w:t xml:space="preserve"> </w:t>
      </w:r>
      <w:r w:rsidRPr="003F43C6">
        <w:t>тыс.</w:t>
      </w:r>
      <w:r w:rsidR="00684DE2">
        <w:t xml:space="preserve"> </w:t>
      </w:r>
      <w:r w:rsidRPr="003F43C6">
        <w:t>руб., из них услуги связи – 7,1</w:t>
      </w:r>
      <w:r w:rsidR="00684DE2">
        <w:t xml:space="preserve"> </w:t>
      </w:r>
      <w:r w:rsidRPr="003F43C6">
        <w:t>тыс. руб., транспортные услуги – 26,1</w:t>
      </w:r>
      <w:r w:rsidR="00684DE2">
        <w:t xml:space="preserve"> </w:t>
      </w:r>
      <w:r w:rsidRPr="003F43C6">
        <w:t>тыс. руб., коммунальные услуги – 448,4</w:t>
      </w:r>
      <w:r w:rsidR="00684DE2">
        <w:t xml:space="preserve"> </w:t>
      </w:r>
      <w:r w:rsidRPr="003F43C6">
        <w:t>тыс. руб., услуги по содержанию имущества – 30</w:t>
      </w:r>
      <w:r w:rsidR="00684DE2">
        <w:t xml:space="preserve"> </w:t>
      </w:r>
      <w:r w:rsidRPr="003F43C6">
        <w:t>тыс. руб., прочие работы, услуги – 1185,3</w:t>
      </w:r>
      <w:r w:rsidR="00684DE2">
        <w:t xml:space="preserve"> </w:t>
      </w:r>
      <w:r w:rsidRPr="003F43C6">
        <w:t xml:space="preserve">тыс. руб. </w:t>
      </w:r>
      <w:r w:rsidRPr="003F43C6">
        <w:lastRenderedPageBreak/>
        <w:t>(оплачено по договорам ГПХ за услуги охраны помещения, услуги медицинского освидетельствования водителя), приобретение материальных ценностей – 993,6</w:t>
      </w:r>
      <w:r w:rsidR="00684DE2">
        <w:t xml:space="preserve"> </w:t>
      </w:r>
      <w:r w:rsidRPr="003F43C6">
        <w:t>тыс. руб.</w:t>
      </w:r>
    </w:p>
    <w:p w:rsidR="003F43C6" w:rsidRPr="003F43C6" w:rsidRDefault="003F43C6" w:rsidP="003F43C6">
      <w:pPr>
        <w:ind w:firstLine="567"/>
        <w:jc w:val="both"/>
      </w:pPr>
      <w:r w:rsidRPr="003F43C6">
        <w:rPr>
          <w:u w:val="single"/>
        </w:rPr>
        <w:t>Доходов от оказания платных услуг</w:t>
      </w:r>
      <w:r w:rsidRPr="003F43C6">
        <w:t xml:space="preserve"> учреждением культуры поступило в сумме 416,9 тыс. руб., или 100% от плановых назначений. За счет собственных средств расходы сложились в </w:t>
      </w:r>
      <w:proofErr w:type="gramStart"/>
      <w:r w:rsidRPr="003F43C6">
        <w:t>сумме  480</w:t>
      </w:r>
      <w:proofErr w:type="gramEnd"/>
      <w:r w:rsidRPr="003F43C6">
        <w:t>,4 тыс. руб., которые направлены на закупку товаров, работ и услуг для нужд учреждения. Остаток неиспользованных средств на конец года в сумме 18,5</w:t>
      </w:r>
      <w:r w:rsidR="00684DE2">
        <w:t xml:space="preserve"> </w:t>
      </w:r>
      <w:r w:rsidRPr="003F43C6">
        <w:t>тыс. руб. числится на лицевом счете учреждения, открытом в Федеральном казначействе (на начало года остатки составляли 82</w:t>
      </w:r>
      <w:r w:rsidR="00684DE2">
        <w:t xml:space="preserve"> </w:t>
      </w:r>
      <w:r w:rsidRPr="003F43C6">
        <w:t>тыс. руб.).  За счет средств, полученных от оказания платных услуг произведены следующие расходы: содержание имущества (техосмотр автомобиля, заправка картриджа) – 7,7</w:t>
      </w:r>
      <w:r w:rsidR="00684DE2">
        <w:t xml:space="preserve"> </w:t>
      </w:r>
      <w:r w:rsidRPr="003F43C6">
        <w:t>тыс.</w:t>
      </w:r>
      <w:r w:rsidR="00684DE2">
        <w:t xml:space="preserve"> </w:t>
      </w:r>
      <w:r w:rsidRPr="003F43C6">
        <w:t>руб., услуги связи (интернет) – 4,2</w:t>
      </w:r>
      <w:r w:rsidR="00684DE2">
        <w:t xml:space="preserve"> </w:t>
      </w:r>
      <w:r w:rsidRPr="003F43C6">
        <w:t>тыс. руб., командировочные расходы – 30,8</w:t>
      </w:r>
      <w:r w:rsidR="00684DE2">
        <w:t xml:space="preserve"> </w:t>
      </w:r>
      <w:r w:rsidRPr="003F43C6">
        <w:t>тыс. руб., приобретение сценических рубашек – 8,2</w:t>
      </w:r>
      <w:r w:rsidR="00684DE2">
        <w:t xml:space="preserve"> </w:t>
      </w:r>
      <w:r w:rsidRPr="003F43C6">
        <w:t>тыс. руб., ГСМ – 66</w:t>
      </w:r>
      <w:r w:rsidR="00684DE2">
        <w:t xml:space="preserve"> </w:t>
      </w:r>
      <w:r w:rsidRPr="003F43C6">
        <w:t xml:space="preserve">тыс. руб., </w:t>
      </w:r>
      <w:proofErr w:type="spellStart"/>
      <w:r w:rsidRPr="003F43C6">
        <w:t>хозтовары</w:t>
      </w:r>
      <w:proofErr w:type="spellEnd"/>
      <w:r w:rsidRPr="003F43C6">
        <w:t>, канцтовары – 56,7</w:t>
      </w:r>
      <w:r w:rsidR="00684DE2">
        <w:t xml:space="preserve"> </w:t>
      </w:r>
      <w:r w:rsidRPr="003F43C6">
        <w:t>тыс. руб., прочие расходы при направлении в командировку для участия в конкурсах – 247,8</w:t>
      </w:r>
      <w:r w:rsidR="00684DE2">
        <w:t xml:space="preserve"> </w:t>
      </w:r>
      <w:r w:rsidRPr="003F43C6">
        <w:t>тыс. руб., прочие расходы – 59</w:t>
      </w:r>
      <w:r w:rsidR="00684DE2">
        <w:t xml:space="preserve"> </w:t>
      </w:r>
      <w:r w:rsidRPr="003F43C6">
        <w:t xml:space="preserve">тыс. руб. </w:t>
      </w:r>
    </w:p>
    <w:p w:rsidR="003F43C6" w:rsidRPr="003F43C6" w:rsidRDefault="003F43C6" w:rsidP="003F43C6">
      <w:pPr>
        <w:tabs>
          <w:tab w:val="left" w:pos="1920"/>
        </w:tabs>
        <w:ind w:firstLine="567"/>
        <w:jc w:val="both"/>
      </w:pPr>
      <w:r w:rsidRPr="003F43C6">
        <w:t xml:space="preserve">По данным баланса муниципального учреждения </w:t>
      </w:r>
      <w:r w:rsidRPr="003F43C6">
        <w:rPr>
          <w:b/>
          <w:bCs/>
        </w:rPr>
        <w:t xml:space="preserve">стоимость нефинансовых активов (основных средств, материальных запасов) </w:t>
      </w:r>
      <w:r w:rsidRPr="003F43C6">
        <w:t>на начало отчетного периода составляла 1574</w:t>
      </w:r>
      <w:r w:rsidR="00684DE2">
        <w:t xml:space="preserve"> </w:t>
      </w:r>
      <w:r w:rsidRPr="003F43C6">
        <w:t>тыс. руб., на конец отчетного периода увеличилась на 676</w:t>
      </w:r>
      <w:r w:rsidR="00684DE2">
        <w:t xml:space="preserve"> </w:t>
      </w:r>
      <w:r w:rsidRPr="003F43C6">
        <w:t>тыс. руб. и составила 2250</w:t>
      </w:r>
      <w:r w:rsidR="00684DE2">
        <w:t xml:space="preserve"> </w:t>
      </w:r>
      <w:r w:rsidRPr="003F43C6">
        <w:t>тыс. руб. Данные баланса подтверждаются сведениями о движении нефинансовых активов учреждения (ф. 0503768) и данными главной книги. Поступление основных средств за отчетный период составило 786,6</w:t>
      </w:r>
      <w:r w:rsidR="00684DE2">
        <w:t xml:space="preserve"> </w:t>
      </w:r>
      <w:r w:rsidRPr="003F43C6">
        <w:t>тыс.</w:t>
      </w:r>
      <w:r w:rsidR="00684DE2">
        <w:t xml:space="preserve"> </w:t>
      </w:r>
      <w:r w:rsidRPr="003F43C6">
        <w:t>руб., из них за счет собственных средств – 11,6</w:t>
      </w:r>
      <w:r w:rsidR="00684DE2">
        <w:t xml:space="preserve"> </w:t>
      </w:r>
      <w:r w:rsidRPr="003F43C6">
        <w:t>тыс.</w:t>
      </w:r>
      <w:r w:rsidR="00684DE2">
        <w:t xml:space="preserve"> </w:t>
      </w:r>
      <w:r w:rsidRPr="003F43C6">
        <w:t>руб., субсидии на выполнение муниципального задания на приобретение музыкальных инструментов – 775</w:t>
      </w:r>
      <w:r w:rsidR="00684DE2">
        <w:t xml:space="preserve"> </w:t>
      </w:r>
      <w:r w:rsidRPr="003F43C6">
        <w:t>тыс.</w:t>
      </w:r>
      <w:r w:rsidR="00684DE2">
        <w:t xml:space="preserve"> </w:t>
      </w:r>
      <w:r w:rsidRPr="003F43C6">
        <w:t>руб. (отражено как поступление особо ценного имущества). Выбытие основных средств составило 28,6</w:t>
      </w:r>
      <w:r w:rsidR="00684DE2">
        <w:t xml:space="preserve"> </w:t>
      </w:r>
      <w:r w:rsidRPr="003F43C6">
        <w:t>тыс.</w:t>
      </w:r>
      <w:r w:rsidR="00684DE2">
        <w:t xml:space="preserve"> </w:t>
      </w:r>
      <w:r w:rsidRPr="003F43C6">
        <w:t>руб., начислена амортизация в сумме 181,5</w:t>
      </w:r>
      <w:r w:rsidR="00684DE2">
        <w:t xml:space="preserve"> </w:t>
      </w:r>
      <w:r w:rsidRPr="003F43C6">
        <w:t>тыс. руб. (амортизация особо ценного имущества). Остаточная стоимость объектов основных средств на 31.12.2017г. – 1913</w:t>
      </w:r>
      <w:r w:rsidR="00684DE2">
        <w:t xml:space="preserve"> </w:t>
      </w:r>
      <w:r w:rsidRPr="003F43C6">
        <w:t>тыс. руб. Материальных запасов поступило на 325,6</w:t>
      </w:r>
      <w:r w:rsidR="00684DE2">
        <w:t xml:space="preserve"> </w:t>
      </w:r>
      <w:r w:rsidRPr="003F43C6">
        <w:t>тыс. руб. и выбыло на сумму 226,2</w:t>
      </w:r>
      <w:r w:rsidR="00684DE2">
        <w:t xml:space="preserve"> </w:t>
      </w:r>
      <w:r w:rsidRPr="003F43C6">
        <w:t>тыс. руб., стоимость на конец года составляет 337</w:t>
      </w:r>
      <w:r w:rsidR="00684DE2">
        <w:t xml:space="preserve"> </w:t>
      </w:r>
      <w:r w:rsidRPr="003F43C6">
        <w:t xml:space="preserve">тыс. руб. </w:t>
      </w:r>
    </w:p>
    <w:p w:rsidR="003F43C6" w:rsidRPr="003F43C6" w:rsidRDefault="003F43C6" w:rsidP="003F43C6">
      <w:pPr>
        <w:tabs>
          <w:tab w:val="left" w:pos="1920"/>
        </w:tabs>
        <w:ind w:firstLine="567"/>
        <w:jc w:val="both"/>
      </w:pPr>
      <w:r w:rsidRPr="003F43C6">
        <w:rPr>
          <w:b/>
          <w:bCs/>
        </w:rPr>
        <w:t>Стоимость финансовых активов</w:t>
      </w:r>
      <w:r w:rsidRPr="003F43C6">
        <w:t xml:space="preserve"> учреждения культуры состоит из денежных средств на лицевых счетах в органе казначейства  на начало года – 150</w:t>
      </w:r>
      <w:r w:rsidR="00684DE2">
        <w:t xml:space="preserve"> </w:t>
      </w:r>
      <w:r w:rsidRPr="003F43C6">
        <w:t>тыс. руб. (из них собственные средства – 82</w:t>
      </w:r>
      <w:r w:rsidR="00684DE2">
        <w:t xml:space="preserve"> </w:t>
      </w:r>
      <w:r w:rsidRPr="003F43C6">
        <w:t>тыс. руб., остатки субсидии – 68</w:t>
      </w:r>
      <w:r w:rsidR="00684DE2">
        <w:t xml:space="preserve"> </w:t>
      </w:r>
      <w:r w:rsidRPr="003F43C6">
        <w:t>тыс. руб.), на конец года – 5018,5</w:t>
      </w:r>
      <w:r w:rsidR="00684DE2">
        <w:t xml:space="preserve"> </w:t>
      </w:r>
      <w:r w:rsidRPr="003F43C6">
        <w:t>тыс. руб. (из них собственные средства – 18,5</w:t>
      </w:r>
      <w:r w:rsidR="00684DE2">
        <w:t xml:space="preserve"> </w:t>
      </w:r>
      <w:r w:rsidRPr="003F43C6">
        <w:t>тыс. руб., средства из федерального фонда – 5000</w:t>
      </w:r>
      <w:r w:rsidR="00684DE2">
        <w:t xml:space="preserve"> </w:t>
      </w:r>
      <w:r w:rsidRPr="003F43C6">
        <w:t>тыс. руб.), дебиторская задолженность по расчетам с подотчетными лицами на 31.12.2017г. – 0,2</w:t>
      </w:r>
      <w:r w:rsidR="00684DE2">
        <w:t xml:space="preserve"> </w:t>
      </w:r>
      <w:r w:rsidRPr="003F43C6">
        <w:t>тыс. руб., стоимость особо ценного имущества, полученного от учредителя на 31.12.2017г. – 1253,3</w:t>
      </w:r>
      <w:r w:rsidR="00684DE2">
        <w:t xml:space="preserve"> </w:t>
      </w:r>
      <w:r w:rsidRPr="003F43C6">
        <w:t>тыс. руб., расчеты по платежам в бюджеты – 51,2</w:t>
      </w:r>
      <w:r w:rsidR="00684DE2">
        <w:t xml:space="preserve"> </w:t>
      </w:r>
      <w:r w:rsidRPr="003F43C6">
        <w:t>тыс. руб. Дебиторская задолженность за счет собственных доходов учреждения на конец отчетного периода отсутствует, а за счет средств субсидии составляет 51,4</w:t>
      </w:r>
      <w:r w:rsidR="00684DE2">
        <w:t xml:space="preserve"> </w:t>
      </w:r>
      <w:r w:rsidRPr="003F43C6">
        <w:t>тыс. руб. Просроченная дебиторская задолженность отсутствует. Данные баланса подтверждаются сведениями по дебиторской задолженности и данными главной книги.</w:t>
      </w:r>
    </w:p>
    <w:p w:rsidR="003F43C6" w:rsidRPr="003F43C6" w:rsidRDefault="003F43C6" w:rsidP="003F43C6">
      <w:pPr>
        <w:tabs>
          <w:tab w:val="left" w:pos="1920"/>
        </w:tabs>
        <w:ind w:firstLine="567"/>
        <w:jc w:val="both"/>
      </w:pPr>
      <w:r w:rsidRPr="003F43C6">
        <w:rPr>
          <w:b/>
          <w:bCs/>
        </w:rPr>
        <w:t xml:space="preserve">Стоимость обязательств </w:t>
      </w:r>
      <w:r w:rsidRPr="003F43C6">
        <w:t>учреждения культуры на 01.01.2017г. составляла 189,1</w:t>
      </w:r>
      <w:r w:rsidR="00684DE2">
        <w:t xml:space="preserve"> </w:t>
      </w:r>
      <w:r w:rsidRPr="003F43C6">
        <w:t>тыс. руб., на 31.12.2017г. обязательства увеличились на 4877</w:t>
      </w:r>
      <w:r w:rsidR="00684DE2">
        <w:t xml:space="preserve"> </w:t>
      </w:r>
      <w:r w:rsidRPr="003F43C6">
        <w:t>тыс. руб. за счет поступившего гранта в сумме 5000</w:t>
      </w:r>
      <w:r w:rsidR="00684DE2">
        <w:t xml:space="preserve"> </w:t>
      </w:r>
      <w:r w:rsidRPr="003F43C6">
        <w:t>тыс. руб. в конце года, и составили 5066,1</w:t>
      </w:r>
      <w:r w:rsidR="00684DE2">
        <w:t xml:space="preserve"> </w:t>
      </w:r>
      <w:r w:rsidRPr="003F43C6">
        <w:t xml:space="preserve">тыс. руб. Кредиторская задолженность за счет </w:t>
      </w:r>
      <w:r w:rsidRPr="003F43C6">
        <w:rPr>
          <w:u w:val="single"/>
        </w:rPr>
        <w:t>собственных доходов</w:t>
      </w:r>
      <w:r w:rsidRPr="003F43C6">
        <w:t xml:space="preserve"> учреждения на конец отчетного периода составляет 3,5</w:t>
      </w:r>
      <w:r w:rsidR="00684DE2">
        <w:t xml:space="preserve"> </w:t>
      </w:r>
      <w:r w:rsidRPr="003F43C6">
        <w:t>тыс. руб., за отчетный год произошло её снижение на 43,6</w:t>
      </w:r>
      <w:r w:rsidR="00684DE2">
        <w:t xml:space="preserve"> </w:t>
      </w:r>
      <w:r w:rsidRPr="003F43C6">
        <w:t>тыс. руб. Вся сумма задолженности сложилась перед подотчетными лицами.</w:t>
      </w:r>
    </w:p>
    <w:p w:rsidR="003F43C6" w:rsidRPr="003F43C6" w:rsidRDefault="003F43C6" w:rsidP="003F43C6">
      <w:pPr>
        <w:tabs>
          <w:tab w:val="left" w:pos="1920"/>
        </w:tabs>
        <w:ind w:firstLine="567"/>
        <w:jc w:val="both"/>
      </w:pPr>
      <w:r w:rsidRPr="003F43C6">
        <w:t xml:space="preserve"> </w:t>
      </w:r>
      <w:r w:rsidRPr="003F43C6">
        <w:rPr>
          <w:u w:val="single"/>
        </w:rPr>
        <w:t>За счет средств субсидии</w:t>
      </w:r>
      <w:r w:rsidRPr="003F43C6">
        <w:t xml:space="preserve"> на начало отчетного года кредиторская задолженность составляла 142</w:t>
      </w:r>
      <w:r w:rsidR="00684DE2">
        <w:t xml:space="preserve"> </w:t>
      </w:r>
      <w:r w:rsidRPr="003F43C6">
        <w:t>тыс. руб. За год произошло её значительное увеличение на 4920,6</w:t>
      </w:r>
      <w:r w:rsidR="00684DE2">
        <w:t xml:space="preserve"> </w:t>
      </w:r>
      <w:r w:rsidRPr="003F43C6">
        <w:t>тыс. руб. и на конец года кредиторская задолженность составила 5062,6</w:t>
      </w:r>
      <w:r w:rsidR="00684DE2">
        <w:t xml:space="preserve"> </w:t>
      </w:r>
      <w:r w:rsidRPr="003F43C6">
        <w:t>тыс. руб., которая сложилась из задолженности по платежам в бюджеты в сумме 62,5</w:t>
      </w:r>
      <w:r w:rsidR="00684DE2">
        <w:t xml:space="preserve"> </w:t>
      </w:r>
      <w:r w:rsidRPr="003F43C6">
        <w:t>тыс. руб., задолженности перед подотчетными лицами в сумме 0,1</w:t>
      </w:r>
      <w:r w:rsidR="00684DE2">
        <w:t xml:space="preserve"> </w:t>
      </w:r>
      <w:r w:rsidRPr="003F43C6">
        <w:t>тыс. руб. и неиспользованные средства из федерального бюджета – 5000</w:t>
      </w:r>
      <w:r w:rsidR="00684DE2">
        <w:t xml:space="preserve"> </w:t>
      </w:r>
      <w:r w:rsidRPr="003F43C6">
        <w:t>тыс.</w:t>
      </w:r>
      <w:r w:rsidR="00684DE2">
        <w:t xml:space="preserve"> </w:t>
      </w:r>
      <w:r w:rsidRPr="003F43C6">
        <w:t>руб. Просроченная кредиторская задолженность отсутствует. Данные баланса подтверждаются сведениями по кредиторской задолженности и данными главной книги.</w:t>
      </w:r>
    </w:p>
    <w:p w:rsidR="003F43C6" w:rsidRPr="003F43C6" w:rsidRDefault="003F43C6" w:rsidP="003F43C6">
      <w:pPr>
        <w:tabs>
          <w:tab w:val="left" w:pos="1920"/>
        </w:tabs>
        <w:ind w:firstLine="567"/>
        <w:jc w:val="both"/>
      </w:pPr>
      <w:r w:rsidRPr="003F43C6">
        <w:lastRenderedPageBreak/>
        <w:t>По результатам участия в конкурсе в целях выделения средств на создание условий для показа национальных фильмов МБУК СКЦ «</w:t>
      </w:r>
      <w:proofErr w:type="spellStart"/>
      <w:r w:rsidRPr="003F43C6">
        <w:t>Кадинский</w:t>
      </w:r>
      <w:proofErr w:type="spellEnd"/>
      <w:r w:rsidRPr="003F43C6">
        <w:t xml:space="preserve">» заключен договор с федеральным Фондом социальной и экономической поддержки отечественной кинематографии (далее – Фонд). Предметом указанного договора является предоставление Фондом средств, источником финансового обеспечения которых является субсидия, полученная </w:t>
      </w:r>
      <w:proofErr w:type="gramStart"/>
      <w:r w:rsidRPr="003F43C6">
        <w:t>Фондом  из</w:t>
      </w:r>
      <w:proofErr w:type="gramEnd"/>
      <w:r w:rsidRPr="003F43C6">
        <w:t xml:space="preserve"> федерального бюджета в 2017</w:t>
      </w:r>
      <w:r w:rsidR="00684DE2">
        <w:t xml:space="preserve"> </w:t>
      </w:r>
      <w:r w:rsidRPr="003F43C6">
        <w:t>году, на финансовое обеспечение расходов, связанных с созданием условий (переоборудованием) в кинозале СКЦ «</w:t>
      </w:r>
      <w:proofErr w:type="spellStart"/>
      <w:r w:rsidRPr="003F43C6">
        <w:t>Кадинский</w:t>
      </w:r>
      <w:proofErr w:type="spellEnd"/>
      <w:r w:rsidRPr="003F43C6">
        <w:t>». Сметная стоимость переоборудования кинозала составляет 5000</w:t>
      </w:r>
      <w:r w:rsidR="00684DE2">
        <w:t xml:space="preserve"> </w:t>
      </w:r>
      <w:r w:rsidRPr="003F43C6">
        <w:t>тыс. руб., в этой же сумме и поступили средства в конце декабря 2017</w:t>
      </w:r>
      <w:r w:rsidR="00684DE2">
        <w:t xml:space="preserve"> </w:t>
      </w:r>
      <w:r w:rsidRPr="003F43C6">
        <w:t>года на счет учреждения в Федеральном казначействе. Согласно условий договора учреждение обязано завершить переоборудование кинозала и приступить к кинопоказу в срок до 31 декабря 2018</w:t>
      </w:r>
      <w:r w:rsidR="00684DE2">
        <w:t xml:space="preserve"> </w:t>
      </w:r>
      <w:r w:rsidRPr="003F43C6">
        <w:t xml:space="preserve">года. Обязательность </w:t>
      </w:r>
      <w:proofErr w:type="spellStart"/>
      <w:r w:rsidRPr="003F43C6">
        <w:t>софинансирования</w:t>
      </w:r>
      <w:proofErr w:type="spellEnd"/>
      <w:r w:rsidRPr="003F43C6">
        <w:t xml:space="preserve"> договором не установлена. </w:t>
      </w:r>
    </w:p>
    <w:p w:rsidR="00684DE2" w:rsidRPr="00684DE2" w:rsidRDefault="00684DE2" w:rsidP="00684DE2">
      <w:pPr>
        <w:tabs>
          <w:tab w:val="left" w:pos="1920"/>
        </w:tabs>
        <w:ind w:firstLine="567"/>
        <w:jc w:val="both"/>
      </w:pPr>
      <w:r w:rsidRPr="00684DE2">
        <w:rPr>
          <w:b/>
          <w:bCs/>
        </w:rPr>
        <w:t>6. Пенсионное обеспечение (</w:t>
      </w:r>
      <w:proofErr w:type="gramStart"/>
      <w:r w:rsidRPr="00684DE2">
        <w:rPr>
          <w:b/>
          <w:bCs/>
        </w:rPr>
        <w:t>подраздел  1001</w:t>
      </w:r>
      <w:proofErr w:type="gramEnd"/>
      <w:r w:rsidRPr="00684DE2">
        <w:rPr>
          <w:b/>
          <w:bCs/>
        </w:rPr>
        <w:t xml:space="preserve">) </w:t>
      </w:r>
      <w:r w:rsidRPr="00684DE2">
        <w:t xml:space="preserve">исполнение составило </w:t>
      </w:r>
      <w:r w:rsidRPr="00684DE2">
        <w:rPr>
          <w:b/>
          <w:bCs/>
        </w:rPr>
        <w:t>118,3 тыс. руб.</w:t>
      </w:r>
      <w:r w:rsidRPr="00684DE2">
        <w:t xml:space="preserve">, или 100 %  к плану. Доля расходов на социальную политику в общем объеме расходов составляет 0,2%. По данному разделу произведены расходы по выплате муниципальной пенсии в размере 9862 руб. ежемесячно одному человеку. Размер назначенной пенсии соответствует величине прожиточного минимума, установленной Постановлением Правительства Иркутской области от 30 января 2017 г. N 55-ПП, на </w:t>
      </w:r>
      <w:r w:rsidRPr="00684DE2">
        <w:rPr>
          <w:lang w:val="en-US"/>
        </w:rPr>
        <w:t>IV</w:t>
      </w:r>
      <w:r w:rsidRPr="00684DE2">
        <w:t xml:space="preserve"> квартал 2016 года. Выплата осуществлена полностью за 2017</w:t>
      </w:r>
      <w:r>
        <w:t xml:space="preserve"> </w:t>
      </w:r>
      <w:r w:rsidRPr="00684DE2">
        <w:t xml:space="preserve">год, кредиторская задолженность как на начало, так и на конец года отсутствует. </w:t>
      </w:r>
    </w:p>
    <w:p w:rsidR="00684DE2" w:rsidRPr="00684DE2" w:rsidRDefault="00684DE2" w:rsidP="00684DE2">
      <w:pPr>
        <w:tabs>
          <w:tab w:val="left" w:pos="1920"/>
        </w:tabs>
        <w:ind w:firstLine="567"/>
        <w:jc w:val="both"/>
        <w:rPr>
          <w:b/>
        </w:rPr>
      </w:pPr>
      <w:r w:rsidRPr="00684DE2">
        <w:t xml:space="preserve">Пунктом 3 ст. 11 Закона № 88-ОЗ "Об отдельных вопросах муниципальной службы в Иркутской области" (далее - Закон 88-ОЗ) определено, что размер пенсии за выслугу лет не может быть ниже величины прожиточного минимума, установленной в целом по области в расчете на душу населения на день выплаты указанной пенсии. Постановлениями Правительства Иркутской области величина прожиточного минимума установлена </w:t>
      </w:r>
      <w:proofErr w:type="gramStart"/>
      <w:r w:rsidRPr="00684DE2">
        <w:t xml:space="preserve">на  </w:t>
      </w:r>
      <w:r w:rsidRPr="00684DE2">
        <w:rPr>
          <w:lang w:val="en-US"/>
        </w:rPr>
        <w:t>I</w:t>
      </w:r>
      <w:proofErr w:type="gramEnd"/>
      <w:r w:rsidRPr="00684DE2">
        <w:t xml:space="preserve"> квартал 2017г. в сумме 9923</w:t>
      </w:r>
      <w:r>
        <w:t xml:space="preserve"> </w:t>
      </w:r>
      <w:r w:rsidRPr="00684DE2">
        <w:t xml:space="preserve">рубля, на </w:t>
      </w:r>
      <w:r w:rsidRPr="00684DE2">
        <w:rPr>
          <w:lang w:val="en-US"/>
        </w:rPr>
        <w:t>II</w:t>
      </w:r>
      <w:r w:rsidRPr="00684DE2">
        <w:t xml:space="preserve"> квартал в сумме 10197</w:t>
      </w:r>
      <w:r>
        <w:t xml:space="preserve"> </w:t>
      </w:r>
      <w:r w:rsidRPr="00684DE2">
        <w:t xml:space="preserve">рублей, на </w:t>
      </w:r>
      <w:r w:rsidRPr="00684DE2">
        <w:rPr>
          <w:lang w:val="en-US"/>
        </w:rPr>
        <w:t>III</w:t>
      </w:r>
      <w:r w:rsidRPr="00684DE2">
        <w:t xml:space="preserve"> квартал в сумме 10226</w:t>
      </w:r>
      <w:r>
        <w:t xml:space="preserve"> </w:t>
      </w:r>
      <w:r w:rsidRPr="00684DE2">
        <w:t xml:space="preserve">рублей, на </w:t>
      </w:r>
      <w:r w:rsidRPr="00684DE2">
        <w:rPr>
          <w:lang w:val="en-US"/>
        </w:rPr>
        <w:t>IV</w:t>
      </w:r>
      <w:r w:rsidRPr="00684DE2">
        <w:t xml:space="preserve"> квартал в сумме 9825</w:t>
      </w:r>
      <w:r>
        <w:t xml:space="preserve"> </w:t>
      </w:r>
      <w:r w:rsidRPr="00684DE2">
        <w:t>рублей, а начисление произведено за весь год по 9862</w:t>
      </w:r>
      <w:r>
        <w:t xml:space="preserve"> </w:t>
      </w:r>
      <w:r w:rsidRPr="00684DE2">
        <w:t xml:space="preserve">рубля. Таким образом, </w:t>
      </w:r>
      <w:r w:rsidRPr="00684DE2">
        <w:rPr>
          <w:b/>
        </w:rPr>
        <w:t>начисление и выплата пенсии за выслугу лет произведен</w:t>
      </w:r>
      <w:r>
        <w:rPr>
          <w:b/>
        </w:rPr>
        <w:t>а</w:t>
      </w:r>
      <w:r w:rsidRPr="00684DE2">
        <w:rPr>
          <w:b/>
        </w:rPr>
        <w:t xml:space="preserve"> с нарушением ст. 11 Закона 88-ОЗ. </w:t>
      </w:r>
      <w:r w:rsidRPr="00684DE2">
        <w:t xml:space="preserve">Положением о порядке назначения, перерасчета размера, индексации и выплаты пенсии за выслугу лет гражданам, замещавшим должности муниципальной службы установлено, что </w:t>
      </w:r>
      <w:r w:rsidRPr="00684DE2">
        <w:rPr>
          <w:i/>
        </w:rPr>
        <w:t xml:space="preserve">«перерасчет размера пенсии за выслугу лет в связи с изменением величины прожиточного минимума производится один раз в год на 1 января. При этом учитывается величина прожиточного минимума, установленного в целом по области в расчете на душу населения на </w:t>
      </w:r>
      <w:r w:rsidRPr="00684DE2">
        <w:rPr>
          <w:i/>
          <w:lang w:val="en-US"/>
        </w:rPr>
        <w:t>IV</w:t>
      </w:r>
      <w:r w:rsidRPr="00684DE2">
        <w:rPr>
          <w:i/>
        </w:rPr>
        <w:t xml:space="preserve"> квартал предшествующего перерасчету года». </w:t>
      </w:r>
      <w:r w:rsidRPr="00684DE2">
        <w:t xml:space="preserve">Следует отметить, что </w:t>
      </w:r>
      <w:r w:rsidRPr="00684DE2">
        <w:rPr>
          <w:b/>
        </w:rPr>
        <w:t>данная норма противоречит законодательству и подлежит корректировке в соответствии с Законом № 88-ОЗ.</w:t>
      </w:r>
    </w:p>
    <w:p w:rsidR="00B7777C" w:rsidRPr="00B7777C" w:rsidRDefault="00B7777C" w:rsidP="00B7777C">
      <w:pPr>
        <w:shd w:val="clear" w:color="auto" w:fill="FFFFFF"/>
        <w:ind w:firstLine="567"/>
        <w:jc w:val="both"/>
      </w:pPr>
      <w:r w:rsidRPr="00B7777C">
        <w:rPr>
          <w:b/>
          <w:bCs/>
        </w:rPr>
        <w:t>7. Другие вопросы в области физической культуры и спорта (подраздел 1105).</w:t>
      </w:r>
      <w:r w:rsidRPr="00B7777C">
        <w:rPr>
          <w:b/>
          <w:bCs/>
          <w:color w:val="FF0000"/>
        </w:rPr>
        <w:t xml:space="preserve"> </w:t>
      </w:r>
      <w:r w:rsidRPr="00B7777C">
        <w:t>По данному подразделу планировались расходы в объеме 88,2 тыс. руб.</w:t>
      </w:r>
      <w:r>
        <w:t xml:space="preserve">, </w:t>
      </w:r>
      <w:proofErr w:type="gramStart"/>
      <w:r>
        <w:t>а</w:t>
      </w:r>
      <w:r w:rsidRPr="00B7777C">
        <w:t xml:space="preserve">  исполнены</w:t>
      </w:r>
      <w:proofErr w:type="gramEnd"/>
      <w:r w:rsidRPr="00B7777C">
        <w:t xml:space="preserve"> на </w:t>
      </w:r>
      <w:r w:rsidRPr="00B7777C">
        <w:rPr>
          <w:b/>
          <w:bCs/>
        </w:rPr>
        <w:t>80,3</w:t>
      </w:r>
      <w:r>
        <w:rPr>
          <w:b/>
          <w:bCs/>
        </w:rPr>
        <w:t xml:space="preserve"> </w:t>
      </w:r>
      <w:r w:rsidRPr="00B7777C">
        <w:rPr>
          <w:b/>
          <w:bCs/>
        </w:rPr>
        <w:t>тыс. руб</w:t>
      </w:r>
      <w:r w:rsidRPr="00B7777C">
        <w:t>. для приобретения наградной атрибутики.</w:t>
      </w:r>
    </w:p>
    <w:p w:rsidR="00B7777C" w:rsidRPr="00B7777C" w:rsidRDefault="00B7777C" w:rsidP="00B7777C">
      <w:pPr>
        <w:ind w:right="-186" w:firstLine="567"/>
        <w:jc w:val="both"/>
      </w:pPr>
      <w:r w:rsidRPr="00B7777C">
        <w:rPr>
          <w:b/>
          <w:bCs/>
        </w:rPr>
        <w:t xml:space="preserve">8. На обслуживание муниципального долга (подраздел 1301) </w:t>
      </w:r>
      <w:r w:rsidRPr="00B7777C">
        <w:t>в 2017</w:t>
      </w:r>
      <w:r>
        <w:t xml:space="preserve"> </w:t>
      </w:r>
      <w:r w:rsidRPr="00B7777C">
        <w:t>году направлено согласно графику гашения долговых обязательств 16,7</w:t>
      </w:r>
      <w:r>
        <w:t xml:space="preserve"> </w:t>
      </w:r>
      <w:r w:rsidRPr="00B7777C">
        <w:t xml:space="preserve">тыс. руб. </w:t>
      </w:r>
    </w:p>
    <w:p w:rsidR="00B7777C" w:rsidRPr="00B7777C" w:rsidRDefault="00B7777C" w:rsidP="00B7777C">
      <w:pPr>
        <w:shd w:val="clear" w:color="auto" w:fill="FFFFFF"/>
        <w:ind w:firstLine="567"/>
        <w:jc w:val="both"/>
      </w:pPr>
      <w:r w:rsidRPr="00B7777C">
        <w:rPr>
          <w:b/>
          <w:bCs/>
        </w:rPr>
        <w:t xml:space="preserve">9. Межбюджетные трансферты (подраздел 1403) </w:t>
      </w:r>
      <w:r w:rsidRPr="00B7777C">
        <w:t xml:space="preserve">переданы в бюджет муниципального района в сумме </w:t>
      </w:r>
      <w:r w:rsidRPr="00B7777C">
        <w:rPr>
          <w:b/>
          <w:bCs/>
        </w:rPr>
        <w:t>494,5</w:t>
      </w:r>
      <w:r w:rsidRPr="00B7777C">
        <w:t xml:space="preserve"> </w:t>
      </w:r>
      <w:r w:rsidRPr="00B7777C">
        <w:rPr>
          <w:b/>
          <w:bCs/>
        </w:rPr>
        <w:t>тыс. руб.</w:t>
      </w:r>
      <w:r w:rsidRPr="00B7777C">
        <w:t xml:space="preserve"> Из местного бюджета выделены межбюджетные трансферты на финансирование расходов, связанных с передачей части полномочий на районный уровень:</w:t>
      </w:r>
    </w:p>
    <w:p w:rsidR="00B7777C" w:rsidRPr="00B7777C" w:rsidRDefault="00B7777C" w:rsidP="00B7777C">
      <w:pPr>
        <w:shd w:val="clear" w:color="auto" w:fill="FFFFFF"/>
        <w:ind w:firstLine="567"/>
        <w:jc w:val="both"/>
      </w:pPr>
      <w:r w:rsidRPr="00B7777C">
        <w:t>- на осуществление внешнего муниципального финансового контроля – 60,9 тыс. руб. По сравнению с прошлым годом расходы на передачу указанного полномочия возросли на 19,6</w:t>
      </w:r>
      <w:r>
        <w:t xml:space="preserve"> </w:t>
      </w:r>
      <w:r w:rsidRPr="00B7777C">
        <w:t>тыс. руб. по причине изменения методики расчета. В 2016</w:t>
      </w:r>
      <w:r>
        <w:t xml:space="preserve"> </w:t>
      </w:r>
      <w:r w:rsidRPr="00B7777C">
        <w:t xml:space="preserve">году передавались МБТ на содержание 1 штатной единицы инспектора КСП, в 2017г. – на содержание 1,5 штатных единиц. </w:t>
      </w:r>
    </w:p>
    <w:p w:rsidR="00B7777C" w:rsidRPr="00B7777C" w:rsidRDefault="00B7777C" w:rsidP="00B7777C">
      <w:pPr>
        <w:shd w:val="clear" w:color="auto" w:fill="FFFFFF"/>
        <w:ind w:firstLine="567"/>
        <w:jc w:val="both"/>
        <w:rPr>
          <w:color w:val="000000"/>
        </w:rPr>
      </w:pPr>
      <w:r w:rsidRPr="00B7777C">
        <w:rPr>
          <w:color w:val="000000"/>
        </w:rPr>
        <w:t xml:space="preserve">- на решение вопросов местного </w:t>
      </w:r>
      <w:proofErr w:type="gramStart"/>
      <w:r w:rsidRPr="00B7777C">
        <w:rPr>
          <w:color w:val="000000"/>
        </w:rPr>
        <w:t>значения  в</w:t>
      </w:r>
      <w:proofErr w:type="gramEnd"/>
      <w:r w:rsidRPr="00B7777C">
        <w:rPr>
          <w:color w:val="000000"/>
        </w:rPr>
        <w:t xml:space="preserve"> области ЕДДС – 433,6 тыс. руб. (как и в 2016г.).</w:t>
      </w:r>
    </w:p>
    <w:p w:rsidR="00B7777C" w:rsidRPr="00B7777C" w:rsidRDefault="00B7777C" w:rsidP="00B7777C">
      <w:pPr>
        <w:shd w:val="clear" w:color="auto" w:fill="FFFFFF"/>
        <w:ind w:firstLine="567"/>
        <w:jc w:val="both"/>
      </w:pPr>
      <w:r w:rsidRPr="00B7777C">
        <w:lastRenderedPageBreak/>
        <w:t>Удельный вес данных расходов в общем объеме расходов составляет 0,7%.</w:t>
      </w:r>
    </w:p>
    <w:p w:rsidR="00B7777C" w:rsidRPr="00B7777C" w:rsidRDefault="00B7777C" w:rsidP="00B7777C">
      <w:pPr>
        <w:ind w:firstLine="567"/>
        <w:jc w:val="both"/>
      </w:pPr>
      <w:r w:rsidRPr="00B7777C">
        <w:t>Кредиторская задолженность по перечислению межбюджетных трансфертов на начало года составляет 36,1</w:t>
      </w:r>
      <w:r>
        <w:t xml:space="preserve"> </w:t>
      </w:r>
      <w:r w:rsidRPr="00B7777C">
        <w:t>тыс.</w:t>
      </w:r>
      <w:r>
        <w:t xml:space="preserve"> </w:t>
      </w:r>
      <w:r w:rsidRPr="00B7777C">
        <w:t>руб., а на конец отчетного периода числится дебиторская задолженность в общей сумме 21</w:t>
      </w:r>
      <w:r>
        <w:t xml:space="preserve"> </w:t>
      </w:r>
      <w:r w:rsidRPr="00B7777C">
        <w:t>тыс.</w:t>
      </w:r>
      <w:r>
        <w:t xml:space="preserve"> </w:t>
      </w:r>
      <w:r w:rsidRPr="00B7777C">
        <w:t xml:space="preserve">руб., Контрольно-счетной палаты по возврату МБТ. </w:t>
      </w:r>
    </w:p>
    <w:p w:rsidR="00EB0B21" w:rsidRDefault="00EB0B21" w:rsidP="00EB0B21">
      <w:pPr>
        <w:shd w:val="clear" w:color="auto" w:fill="FFFFFF"/>
        <w:tabs>
          <w:tab w:val="left" w:pos="567"/>
        </w:tabs>
        <w:ind w:firstLine="567"/>
        <w:jc w:val="both"/>
        <w:rPr>
          <w:b/>
        </w:rPr>
      </w:pPr>
    </w:p>
    <w:p w:rsidR="00EB1343" w:rsidRPr="00EB1343" w:rsidRDefault="00EB1343" w:rsidP="00EB1343">
      <w:pPr>
        <w:shd w:val="clear" w:color="auto" w:fill="FFFFFF"/>
        <w:ind w:firstLine="397"/>
        <w:jc w:val="center"/>
        <w:rPr>
          <w:b/>
          <w:bCs/>
        </w:rPr>
      </w:pPr>
      <w:r w:rsidRPr="00EB1343">
        <w:rPr>
          <w:b/>
          <w:bCs/>
        </w:rPr>
        <w:t>3. Муниципальное имущество.</w:t>
      </w:r>
    </w:p>
    <w:p w:rsidR="00EB1343" w:rsidRPr="00EB1343" w:rsidRDefault="00EB1343" w:rsidP="00EB1343">
      <w:pPr>
        <w:ind w:firstLine="567"/>
        <w:jc w:val="both"/>
      </w:pPr>
      <w:r w:rsidRPr="00EB1343">
        <w:t>Согласно ст. 35 Федерального закона от 06.10.2003г. № 131-ФЗ «Об общих принципах организации местного самоуправления в Российской Федерации и ст. 31 Устава поселения определение порядка управления и распоряжения имуществом, находящимся в муниципальной собственности, является исключительной компетенцией Думы поселения.</w:t>
      </w:r>
    </w:p>
    <w:p w:rsidR="00EB1343" w:rsidRPr="00EB1343" w:rsidRDefault="00EB1343" w:rsidP="00EB1343">
      <w:pPr>
        <w:ind w:firstLine="567"/>
        <w:jc w:val="both"/>
        <w:rPr>
          <w:highlight w:val="yellow"/>
        </w:rPr>
      </w:pPr>
      <w:r w:rsidRPr="00EB1343">
        <w:t xml:space="preserve">В соответствии с этим поселением разработаны и утверждены решениями Думы следующие документы: Положение о порядке управления и распоряжения муниципальной собственностью </w:t>
      </w:r>
      <w:proofErr w:type="spellStart"/>
      <w:r w:rsidRPr="00EB1343">
        <w:t>Куйтунского</w:t>
      </w:r>
      <w:proofErr w:type="spellEnd"/>
      <w:r w:rsidRPr="00EB1343">
        <w:t xml:space="preserve"> муниципального образования (утвержден решением Думы поселения от 28.05.2013г. № 43), Положение о порядке предоставления в аренду муниципального имущества </w:t>
      </w:r>
      <w:proofErr w:type="spellStart"/>
      <w:r w:rsidRPr="00EB1343">
        <w:t>Куйтунского</w:t>
      </w:r>
      <w:proofErr w:type="spellEnd"/>
      <w:r w:rsidRPr="00EB1343">
        <w:t xml:space="preserve"> муниципального образования (утверждено  решением Думы поселения от 27.12.2011г. № 116), Положение о списании имущества, находящегося в муниципальной собственности (утв. решением Думы от 26.08.2017г. № 148), Положение о порядке и условиях приватизации муниципального имущества (утв. решением Думы от 30.09.2017г. № 151).</w:t>
      </w:r>
    </w:p>
    <w:p w:rsidR="00EB1343" w:rsidRPr="00EB1343" w:rsidRDefault="00EB1343" w:rsidP="00EB1343">
      <w:pPr>
        <w:shd w:val="clear" w:color="auto" w:fill="FFFFFF"/>
        <w:ind w:firstLine="567"/>
        <w:jc w:val="both"/>
        <w:rPr>
          <w:b/>
          <w:bCs/>
          <w:color w:val="FF0000"/>
          <w:highlight w:val="yellow"/>
        </w:rPr>
      </w:pPr>
      <w:r w:rsidRPr="00EB1343">
        <w:rPr>
          <w:b/>
          <w:bCs/>
        </w:rPr>
        <w:t>Реестр муниципального жилого фонда</w:t>
      </w:r>
      <w:r w:rsidRPr="00EB1343">
        <w:t xml:space="preserve"> представлен в электронном виде</w:t>
      </w:r>
      <w:r w:rsidRPr="00EB1343">
        <w:rPr>
          <w:color w:val="FF0000"/>
        </w:rPr>
        <w:t xml:space="preserve"> </w:t>
      </w:r>
      <w:r w:rsidRPr="00EB1343">
        <w:t xml:space="preserve">и по состоянию на 01.01.2018г. </w:t>
      </w:r>
      <w:proofErr w:type="gramStart"/>
      <w:r w:rsidRPr="00EB1343">
        <w:t>содержит  сведения</w:t>
      </w:r>
      <w:proofErr w:type="gramEnd"/>
      <w:r w:rsidRPr="00EB1343">
        <w:t xml:space="preserve"> о 59 квартирах. Реестровые номера присвоены каждой квартире. В течение 2017 </w:t>
      </w:r>
      <w:proofErr w:type="gramStart"/>
      <w:r w:rsidRPr="00EB1343">
        <w:t>года  3</w:t>
      </w:r>
      <w:proofErr w:type="gramEnd"/>
      <w:r w:rsidRPr="00EB1343">
        <w:t xml:space="preserve"> квартиры выведены из реестра жилого фонда  в результате приватизации, а включено на основании акта передачи от КУМИ МО </w:t>
      </w:r>
      <w:proofErr w:type="spellStart"/>
      <w:r w:rsidRPr="00EB1343">
        <w:t>Куйтунский</w:t>
      </w:r>
      <w:proofErr w:type="spellEnd"/>
      <w:r w:rsidRPr="00EB1343">
        <w:t xml:space="preserve"> район 42 квартиры. Общая балансовая стоимость жилого фонда на 01.01.2018г. по данным реестра составляет 8537,4</w:t>
      </w:r>
      <w:r>
        <w:t xml:space="preserve"> </w:t>
      </w:r>
      <w:r w:rsidRPr="00EB1343">
        <w:t>тыс. руб.</w:t>
      </w:r>
    </w:p>
    <w:p w:rsidR="00EB1343" w:rsidRPr="00EB1343" w:rsidRDefault="00EB1343" w:rsidP="00EB1343">
      <w:pPr>
        <w:shd w:val="clear" w:color="auto" w:fill="FFFFFF"/>
        <w:ind w:firstLine="567"/>
        <w:jc w:val="both"/>
        <w:rPr>
          <w:color w:val="FF0000"/>
        </w:rPr>
      </w:pPr>
      <w:r w:rsidRPr="00EB1343">
        <w:rPr>
          <w:b/>
          <w:bCs/>
        </w:rPr>
        <w:t>В Реестре движимого имущества</w:t>
      </w:r>
      <w:r w:rsidRPr="00EB1343">
        <w:rPr>
          <w:color w:val="FF0000"/>
        </w:rPr>
        <w:t xml:space="preserve"> </w:t>
      </w:r>
      <w:r w:rsidRPr="00EB1343">
        <w:t>по состоянию на 01.01.2018г. числится автотранспорт в количестве 11 единиц общей балансовой стоимостью</w:t>
      </w:r>
      <w:r w:rsidRPr="00EB1343">
        <w:rPr>
          <w:color w:val="FF0000"/>
        </w:rPr>
        <w:t xml:space="preserve"> </w:t>
      </w:r>
      <w:r w:rsidRPr="00EB1343">
        <w:t xml:space="preserve">7027,2 тыс. руб. </w:t>
      </w:r>
      <w:r w:rsidRPr="00EB1343">
        <w:rPr>
          <w:b/>
          <w:bCs/>
        </w:rPr>
        <w:t xml:space="preserve">Реестр сведений о муниципальных предприятиях (учреждениях) </w:t>
      </w:r>
      <w:proofErr w:type="spellStart"/>
      <w:r w:rsidRPr="00EB1343">
        <w:t>Куйтунского</w:t>
      </w:r>
      <w:proofErr w:type="spellEnd"/>
      <w:r w:rsidRPr="00EB1343">
        <w:t xml:space="preserve"> муниципального образования включает сведения об одном учреждении:</w:t>
      </w:r>
      <w:r w:rsidRPr="00EB1343">
        <w:rPr>
          <w:b/>
          <w:bCs/>
        </w:rPr>
        <w:t xml:space="preserve"> </w:t>
      </w:r>
      <w:r w:rsidRPr="00EB1343">
        <w:t xml:space="preserve">МБМУК СКЦ </w:t>
      </w:r>
      <w:proofErr w:type="spellStart"/>
      <w:r w:rsidRPr="00EB1343">
        <w:t>Кадинский</w:t>
      </w:r>
      <w:proofErr w:type="spellEnd"/>
      <w:r w:rsidRPr="00EB1343">
        <w:t>.</w:t>
      </w:r>
    </w:p>
    <w:p w:rsidR="00EB1343" w:rsidRPr="00EB1343" w:rsidRDefault="00EB1343" w:rsidP="00EB1343">
      <w:pPr>
        <w:shd w:val="clear" w:color="auto" w:fill="FFFFFF"/>
        <w:ind w:firstLine="567"/>
        <w:jc w:val="both"/>
      </w:pPr>
      <w:r w:rsidRPr="00EB1343">
        <w:rPr>
          <w:b/>
          <w:bCs/>
        </w:rPr>
        <w:t>Реестр недвижимого имущества</w:t>
      </w:r>
      <w:r w:rsidRPr="00EB1343">
        <w:t xml:space="preserve"> по состоянию на 01.01.2018г. содержит сведения 247 объектах, в составе которых сооружения ВЛ-0,4 и 10 кВт, </w:t>
      </w:r>
      <w:proofErr w:type="gramStart"/>
      <w:r w:rsidRPr="00EB1343">
        <w:t>здания,  здания</w:t>
      </w:r>
      <w:proofErr w:type="gramEnd"/>
      <w:r w:rsidRPr="00EB1343">
        <w:t xml:space="preserve"> водонапорных башен, водопроводные сети, автомобильные дороги общего пользования, земельные участки.</w:t>
      </w:r>
    </w:p>
    <w:p w:rsidR="00EB1343" w:rsidRPr="00EB1343" w:rsidRDefault="00EB1343" w:rsidP="00EB1343">
      <w:pPr>
        <w:shd w:val="clear" w:color="auto" w:fill="FFFFFF"/>
        <w:ind w:firstLine="567"/>
        <w:jc w:val="both"/>
        <w:rPr>
          <w:highlight w:val="yellow"/>
        </w:rPr>
      </w:pPr>
      <w:r w:rsidRPr="00EB1343">
        <w:t xml:space="preserve">В течение 2017 года из реестра исключены 2 земельных участка. </w:t>
      </w:r>
    </w:p>
    <w:p w:rsidR="00EB1343" w:rsidRPr="00EB1343" w:rsidRDefault="00EB1343" w:rsidP="00EB1343">
      <w:pPr>
        <w:shd w:val="clear" w:color="auto" w:fill="FFFFFF"/>
        <w:ind w:firstLine="567"/>
        <w:jc w:val="both"/>
      </w:pPr>
      <w:r w:rsidRPr="00EB1343">
        <w:t>Администрацией городского поселения заключены следующие договоры:</w:t>
      </w:r>
    </w:p>
    <w:p w:rsidR="00EB1343" w:rsidRDefault="00EB1343" w:rsidP="00EB1343">
      <w:pPr>
        <w:shd w:val="clear" w:color="auto" w:fill="FFFFFF"/>
        <w:ind w:firstLine="567"/>
        <w:jc w:val="both"/>
      </w:pPr>
      <w:r w:rsidRPr="00EB1343">
        <w:rPr>
          <w:b/>
          <w:bCs/>
        </w:rPr>
        <w:t>1.</w:t>
      </w:r>
      <w:r w:rsidRPr="00EB1343">
        <w:t xml:space="preserve"> </w:t>
      </w:r>
      <w:r w:rsidRPr="00EB1343">
        <w:rPr>
          <w:b/>
          <w:bCs/>
        </w:rPr>
        <w:t>Договоры аренды транспортного средства</w:t>
      </w:r>
      <w:r w:rsidRPr="00EB1343">
        <w:t xml:space="preserve"> без экипажа заключены на 2 транспортные единицы с ИП </w:t>
      </w:r>
      <w:proofErr w:type="spellStart"/>
      <w:r w:rsidRPr="00EB1343">
        <w:t>Гранов</w:t>
      </w:r>
      <w:proofErr w:type="spellEnd"/>
      <w:r w:rsidRPr="00EB1343">
        <w:t xml:space="preserve"> с оплатой 1,7</w:t>
      </w:r>
      <w:r>
        <w:t xml:space="preserve"> </w:t>
      </w:r>
      <w:r w:rsidRPr="00EB1343">
        <w:t>тыс.</w:t>
      </w:r>
      <w:r>
        <w:t xml:space="preserve"> </w:t>
      </w:r>
      <w:r w:rsidRPr="00EB1343">
        <w:t xml:space="preserve">руб. </w:t>
      </w:r>
      <w:proofErr w:type="gramStart"/>
      <w:r w:rsidRPr="00EB1343">
        <w:t>в  месяц</w:t>
      </w:r>
      <w:proofErr w:type="gramEnd"/>
      <w:r w:rsidRPr="00EB1343">
        <w:t xml:space="preserve">. </w:t>
      </w:r>
    </w:p>
    <w:p w:rsidR="00EB1343" w:rsidRPr="00EB1343" w:rsidRDefault="00EB1343" w:rsidP="00EB1343">
      <w:pPr>
        <w:shd w:val="clear" w:color="auto" w:fill="FFFFFF"/>
        <w:ind w:firstLine="567"/>
        <w:jc w:val="both"/>
      </w:pPr>
      <w:r w:rsidRPr="00EB1343">
        <w:rPr>
          <w:b/>
          <w:bCs/>
        </w:rPr>
        <w:t xml:space="preserve"> 2.</w:t>
      </w:r>
      <w:r w:rsidRPr="00EB1343">
        <w:t xml:space="preserve"> </w:t>
      </w:r>
      <w:r w:rsidRPr="00EB1343">
        <w:rPr>
          <w:b/>
          <w:bCs/>
        </w:rPr>
        <w:t xml:space="preserve">Договоры на аренду </w:t>
      </w:r>
      <w:proofErr w:type="gramStart"/>
      <w:r w:rsidRPr="00EB1343">
        <w:rPr>
          <w:b/>
          <w:bCs/>
        </w:rPr>
        <w:t>помещения</w:t>
      </w:r>
      <w:r w:rsidRPr="00EB1343">
        <w:t xml:space="preserve">  на</w:t>
      </w:r>
      <w:proofErr w:type="gramEnd"/>
      <w:r w:rsidRPr="00EB1343">
        <w:t xml:space="preserve"> 2017 год заключены на сумму</w:t>
      </w:r>
      <w:r w:rsidRPr="00EB1343">
        <w:rPr>
          <w:color w:val="FF0000"/>
        </w:rPr>
        <w:t xml:space="preserve"> </w:t>
      </w:r>
      <w:r w:rsidRPr="00EB1343">
        <w:t>90,6 тыс. руб., в т</w:t>
      </w:r>
      <w:r>
        <w:t xml:space="preserve">ом </w:t>
      </w:r>
      <w:r w:rsidRPr="00EB1343">
        <w:t>ч</w:t>
      </w:r>
      <w:r>
        <w:t>исле</w:t>
      </w:r>
      <w:r w:rsidRPr="00EB1343">
        <w:t>:</w:t>
      </w:r>
    </w:p>
    <w:p w:rsidR="00EB1343" w:rsidRPr="00EB1343" w:rsidRDefault="00EB1343" w:rsidP="00EB1343">
      <w:pPr>
        <w:ind w:firstLine="567"/>
        <w:jc w:val="both"/>
      </w:pPr>
      <w:r w:rsidRPr="00EB1343">
        <w:t xml:space="preserve"> - Служба </w:t>
      </w:r>
      <w:proofErr w:type="spellStart"/>
      <w:r w:rsidRPr="00EB1343">
        <w:t>гос.технадзора</w:t>
      </w:r>
      <w:proofErr w:type="spellEnd"/>
      <w:r w:rsidRPr="00EB1343">
        <w:t xml:space="preserve"> (офис) 19,25 кв.</w:t>
      </w:r>
      <w:r>
        <w:t xml:space="preserve"> </w:t>
      </w:r>
      <w:r w:rsidRPr="00EB1343">
        <w:t>м. на сумму 16,7 тыс. руб.;</w:t>
      </w:r>
    </w:p>
    <w:p w:rsidR="00EB1343" w:rsidRPr="00EB1343" w:rsidRDefault="00EB1343" w:rsidP="00EB1343">
      <w:pPr>
        <w:ind w:firstLine="567"/>
        <w:jc w:val="both"/>
      </w:pPr>
      <w:r w:rsidRPr="00EB1343">
        <w:t xml:space="preserve"> -</w:t>
      </w:r>
      <w:r w:rsidRPr="00EB1343">
        <w:rPr>
          <w:color w:val="FF0000"/>
        </w:rPr>
        <w:t xml:space="preserve"> </w:t>
      </w:r>
      <w:r w:rsidRPr="00EB1343">
        <w:t>ПАО СК Росгосстрах – 23,07 кв.</w:t>
      </w:r>
      <w:r>
        <w:t xml:space="preserve"> </w:t>
      </w:r>
      <w:r w:rsidRPr="00EB1343">
        <w:t xml:space="preserve">м. на </w:t>
      </w:r>
      <w:proofErr w:type="gramStart"/>
      <w:r w:rsidRPr="00EB1343">
        <w:t>сумму</w:t>
      </w:r>
      <w:r w:rsidRPr="00EB1343">
        <w:rPr>
          <w:color w:val="FF0000"/>
        </w:rPr>
        <w:t xml:space="preserve">  </w:t>
      </w:r>
      <w:r w:rsidRPr="00EB1343">
        <w:t>20</w:t>
      </w:r>
      <w:proofErr w:type="gramEnd"/>
      <w:r>
        <w:t xml:space="preserve"> </w:t>
      </w:r>
      <w:r w:rsidRPr="00EB1343">
        <w:t>тыс. руб.;</w:t>
      </w:r>
    </w:p>
    <w:p w:rsidR="00EB1343" w:rsidRPr="00EB1343" w:rsidRDefault="00EB1343" w:rsidP="00EB1343">
      <w:pPr>
        <w:ind w:firstLine="567"/>
        <w:jc w:val="both"/>
      </w:pPr>
      <w:r>
        <w:t xml:space="preserve"> </w:t>
      </w:r>
      <w:r w:rsidRPr="00EB1343">
        <w:t>- ИП Головань С.А. (здание котельной по адресу</w:t>
      </w:r>
      <w:r>
        <w:t xml:space="preserve"> 8-го Марта 10Р, ул. Нахимова 4 «</w:t>
      </w:r>
      <w:r w:rsidRPr="00EB1343">
        <w:t xml:space="preserve">а», </w:t>
      </w:r>
      <w:proofErr w:type="spellStart"/>
      <w:r w:rsidRPr="00EB1343">
        <w:t>Писецкого</w:t>
      </w:r>
      <w:proofErr w:type="spellEnd"/>
      <w:r w:rsidRPr="00EB1343">
        <w:t xml:space="preserve"> 5А) на сумму 41,9 тыс. руб. (по 3,49</w:t>
      </w:r>
      <w:r>
        <w:t xml:space="preserve"> </w:t>
      </w:r>
      <w:r w:rsidRPr="00EB1343">
        <w:t>тыс. руб. ежемесячно);</w:t>
      </w:r>
    </w:p>
    <w:p w:rsidR="00EB1343" w:rsidRPr="00EB1343" w:rsidRDefault="00EB1343" w:rsidP="00EB1343">
      <w:pPr>
        <w:ind w:firstLine="567"/>
        <w:jc w:val="both"/>
      </w:pPr>
      <w:r>
        <w:t xml:space="preserve"> </w:t>
      </w:r>
      <w:r w:rsidRPr="00EB1343">
        <w:t>- ИП Аминов Ш.Т. на котельную по адресу: Л. Чайкиной, 3А на сумму 12 тыс. руб. (по 1 тыс. руб. ежемесячно). С 15.09.2017г. стоимость аренды по договору составила 0,8</w:t>
      </w:r>
      <w:r>
        <w:t xml:space="preserve"> </w:t>
      </w:r>
      <w:r w:rsidRPr="00EB1343">
        <w:t>тыс.</w:t>
      </w:r>
      <w:r>
        <w:t xml:space="preserve"> </w:t>
      </w:r>
      <w:r w:rsidRPr="00EB1343">
        <w:t>руб.</w:t>
      </w:r>
    </w:p>
    <w:p w:rsidR="00EB1343" w:rsidRPr="00EB1343" w:rsidRDefault="00EB1343" w:rsidP="00EB1343">
      <w:pPr>
        <w:ind w:firstLine="567"/>
        <w:jc w:val="both"/>
      </w:pPr>
      <w:r>
        <w:t xml:space="preserve"> </w:t>
      </w:r>
      <w:r w:rsidRPr="00EB1343">
        <w:rPr>
          <w:b/>
          <w:bCs/>
        </w:rPr>
        <w:t xml:space="preserve">3. Договоры о </w:t>
      </w:r>
      <w:proofErr w:type="gramStart"/>
      <w:r w:rsidRPr="00EB1343">
        <w:rPr>
          <w:b/>
          <w:bCs/>
        </w:rPr>
        <w:t>возмещении  расходов</w:t>
      </w:r>
      <w:proofErr w:type="gramEnd"/>
      <w:r w:rsidRPr="00EB1343">
        <w:t xml:space="preserve"> по содержанию помещения и коммунальных  услуг заключены со следующими юридическими лицами на сумму</w:t>
      </w:r>
      <w:r w:rsidRPr="00EB1343">
        <w:rPr>
          <w:color w:val="FF0000"/>
        </w:rPr>
        <w:t xml:space="preserve"> </w:t>
      </w:r>
      <w:r w:rsidRPr="00EB1343">
        <w:t>180,3 тыс. руб., в т</w:t>
      </w:r>
      <w:r>
        <w:t xml:space="preserve">ом </w:t>
      </w:r>
      <w:r w:rsidRPr="00EB1343">
        <w:t>ч</w:t>
      </w:r>
      <w:r>
        <w:t>исле</w:t>
      </w:r>
      <w:r w:rsidRPr="00EB1343">
        <w:t>:</w:t>
      </w:r>
    </w:p>
    <w:p w:rsidR="00EB1343" w:rsidRPr="00EB1343" w:rsidRDefault="00EB1343" w:rsidP="00EB1343">
      <w:pPr>
        <w:ind w:firstLine="567"/>
        <w:jc w:val="both"/>
        <w:rPr>
          <w:highlight w:val="yellow"/>
        </w:rPr>
      </w:pPr>
      <w:r w:rsidRPr="00EB1343">
        <w:t xml:space="preserve">- Служба </w:t>
      </w:r>
      <w:proofErr w:type="spellStart"/>
      <w:r w:rsidRPr="00EB1343">
        <w:t>гос.технадзора</w:t>
      </w:r>
      <w:proofErr w:type="spellEnd"/>
      <w:r w:rsidRPr="00EB1343">
        <w:t xml:space="preserve"> (офис) 19,25 кв.</w:t>
      </w:r>
      <w:r>
        <w:t xml:space="preserve"> </w:t>
      </w:r>
      <w:r w:rsidRPr="00EB1343">
        <w:t>м. на сумму</w:t>
      </w:r>
      <w:r w:rsidRPr="00EB1343">
        <w:rPr>
          <w:color w:val="FF0000"/>
        </w:rPr>
        <w:t xml:space="preserve"> </w:t>
      </w:r>
      <w:r w:rsidRPr="00EB1343">
        <w:t>82,1 тыс. руб.;</w:t>
      </w:r>
    </w:p>
    <w:p w:rsidR="00EB1343" w:rsidRPr="00EB1343" w:rsidRDefault="00EB1343" w:rsidP="00EB1343">
      <w:pPr>
        <w:ind w:firstLine="567"/>
        <w:jc w:val="both"/>
      </w:pPr>
      <w:r w:rsidRPr="00EB1343">
        <w:t>- ПАО СК Росгосстрах – 23,07 кв.</w:t>
      </w:r>
      <w:r>
        <w:t xml:space="preserve"> </w:t>
      </w:r>
      <w:r w:rsidRPr="00EB1343">
        <w:t xml:space="preserve">м. на </w:t>
      </w:r>
      <w:proofErr w:type="gramStart"/>
      <w:r w:rsidRPr="00EB1343">
        <w:t>сумму  98</w:t>
      </w:r>
      <w:proofErr w:type="gramEnd"/>
      <w:r w:rsidRPr="00EB1343">
        <w:t>,2 тыс. руб.</w:t>
      </w:r>
    </w:p>
    <w:p w:rsidR="00F57EAB" w:rsidRDefault="00F57EAB" w:rsidP="00F060A7">
      <w:pPr>
        <w:ind w:firstLine="397"/>
        <w:jc w:val="center"/>
        <w:rPr>
          <w:b/>
          <w:bCs/>
        </w:rPr>
      </w:pPr>
    </w:p>
    <w:p w:rsidR="00F060A7" w:rsidRPr="00F060A7" w:rsidRDefault="00F060A7" w:rsidP="00F060A7">
      <w:pPr>
        <w:ind w:firstLine="397"/>
        <w:jc w:val="center"/>
        <w:rPr>
          <w:b/>
          <w:bCs/>
        </w:rPr>
      </w:pPr>
      <w:r w:rsidRPr="00F060A7">
        <w:rPr>
          <w:b/>
          <w:bCs/>
        </w:rPr>
        <w:t>4. Управление жилищным фондом.</w:t>
      </w:r>
    </w:p>
    <w:p w:rsidR="00F060A7" w:rsidRPr="00F060A7" w:rsidRDefault="00F060A7" w:rsidP="00F060A7">
      <w:pPr>
        <w:ind w:firstLine="567"/>
        <w:jc w:val="both"/>
      </w:pPr>
      <w:r w:rsidRPr="00F060A7">
        <w:t xml:space="preserve"> </w:t>
      </w:r>
      <w:proofErr w:type="gramStart"/>
      <w:r w:rsidRPr="00F060A7">
        <w:t>Договором  о</w:t>
      </w:r>
      <w:proofErr w:type="gramEnd"/>
      <w:r w:rsidRPr="00F060A7">
        <w:t xml:space="preserve"> передаче муниципального жилого фонда администрации городского поселения  от 01.01.2017г. б/н муниципальный жилой фонд передан в доверительное управление  ИП </w:t>
      </w:r>
      <w:proofErr w:type="spellStart"/>
      <w:r w:rsidRPr="00F060A7">
        <w:t>Барташук</w:t>
      </w:r>
      <w:proofErr w:type="spellEnd"/>
      <w:r w:rsidRPr="00F060A7">
        <w:t xml:space="preserve"> Н.Н.</w:t>
      </w:r>
      <w:r w:rsidRPr="00F060A7">
        <w:rPr>
          <w:color w:val="FF0000"/>
        </w:rPr>
        <w:t xml:space="preserve"> </w:t>
      </w:r>
      <w:r w:rsidRPr="00F060A7">
        <w:t>Согласно договору о передаче муниципального жилого фонда,  в доверительное управление передан  жилой фонд в количестве 17 квартир балансовой стоимостью 886,1</w:t>
      </w:r>
      <w:r>
        <w:t xml:space="preserve"> </w:t>
      </w:r>
      <w:r w:rsidRPr="00F060A7">
        <w:t>тыс.</w:t>
      </w:r>
      <w:r>
        <w:t xml:space="preserve"> </w:t>
      </w:r>
      <w:r w:rsidRPr="00F060A7">
        <w:t>руб.</w:t>
      </w:r>
    </w:p>
    <w:p w:rsidR="00F060A7" w:rsidRPr="00F060A7" w:rsidRDefault="00F060A7" w:rsidP="00F060A7">
      <w:pPr>
        <w:ind w:firstLine="567"/>
        <w:jc w:val="both"/>
        <w:rPr>
          <w:highlight w:val="yellow"/>
        </w:rPr>
      </w:pPr>
      <w:r w:rsidRPr="00F060A7">
        <w:t xml:space="preserve">Цель договора – организация содержания и ремонта имущества в соответствии с нормами действующего законодательства, решение вопросов, связанных с управлением названным имуществом и его сохранностью. Согласно п. </w:t>
      </w:r>
      <w:proofErr w:type="gramStart"/>
      <w:r w:rsidRPr="00F060A7">
        <w:t>2.1.12  договора</w:t>
      </w:r>
      <w:proofErr w:type="gramEnd"/>
      <w:r w:rsidRPr="00F060A7">
        <w:t xml:space="preserve">,   доверительный управляющий перечисляет 20% денежных средств за наем муниципального    жилого фонда  в бюджет </w:t>
      </w:r>
      <w:proofErr w:type="spellStart"/>
      <w:r w:rsidRPr="00F060A7">
        <w:t>Куйтунского</w:t>
      </w:r>
      <w:proofErr w:type="spellEnd"/>
      <w:r w:rsidRPr="00F060A7">
        <w:t xml:space="preserve"> городского поселения.</w:t>
      </w:r>
      <w:r w:rsidRPr="00F060A7">
        <w:rPr>
          <w:color w:val="FF0000"/>
        </w:rPr>
        <w:t xml:space="preserve">  </w:t>
      </w:r>
      <w:r w:rsidRPr="00F060A7">
        <w:t>Согласно п.</w:t>
      </w:r>
      <w:r>
        <w:t xml:space="preserve"> </w:t>
      </w:r>
      <w:r w:rsidRPr="00F060A7">
        <w:t>2.1.9</w:t>
      </w:r>
      <w:proofErr w:type="gramStart"/>
      <w:r w:rsidRPr="00F060A7">
        <w:t>. договора</w:t>
      </w:r>
      <w:proofErr w:type="gramEnd"/>
      <w:r w:rsidRPr="00F060A7">
        <w:t xml:space="preserve">,  доверительный управляющий  обязан  представлять   по истечении каждого полугодия, не позднее 15 числа месяца следующего за отчетным периодом, письменный отчет об имуществе, по которому ведется учет. Отчет предоставляется Учредителю в письменной форме и должен содержать информацию </w:t>
      </w:r>
      <w:proofErr w:type="gramStart"/>
      <w:r w:rsidRPr="00F060A7">
        <w:t>о  сумме</w:t>
      </w:r>
      <w:proofErr w:type="gramEnd"/>
      <w:r w:rsidRPr="00F060A7">
        <w:t xml:space="preserve"> полученных доходов за отчетный период от использования имущества, сумме расходов, связанных с выполнением обязательств по настоящему договору.</w:t>
      </w:r>
      <w:r w:rsidRPr="00F060A7">
        <w:rPr>
          <w:highlight w:val="yellow"/>
        </w:rPr>
        <w:t xml:space="preserve">  </w:t>
      </w:r>
    </w:p>
    <w:p w:rsidR="00F060A7" w:rsidRPr="00F060A7" w:rsidRDefault="00F060A7" w:rsidP="00F060A7">
      <w:pPr>
        <w:ind w:firstLine="567"/>
        <w:jc w:val="both"/>
      </w:pPr>
      <w:r w:rsidRPr="00F060A7">
        <w:t xml:space="preserve">Постановлением главы </w:t>
      </w:r>
      <w:proofErr w:type="spellStart"/>
      <w:r w:rsidRPr="00F060A7">
        <w:t>Куйтунского</w:t>
      </w:r>
      <w:proofErr w:type="spellEnd"/>
      <w:r w:rsidRPr="00F060A7">
        <w:t xml:space="preserve"> городского поселения с 01.01.17г. по 30.06.2017г. установлен тариф за пользование жилым помещением в размере 3,98 руб. в месяц за 1 кв.</w:t>
      </w:r>
      <w:r>
        <w:t xml:space="preserve"> </w:t>
      </w:r>
      <w:r w:rsidRPr="00F060A7">
        <w:t>м. общей площади и с 01.07.2017г. по 31.12.2017г. установлена стоимость за 1 кв. м. в размере 4,18 руб.</w:t>
      </w:r>
    </w:p>
    <w:p w:rsidR="003F43C6" w:rsidRDefault="00F060A7" w:rsidP="00F060A7">
      <w:pPr>
        <w:ind w:firstLine="567"/>
        <w:jc w:val="both"/>
      </w:pPr>
      <w:r w:rsidRPr="00F060A7">
        <w:t xml:space="preserve">Согласно отчету за 2017 год о поступлении </w:t>
      </w:r>
      <w:proofErr w:type="gramStart"/>
      <w:r w:rsidRPr="00F060A7">
        <w:t>денежных  средств</w:t>
      </w:r>
      <w:proofErr w:type="gramEnd"/>
      <w:r w:rsidRPr="00F060A7">
        <w:t xml:space="preserve"> (платы) за наем муниципального жилого фонда  </w:t>
      </w:r>
      <w:proofErr w:type="spellStart"/>
      <w:r w:rsidRPr="00F060A7">
        <w:t>Куйтунского</w:t>
      </w:r>
      <w:proofErr w:type="spellEnd"/>
      <w:r w:rsidRPr="00F060A7">
        <w:t xml:space="preserve"> МО,  за период с января по декабрь 2017г. оплачено населением 27,3</w:t>
      </w:r>
      <w:r>
        <w:t xml:space="preserve"> </w:t>
      </w:r>
      <w:r w:rsidRPr="00F060A7">
        <w:t>тыс.</w:t>
      </w:r>
      <w:r>
        <w:t xml:space="preserve"> </w:t>
      </w:r>
      <w:r w:rsidRPr="00F060A7">
        <w:t>руб., из них 20% подлежащие зачислению в бюджет 5,5</w:t>
      </w:r>
      <w:r>
        <w:t xml:space="preserve"> </w:t>
      </w:r>
      <w:r w:rsidRPr="00F060A7">
        <w:t>тыс.</w:t>
      </w:r>
      <w:r>
        <w:t xml:space="preserve"> </w:t>
      </w:r>
      <w:r w:rsidRPr="00F060A7">
        <w:t>руб. Размер задолженности населения по найму жилых помещений на 01.01.2018г. – 91,2</w:t>
      </w:r>
      <w:r>
        <w:t xml:space="preserve"> </w:t>
      </w:r>
      <w:r w:rsidRPr="00F060A7">
        <w:t>тыс. руб.</w:t>
      </w:r>
    </w:p>
    <w:p w:rsidR="00BC6A57" w:rsidRDefault="00BC6A57" w:rsidP="00F060A7">
      <w:pPr>
        <w:ind w:firstLine="567"/>
        <w:jc w:val="both"/>
        <w:rPr>
          <w:color w:val="000000"/>
        </w:rPr>
      </w:pPr>
    </w:p>
    <w:p w:rsidR="00BC6A57" w:rsidRPr="00BC6A57" w:rsidRDefault="00BC6A57" w:rsidP="00BC6A57">
      <w:pPr>
        <w:ind w:firstLine="397"/>
        <w:jc w:val="center"/>
        <w:rPr>
          <w:b/>
          <w:bCs/>
        </w:rPr>
      </w:pPr>
      <w:r w:rsidRPr="00BC6A57">
        <w:rPr>
          <w:b/>
          <w:bCs/>
        </w:rPr>
        <w:t xml:space="preserve">5. </w:t>
      </w:r>
      <w:proofErr w:type="gramStart"/>
      <w:r w:rsidRPr="00BC6A57">
        <w:rPr>
          <w:b/>
          <w:bCs/>
        </w:rPr>
        <w:t>Муниципальные  программы</w:t>
      </w:r>
      <w:proofErr w:type="gramEnd"/>
    </w:p>
    <w:p w:rsidR="00BC6A57" w:rsidRPr="00BC6A57" w:rsidRDefault="00BC6A57" w:rsidP="00BC6A57">
      <w:pPr>
        <w:ind w:firstLine="567"/>
        <w:jc w:val="both"/>
        <w:rPr>
          <w:color w:val="FF0000"/>
          <w:highlight w:val="yellow"/>
        </w:rPr>
      </w:pPr>
      <w:r w:rsidRPr="00BC6A57">
        <w:t xml:space="preserve">В бюджете на 2017 </w:t>
      </w:r>
      <w:proofErr w:type="gramStart"/>
      <w:r w:rsidRPr="00BC6A57">
        <w:t>год  в</w:t>
      </w:r>
      <w:proofErr w:type="gramEnd"/>
      <w:r w:rsidRPr="00BC6A57">
        <w:t xml:space="preserve"> первоначальной редакции  (приложение № 11 к решению Думы от 28.12.2016г. № 159) предусмотрено финансирование 6 муниципальных программ в объеме  8180,4 тыс. руб.,</w:t>
      </w:r>
      <w:r w:rsidRPr="00BC6A57">
        <w:rPr>
          <w:color w:val="FF0000"/>
        </w:rPr>
        <w:t xml:space="preserve"> </w:t>
      </w:r>
      <w:r w:rsidRPr="00BC6A57">
        <w:t>или 24,4% от общих утвержденных расходов бюджета.</w:t>
      </w:r>
      <w:r w:rsidRPr="00BC6A57">
        <w:rPr>
          <w:color w:val="FF0000"/>
          <w:highlight w:val="yellow"/>
        </w:rPr>
        <w:t xml:space="preserve"> </w:t>
      </w:r>
    </w:p>
    <w:p w:rsidR="00BC6A57" w:rsidRPr="00BC6A57" w:rsidRDefault="00BC6A57" w:rsidP="00BC6A57">
      <w:pPr>
        <w:ind w:firstLine="567"/>
        <w:jc w:val="both"/>
      </w:pPr>
      <w:r w:rsidRPr="00BC6A57">
        <w:t>В окончательной редакции бюджета Приложением № 11 предусмотрено финансирование 7 муниципальных программ в объеме 14092 тыс. руб. Фактическое исполнение расходов по муниципальным программам составляет 10125,1 тыс. руб., или 71,8% от утвержденных ассигнований на год</w:t>
      </w:r>
      <w:r w:rsidRPr="00BC6A57">
        <w:rPr>
          <w:color w:val="FF0000"/>
        </w:rPr>
        <w:t xml:space="preserve"> </w:t>
      </w:r>
      <w:r w:rsidRPr="00BC6A57">
        <w:t xml:space="preserve">и 14,3% в общих расходах бюджета поселения.   </w:t>
      </w:r>
    </w:p>
    <w:p w:rsidR="00BC6A57" w:rsidRPr="00BC6A57" w:rsidRDefault="00BC6A57" w:rsidP="00BC6A57">
      <w:pPr>
        <w:ind w:firstLine="567"/>
        <w:jc w:val="both"/>
      </w:pPr>
      <w:r w:rsidRPr="00BC6A57">
        <w:t>Исполнение мероприятий в рамках муниципальных программ представлено в таблице № 3.</w:t>
      </w:r>
    </w:p>
    <w:p w:rsidR="00BC6A57" w:rsidRPr="00BC6A57" w:rsidRDefault="00BC6A57" w:rsidP="00BC6A57">
      <w:pPr>
        <w:ind w:firstLine="397"/>
        <w:jc w:val="right"/>
      </w:pPr>
      <w:r w:rsidRPr="00BC6A57">
        <w:t>Таблица № 3 в тыс. руб.</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543"/>
        <w:gridCol w:w="1418"/>
        <w:gridCol w:w="1134"/>
        <w:gridCol w:w="992"/>
        <w:gridCol w:w="992"/>
        <w:gridCol w:w="1312"/>
      </w:tblGrid>
      <w:tr w:rsidR="00BC6A57" w:rsidRPr="00BC6A57" w:rsidTr="00BC6A57">
        <w:tc>
          <w:tcPr>
            <w:tcW w:w="532" w:type="dxa"/>
          </w:tcPr>
          <w:p w:rsidR="00BC6A57" w:rsidRPr="00BC6A57" w:rsidRDefault="00BC6A57" w:rsidP="00BC6A57">
            <w:pPr>
              <w:ind w:left="-17" w:right="-73"/>
              <w:jc w:val="center"/>
              <w:rPr>
                <w:sz w:val="20"/>
                <w:szCs w:val="20"/>
              </w:rPr>
            </w:pPr>
            <w:r w:rsidRPr="00BC6A57">
              <w:rPr>
                <w:sz w:val="20"/>
                <w:szCs w:val="20"/>
              </w:rPr>
              <w:t>№</w:t>
            </w:r>
          </w:p>
          <w:p w:rsidR="00BC6A57" w:rsidRPr="00BC6A57" w:rsidRDefault="00BC6A57" w:rsidP="00BC6A57">
            <w:pPr>
              <w:ind w:left="-17" w:right="-73"/>
              <w:jc w:val="center"/>
              <w:rPr>
                <w:sz w:val="20"/>
                <w:szCs w:val="20"/>
              </w:rPr>
            </w:pPr>
            <w:proofErr w:type="gramStart"/>
            <w:r w:rsidRPr="00BC6A57">
              <w:rPr>
                <w:sz w:val="20"/>
                <w:szCs w:val="20"/>
              </w:rPr>
              <w:t>п</w:t>
            </w:r>
            <w:proofErr w:type="gramEnd"/>
            <w:r w:rsidRPr="00BC6A57">
              <w:rPr>
                <w:sz w:val="20"/>
                <w:szCs w:val="20"/>
              </w:rPr>
              <w:t>/п</w:t>
            </w:r>
          </w:p>
        </w:tc>
        <w:tc>
          <w:tcPr>
            <w:tcW w:w="3543" w:type="dxa"/>
          </w:tcPr>
          <w:p w:rsidR="00BC6A57" w:rsidRPr="00BC6A57" w:rsidRDefault="00BC6A57" w:rsidP="00BC6A57">
            <w:pPr>
              <w:jc w:val="center"/>
              <w:rPr>
                <w:sz w:val="20"/>
                <w:szCs w:val="20"/>
              </w:rPr>
            </w:pPr>
            <w:r w:rsidRPr="00BC6A57">
              <w:rPr>
                <w:sz w:val="20"/>
                <w:szCs w:val="20"/>
              </w:rPr>
              <w:t xml:space="preserve">Наименование муниципальной </w:t>
            </w:r>
          </w:p>
          <w:p w:rsidR="00BC6A57" w:rsidRPr="00BC6A57" w:rsidRDefault="00BC6A57" w:rsidP="00BC6A57">
            <w:pPr>
              <w:ind w:firstLine="397"/>
              <w:jc w:val="center"/>
              <w:rPr>
                <w:sz w:val="20"/>
                <w:szCs w:val="20"/>
              </w:rPr>
            </w:pPr>
            <w:proofErr w:type="gramStart"/>
            <w:r w:rsidRPr="00BC6A57">
              <w:rPr>
                <w:sz w:val="20"/>
                <w:szCs w:val="20"/>
              </w:rPr>
              <w:t>программы</w:t>
            </w:r>
            <w:proofErr w:type="gramEnd"/>
          </w:p>
        </w:tc>
        <w:tc>
          <w:tcPr>
            <w:tcW w:w="1418" w:type="dxa"/>
          </w:tcPr>
          <w:p w:rsidR="00BC6A57" w:rsidRPr="00BC6A57" w:rsidRDefault="00BC6A57" w:rsidP="00BC6A57">
            <w:pPr>
              <w:ind w:left="-108" w:right="-108"/>
              <w:jc w:val="center"/>
              <w:rPr>
                <w:sz w:val="20"/>
                <w:szCs w:val="20"/>
              </w:rPr>
            </w:pPr>
            <w:proofErr w:type="gramStart"/>
            <w:r w:rsidRPr="00BC6A57">
              <w:rPr>
                <w:sz w:val="20"/>
                <w:szCs w:val="20"/>
              </w:rPr>
              <w:t>предусмотрено</w:t>
            </w:r>
            <w:proofErr w:type="gramEnd"/>
            <w:r w:rsidRPr="00BC6A57">
              <w:rPr>
                <w:sz w:val="20"/>
                <w:szCs w:val="20"/>
              </w:rPr>
              <w:t xml:space="preserve"> паспортом</w:t>
            </w:r>
          </w:p>
        </w:tc>
        <w:tc>
          <w:tcPr>
            <w:tcW w:w="1134" w:type="dxa"/>
          </w:tcPr>
          <w:p w:rsidR="00BC6A57" w:rsidRPr="00BC6A57" w:rsidRDefault="00BC6A57" w:rsidP="00BC6A57">
            <w:pPr>
              <w:ind w:left="-108" w:right="-108"/>
              <w:jc w:val="center"/>
              <w:rPr>
                <w:sz w:val="20"/>
                <w:szCs w:val="20"/>
              </w:rPr>
            </w:pPr>
            <w:r w:rsidRPr="00BC6A57">
              <w:rPr>
                <w:sz w:val="20"/>
                <w:szCs w:val="20"/>
              </w:rPr>
              <w:t xml:space="preserve">Утверждено </w:t>
            </w:r>
          </w:p>
          <w:p w:rsidR="00BC6A57" w:rsidRPr="00BC6A57" w:rsidRDefault="00BC6A57" w:rsidP="00BC6A57">
            <w:pPr>
              <w:ind w:left="-108" w:right="-108"/>
              <w:jc w:val="center"/>
              <w:rPr>
                <w:sz w:val="20"/>
                <w:szCs w:val="20"/>
              </w:rPr>
            </w:pPr>
            <w:proofErr w:type="gramStart"/>
            <w:r w:rsidRPr="00BC6A57">
              <w:rPr>
                <w:sz w:val="20"/>
                <w:szCs w:val="20"/>
              </w:rPr>
              <w:t>в</w:t>
            </w:r>
            <w:proofErr w:type="gramEnd"/>
            <w:r w:rsidRPr="00BC6A57">
              <w:rPr>
                <w:sz w:val="20"/>
                <w:szCs w:val="20"/>
              </w:rPr>
              <w:t xml:space="preserve"> бюджете </w:t>
            </w:r>
          </w:p>
        </w:tc>
        <w:tc>
          <w:tcPr>
            <w:tcW w:w="992" w:type="dxa"/>
          </w:tcPr>
          <w:p w:rsidR="00BC6A57" w:rsidRPr="00BC6A57" w:rsidRDefault="00BC6A57" w:rsidP="00BC6A57">
            <w:pPr>
              <w:ind w:left="-78" w:right="-108"/>
              <w:jc w:val="center"/>
              <w:rPr>
                <w:sz w:val="20"/>
                <w:szCs w:val="20"/>
              </w:rPr>
            </w:pPr>
            <w:r w:rsidRPr="00BC6A57">
              <w:rPr>
                <w:sz w:val="20"/>
                <w:szCs w:val="20"/>
              </w:rPr>
              <w:t>Исполнено</w:t>
            </w:r>
          </w:p>
        </w:tc>
        <w:tc>
          <w:tcPr>
            <w:tcW w:w="992" w:type="dxa"/>
          </w:tcPr>
          <w:p w:rsidR="00BC6A57" w:rsidRDefault="00BC6A57" w:rsidP="00BC6A57">
            <w:pPr>
              <w:ind w:left="-108" w:right="-108"/>
              <w:jc w:val="center"/>
              <w:rPr>
                <w:sz w:val="20"/>
                <w:szCs w:val="20"/>
              </w:rPr>
            </w:pPr>
            <w:r w:rsidRPr="00BC6A57">
              <w:rPr>
                <w:sz w:val="20"/>
                <w:szCs w:val="20"/>
              </w:rPr>
              <w:t xml:space="preserve">% </w:t>
            </w:r>
          </w:p>
          <w:p w:rsidR="00BC6A57" w:rsidRPr="00BC6A57" w:rsidRDefault="00BC6A57" w:rsidP="00BC6A57">
            <w:pPr>
              <w:ind w:left="-108" w:right="-108"/>
              <w:jc w:val="center"/>
              <w:rPr>
                <w:sz w:val="20"/>
                <w:szCs w:val="20"/>
              </w:rPr>
            </w:pPr>
            <w:proofErr w:type="spellStart"/>
            <w:proofErr w:type="gramStart"/>
            <w:r>
              <w:rPr>
                <w:sz w:val="20"/>
                <w:szCs w:val="20"/>
              </w:rPr>
              <w:t>и</w:t>
            </w:r>
            <w:r w:rsidRPr="00BC6A57">
              <w:rPr>
                <w:sz w:val="20"/>
                <w:szCs w:val="20"/>
              </w:rPr>
              <w:t>сп</w:t>
            </w:r>
            <w:proofErr w:type="gramEnd"/>
            <w:r>
              <w:rPr>
                <w:sz w:val="20"/>
                <w:szCs w:val="20"/>
              </w:rPr>
              <w:t>-</w:t>
            </w:r>
            <w:r w:rsidRPr="00BC6A57">
              <w:rPr>
                <w:sz w:val="20"/>
                <w:szCs w:val="20"/>
              </w:rPr>
              <w:t>ния</w:t>
            </w:r>
            <w:proofErr w:type="spellEnd"/>
          </w:p>
        </w:tc>
        <w:tc>
          <w:tcPr>
            <w:tcW w:w="1312" w:type="dxa"/>
          </w:tcPr>
          <w:p w:rsidR="00BC6A57" w:rsidRPr="00BC6A57" w:rsidRDefault="00BC6A57" w:rsidP="004073E4">
            <w:pPr>
              <w:ind w:left="-108" w:right="-72" w:hanging="36"/>
              <w:jc w:val="center"/>
              <w:rPr>
                <w:sz w:val="20"/>
                <w:szCs w:val="20"/>
              </w:rPr>
            </w:pPr>
            <w:proofErr w:type="gramStart"/>
            <w:r w:rsidRPr="00BC6A57">
              <w:rPr>
                <w:sz w:val="20"/>
                <w:szCs w:val="20"/>
              </w:rPr>
              <w:t>направление</w:t>
            </w:r>
            <w:proofErr w:type="gramEnd"/>
            <w:r w:rsidRPr="00BC6A57">
              <w:rPr>
                <w:sz w:val="20"/>
                <w:szCs w:val="20"/>
              </w:rPr>
              <w:t xml:space="preserve"> расходов</w:t>
            </w:r>
          </w:p>
        </w:tc>
      </w:tr>
      <w:tr w:rsidR="00BC6A57" w:rsidRPr="00BC6A57" w:rsidTr="00BC6A57">
        <w:tc>
          <w:tcPr>
            <w:tcW w:w="532" w:type="dxa"/>
          </w:tcPr>
          <w:p w:rsidR="00BC6A57" w:rsidRPr="00BC6A57" w:rsidRDefault="00BC6A57" w:rsidP="00BC6A57">
            <w:pPr>
              <w:ind w:left="-442" w:right="-174" w:firstLine="397"/>
              <w:jc w:val="center"/>
              <w:rPr>
                <w:sz w:val="20"/>
                <w:szCs w:val="20"/>
              </w:rPr>
            </w:pPr>
            <w:r w:rsidRPr="00BC6A57">
              <w:rPr>
                <w:sz w:val="20"/>
                <w:szCs w:val="20"/>
              </w:rPr>
              <w:t>1</w:t>
            </w:r>
          </w:p>
        </w:tc>
        <w:tc>
          <w:tcPr>
            <w:tcW w:w="3543" w:type="dxa"/>
          </w:tcPr>
          <w:p w:rsidR="00BC6A57" w:rsidRPr="00BC6A57" w:rsidRDefault="00BC6A57" w:rsidP="00BC6A57">
            <w:pPr>
              <w:jc w:val="both"/>
              <w:rPr>
                <w:sz w:val="20"/>
                <w:szCs w:val="20"/>
              </w:rPr>
            </w:pPr>
            <w:r w:rsidRPr="00BC6A57">
              <w:rPr>
                <w:sz w:val="20"/>
                <w:szCs w:val="20"/>
              </w:rPr>
              <w:t xml:space="preserve">Развитие сети автомобильных дорог общего пользования местного значения в </w:t>
            </w:r>
            <w:proofErr w:type="spellStart"/>
            <w:r w:rsidRPr="00BC6A57">
              <w:rPr>
                <w:sz w:val="20"/>
                <w:szCs w:val="20"/>
              </w:rPr>
              <w:t>Куйтунском</w:t>
            </w:r>
            <w:proofErr w:type="spellEnd"/>
            <w:r w:rsidRPr="00BC6A57">
              <w:rPr>
                <w:sz w:val="20"/>
                <w:szCs w:val="20"/>
              </w:rPr>
              <w:t xml:space="preserve"> городском поселении на 2017-2019гг. (КЦСР 20490)</w:t>
            </w:r>
          </w:p>
        </w:tc>
        <w:tc>
          <w:tcPr>
            <w:tcW w:w="1418" w:type="dxa"/>
          </w:tcPr>
          <w:p w:rsidR="00BC6A57" w:rsidRPr="00BC6A57" w:rsidRDefault="00BC6A57" w:rsidP="00BC6A57">
            <w:pPr>
              <w:ind w:left="-108" w:firstLine="75"/>
              <w:jc w:val="center"/>
              <w:rPr>
                <w:sz w:val="20"/>
                <w:szCs w:val="20"/>
              </w:rPr>
            </w:pPr>
            <w:r w:rsidRPr="00BC6A57">
              <w:rPr>
                <w:sz w:val="20"/>
                <w:szCs w:val="20"/>
              </w:rPr>
              <w:t>9577,9</w:t>
            </w:r>
          </w:p>
        </w:tc>
        <w:tc>
          <w:tcPr>
            <w:tcW w:w="1134" w:type="dxa"/>
          </w:tcPr>
          <w:p w:rsidR="00BC6A57" w:rsidRPr="00BC6A57" w:rsidRDefault="00BC6A57" w:rsidP="00BC6A57">
            <w:pPr>
              <w:jc w:val="center"/>
              <w:rPr>
                <w:sz w:val="20"/>
                <w:szCs w:val="20"/>
              </w:rPr>
            </w:pPr>
            <w:r w:rsidRPr="00BC6A57">
              <w:rPr>
                <w:sz w:val="20"/>
                <w:szCs w:val="20"/>
              </w:rPr>
              <w:t>9577,9</w:t>
            </w:r>
          </w:p>
        </w:tc>
        <w:tc>
          <w:tcPr>
            <w:tcW w:w="992" w:type="dxa"/>
          </w:tcPr>
          <w:p w:rsidR="00BC6A57" w:rsidRPr="00BC6A57" w:rsidRDefault="00BC6A57" w:rsidP="00BC6A57">
            <w:pPr>
              <w:jc w:val="center"/>
              <w:rPr>
                <w:sz w:val="20"/>
                <w:szCs w:val="20"/>
              </w:rPr>
            </w:pPr>
            <w:r w:rsidRPr="00BC6A57">
              <w:rPr>
                <w:sz w:val="20"/>
                <w:szCs w:val="20"/>
              </w:rPr>
              <w:t>7445,6</w:t>
            </w:r>
          </w:p>
        </w:tc>
        <w:tc>
          <w:tcPr>
            <w:tcW w:w="992" w:type="dxa"/>
          </w:tcPr>
          <w:p w:rsidR="00BC6A57" w:rsidRPr="00BC6A57" w:rsidRDefault="00BC6A57" w:rsidP="00BC6A57">
            <w:pPr>
              <w:jc w:val="center"/>
              <w:rPr>
                <w:sz w:val="20"/>
                <w:szCs w:val="20"/>
              </w:rPr>
            </w:pPr>
            <w:r w:rsidRPr="00BC6A57">
              <w:rPr>
                <w:sz w:val="20"/>
                <w:szCs w:val="20"/>
              </w:rPr>
              <w:t>77,7</w:t>
            </w:r>
          </w:p>
        </w:tc>
        <w:tc>
          <w:tcPr>
            <w:tcW w:w="1312" w:type="dxa"/>
          </w:tcPr>
          <w:p w:rsidR="00BC6A57" w:rsidRPr="00BC6A57" w:rsidRDefault="00BC6A57" w:rsidP="004073E4">
            <w:pPr>
              <w:jc w:val="center"/>
              <w:rPr>
                <w:sz w:val="20"/>
                <w:szCs w:val="20"/>
              </w:rPr>
            </w:pPr>
            <w:proofErr w:type="gramStart"/>
            <w:r w:rsidRPr="00BC6A57">
              <w:rPr>
                <w:sz w:val="20"/>
                <w:szCs w:val="20"/>
              </w:rPr>
              <w:t>содержание</w:t>
            </w:r>
            <w:proofErr w:type="gramEnd"/>
            <w:r w:rsidRPr="00BC6A57">
              <w:rPr>
                <w:sz w:val="20"/>
                <w:szCs w:val="20"/>
              </w:rPr>
              <w:t xml:space="preserve"> дорог</w:t>
            </w:r>
          </w:p>
        </w:tc>
      </w:tr>
      <w:tr w:rsidR="00BC6A57" w:rsidRPr="00BC6A57" w:rsidTr="00BC6A57">
        <w:trPr>
          <w:trHeight w:val="458"/>
        </w:trPr>
        <w:tc>
          <w:tcPr>
            <w:tcW w:w="532" w:type="dxa"/>
            <w:vMerge w:val="restart"/>
          </w:tcPr>
          <w:p w:rsidR="00BC6A57" w:rsidRPr="00BC6A57" w:rsidRDefault="00BC6A57" w:rsidP="00BC6A57">
            <w:pPr>
              <w:ind w:left="-442" w:firstLine="397"/>
              <w:jc w:val="center"/>
              <w:rPr>
                <w:sz w:val="20"/>
                <w:szCs w:val="20"/>
              </w:rPr>
            </w:pPr>
            <w:r w:rsidRPr="00BC6A57">
              <w:rPr>
                <w:sz w:val="20"/>
                <w:szCs w:val="20"/>
              </w:rPr>
              <w:t>2</w:t>
            </w:r>
          </w:p>
        </w:tc>
        <w:tc>
          <w:tcPr>
            <w:tcW w:w="3543" w:type="dxa"/>
            <w:vMerge w:val="restart"/>
          </w:tcPr>
          <w:p w:rsidR="00BC6A57" w:rsidRPr="00BC6A57" w:rsidRDefault="00BC6A57" w:rsidP="00BC6A57">
            <w:pPr>
              <w:jc w:val="both"/>
              <w:rPr>
                <w:sz w:val="20"/>
                <w:szCs w:val="20"/>
              </w:rPr>
            </w:pPr>
            <w:r w:rsidRPr="00BC6A57">
              <w:rPr>
                <w:sz w:val="20"/>
                <w:szCs w:val="20"/>
              </w:rPr>
              <w:t xml:space="preserve">Комплексное развитие систем коммунальной инфраструктуры </w:t>
            </w:r>
            <w:proofErr w:type="spellStart"/>
            <w:r w:rsidRPr="00BC6A57">
              <w:rPr>
                <w:sz w:val="20"/>
                <w:szCs w:val="20"/>
              </w:rPr>
              <w:t>Куйтунского</w:t>
            </w:r>
            <w:proofErr w:type="spellEnd"/>
            <w:r w:rsidRPr="00BC6A57">
              <w:rPr>
                <w:sz w:val="20"/>
                <w:szCs w:val="20"/>
              </w:rPr>
              <w:t xml:space="preserve"> городского поселения на 2013-2025гг. (КЦСР 20580, </w:t>
            </w:r>
            <w:r w:rsidRPr="00BC6A57">
              <w:rPr>
                <w:sz w:val="20"/>
                <w:szCs w:val="20"/>
                <w:lang w:val="en-US"/>
              </w:rPr>
              <w:t>S2200, L</w:t>
            </w:r>
            <w:r w:rsidRPr="00BC6A57">
              <w:rPr>
                <w:sz w:val="20"/>
                <w:szCs w:val="20"/>
              </w:rPr>
              <w:t>0181)</w:t>
            </w:r>
          </w:p>
        </w:tc>
        <w:tc>
          <w:tcPr>
            <w:tcW w:w="1418" w:type="dxa"/>
          </w:tcPr>
          <w:p w:rsidR="00BC6A57" w:rsidRPr="00BC6A57" w:rsidRDefault="00BC6A57" w:rsidP="00BC6A57">
            <w:pPr>
              <w:ind w:right="-108" w:hanging="33"/>
              <w:jc w:val="center"/>
              <w:rPr>
                <w:sz w:val="20"/>
                <w:szCs w:val="20"/>
              </w:rPr>
            </w:pPr>
            <w:proofErr w:type="gramStart"/>
            <w:r w:rsidRPr="00BC6A57">
              <w:rPr>
                <w:sz w:val="20"/>
                <w:szCs w:val="20"/>
              </w:rPr>
              <w:t>из</w:t>
            </w:r>
            <w:proofErr w:type="gramEnd"/>
            <w:r w:rsidRPr="00BC6A57">
              <w:rPr>
                <w:sz w:val="20"/>
                <w:szCs w:val="20"/>
              </w:rPr>
              <w:t xml:space="preserve"> местного бюджета: 4525,4</w:t>
            </w:r>
          </w:p>
        </w:tc>
        <w:tc>
          <w:tcPr>
            <w:tcW w:w="1134" w:type="dxa"/>
          </w:tcPr>
          <w:p w:rsidR="00BC6A57" w:rsidRPr="00BC6A57" w:rsidRDefault="00BC6A57" w:rsidP="00BC6A57">
            <w:pPr>
              <w:jc w:val="center"/>
              <w:rPr>
                <w:sz w:val="20"/>
                <w:szCs w:val="20"/>
              </w:rPr>
            </w:pPr>
            <w:r w:rsidRPr="00BC6A57">
              <w:rPr>
                <w:sz w:val="20"/>
                <w:szCs w:val="20"/>
              </w:rPr>
              <w:t>3379,8</w:t>
            </w:r>
          </w:p>
        </w:tc>
        <w:tc>
          <w:tcPr>
            <w:tcW w:w="992" w:type="dxa"/>
          </w:tcPr>
          <w:p w:rsidR="00BC6A57" w:rsidRPr="00BC6A57" w:rsidRDefault="00BC6A57" w:rsidP="00BC6A57">
            <w:pPr>
              <w:jc w:val="center"/>
              <w:rPr>
                <w:sz w:val="20"/>
                <w:szCs w:val="20"/>
              </w:rPr>
            </w:pPr>
            <w:r w:rsidRPr="00BC6A57">
              <w:rPr>
                <w:sz w:val="20"/>
                <w:szCs w:val="20"/>
              </w:rPr>
              <w:t>2272,8</w:t>
            </w:r>
          </w:p>
        </w:tc>
        <w:tc>
          <w:tcPr>
            <w:tcW w:w="992" w:type="dxa"/>
          </w:tcPr>
          <w:p w:rsidR="00BC6A57" w:rsidRPr="00BC6A57" w:rsidRDefault="00BC6A57" w:rsidP="00BC6A57">
            <w:pPr>
              <w:ind w:hanging="24"/>
              <w:jc w:val="center"/>
              <w:rPr>
                <w:sz w:val="20"/>
                <w:szCs w:val="20"/>
              </w:rPr>
            </w:pPr>
            <w:r w:rsidRPr="00BC6A57">
              <w:rPr>
                <w:sz w:val="20"/>
                <w:szCs w:val="20"/>
              </w:rPr>
              <w:t>67,2</w:t>
            </w:r>
          </w:p>
        </w:tc>
        <w:tc>
          <w:tcPr>
            <w:tcW w:w="1312" w:type="dxa"/>
            <w:vMerge w:val="restart"/>
          </w:tcPr>
          <w:p w:rsidR="00BC6A57" w:rsidRPr="00BC6A57" w:rsidRDefault="00BC6A57" w:rsidP="004073E4">
            <w:pPr>
              <w:ind w:left="-108" w:right="-72" w:hanging="24"/>
              <w:jc w:val="center"/>
              <w:rPr>
                <w:sz w:val="18"/>
                <w:szCs w:val="18"/>
              </w:rPr>
            </w:pPr>
            <w:proofErr w:type="gramStart"/>
            <w:r w:rsidRPr="00BC6A57">
              <w:rPr>
                <w:sz w:val="18"/>
                <w:szCs w:val="18"/>
              </w:rPr>
              <w:t>строительство</w:t>
            </w:r>
            <w:proofErr w:type="gramEnd"/>
            <w:r w:rsidRPr="00BC6A57">
              <w:rPr>
                <w:sz w:val="18"/>
                <w:szCs w:val="18"/>
              </w:rPr>
              <w:t xml:space="preserve"> </w:t>
            </w:r>
            <w:proofErr w:type="spellStart"/>
            <w:r w:rsidRPr="00BC6A57">
              <w:rPr>
                <w:sz w:val="18"/>
                <w:szCs w:val="18"/>
              </w:rPr>
              <w:t>водоразводящих</w:t>
            </w:r>
            <w:proofErr w:type="spellEnd"/>
            <w:r w:rsidRPr="00BC6A57">
              <w:rPr>
                <w:sz w:val="18"/>
                <w:szCs w:val="18"/>
              </w:rPr>
              <w:t xml:space="preserve"> сетей</w:t>
            </w:r>
          </w:p>
        </w:tc>
      </w:tr>
      <w:tr w:rsidR="00BC6A57" w:rsidRPr="00BC6A57" w:rsidTr="00BC6A57">
        <w:trPr>
          <w:trHeight w:val="457"/>
        </w:trPr>
        <w:tc>
          <w:tcPr>
            <w:tcW w:w="532" w:type="dxa"/>
            <w:vMerge/>
          </w:tcPr>
          <w:p w:rsidR="00BC6A57" w:rsidRPr="00BC6A57" w:rsidRDefault="00BC6A57" w:rsidP="00BC6A57">
            <w:pPr>
              <w:ind w:left="-442" w:firstLine="397"/>
              <w:jc w:val="center"/>
              <w:rPr>
                <w:sz w:val="20"/>
                <w:szCs w:val="20"/>
                <w:highlight w:val="yellow"/>
              </w:rPr>
            </w:pPr>
          </w:p>
        </w:tc>
        <w:tc>
          <w:tcPr>
            <w:tcW w:w="3543" w:type="dxa"/>
            <w:vMerge/>
          </w:tcPr>
          <w:p w:rsidR="00BC6A57" w:rsidRPr="00BC6A57" w:rsidRDefault="00BC6A57" w:rsidP="00BC6A57">
            <w:pPr>
              <w:jc w:val="both"/>
              <w:rPr>
                <w:sz w:val="20"/>
                <w:szCs w:val="20"/>
                <w:highlight w:val="yellow"/>
              </w:rPr>
            </w:pPr>
          </w:p>
        </w:tc>
        <w:tc>
          <w:tcPr>
            <w:tcW w:w="1418" w:type="dxa"/>
          </w:tcPr>
          <w:p w:rsidR="00BC6A57" w:rsidRPr="00BC6A57" w:rsidRDefault="00BC6A57" w:rsidP="00BC6A57">
            <w:pPr>
              <w:ind w:right="-108" w:hanging="33"/>
              <w:jc w:val="center"/>
              <w:rPr>
                <w:sz w:val="20"/>
                <w:szCs w:val="20"/>
              </w:rPr>
            </w:pPr>
            <w:proofErr w:type="gramStart"/>
            <w:r w:rsidRPr="00BC6A57">
              <w:rPr>
                <w:sz w:val="20"/>
                <w:szCs w:val="20"/>
              </w:rPr>
              <w:t>из</w:t>
            </w:r>
            <w:proofErr w:type="gramEnd"/>
            <w:r w:rsidRPr="00BC6A57">
              <w:rPr>
                <w:sz w:val="20"/>
                <w:szCs w:val="20"/>
              </w:rPr>
              <w:t xml:space="preserve"> обл. бюджета: 30454,2</w:t>
            </w:r>
          </w:p>
        </w:tc>
        <w:tc>
          <w:tcPr>
            <w:tcW w:w="1134" w:type="dxa"/>
          </w:tcPr>
          <w:p w:rsidR="00BC6A57" w:rsidRPr="00BC6A57" w:rsidRDefault="00BC6A57" w:rsidP="00BC6A57">
            <w:pPr>
              <w:jc w:val="center"/>
              <w:rPr>
                <w:sz w:val="20"/>
                <w:szCs w:val="20"/>
              </w:rPr>
            </w:pPr>
            <w:r w:rsidRPr="00BC6A57">
              <w:rPr>
                <w:sz w:val="20"/>
                <w:szCs w:val="20"/>
              </w:rPr>
              <w:t>30454,2</w:t>
            </w:r>
          </w:p>
        </w:tc>
        <w:tc>
          <w:tcPr>
            <w:tcW w:w="992" w:type="dxa"/>
          </w:tcPr>
          <w:p w:rsidR="00BC6A57" w:rsidRPr="00BC6A57" w:rsidRDefault="00BC6A57" w:rsidP="00BC6A57">
            <w:pPr>
              <w:jc w:val="center"/>
              <w:rPr>
                <w:sz w:val="20"/>
                <w:szCs w:val="20"/>
              </w:rPr>
            </w:pPr>
            <w:r w:rsidRPr="00BC6A57">
              <w:rPr>
                <w:sz w:val="20"/>
                <w:szCs w:val="20"/>
              </w:rPr>
              <w:t>29893,2</w:t>
            </w:r>
          </w:p>
        </w:tc>
        <w:tc>
          <w:tcPr>
            <w:tcW w:w="992" w:type="dxa"/>
          </w:tcPr>
          <w:p w:rsidR="00BC6A57" w:rsidRPr="00BC6A57" w:rsidRDefault="00BC6A57" w:rsidP="00BC6A57">
            <w:pPr>
              <w:ind w:hanging="24"/>
              <w:jc w:val="center"/>
              <w:rPr>
                <w:sz w:val="20"/>
                <w:szCs w:val="20"/>
                <w:highlight w:val="yellow"/>
              </w:rPr>
            </w:pPr>
            <w:r w:rsidRPr="00BC6A57">
              <w:rPr>
                <w:sz w:val="20"/>
                <w:szCs w:val="20"/>
              </w:rPr>
              <w:t>98,2</w:t>
            </w:r>
          </w:p>
        </w:tc>
        <w:tc>
          <w:tcPr>
            <w:tcW w:w="1312" w:type="dxa"/>
            <w:vMerge/>
          </w:tcPr>
          <w:p w:rsidR="00BC6A57" w:rsidRPr="00BC6A57" w:rsidRDefault="00BC6A57" w:rsidP="004073E4">
            <w:pPr>
              <w:ind w:hanging="24"/>
              <w:jc w:val="center"/>
              <w:rPr>
                <w:sz w:val="20"/>
                <w:szCs w:val="20"/>
                <w:highlight w:val="yellow"/>
              </w:rPr>
            </w:pPr>
          </w:p>
        </w:tc>
      </w:tr>
      <w:tr w:rsidR="00BC6A57" w:rsidRPr="00BC6A57" w:rsidTr="00BC6A57">
        <w:tc>
          <w:tcPr>
            <w:tcW w:w="532" w:type="dxa"/>
          </w:tcPr>
          <w:p w:rsidR="00BC6A57" w:rsidRPr="00BC6A57" w:rsidRDefault="00BC6A57" w:rsidP="00BC6A57">
            <w:pPr>
              <w:ind w:left="-442" w:firstLine="397"/>
              <w:jc w:val="center"/>
              <w:rPr>
                <w:sz w:val="20"/>
                <w:szCs w:val="20"/>
              </w:rPr>
            </w:pPr>
            <w:r w:rsidRPr="00BC6A57">
              <w:rPr>
                <w:sz w:val="20"/>
                <w:szCs w:val="20"/>
              </w:rPr>
              <w:t>3</w:t>
            </w:r>
          </w:p>
        </w:tc>
        <w:tc>
          <w:tcPr>
            <w:tcW w:w="3543" w:type="dxa"/>
          </w:tcPr>
          <w:p w:rsidR="00BC6A57" w:rsidRPr="00BC6A57" w:rsidRDefault="00BC6A57" w:rsidP="00BC6A57">
            <w:pPr>
              <w:jc w:val="both"/>
              <w:rPr>
                <w:sz w:val="20"/>
                <w:szCs w:val="20"/>
              </w:rPr>
            </w:pPr>
            <w:r w:rsidRPr="00BC6A57">
              <w:rPr>
                <w:sz w:val="20"/>
                <w:szCs w:val="20"/>
              </w:rPr>
              <w:t xml:space="preserve">Благоустройство территории в </w:t>
            </w:r>
            <w:proofErr w:type="spellStart"/>
            <w:r w:rsidRPr="00BC6A57">
              <w:rPr>
                <w:sz w:val="20"/>
                <w:szCs w:val="20"/>
              </w:rPr>
              <w:t>Куйтунском</w:t>
            </w:r>
            <w:proofErr w:type="spellEnd"/>
            <w:r w:rsidRPr="00BC6A57">
              <w:rPr>
                <w:sz w:val="20"/>
                <w:szCs w:val="20"/>
              </w:rPr>
              <w:t xml:space="preserve"> городском поселении в </w:t>
            </w:r>
            <w:r w:rsidRPr="00BC6A57">
              <w:rPr>
                <w:sz w:val="20"/>
                <w:szCs w:val="20"/>
              </w:rPr>
              <w:lastRenderedPageBreak/>
              <w:t>2017-2019гг. (КЦСР 20530)</w:t>
            </w:r>
          </w:p>
        </w:tc>
        <w:tc>
          <w:tcPr>
            <w:tcW w:w="1418" w:type="dxa"/>
          </w:tcPr>
          <w:p w:rsidR="00BC6A57" w:rsidRPr="00BC6A57" w:rsidRDefault="00BC6A57" w:rsidP="00BC6A57">
            <w:pPr>
              <w:ind w:hanging="33"/>
              <w:jc w:val="center"/>
              <w:rPr>
                <w:sz w:val="20"/>
                <w:szCs w:val="20"/>
              </w:rPr>
            </w:pPr>
            <w:r w:rsidRPr="00BC6A57">
              <w:rPr>
                <w:sz w:val="20"/>
                <w:szCs w:val="20"/>
              </w:rPr>
              <w:lastRenderedPageBreak/>
              <w:t>389</w:t>
            </w:r>
          </w:p>
        </w:tc>
        <w:tc>
          <w:tcPr>
            <w:tcW w:w="1134" w:type="dxa"/>
          </w:tcPr>
          <w:p w:rsidR="00BC6A57" w:rsidRPr="00BC6A57" w:rsidRDefault="00BC6A57" w:rsidP="00BC6A57">
            <w:pPr>
              <w:jc w:val="center"/>
              <w:rPr>
                <w:sz w:val="20"/>
                <w:szCs w:val="20"/>
              </w:rPr>
            </w:pPr>
            <w:r w:rsidRPr="00BC6A57">
              <w:rPr>
                <w:sz w:val="20"/>
                <w:szCs w:val="20"/>
              </w:rPr>
              <w:t>389</w:t>
            </w:r>
          </w:p>
        </w:tc>
        <w:tc>
          <w:tcPr>
            <w:tcW w:w="992" w:type="dxa"/>
          </w:tcPr>
          <w:p w:rsidR="00BC6A57" w:rsidRPr="00BC6A57" w:rsidRDefault="00BC6A57" w:rsidP="00BC6A57">
            <w:pPr>
              <w:jc w:val="center"/>
              <w:rPr>
                <w:sz w:val="20"/>
                <w:szCs w:val="20"/>
              </w:rPr>
            </w:pPr>
            <w:r w:rsidRPr="00BC6A57">
              <w:rPr>
                <w:sz w:val="20"/>
                <w:szCs w:val="20"/>
              </w:rPr>
              <w:t>245</w:t>
            </w:r>
          </w:p>
        </w:tc>
        <w:tc>
          <w:tcPr>
            <w:tcW w:w="992" w:type="dxa"/>
          </w:tcPr>
          <w:p w:rsidR="00BC6A57" w:rsidRPr="00BC6A57" w:rsidRDefault="00BC6A57" w:rsidP="00BC6A57">
            <w:pPr>
              <w:jc w:val="center"/>
              <w:rPr>
                <w:sz w:val="20"/>
                <w:szCs w:val="20"/>
                <w:highlight w:val="yellow"/>
              </w:rPr>
            </w:pPr>
            <w:r w:rsidRPr="00BC6A57">
              <w:rPr>
                <w:sz w:val="20"/>
                <w:szCs w:val="20"/>
              </w:rPr>
              <w:t>63</w:t>
            </w:r>
          </w:p>
        </w:tc>
        <w:tc>
          <w:tcPr>
            <w:tcW w:w="1312" w:type="dxa"/>
            <w:shd w:val="clear" w:color="auto" w:fill="FFFFFF"/>
          </w:tcPr>
          <w:p w:rsidR="00BC6A57" w:rsidRPr="00BC6A57" w:rsidRDefault="00BC6A57" w:rsidP="004073E4">
            <w:pPr>
              <w:ind w:left="-108" w:right="-72"/>
              <w:jc w:val="center"/>
              <w:rPr>
                <w:sz w:val="20"/>
                <w:szCs w:val="20"/>
                <w:highlight w:val="yellow"/>
              </w:rPr>
            </w:pPr>
            <w:proofErr w:type="gramStart"/>
            <w:r w:rsidRPr="00BC6A57">
              <w:rPr>
                <w:sz w:val="20"/>
                <w:szCs w:val="20"/>
              </w:rPr>
              <w:t>уборка</w:t>
            </w:r>
            <w:proofErr w:type="gramEnd"/>
            <w:r w:rsidRPr="00BC6A57">
              <w:rPr>
                <w:sz w:val="20"/>
                <w:szCs w:val="20"/>
              </w:rPr>
              <w:t xml:space="preserve"> </w:t>
            </w:r>
            <w:proofErr w:type="spellStart"/>
            <w:r w:rsidRPr="00BC6A57">
              <w:rPr>
                <w:sz w:val="20"/>
                <w:szCs w:val="20"/>
              </w:rPr>
              <w:t>несанкционир.</w:t>
            </w:r>
            <w:r w:rsidRPr="00BC6A57">
              <w:rPr>
                <w:sz w:val="20"/>
                <w:szCs w:val="20"/>
              </w:rPr>
              <w:lastRenderedPageBreak/>
              <w:t>свалок</w:t>
            </w:r>
            <w:proofErr w:type="spellEnd"/>
            <w:r w:rsidRPr="00BC6A57">
              <w:rPr>
                <w:sz w:val="20"/>
                <w:szCs w:val="20"/>
              </w:rPr>
              <w:t>, посадка кустарников, обрезка аварийных деревьев</w:t>
            </w:r>
          </w:p>
        </w:tc>
      </w:tr>
      <w:tr w:rsidR="00BC6A57" w:rsidRPr="00BC6A57" w:rsidTr="00BC6A57">
        <w:tc>
          <w:tcPr>
            <w:tcW w:w="532" w:type="dxa"/>
          </w:tcPr>
          <w:p w:rsidR="00BC6A57" w:rsidRPr="00BC6A57" w:rsidRDefault="00BC6A57" w:rsidP="00BC6A57">
            <w:pPr>
              <w:ind w:left="-442" w:firstLine="397"/>
              <w:jc w:val="center"/>
              <w:rPr>
                <w:sz w:val="20"/>
                <w:szCs w:val="20"/>
              </w:rPr>
            </w:pPr>
            <w:r w:rsidRPr="00BC6A57">
              <w:rPr>
                <w:sz w:val="20"/>
                <w:szCs w:val="20"/>
              </w:rPr>
              <w:lastRenderedPageBreak/>
              <w:t>4</w:t>
            </w:r>
          </w:p>
        </w:tc>
        <w:tc>
          <w:tcPr>
            <w:tcW w:w="3543" w:type="dxa"/>
          </w:tcPr>
          <w:p w:rsidR="00BC6A57" w:rsidRPr="00BC6A57" w:rsidRDefault="00BC6A57" w:rsidP="00BC6A57">
            <w:pPr>
              <w:jc w:val="both"/>
              <w:rPr>
                <w:sz w:val="20"/>
                <w:szCs w:val="20"/>
              </w:rPr>
            </w:pPr>
            <w:r w:rsidRPr="00BC6A57">
              <w:rPr>
                <w:sz w:val="20"/>
                <w:szCs w:val="20"/>
              </w:rPr>
              <w:t xml:space="preserve">Капитальный ремонт и ремонт дворовых территорий многоквартирных домов, проездов к дворовым территориям многоквартирных домов </w:t>
            </w:r>
            <w:proofErr w:type="spellStart"/>
            <w:r w:rsidRPr="00BC6A57">
              <w:rPr>
                <w:sz w:val="20"/>
                <w:szCs w:val="20"/>
              </w:rPr>
              <w:t>Куйтунского</w:t>
            </w:r>
            <w:proofErr w:type="spellEnd"/>
            <w:r w:rsidRPr="00BC6A57">
              <w:rPr>
                <w:sz w:val="20"/>
                <w:szCs w:val="20"/>
              </w:rPr>
              <w:t xml:space="preserve"> городского поселения на 2017-2019гг. (КЦСР 20500)</w:t>
            </w:r>
          </w:p>
        </w:tc>
        <w:tc>
          <w:tcPr>
            <w:tcW w:w="1418" w:type="dxa"/>
          </w:tcPr>
          <w:p w:rsidR="00BC6A57" w:rsidRPr="00BC6A57" w:rsidRDefault="00BC6A57" w:rsidP="00BC6A57">
            <w:pPr>
              <w:jc w:val="center"/>
              <w:rPr>
                <w:sz w:val="20"/>
                <w:szCs w:val="20"/>
              </w:rPr>
            </w:pPr>
            <w:r w:rsidRPr="00BC6A57">
              <w:rPr>
                <w:sz w:val="20"/>
                <w:szCs w:val="20"/>
              </w:rPr>
              <w:t>500</w:t>
            </w:r>
          </w:p>
        </w:tc>
        <w:tc>
          <w:tcPr>
            <w:tcW w:w="1134" w:type="dxa"/>
          </w:tcPr>
          <w:p w:rsidR="00BC6A57" w:rsidRPr="00BC6A57" w:rsidRDefault="00BC6A57" w:rsidP="00BC6A57">
            <w:pPr>
              <w:ind w:hanging="56"/>
              <w:jc w:val="center"/>
              <w:rPr>
                <w:sz w:val="20"/>
                <w:szCs w:val="20"/>
              </w:rPr>
            </w:pPr>
            <w:r w:rsidRPr="00BC6A57">
              <w:rPr>
                <w:sz w:val="20"/>
                <w:szCs w:val="20"/>
              </w:rPr>
              <w:t>500</w:t>
            </w:r>
          </w:p>
        </w:tc>
        <w:tc>
          <w:tcPr>
            <w:tcW w:w="992" w:type="dxa"/>
          </w:tcPr>
          <w:p w:rsidR="00BC6A57" w:rsidRPr="00BC6A57" w:rsidRDefault="00BC6A57" w:rsidP="00BC6A57">
            <w:pPr>
              <w:jc w:val="center"/>
              <w:rPr>
                <w:sz w:val="20"/>
                <w:szCs w:val="20"/>
              </w:rPr>
            </w:pPr>
            <w:r w:rsidRPr="00BC6A57">
              <w:rPr>
                <w:sz w:val="20"/>
                <w:szCs w:val="20"/>
              </w:rPr>
              <w:t>0</w:t>
            </w:r>
          </w:p>
        </w:tc>
        <w:tc>
          <w:tcPr>
            <w:tcW w:w="992" w:type="dxa"/>
          </w:tcPr>
          <w:p w:rsidR="00BC6A57" w:rsidRPr="00BC6A57" w:rsidRDefault="00BC6A57" w:rsidP="00BC6A57">
            <w:pPr>
              <w:jc w:val="center"/>
              <w:rPr>
                <w:sz w:val="20"/>
                <w:szCs w:val="20"/>
              </w:rPr>
            </w:pPr>
            <w:r w:rsidRPr="00BC6A57">
              <w:rPr>
                <w:sz w:val="20"/>
                <w:szCs w:val="20"/>
              </w:rPr>
              <w:t>0</w:t>
            </w:r>
          </w:p>
        </w:tc>
        <w:tc>
          <w:tcPr>
            <w:tcW w:w="1312" w:type="dxa"/>
          </w:tcPr>
          <w:p w:rsidR="00BC6A57" w:rsidRPr="00BC6A57" w:rsidRDefault="00BC6A57" w:rsidP="004073E4">
            <w:pPr>
              <w:jc w:val="center"/>
              <w:rPr>
                <w:sz w:val="20"/>
                <w:szCs w:val="20"/>
              </w:rPr>
            </w:pPr>
            <w:proofErr w:type="gramStart"/>
            <w:r w:rsidRPr="00BC6A57">
              <w:rPr>
                <w:sz w:val="20"/>
                <w:szCs w:val="20"/>
              </w:rPr>
              <w:t>не</w:t>
            </w:r>
            <w:proofErr w:type="gramEnd"/>
            <w:r w:rsidRPr="00BC6A57">
              <w:rPr>
                <w:sz w:val="20"/>
                <w:szCs w:val="20"/>
              </w:rPr>
              <w:t xml:space="preserve"> освоены</w:t>
            </w:r>
          </w:p>
        </w:tc>
      </w:tr>
      <w:tr w:rsidR="00BC6A57" w:rsidRPr="00BC6A57" w:rsidTr="00BC6A57">
        <w:tc>
          <w:tcPr>
            <w:tcW w:w="532" w:type="dxa"/>
          </w:tcPr>
          <w:p w:rsidR="00BC6A57" w:rsidRPr="00BC6A57" w:rsidRDefault="00BC6A57" w:rsidP="00BC6A57">
            <w:pPr>
              <w:ind w:left="-442" w:firstLine="397"/>
              <w:jc w:val="center"/>
              <w:rPr>
                <w:sz w:val="20"/>
                <w:szCs w:val="20"/>
              </w:rPr>
            </w:pPr>
            <w:r w:rsidRPr="00BC6A57">
              <w:rPr>
                <w:sz w:val="20"/>
                <w:szCs w:val="20"/>
              </w:rPr>
              <w:t>5</w:t>
            </w:r>
          </w:p>
        </w:tc>
        <w:tc>
          <w:tcPr>
            <w:tcW w:w="3543" w:type="dxa"/>
          </w:tcPr>
          <w:p w:rsidR="00BC6A57" w:rsidRPr="00BC6A57" w:rsidRDefault="00BC6A57" w:rsidP="00BC6A57">
            <w:pPr>
              <w:jc w:val="both"/>
              <w:rPr>
                <w:sz w:val="20"/>
                <w:szCs w:val="20"/>
              </w:rPr>
            </w:pPr>
            <w:r w:rsidRPr="00BC6A57">
              <w:rPr>
                <w:sz w:val="20"/>
                <w:szCs w:val="20"/>
              </w:rPr>
              <w:t xml:space="preserve">Энергосбережение и повышение энергетической эффективности на территории </w:t>
            </w:r>
            <w:proofErr w:type="spellStart"/>
            <w:r w:rsidRPr="00BC6A57">
              <w:rPr>
                <w:sz w:val="20"/>
                <w:szCs w:val="20"/>
              </w:rPr>
              <w:t>Куйтунского</w:t>
            </w:r>
            <w:proofErr w:type="spellEnd"/>
            <w:r w:rsidRPr="00BC6A57">
              <w:rPr>
                <w:sz w:val="20"/>
                <w:szCs w:val="20"/>
              </w:rPr>
              <w:t xml:space="preserve"> городского поселения на 2017-2019гг. (КЦСР 20170)</w:t>
            </w:r>
          </w:p>
        </w:tc>
        <w:tc>
          <w:tcPr>
            <w:tcW w:w="1418" w:type="dxa"/>
          </w:tcPr>
          <w:p w:rsidR="00BC6A57" w:rsidRPr="00BC6A57" w:rsidRDefault="00BC6A57" w:rsidP="00BC6A57">
            <w:pPr>
              <w:jc w:val="center"/>
              <w:rPr>
                <w:sz w:val="20"/>
                <w:szCs w:val="20"/>
              </w:rPr>
            </w:pPr>
            <w:r w:rsidRPr="00BC6A57">
              <w:rPr>
                <w:sz w:val="20"/>
                <w:szCs w:val="20"/>
              </w:rPr>
              <w:t>85</w:t>
            </w:r>
          </w:p>
        </w:tc>
        <w:tc>
          <w:tcPr>
            <w:tcW w:w="1134" w:type="dxa"/>
          </w:tcPr>
          <w:p w:rsidR="00BC6A57" w:rsidRPr="00BC6A57" w:rsidRDefault="00BC6A57" w:rsidP="00BC6A57">
            <w:pPr>
              <w:ind w:hanging="56"/>
              <w:jc w:val="center"/>
              <w:rPr>
                <w:sz w:val="20"/>
                <w:szCs w:val="20"/>
              </w:rPr>
            </w:pPr>
            <w:r w:rsidRPr="00BC6A57">
              <w:rPr>
                <w:sz w:val="20"/>
                <w:szCs w:val="20"/>
              </w:rPr>
              <w:t>85</w:t>
            </w:r>
          </w:p>
        </w:tc>
        <w:tc>
          <w:tcPr>
            <w:tcW w:w="992" w:type="dxa"/>
          </w:tcPr>
          <w:p w:rsidR="00BC6A57" w:rsidRPr="00BC6A57" w:rsidRDefault="00BC6A57" w:rsidP="00BC6A57">
            <w:pPr>
              <w:jc w:val="center"/>
              <w:rPr>
                <w:sz w:val="20"/>
                <w:szCs w:val="20"/>
              </w:rPr>
            </w:pPr>
            <w:r w:rsidRPr="00BC6A57">
              <w:rPr>
                <w:sz w:val="20"/>
                <w:szCs w:val="20"/>
              </w:rPr>
              <w:t>36</w:t>
            </w:r>
          </w:p>
        </w:tc>
        <w:tc>
          <w:tcPr>
            <w:tcW w:w="992" w:type="dxa"/>
          </w:tcPr>
          <w:p w:rsidR="00BC6A57" w:rsidRPr="00BC6A57" w:rsidRDefault="00BC6A57" w:rsidP="00BC6A57">
            <w:pPr>
              <w:jc w:val="center"/>
              <w:rPr>
                <w:sz w:val="20"/>
                <w:szCs w:val="20"/>
              </w:rPr>
            </w:pPr>
            <w:r w:rsidRPr="00BC6A57">
              <w:rPr>
                <w:sz w:val="20"/>
                <w:szCs w:val="20"/>
              </w:rPr>
              <w:t>42,4</w:t>
            </w:r>
          </w:p>
        </w:tc>
        <w:tc>
          <w:tcPr>
            <w:tcW w:w="1312" w:type="dxa"/>
          </w:tcPr>
          <w:p w:rsidR="00BC6A57" w:rsidRPr="00BC6A57" w:rsidRDefault="00BC6A57" w:rsidP="004073E4">
            <w:pPr>
              <w:ind w:left="-108"/>
              <w:jc w:val="center"/>
              <w:rPr>
                <w:sz w:val="20"/>
                <w:szCs w:val="20"/>
              </w:rPr>
            </w:pPr>
            <w:proofErr w:type="gramStart"/>
            <w:r w:rsidRPr="00BC6A57">
              <w:rPr>
                <w:sz w:val="20"/>
                <w:szCs w:val="20"/>
              </w:rPr>
              <w:t>приобретение</w:t>
            </w:r>
            <w:proofErr w:type="gramEnd"/>
            <w:r w:rsidRPr="00BC6A57">
              <w:rPr>
                <w:sz w:val="20"/>
                <w:szCs w:val="20"/>
              </w:rPr>
              <w:t xml:space="preserve"> </w:t>
            </w:r>
            <w:proofErr w:type="spellStart"/>
            <w:r w:rsidRPr="00BC6A57">
              <w:rPr>
                <w:sz w:val="20"/>
                <w:szCs w:val="20"/>
              </w:rPr>
              <w:t>материальн</w:t>
            </w:r>
            <w:proofErr w:type="spellEnd"/>
            <w:r w:rsidRPr="00BC6A57">
              <w:rPr>
                <w:sz w:val="20"/>
                <w:szCs w:val="20"/>
              </w:rPr>
              <w:t>. ценностей</w:t>
            </w:r>
          </w:p>
        </w:tc>
      </w:tr>
      <w:tr w:rsidR="00BC6A57" w:rsidRPr="00BC6A57" w:rsidTr="00BC6A57">
        <w:tc>
          <w:tcPr>
            <w:tcW w:w="532" w:type="dxa"/>
          </w:tcPr>
          <w:p w:rsidR="00BC6A57" w:rsidRPr="00BC6A57" w:rsidRDefault="00BC6A57" w:rsidP="00BC6A57">
            <w:pPr>
              <w:ind w:left="-442" w:firstLine="397"/>
              <w:jc w:val="center"/>
              <w:rPr>
                <w:sz w:val="20"/>
                <w:szCs w:val="20"/>
              </w:rPr>
            </w:pPr>
            <w:r w:rsidRPr="00BC6A57">
              <w:rPr>
                <w:sz w:val="20"/>
                <w:szCs w:val="20"/>
              </w:rPr>
              <w:t>6</w:t>
            </w:r>
          </w:p>
        </w:tc>
        <w:tc>
          <w:tcPr>
            <w:tcW w:w="3543" w:type="dxa"/>
          </w:tcPr>
          <w:p w:rsidR="00BC6A57" w:rsidRPr="00BC6A57" w:rsidRDefault="00BC6A57" w:rsidP="00BC6A57">
            <w:pPr>
              <w:jc w:val="both"/>
              <w:rPr>
                <w:sz w:val="20"/>
                <w:szCs w:val="20"/>
              </w:rPr>
            </w:pPr>
            <w:r w:rsidRPr="00BC6A57">
              <w:rPr>
                <w:sz w:val="20"/>
                <w:szCs w:val="20"/>
              </w:rPr>
              <w:t xml:space="preserve">Профилактика безнадзорности и правонарушений несовершеннолетних в </w:t>
            </w:r>
            <w:proofErr w:type="spellStart"/>
            <w:r w:rsidRPr="00BC6A57">
              <w:rPr>
                <w:sz w:val="20"/>
                <w:szCs w:val="20"/>
              </w:rPr>
              <w:t>Куйтунском</w:t>
            </w:r>
            <w:proofErr w:type="spellEnd"/>
            <w:r w:rsidRPr="00BC6A57">
              <w:rPr>
                <w:sz w:val="20"/>
                <w:szCs w:val="20"/>
              </w:rPr>
              <w:t xml:space="preserve"> городском поселении на 2017-2019гг</w:t>
            </w:r>
          </w:p>
        </w:tc>
        <w:tc>
          <w:tcPr>
            <w:tcW w:w="1418" w:type="dxa"/>
          </w:tcPr>
          <w:p w:rsidR="00BC6A57" w:rsidRPr="00BC6A57" w:rsidRDefault="00BC6A57" w:rsidP="00BC6A57">
            <w:pPr>
              <w:jc w:val="center"/>
              <w:rPr>
                <w:sz w:val="20"/>
                <w:szCs w:val="20"/>
              </w:rPr>
            </w:pPr>
            <w:r w:rsidRPr="00BC6A57">
              <w:rPr>
                <w:sz w:val="20"/>
                <w:szCs w:val="20"/>
              </w:rPr>
              <w:t>72</w:t>
            </w:r>
          </w:p>
        </w:tc>
        <w:tc>
          <w:tcPr>
            <w:tcW w:w="1134" w:type="dxa"/>
          </w:tcPr>
          <w:p w:rsidR="00BC6A57" w:rsidRPr="00BC6A57" w:rsidRDefault="00BC6A57" w:rsidP="00BC6A57">
            <w:pPr>
              <w:ind w:hanging="56"/>
              <w:jc w:val="center"/>
              <w:rPr>
                <w:sz w:val="20"/>
                <w:szCs w:val="20"/>
              </w:rPr>
            </w:pPr>
            <w:r w:rsidRPr="00BC6A57">
              <w:rPr>
                <w:sz w:val="20"/>
                <w:szCs w:val="20"/>
              </w:rPr>
              <w:t>72</w:t>
            </w:r>
          </w:p>
        </w:tc>
        <w:tc>
          <w:tcPr>
            <w:tcW w:w="992" w:type="dxa"/>
          </w:tcPr>
          <w:p w:rsidR="00BC6A57" w:rsidRPr="00BC6A57" w:rsidRDefault="00BC6A57" w:rsidP="00BC6A57">
            <w:pPr>
              <w:jc w:val="center"/>
              <w:rPr>
                <w:sz w:val="20"/>
                <w:szCs w:val="20"/>
              </w:rPr>
            </w:pPr>
            <w:r w:rsidRPr="00BC6A57">
              <w:rPr>
                <w:sz w:val="20"/>
                <w:szCs w:val="20"/>
              </w:rPr>
              <w:t>45,5</w:t>
            </w:r>
          </w:p>
        </w:tc>
        <w:tc>
          <w:tcPr>
            <w:tcW w:w="992" w:type="dxa"/>
          </w:tcPr>
          <w:p w:rsidR="00BC6A57" w:rsidRPr="00BC6A57" w:rsidRDefault="00BC6A57" w:rsidP="00BC6A57">
            <w:pPr>
              <w:jc w:val="center"/>
              <w:rPr>
                <w:sz w:val="20"/>
                <w:szCs w:val="20"/>
              </w:rPr>
            </w:pPr>
            <w:r w:rsidRPr="00BC6A57">
              <w:rPr>
                <w:sz w:val="20"/>
                <w:szCs w:val="20"/>
              </w:rPr>
              <w:t>63,2</w:t>
            </w:r>
          </w:p>
        </w:tc>
        <w:tc>
          <w:tcPr>
            <w:tcW w:w="1312" w:type="dxa"/>
          </w:tcPr>
          <w:p w:rsidR="00BC6A57" w:rsidRPr="00BC6A57" w:rsidRDefault="00BC6A57" w:rsidP="004073E4">
            <w:pPr>
              <w:jc w:val="center"/>
              <w:rPr>
                <w:sz w:val="20"/>
                <w:szCs w:val="20"/>
              </w:rPr>
            </w:pPr>
          </w:p>
        </w:tc>
      </w:tr>
      <w:tr w:rsidR="00BC6A57" w:rsidRPr="00BC6A57" w:rsidTr="00BC6A57">
        <w:tc>
          <w:tcPr>
            <w:tcW w:w="532" w:type="dxa"/>
          </w:tcPr>
          <w:p w:rsidR="00BC6A57" w:rsidRPr="00BC6A57" w:rsidRDefault="00BC6A57" w:rsidP="00BC6A57">
            <w:pPr>
              <w:ind w:left="-442" w:firstLine="397"/>
              <w:jc w:val="center"/>
              <w:rPr>
                <w:sz w:val="20"/>
                <w:szCs w:val="20"/>
              </w:rPr>
            </w:pPr>
            <w:r w:rsidRPr="00BC6A57">
              <w:rPr>
                <w:sz w:val="20"/>
                <w:szCs w:val="20"/>
              </w:rPr>
              <w:t>7</w:t>
            </w:r>
          </w:p>
        </w:tc>
        <w:tc>
          <w:tcPr>
            <w:tcW w:w="3543" w:type="dxa"/>
          </w:tcPr>
          <w:p w:rsidR="00BC6A57" w:rsidRPr="00BC6A57" w:rsidRDefault="00BC6A57" w:rsidP="00BC6A57">
            <w:pPr>
              <w:jc w:val="both"/>
              <w:rPr>
                <w:sz w:val="20"/>
                <w:szCs w:val="20"/>
              </w:rPr>
            </w:pPr>
            <w:r w:rsidRPr="00BC6A57">
              <w:rPr>
                <w:sz w:val="20"/>
                <w:szCs w:val="20"/>
              </w:rPr>
              <w:t xml:space="preserve">Развитие физической культуры, спорта и здорового образа жизни на территории </w:t>
            </w:r>
            <w:proofErr w:type="spellStart"/>
            <w:r w:rsidRPr="00BC6A57">
              <w:rPr>
                <w:sz w:val="20"/>
                <w:szCs w:val="20"/>
              </w:rPr>
              <w:t>Куйтунского</w:t>
            </w:r>
            <w:proofErr w:type="spellEnd"/>
            <w:r w:rsidRPr="00BC6A57">
              <w:rPr>
                <w:sz w:val="20"/>
                <w:szCs w:val="20"/>
              </w:rPr>
              <w:t xml:space="preserve"> городского поселения на 2017-2019гг.</w:t>
            </w:r>
          </w:p>
        </w:tc>
        <w:tc>
          <w:tcPr>
            <w:tcW w:w="1418" w:type="dxa"/>
          </w:tcPr>
          <w:p w:rsidR="00BC6A57" w:rsidRPr="00BC6A57" w:rsidRDefault="00BC6A57" w:rsidP="00BC6A57">
            <w:pPr>
              <w:jc w:val="center"/>
              <w:rPr>
                <w:sz w:val="20"/>
                <w:szCs w:val="20"/>
              </w:rPr>
            </w:pPr>
            <w:r w:rsidRPr="00BC6A57">
              <w:rPr>
                <w:sz w:val="20"/>
                <w:szCs w:val="20"/>
              </w:rPr>
              <w:t>88,2</w:t>
            </w:r>
          </w:p>
        </w:tc>
        <w:tc>
          <w:tcPr>
            <w:tcW w:w="1134" w:type="dxa"/>
          </w:tcPr>
          <w:p w:rsidR="00BC6A57" w:rsidRPr="00BC6A57" w:rsidRDefault="00BC6A57" w:rsidP="00BC6A57">
            <w:pPr>
              <w:ind w:hanging="56"/>
              <w:jc w:val="center"/>
              <w:rPr>
                <w:sz w:val="20"/>
                <w:szCs w:val="20"/>
              </w:rPr>
            </w:pPr>
            <w:r w:rsidRPr="00BC6A57">
              <w:rPr>
                <w:sz w:val="20"/>
                <w:szCs w:val="20"/>
              </w:rPr>
              <w:t>88,2</w:t>
            </w:r>
          </w:p>
        </w:tc>
        <w:tc>
          <w:tcPr>
            <w:tcW w:w="992" w:type="dxa"/>
          </w:tcPr>
          <w:p w:rsidR="00BC6A57" w:rsidRPr="00BC6A57" w:rsidRDefault="00BC6A57" w:rsidP="00BC6A57">
            <w:pPr>
              <w:jc w:val="center"/>
              <w:rPr>
                <w:sz w:val="20"/>
                <w:szCs w:val="20"/>
              </w:rPr>
            </w:pPr>
            <w:r w:rsidRPr="00BC6A57">
              <w:rPr>
                <w:sz w:val="20"/>
                <w:szCs w:val="20"/>
              </w:rPr>
              <w:t>80,2</w:t>
            </w:r>
          </w:p>
        </w:tc>
        <w:tc>
          <w:tcPr>
            <w:tcW w:w="992" w:type="dxa"/>
          </w:tcPr>
          <w:p w:rsidR="00BC6A57" w:rsidRPr="00BC6A57" w:rsidRDefault="00BC6A57" w:rsidP="00BC6A57">
            <w:pPr>
              <w:jc w:val="center"/>
              <w:rPr>
                <w:sz w:val="20"/>
                <w:szCs w:val="20"/>
              </w:rPr>
            </w:pPr>
            <w:r w:rsidRPr="00BC6A57">
              <w:rPr>
                <w:sz w:val="20"/>
                <w:szCs w:val="20"/>
              </w:rPr>
              <w:t>90,9</w:t>
            </w:r>
          </w:p>
        </w:tc>
        <w:tc>
          <w:tcPr>
            <w:tcW w:w="1312" w:type="dxa"/>
          </w:tcPr>
          <w:p w:rsidR="00BC6A57" w:rsidRPr="00BC6A57" w:rsidRDefault="00BC6A57" w:rsidP="004073E4">
            <w:pPr>
              <w:ind w:hanging="108"/>
              <w:jc w:val="center"/>
              <w:rPr>
                <w:sz w:val="20"/>
                <w:szCs w:val="20"/>
              </w:rPr>
            </w:pPr>
            <w:proofErr w:type="gramStart"/>
            <w:r w:rsidRPr="00BC6A57">
              <w:rPr>
                <w:sz w:val="20"/>
                <w:szCs w:val="20"/>
              </w:rPr>
              <w:t>приобретение</w:t>
            </w:r>
            <w:proofErr w:type="gramEnd"/>
            <w:r w:rsidRPr="00BC6A57">
              <w:rPr>
                <w:sz w:val="20"/>
                <w:szCs w:val="20"/>
              </w:rPr>
              <w:t xml:space="preserve"> наградной атрибутики</w:t>
            </w:r>
          </w:p>
        </w:tc>
      </w:tr>
      <w:tr w:rsidR="00BC6A57" w:rsidRPr="00BC6A57" w:rsidTr="00BC6A57">
        <w:tc>
          <w:tcPr>
            <w:tcW w:w="4075" w:type="dxa"/>
            <w:gridSpan w:val="2"/>
          </w:tcPr>
          <w:p w:rsidR="00BC6A57" w:rsidRPr="00BC6A57" w:rsidRDefault="00BC6A57" w:rsidP="00BC6A57">
            <w:pPr>
              <w:ind w:firstLine="397"/>
              <w:jc w:val="center"/>
              <w:rPr>
                <w:sz w:val="20"/>
                <w:szCs w:val="20"/>
              </w:rPr>
            </w:pPr>
            <w:r w:rsidRPr="00BC6A57">
              <w:rPr>
                <w:sz w:val="20"/>
                <w:szCs w:val="20"/>
              </w:rPr>
              <w:t>Итого из средств местного бюджета</w:t>
            </w:r>
          </w:p>
        </w:tc>
        <w:tc>
          <w:tcPr>
            <w:tcW w:w="1418" w:type="dxa"/>
          </w:tcPr>
          <w:p w:rsidR="00BC6A57" w:rsidRPr="00BC6A57" w:rsidRDefault="00BC6A57" w:rsidP="00BC6A57">
            <w:pPr>
              <w:ind w:firstLine="397"/>
              <w:jc w:val="center"/>
              <w:rPr>
                <w:sz w:val="20"/>
                <w:szCs w:val="20"/>
              </w:rPr>
            </w:pPr>
            <w:r w:rsidRPr="00BC6A57">
              <w:rPr>
                <w:sz w:val="20"/>
                <w:szCs w:val="20"/>
              </w:rPr>
              <w:t>15237,5</w:t>
            </w:r>
          </w:p>
        </w:tc>
        <w:tc>
          <w:tcPr>
            <w:tcW w:w="1134" w:type="dxa"/>
          </w:tcPr>
          <w:p w:rsidR="00BC6A57" w:rsidRPr="00BC6A57" w:rsidRDefault="00BC6A57" w:rsidP="00BC6A57">
            <w:pPr>
              <w:jc w:val="center"/>
              <w:rPr>
                <w:sz w:val="20"/>
                <w:szCs w:val="20"/>
              </w:rPr>
            </w:pPr>
            <w:r w:rsidRPr="00BC6A57">
              <w:rPr>
                <w:sz w:val="20"/>
                <w:szCs w:val="20"/>
              </w:rPr>
              <w:t>14091,9</w:t>
            </w:r>
          </w:p>
        </w:tc>
        <w:tc>
          <w:tcPr>
            <w:tcW w:w="992" w:type="dxa"/>
          </w:tcPr>
          <w:p w:rsidR="00BC6A57" w:rsidRPr="00BC6A57" w:rsidRDefault="00BC6A57" w:rsidP="00BC6A57">
            <w:pPr>
              <w:jc w:val="center"/>
              <w:rPr>
                <w:sz w:val="20"/>
                <w:szCs w:val="20"/>
              </w:rPr>
            </w:pPr>
            <w:r w:rsidRPr="00BC6A57">
              <w:rPr>
                <w:sz w:val="20"/>
                <w:szCs w:val="20"/>
              </w:rPr>
              <w:t>10125,1</w:t>
            </w:r>
          </w:p>
        </w:tc>
        <w:tc>
          <w:tcPr>
            <w:tcW w:w="992" w:type="dxa"/>
          </w:tcPr>
          <w:p w:rsidR="00BC6A57" w:rsidRPr="00BC6A57" w:rsidRDefault="00BC6A57" w:rsidP="00BC6A57">
            <w:pPr>
              <w:jc w:val="center"/>
              <w:rPr>
                <w:sz w:val="20"/>
                <w:szCs w:val="20"/>
              </w:rPr>
            </w:pPr>
            <w:r w:rsidRPr="00BC6A57">
              <w:rPr>
                <w:sz w:val="20"/>
                <w:szCs w:val="20"/>
              </w:rPr>
              <w:t>71,8</w:t>
            </w:r>
          </w:p>
        </w:tc>
        <w:tc>
          <w:tcPr>
            <w:tcW w:w="1312" w:type="dxa"/>
          </w:tcPr>
          <w:p w:rsidR="00BC6A57" w:rsidRPr="00BC6A57" w:rsidRDefault="00BC6A57" w:rsidP="00BC6A57">
            <w:pPr>
              <w:jc w:val="center"/>
              <w:rPr>
                <w:sz w:val="20"/>
                <w:szCs w:val="20"/>
                <w:highlight w:val="yellow"/>
              </w:rPr>
            </w:pPr>
          </w:p>
        </w:tc>
      </w:tr>
    </w:tbl>
    <w:p w:rsidR="004073E4" w:rsidRDefault="004073E4" w:rsidP="00BC6A57">
      <w:pPr>
        <w:ind w:left="-283" w:firstLine="540"/>
        <w:jc w:val="both"/>
      </w:pPr>
    </w:p>
    <w:p w:rsidR="00BC6A57" w:rsidRPr="00BC6A57" w:rsidRDefault="00BC6A57" w:rsidP="004073E4">
      <w:pPr>
        <w:ind w:firstLine="540"/>
        <w:jc w:val="both"/>
      </w:pPr>
      <w:r w:rsidRPr="00BC6A57">
        <w:t xml:space="preserve">Как видно из представленной выше таблицы объемы бюджетных ассигнований муниципальных программ, предусмотренных решением о бюджете, соответствуют объемам финансирования, предусмотренных паспортами этих программ, за исключением одной программы «Комплексное развитие систем коммунальной инфраструктуры </w:t>
      </w:r>
      <w:proofErr w:type="spellStart"/>
      <w:r w:rsidRPr="00BC6A57">
        <w:t>Куйтунского</w:t>
      </w:r>
      <w:proofErr w:type="spellEnd"/>
      <w:r w:rsidRPr="00BC6A57">
        <w:t xml:space="preserve"> городского поселения на 2013-2025гг.». Паспортом указанной программы утверждено ресурсное обеспечение за счет средств местного бюджета на 2017</w:t>
      </w:r>
      <w:r w:rsidR="004073E4">
        <w:t xml:space="preserve"> </w:t>
      </w:r>
      <w:r w:rsidRPr="00BC6A57">
        <w:t>год в объеме  4525,4</w:t>
      </w:r>
      <w:r w:rsidR="004073E4">
        <w:t xml:space="preserve"> </w:t>
      </w:r>
      <w:r w:rsidRPr="00BC6A57">
        <w:t>тыс. руб., а решением о бюджете утверждено бюджетных ассигнований в сумме 3379,8</w:t>
      </w:r>
      <w:r w:rsidR="004073E4">
        <w:t xml:space="preserve"> </w:t>
      </w:r>
      <w:r w:rsidRPr="00BC6A57">
        <w:t>тыс.</w:t>
      </w:r>
      <w:r w:rsidR="004073E4">
        <w:t xml:space="preserve"> </w:t>
      </w:r>
      <w:r w:rsidRPr="00BC6A57">
        <w:t xml:space="preserve">руб. </w:t>
      </w:r>
      <w:r w:rsidRPr="00BC6A57">
        <w:rPr>
          <w:b/>
        </w:rPr>
        <w:t>Расхождение – 1145,6</w:t>
      </w:r>
      <w:r w:rsidR="004073E4">
        <w:rPr>
          <w:b/>
        </w:rPr>
        <w:t xml:space="preserve"> </w:t>
      </w:r>
      <w:r w:rsidRPr="00BC6A57">
        <w:rPr>
          <w:b/>
        </w:rPr>
        <w:t>тыс. руб. Данный факт свидетельствует о нарушении пункта 2 ст. 179 БК РФ, определяющей,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(п.</w:t>
      </w:r>
      <w:r w:rsidR="004073E4">
        <w:rPr>
          <w:b/>
        </w:rPr>
        <w:t xml:space="preserve"> </w:t>
      </w:r>
      <w:r w:rsidRPr="00BC6A57">
        <w:rPr>
          <w:b/>
        </w:rPr>
        <w:t>1.1.18 Классификатора нарушений).</w:t>
      </w:r>
    </w:p>
    <w:p w:rsidR="00BC6A57" w:rsidRPr="00BC6A57" w:rsidRDefault="00BC6A57" w:rsidP="004073E4">
      <w:pPr>
        <w:ind w:firstLine="540"/>
        <w:jc w:val="both"/>
      </w:pPr>
    </w:p>
    <w:p w:rsidR="00682521" w:rsidRPr="00682521" w:rsidRDefault="00682521" w:rsidP="00682521">
      <w:pPr>
        <w:ind w:left="-283" w:firstLine="540"/>
        <w:jc w:val="center"/>
        <w:rPr>
          <w:b/>
          <w:bCs/>
        </w:rPr>
      </w:pPr>
      <w:r w:rsidRPr="00682521">
        <w:rPr>
          <w:b/>
          <w:bCs/>
        </w:rPr>
        <w:t>6. Муниципальный долг,</w:t>
      </w:r>
      <w:r w:rsidRPr="00682521">
        <w:t xml:space="preserve"> </w:t>
      </w:r>
      <w:r w:rsidRPr="00682521">
        <w:rPr>
          <w:b/>
          <w:bCs/>
        </w:rPr>
        <w:t>дефицит бюджета поселения,</w:t>
      </w:r>
    </w:p>
    <w:p w:rsidR="00682521" w:rsidRPr="00682521" w:rsidRDefault="00682521" w:rsidP="00682521">
      <w:pPr>
        <w:ind w:left="-283" w:firstLine="540"/>
        <w:jc w:val="center"/>
        <w:rPr>
          <w:b/>
          <w:bCs/>
        </w:rPr>
      </w:pPr>
      <w:proofErr w:type="gramStart"/>
      <w:r w:rsidRPr="00682521">
        <w:rPr>
          <w:b/>
          <w:bCs/>
        </w:rPr>
        <w:t>источники</w:t>
      </w:r>
      <w:proofErr w:type="gramEnd"/>
      <w:r w:rsidRPr="00682521">
        <w:rPr>
          <w:b/>
          <w:bCs/>
        </w:rPr>
        <w:t xml:space="preserve"> его финансирования.</w:t>
      </w:r>
    </w:p>
    <w:p w:rsidR="00682521" w:rsidRPr="00682521" w:rsidRDefault="00682521" w:rsidP="00017F54">
      <w:pPr>
        <w:ind w:firstLine="540"/>
        <w:jc w:val="both"/>
      </w:pPr>
      <w:r w:rsidRPr="00682521">
        <w:t xml:space="preserve">По состоянию на 01.01.2017г. за </w:t>
      </w:r>
      <w:proofErr w:type="spellStart"/>
      <w:r w:rsidRPr="00682521">
        <w:t>Куйтунским</w:t>
      </w:r>
      <w:proofErr w:type="spellEnd"/>
      <w:r w:rsidRPr="00682521">
        <w:t xml:space="preserve"> муниципальным образованием числится муниципальный долг в сумме 1509</w:t>
      </w:r>
      <w:r>
        <w:t xml:space="preserve"> </w:t>
      </w:r>
      <w:r w:rsidRPr="00682521">
        <w:t>тыс. руб. (в ноябре 2015г. получен бюджетный кредит в размере 2264 тыс. руб.).</w:t>
      </w:r>
      <w:r w:rsidRPr="00682521">
        <w:rPr>
          <w:color w:val="FF0000"/>
        </w:rPr>
        <w:t xml:space="preserve"> </w:t>
      </w:r>
      <w:r w:rsidRPr="00682521">
        <w:t xml:space="preserve">Согласно графика возврата бюджетного </w:t>
      </w:r>
      <w:proofErr w:type="gramStart"/>
      <w:r w:rsidRPr="00682521">
        <w:t>кредита  до</w:t>
      </w:r>
      <w:proofErr w:type="gramEnd"/>
      <w:r w:rsidRPr="00682521">
        <w:t xml:space="preserve"> 30.11.2018г. необходимо погасить все долговые обязательства.</w:t>
      </w:r>
      <w:r w:rsidRPr="00682521">
        <w:rPr>
          <w:color w:val="FF0000"/>
        </w:rPr>
        <w:t xml:space="preserve"> </w:t>
      </w:r>
      <w:r w:rsidRPr="00682521">
        <w:t xml:space="preserve">В 2017г.  </w:t>
      </w:r>
      <w:proofErr w:type="gramStart"/>
      <w:r w:rsidRPr="00682521">
        <w:t>городским</w:t>
      </w:r>
      <w:proofErr w:type="gramEnd"/>
      <w:r w:rsidRPr="00682521">
        <w:t xml:space="preserve"> поселением оплачено 771,7</w:t>
      </w:r>
      <w:r>
        <w:t xml:space="preserve"> </w:t>
      </w:r>
      <w:r w:rsidRPr="00682521">
        <w:t>тыс.</w:t>
      </w:r>
      <w:r>
        <w:t xml:space="preserve"> </w:t>
      </w:r>
      <w:r w:rsidRPr="00682521">
        <w:t>руб., из них основной долг 755</w:t>
      </w:r>
      <w:r>
        <w:t xml:space="preserve"> </w:t>
      </w:r>
      <w:r w:rsidRPr="00682521">
        <w:t>тыс.</w:t>
      </w:r>
      <w:r>
        <w:t xml:space="preserve"> </w:t>
      </w:r>
      <w:r w:rsidRPr="00682521">
        <w:t>руб. и проценты 16,7</w:t>
      </w:r>
      <w:r>
        <w:t xml:space="preserve"> </w:t>
      </w:r>
      <w:r w:rsidRPr="00682521">
        <w:t>тыс.</w:t>
      </w:r>
      <w:r>
        <w:t xml:space="preserve"> </w:t>
      </w:r>
      <w:r w:rsidRPr="00682521">
        <w:t>руб.</w:t>
      </w:r>
      <w:r w:rsidRPr="00682521">
        <w:rPr>
          <w:color w:val="FF0000"/>
        </w:rPr>
        <w:t xml:space="preserve"> </w:t>
      </w:r>
      <w:r w:rsidRPr="00682521">
        <w:t>По состоянию на 01.01.2018г. в Долговой книге муниципального образования муниципальный долг отражен в сумме 754 тыс. руб., что подтверждено данными главной книги и формой 0503372 «Сведения о государственном (</w:t>
      </w:r>
      <w:proofErr w:type="gramStart"/>
      <w:r w:rsidRPr="00682521">
        <w:t>муниципальном)  долге</w:t>
      </w:r>
      <w:proofErr w:type="gramEnd"/>
      <w:r w:rsidRPr="00682521">
        <w:t xml:space="preserve">». Обязательство по муниципальному долгу отражено по счету 030100000 строка 470 Баланса исполнения бюджета </w:t>
      </w:r>
      <w:proofErr w:type="spellStart"/>
      <w:r w:rsidRPr="00682521">
        <w:t>Куйтунского</w:t>
      </w:r>
      <w:proofErr w:type="spellEnd"/>
      <w:r w:rsidRPr="00682521">
        <w:t xml:space="preserve"> МО.   </w:t>
      </w:r>
    </w:p>
    <w:p w:rsidR="00682521" w:rsidRPr="00682521" w:rsidRDefault="00682521" w:rsidP="00017F54">
      <w:pPr>
        <w:ind w:firstLine="540"/>
        <w:jc w:val="both"/>
      </w:pPr>
      <w:r w:rsidRPr="00682521">
        <w:t xml:space="preserve">Уточненный в окончательной редакции решением Думы от 08.12.2017г. № 9 бюджет утвержден с дефицитом в размере </w:t>
      </w:r>
      <w:r w:rsidRPr="00682521">
        <w:rPr>
          <w:b/>
          <w:bCs/>
        </w:rPr>
        <w:t>5101,4</w:t>
      </w:r>
      <w:r>
        <w:rPr>
          <w:b/>
          <w:bCs/>
        </w:rPr>
        <w:t xml:space="preserve"> </w:t>
      </w:r>
      <w:r w:rsidRPr="00682521">
        <w:rPr>
          <w:b/>
          <w:bCs/>
        </w:rPr>
        <w:t>тыс.</w:t>
      </w:r>
      <w:r>
        <w:rPr>
          <w:b/>
          <w:bCs/>
        </w:rPr>
        <w:t xml:space="preserve"> </w:t>
      </w:r>
      <w:r w:rsidRPr="00682521">
        <w:rPr>
          <w:b/>
          <w:bCs/>
        </w:rPr>
        <w:t>руб</w:t>
      </w:r>
      <w:r w:rsidRPr="00682521">
        <w:t xml:space="preserve">., </w:t>
      </w:r>
      <w:r w:rsidRPr="00682521">
        <w:rPr>
          <w:b/>
          <w:bCs/>
        </w:rPr>
        <w:t xml:space="preserve">или 19,1% </w:t>
      </w:r>
      <w:proofErr w:type="gramStart"/>
      <w:r w:rsidRPr="00682521">
        <w:t>утвержденного  общего</w:t>
      </w:r>
      <w:proofErr w:type="gramEnd"/>
      <w:r w:rsidRPr="00682521">
        <w:t xml:space="preserve"> </w:t>
      </w:r>
      <w:r w:rsidRPr="00682521">
        <w:lastRenderedPageBreak/>
        <w:t xml:space="preserve">годового объема  доходов бюджета сельского поселения без учета утвержденного объема безвозмездных поступлений. Дефицит бюджета превышает </w:t>
      </w:r>
      <w:proofErr w:type="gramStart"/>
      <w:r w:rsidRPr="00682521">
        <w:t>установленные  п.</w:t>
      </w:r>
      <w:proofErr w:type="gramEnd"/>
      <w:r w:rsidRPr="00682521">
        <w:t xml:space="preserve"> 3 ст.  92.1 БК РФ ограничения (10%). Согласно п.</w:t>
      </w:r>
      <w:r>
        <w:t xml:space="preserve"> </w:t>
      </w:r>
      <w:r w:rsidRPr="00682521">
        <w:t>3 ст.</w:t>
      </w:r>
      <w:r>
        <w:t xml:space="preserve"> </w:t>
      </w:r>
      <w:r w:rsidRPr="00682521">
        <w:t xml:space="preserve">92.1 БК РФ допускается превышение дефицита </w:t>
      </w:r>
      <w:proofErr w:type="gramStart"/>
      <w:r w:rsidRPr="00682521">
        <w:t>бюджета  над</w:t>
      </w:r>
      <w:proofErr w:type="gramEnd"/>
      <w:r w:rsidRPr="00682521">
        <w:t xml:space="preserve"> установленными ограничениями (10%) в пределах суммы снижения остатков средств на счетах по учету средств бюджета.</w:t>
      </w:r>
    </w:p>
    <w:p w:rsidR="00682521" w:rsidRPr="00682521" w:rsidRDefault="00682521" w:rsidP="00017F54">
      <w:pPr>
        <w:ind w:firstLine="540"/>
        <w:jc w:val="both"/>
      </w:pPr>
      <w:r w:rsidRPr="00682521">
        <w:t>Прогнозируемыми источниками финансирования дефицита бюджета в сумме 5101,4</w:t>
      </w:r>
      <w:r>
        <w:t xml:space="preserve"> </w:t>
      </w:r>
      <w:r w:rsidRPr="00682521">
        <w:t>тыс.</w:t>
      </w:r>
      <w:r>
        <w:t xml:space="preserve"> </w:t>
      </w:r>
      <w:r w:rsidRPr="00682521">
        <w:t>руб. явились:</w:t>
      </w:r>
    </w:p>
    <w:p w:rsidR="00682521" w:rsidRPr="00682521" w:rsidRDefault="00682521" w:rsidP="00017F54">
      <w:pPr>
        <w:ind w:firstLine="540"/>
        <w:jc w:val="both"/>
      </w:pPr>
      <w:r w:rsidRPr="00682521">
        <w:t>- получение кредитов кредитных организаций в сумме 755</w:t>
      </w:r>
      <w:r>
        <w:t xml:space="preserve"> </w:t>
      </w:r>
      <w:r w:rsidRPr="00682521">
        <w:t>тыс. руб.,</w:t>
      </w:r>
    </w:p>
    <w:p w:rsidR="00682521" w:rsidRPr="00682521" w:rsidRDefault="00682521" w:rsidP="00017F54">
      <w:pPr>
        <w:ind w:firstLine="540"/>
        <w:jc w:val="both"/>
      </w:pPr>
      <w:r w:rsidRPr="00682521">
        <w:t>- погашение бюджетного кредита в сумме 1509</w:t>
      </w:r>
      <w:r>
        <w:t xml:space="preserve"> </w:t>
      </w:r>
      <w:r w:rsidRPr="00682521">
        <w:t xml:space="preserve">тыс. руб., </w:t>
      </w:r>
    </w:p>
    <w:p w:rsidR="00682521" w:rsidRPr="00682521" w:rsidRDefault="00682521" w:rsidP="00017F54">
      <w:pPr>
        <w:ind w:firstLine="540"/>
        <w:jc w:val="both"/>
      </w:pPr>
      <w:r w:rsidRPr="00682521">
        <w:t>- изменение остатков средств на счетах бюджета в сумме 5855,4</w:t>
      </w:r>
      <w:r>
        <w:t xml:space="preserve"> </w:t>
      </w:r>
      <w:r w:rsidRPr="00682521">
        <w:t>тыс. руб.</w:t>
      </w:r>
    </w:p>
    <w:p w:rsidR="00682521" w:rsidRDefault="00682521" w:rsidP="00017F54">
      <w:pPr>
        <w:ind w:firstLine="540"/>
        <w:jc w:val="both"/>
      </w:pPr>
      <w:r w:rsidRPr="00682521">
        <w:t xml:space="preserve">Согласно отчету об исполнении бюджета (ф.053317) бюджет исполнен с </w:t>
      </w:r>
      <w:proofErr w:type="gramStart"/>
      <w:r w:rsidRPr="00682521">
        <w:rPr>
          <w:b/>
        </w:rPr>
        <w:t>профицитом  в</w:t>
      </w:r>
      <w:proofErr w:type="gramEnd"/>
      <w:r w:rsidRPr="00682521">
        <w:rPr>
          <w:b/>
        </w:rPr>
        <w:t xml:space="preserve"> сумме 2035,1</w:t>
      </w:r>
      <w:r>
        <w:rPr>
          <w:b/>
        </w:rPr>
        <w:t xml:space="preserve"> </w:t>
      </w:r>
      <w:r w:rsidRPr="00682521">
        <w:rPr>
          <w:b/>
        </w:rPr>
        <w:t>тыс. руб.,</w:t>
      </w:r>
      <w:r w:rsidRPr="00682521">
        <w:t xml:space="preserve"> который направлен на увеличение остатков средств бюджета  в сумме 1280,1</w:t>
      </w:r>
      <w:r>
        <w:t xml:space="preserve"> </w:t>
      </w:r>
      <w:r w:rsidRPr="00682521">
        <w:t>тыс. руб. и на погашение муниципального долга в сумме 755</w:t>
      </w:r>
      <w:r>
        <w:t xml:space="preserve"> </w:t>
      </w:r>
      <w:r w:rsidRPr="00682521">
        <w:t>тыс. руб.</w:t>
      </w:r>
    </w:p>
    <w:p w:rsidR="00682521" w:rsidRPr="00682521" w:rsidRDefault="00682521" w:rsidP="00017F54">
      <w:pPr>
        <w:ind w:firstLine="540"/>
        <w:jc w:val="both"/>
      </w:pPr>
      <w:r w:rsidRPr="00682521">
        <w:t>Остаток средств на счете бюджета на начало отчетного периода составил 5855,4</w:t>
      </w:r>
      <w:r>
        <w:t xml:space="preserve"> </w:t>
      </w:r>
      <w:r w:rsidRPr="00682521">
        <w:t>тыс. руб., на конец отчетного периода – 7135,6</w:t>
      </w:r>
      <w:r>
        <w:t xml:space="preserve"> </w:t>
      </w:r>
      <w:r w:rsidRPr="00682521">
        <w:t>тыс. руб.</w:t>
      </w:r>
    </w:p>
    <w:p w:rsidR="003F43C6" w:rsidRDefault="003F43C6" w:rsidP="00017F54">
      <w:pPr>
        <w:ind w:firstLine="540"/>
        <w:jc w:val="both"/>
        <w:rPr>
          <w:color w:val="000000"/>
        </w:rPr>
      </w:pPr>
    </w:p>
    <w:p w:rsidR="00017F54" w:rsidRPr="00017F54" w:rsidRDefault="00017F54" w:rsidP="00017F54">
      <w:pPr>
        <w:ind w:firstLine="540"/>
        <w:jc w:val="center"/>
        <w:rPr>
          <w:b/>
          <w:bCs/>
        </w:rPr>
      </w:pPr>
      <w:r w:rsidRPr="00017F54">
        <w:rPr>
          <w:b/>
          <w:bCs/>
        </w:rPr>
        <w:t>7. Бюджетная отчетность об исполнении бюджета муниципального образования за 2017 год.</w:t>
      </w:r>
    </w:p>
    <w:p w:rsidR="00017F54" w:rsidRPr="00017F54" w:rsidRDefault="00017F54" w:rsidP="00017F54">
      <w:pPr>
        <w:ind w:firstLine="540"/>
        <w:jc w:val="both"/>
      </w:pPr>
      <w:r w:rsidRPr="00017F54">
        <w:t xml:space="preserve">Приказом Финансового управления администрации МО </w:t>
      </w:r>
      <w:proofErr w:type="spellStart"/>
      <w:r w:rsidRPr="00017F54">
        <w:t>Куйтунский</w:t>
      </w:r>
      <w:proofErr w:type="spellEnd"/>
      <w:r w:rsidRPr="00017F54">
        <w:t xml:space="preserve"> район от 01.12.2017г. № 73 «О представлении отчетности об исполнении консолидированных бюджетов за 2017 год» для </w:t>
      </w:r>
      <w:proofErr w:type="spellStart"/>
      <w:r w:rsidRPr="00017F54">
        <w:t>Куйтунского</w:t>
      </w:r>
      <w:proofErr w:type="spellEnd"/>
      <w:r w:rsidRPr="00017F54">
        <w:t xml:space="preserve"> муниципального образования установлен срок сдачи годового отчета 25 января 2018 года. </w:t>
      </w:r>
    </w:p>
    <w:p w:rsidR="00017F54" w:rsidRPr="00017F54" w:rsidRDefault="00017F54" w:rsidP="00017F54">
      <w:pPr>
        <w:tabs>
          <w:tab w:val="left" w:pos="567"/>
        </w:tabs>
        <w:ind w:firstLine="540"/>
        <w:jc w:val="both"/>
        <w:rPr>
          <w:spacing w:val="1"/>
        </w:rPr>
      </w:pPr>
      <w:r w:rsidRPr="00017F54">
        <w:t xml:space="preserve">Представленная бюджетная отчетность по полноте предоставленных форм соответствует </w:t>
      </w:r>
      <w:proofErr w:type="gramStart"/>
      <w:r w:rsidRPr="00017F54">
        <w:t>требованиям  ст.</w:t>
      </w:r>
      <w:proofErr w:type="gramEnd"/>
      <w:r w:rsidRPr="00017F54">
        <w:t xml:space="preserve"> 264.1 БК РФ и 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w:t>
      </w:r>
      <w:r w:rsidRPr="00017F54">
        <w:rPr>
          <w:spacing w:val="1"/>
        </w:rPr>
        <w:t>(далее - инструкция № 191н).</w:t>
      </w:r>
    </w:p>
    <w:p w:rsidR="00017F54" w:rsidRPr="00017F54" w:rsidRDefault="00017F54" w:rsidP="00017F54">
      <w:pPr>
        <w:tabs>
          <w:tab w:val="left" w:pos="567"/>
        </w:tabs>
        <w:ind w:firstLine="540"/>
        <w:jc w:val="both"/>
        <w:rPr>
          <w:spacing w:val="1"/>
        </w:rPr>
      </w:pPr>
      <w:r w:rsidRPr="00017F54">
        <w:rPr>
          <w:spacing w:val="1"/>
        </w:rPr>
        <w:t>Отчетность представлена в сброшюрованном виде в количестве 114 листов, дата сдачи годового отчета – 25</w:t>
      </w:r>
      <w:r>
        <w:rPr>
          <w:spacing w:val="1"/>
        </w:rPr>
        <w:t xml:space="preserve"> </w:t>
      </w:r>
      <w:r w:rsidRPr="00017F54">
        <w:rPr>
          <w:spacing w:val="1"/>
        </w:rPr>
        <w:t>января 2018г.</w:t>
      </w:r>
      <w:proofErr w:type="gramStart"/>
      <w:r w:rsidRPr="00017F54">
        <w:rPr>
          <w:spacing w:val="1"/>
        </w:rPr>
        <w:t>,  в</w:t>
      </w:r>
      <w:proofErr w:type="gramEnd"/>
      <w:r w:rsidRPr="00017F54">
        <w:rPr>
          <w:spacing w:val="1"/>
        </w:rPr>
        <w:t xml:space="preserve"> соответствии с п.</w:t>
      </w:r>
      <w:r>
        <w:rPr>
          <w:spacing w:val="1"/>
        </w:rPr>
        <w:t xml:space="preserve"> </w:t>
      </w:r>
      <w:r w:rsidRPr="00017F54">
        <w:rPr>
          <w:spacing w:val="1"/>
        </w:rPr>
        <w:t>4 Инструкции 191н имеется оглавление, из которого следует, что годовой отчет содержит 29 форм отчетности, из них 11 форм бухгалтерской отчетности бюджетного учреждения культуры.</w:t>
      </w:r>
    </w:p>
    <w:p w:rsidR="00017F54" w:rsidRPr="00017F54" w:rsidRDefault="00017F54" w:rsidP="00017F54">
      <w:pPr>
        <w:tabs>
          <w:tab w:val="left" w:pos="567"/>
        </w:tabs>
        <w:ind w:firstLine="540"/>
        <w:jc w:val="both"/>
        <w:rPr>
          <w:spacing w:val="1"/>
        </w:rPr>
      </w:pPr>
      <w:r w:rsidRPr="00017F54">
        <w:rPr>
          <w:spacing w:val="1"/>
        </w:rPr>
        <w:t xml:space="preserve">В соответствии с п. 6 инструкции № 191н бюджетная отчетность подписана главой </w:t>
      </w:r>
      <w:proofErr w:type="spellStart"/>
      <w:r w:rsidRPr="00017F54">
        <w:rPr>
          <w:spacing w:val="1"/>
        </w:rPr>
        <w:t>Куйтунского</w:t>
      </w:r>
      <w:proofErr w:type="spellEnd"/>
      <w:r w:rsidRPr="00017F54">
        <w:rPr>
          <w:spacing w:val="1"/>
        </w:rPr>
        <w:t xml:space="preserve"> городского поселения Хомич А. В. и главным бухгалтером Усик М. Л.</w:t>
      </w:r>
    </w:p>
    <w:p w:rsidR="00017F54" w:rsidRPr="00017F54" w:rsidRDefault="00017F54" w:rsidP="00017F54">
      <w:pPr>
        <w:ind w:firstLine="540"/>
        <w:jc w:val="both"/>
        <w:rPr>
          <w:bCs/>
        </w:rPr>
      </w:pPr>
      <w:r w:rsidRPr="00017F54">
        <w:rPr>
          <w:b/>
          <w:bCs/>
        </w:rPr>
        <w:t xml:space="preserve">В нарушение п. 7 Инструкции № 191н в целях составления годовой бюджетной отчетности инвентаризация имущества проведена не в полном объеме. </w:t>
      </w:r>
      <w:r w:rsidRPr="00017F54">
        <w:rPr>
          <w:bCs/>
        </w:rPr>
        <w:t xml:space="preserve">В 2017 году проведена только инвентаризация транспортных средств на основании распоряжения Главы от 09.10.2017 № 180. Следует отметить, что </w:t>
      </w:r>
      <w:r w:rsidRPr="00017F54">
        <w:rPr>
          <w:b/>
          <w:bCs/>
        </w:rPr>
        <w:t>инвентаризационная опись не представлена, из чего можно сделать вывод о ненадлежащем оформлении результатов инвентаризации.</w:t>
      </w:r>
      <w:r w:rsidRPr="00017F54">
        <w:rPr>
          <w:bCs/>
        </w:rPr>
        <w:t xml:space="preserve">  Инвентаризация жилого фонда проведена в 2015</w:t>
      </w:r>
      <w:r>
        <w:rPr>
          <w:bCs/>
        </w:rPr>
        <w:t xml:space="preserve"> </w:t>
      </w:r>
      <w:r w:rsidRPr="00017F54">
        <w:rPr>
          <w:bCs/>
        </w:rPr>
        <w:t>году (допускается проведение один раз в три года). Инвентаризация остального имущества (оборудования, иное недвижимое, сооружения и пр.) не проводилась, о чем отмечалось актом проверки КСП годовой бюджетной отчетности за 2016</w:t>
      </w:r>
      <w:r>
        <w:rPr>
          <w:bCs/>
        </w:rPr>
        <w:t xml:space="preserve"> </w:t>
      </w:r>
      <w:r w:rsidRPr="00017F54">
        <w:rPr>
          <w:bCs/>
        </w:rPr>
        <w:t>год.</w:t>
      </w:r>
    </w:p>
    <w:p w:rsidR="00017F54" w:rsidRPr="00017F54" w:rsidRDefault="00017F54" w:rsidP="00017F54">
      <w:pPr>
        <w:ind w:firstLine="540"/>
        <w:jc w:val="both"/>
      </w:pPr>
      <w:r w:rsidRPr="00017F54">
        <w:t>При проверке соответствия содержания представленных форм требованиям инструкции установлено следующее.</w:t>
      </w:r>
    </w:p>
    <w:p w:rsidR="00017F54" w:rsidRPr="00017F54" w:rsidRDefault="00017F54" w:rsidP="00017F54">
      <w:pPr>
        <w:ind w:firstLine="540"/>
        <w:jc w:val="both"/>
      </w:pPr>
      <w:r w:rsidRPr="00017F54">
        <w:t>Из формы отчетности 0503373 «Сведения об изменении остатков валюты баланса» следует, что в</w:t>
      </w:r>
      <w:r w:rsidRPr="00017F54">
        <w:rPr>
          <w:rFonts w:eastAsia="Calibri"/>
        </w:rPr>
        <w:t>алюта баланса на начало отчетного финансового года изменилась. Изменения связаны с  включением в состав задолженности</w:t>
      </w:r>
      <w:r w:rsidRPr="00017F54">
        <w:t xml:space="preserve"> остатков по расчетам по доходам (</w:t>
      </w:r>
      <w:proofErr w:type="spellStart"/>
      <w:r w:rsidRPr="00017F54">
        <w:t>бал.счет</w:t>
      </w:r>
      <w:proofErr w:type="spellEnd"/>
      <w:r w:rsidRPr="00017F54">
        <w:t xml:space="preserve"> 020500 в активе баланса) на 3823,8</w:t>
      </w:r>
      <w:r>
        <w:t xml:space="preserve"> </w:t>
      </w:r>
      <w:r w:rsidRPr="00017F54">
        <w:t>тыс.</w:t>
      </w:r>
      <w:r>
        <w:t xml:space="preserve"> </w:t>
      </w:r>
      <w:r w:rsidRPr="00017F54">
        <w:t>руб. (увеличены), а также увеличены остатки по этому же балансовому счету 020500 в пассиве баланса на 3456,9</w:t>
      </w:r>
      <w:r>
        <w:t xml:space="preserve"> </w:t>
      </w:r>
      <w:r w:rsidRPr="00017F54">
        <w:t>тыс. руб. и, соответственно, увеличен финансовый результат (бал. счет 0401300) на 366,9</w:t>
      </w:r>
      <w:r>
        <w:t xml:space="preserve"> </w:t>
      </w:r>
      <w:r w:rsidRPr="00017F54">
        <w:t xml:space="preserve">тыс. руб. Данные изменения связаны с формированием акта сверки Налоговой инспекции </w:t>
      </w:r>
      <w:r w:rsidRPr="00017F54">
        <w:lastRenderedPageBreak/>
        <w:t>по состоянию на 01.01.2017г. (после  сдачи годовой отчетности об исполнении бюджета за 2016</w:t>
      </w:r>
      <w:r>
        <w:t xml:space="preserve"> </w:t>
      </w:r>
      <w:r w:rsidRPr="00017F54">
        <w:t>год) и необходимостью  отражения задолженности поселения по налогам.</w:t>
      </w:r>
    </w:p>
    <w:p w:rsidR="00017F54" w:rsidRPr="00017F54" w:rsidRDefault="00017F54" w:rsidP="00017F54">
      <w:pPr>
        <w:ind w:firstLine="540"/>
        <w:jc w:val="both"/>
      </w:pPr>
      <w:proofErr w:type="gramStart"/>
      <w:r w:rsidRPr="00017F54">
        <w:rPr>
          <w:i/>
          <w:iCs/>
          <w:u w:val="single"/>
        </w:rPr>
        <w:t>баланс</w:t>
      </w:r>
      <w:proofErr w:type="gramEnd"/>
      <w:r w:rsidRPr="00017F54">
        <w:rPr>
          <w:i/>
          <w:iCs/>
          <w:u w:val="single"/>
        </w:rPr>
        <w:t xml:space="preserve"> исполнения бюджета</w:t>
      </w:r>
      <w:r w:rsidRPr="00017F54">
        <w:rPr>
          <w:i/>
          <w:iCs/>
        </w:rPr>
        <w:t xml:space="preserve"> (форма 0503320)</w:t>
      </w:r>
      <w:r w:rsidRPr="00017F54">
        <w:t xml:space="preserve"> на начало года составлял 100970,6 тыс. руб., на конец года – 132559,9 тыс. руб.</w:t>
      </w:r>
    </w:p>
    <w:p w:rsidR="00017F54" w:rsidRPr="00017F54" w:rsidRDefault="00017F54" w:rsidP="00017F54">
      <w:pPr>
        <w:ind w:firstLine="540"/>
        <w:jc w:val="both"/>
      </w:pPr>
      <w:r w:rsidRPr="00017F54">
        <w:rPr>
          <w:b/>
          <w:bCs/>
        </w:rPr>
        <w:t xml:space="preserve">Стоимость нефинансовых активов (основных средств, земельных участков и материальных запасов, раздел 1) </w:t>
      </w:r>
      <w:r w:rsidRPr="00017F54">
        <w:t>на начало 2017 года составляла 89077,6</w:t>
      </w:r>
      <w:r>
        <w:t xml:space="preserve"> </w:t>
      </w:r>
      <w:r w:rsidRPr="00017F54">
        <w:t>тыс.  руб., на конец года увеличилась на 29897,1</w:t>
      </w:r>
      <w:r>
        <w:t xml:space="preserve"> </w:t>
      </w:r>
      <w:r w:rsidRPr="00017F54">
        <w:t>тыс.  руб. и составила 118974,7</w:t>
      </w:r>
      <w:r>
        <w:t xml:space="preserve"> </w:t>
      </w:r>
      <w:r w:rsidRPr="00017F54">
        <w:t xml:space="preserve">тыс. руб. Форма 0503368 «Сведения о движении нефинансовых активов» за отчетный период содержит данные о движении нефинансовых активов по их видам. Наличие на начало и на конец года нефинансовых активов имеет свое отражение в Балансе исполнения бюджета ф.0503320. Поступило основных средств на сумму 42216 тыс. руб., в том числе приняты к учету </w:t>
      </w:r>
      <w:proofErr w:type="spellStart"/>
      <w:r w:rsidRPr="00017F54">
        <w:t>водоразводящие</w:t>
      </w:r>
      <w:proofErr w:type="spellEnd"/>
      <w:r w:rsidRPr="00017F54">
        <w:t xml:space="preserve"> сети – 29893,2</w:t>
      </w:r>
      <w:r>
        <w:t xml:space="preserve"> </w:t>
      </w:r>
      <w:r w:rsidRPr="00017F54">
        <w:t>тыс.</w:t>
      </w:r>
      <w:r>
        <w:t xml:space="preserve"> </w:t>
      </w:r>
      <w:r w:rsidRPr="00017F54">
        <w:t>руб., котельное оборудование – 1737,1</w:t>
      </w:r>
      <w:r>
        <w:t xml:space="preserve"> </w:t>
      </w:r>
      <w:r w:rsidRPr="00017F54">
        <w:t>тыс.</w:t>
      </w:r>
      <w:r>
        <w:t xml:space="preserve"> </w:t>
      </w:r>
      <w:r w:rsidRPr="00017F54">
        <w:t>руб., прочие объекты основных средств – 362</w:t>
      </w:r>
      <w:r>
        <w:t xml:space="preserve"> </w:t>
      </w:r>
      <w:r w:rsidRPr="00017F54">
        <w:t>тыс.</w:t>
      </w:r>
      <w:r>
        <w:t xml:space="preserve"> </w:t>
      </w:r>
      <w:r w:rsidRPr="00017F54">
        <w:t xml:space="preserve">руб., а также приняты к бюджетному учету жилые помещения балансовой стоимостью 10223,7 тыс. руб., полученные от КУМИ МО </w:t>
      </w:r>
      <w:proofErr w:type="spellStart"/>
      <w:r w:rsidRPr="00017F54">
        <w:t>Куйтунский</w:t>
      </w:r>
      <w:proofErr w:type="spellEnd"/>
      <w:r w:rsidRPr="00017F54">
        <w:t xml:space="preserve"> район. Вы</w:t>
      </w:r>
      <w:r>
        <w:t xml:space="preserve">было основных средств на сумму </w:t>
      </w:r>
      <w:r w:rsidRPr="00017F54">
        <w:t>861,6</w:t>
      </w:r>
      <w:r>
        <w:t xml:space="preserve"> </w:t>
      </w:r>
      <w:r w:rsidRPr="00017F54">
        <w:t>тыс. руб., из них жилые помещения на сумму 239,7</w:t>
      </w:r>
      <w:r>
        <w:t xml:space="preserve"> </w:t>
      </w:r>
      <w:r w:rsidRPr="00017F54">
        <w:t>тыс. руб</w:t>
      </w:r>
      <w:r w:rsidRPr="00017F54">
        <w:rPr>
          <w:color w:val="FF0000"/>
        </w:rPr>
        <w:t xml:space="preserve">. </w:t>
      </w:r>
      <w:r w:rsidRPr="00017F54">
        <w:t>в результате приватизации четырех квартир, транспортные средства на сумму 454,2</w:t>
      </w:r>
      <w:r>
        <w:t xml:space="preserve"> </w:t>
      </w:r>
      <w:r w:rsidRPr="00017F54">
        <w:t>тыс. руб. (списаны два автомобиля, один из которых сгорел в 2013</w:t>
      </w:r>
      <w:r>
        <w:t xml:space="preserve"> </w:t>
      </w:r>
      <w:r w:rsidRPr="00017F54">
        <w:t>году, а другой продан в 2016</w:t>
      </w:r>
      <w:r>
        <w:t xml:space="preserve"> </w:t>
      </w:r>
      <w:r w:rsidRPr="00017F54">
        <w:t xml:space="preserve">году) и списана стоимость объектов до 3х тыс. руб. на </w:t>
      </w:r>
      <w:proofErr w:type="spellStart"/>
      <w:r w:rsidRPr="00017F54">
        <w:t>забалансовый</w:t>
      </w:r>
      <w:proofErr w:type="spellEnd"/>
      <w:r w:rsidRPr="00017F54">
        <w:t xml:space="preserve"> учет 145,7</w:t>
      </w:r>
      <w:r>
        <w:t xml:space="preserve"> </w:t>
      </w:r>
      <w:r w:rsidRPr="00017F54">
        <w:t>тыс. руб., по ветхости и износу – 22</w:t>
      </w:r>
      <w:r>
        <w:t xml:space="preserve"> </w:t>
      </w:r>
      <w:r w:rsidRPr="00017F54">
        <w:t>тыс.</w:t>
      </w:r>
      <w:r>
        <w:t xml:space="preserve"> </w:t>
      </w:r>
      <w:r w:rsidRPr="00017F54">
        <w:t>руб., начислено амортизации – 11056,4</w:t>
      </w:r>
      <w:r>
        <w:t xml:space="preserve"> </w:t>
      </w:r>
      <w:r w:rsidRPr="00017F54">
        <w:t xml:space="preserve">тыс. руб. Материальных запасов поступило на сумму 2886,6 тыс. руб.  </w:t>
      </w:r>
      <w:proofErr w:type="gramStart"/>
      <w:r w:rsidRPr="00017F54">
        <w:t>и</w:t>
      </w:r>
      <w:proofErr w:type="gramEnd"/>
      <w:r w:rsidRPr="00017F54">
        <w:t xml:space="preserve"> выбыло на сумму 3317,6 тыс. руб. Стоимость земельных участков за отчетный период увеличилась на 30</w:t>
      </w:r>
      <w:r>
        <w:t xml:space="preserve"> </w:t>
      </w:r>
      <w:r w:rsidRPr="00017F54">
        <w:t>тыс.</w:t>
      </w:r>
      <w:r>
        <w:t xml:space="preserve"> </w:t>
      </w:r>
      <w:r w:rsidRPr="00017F54">
        <w:t xml:space="preserve">руб. в результате передачи трех земельных участков от КУМИ МО </w:t>
      </w:r>
      <w:proofErr w:type="spellStart"/>
      <w:r w:rsidRPr="00017F54">
        <w:t>Куйтунский</w:t>
      </w:r>
      <w:proofErr w:type="spellEnd"/>
      <w:r w:rsidRPr="00017F54">
        <w:t xml:space="preserve"> район и составляет 3713,4</w:t>
      </w:r>
      <w:r>
        <w:t xml:space="preserve"> </w:t>
      </w:r>
      <w:r w:rsidRPr="00017F54">
        <w:t xml:space="preserve">тыс. руб. </w:t>
      </w:r>
    </w:p>
    <w:p w:rsidR="00017F54" w:rsidRPr="00017F54" w:rsidRDefault="00017F54" w:rsidP="00017F54">
      <w:pPr>
        <w:ind w:firstLine="540"/>
        <w:jc w:val="both"/>
      </w:pPr>
      <w:r w:rsidRPr="00017F54">
        <w:t>Данные сведений о нефинансовых активах соответствуют данным главной книги.</w:t>
      </w:r>
    </w:p>
    <w:p w:rsidR="00017F54" w:rsidRPr="00017F54" w:rsidRDefault="00017F54" w:rsidP="00017F54">
      <w:pPr>
        <w:ind w:firstLine="540"/>
        <w:jc w:val="both"/>
      </w:pPr>
      <w:r w:rsidRPr="00017F54">
        <w:t xml:space="preserve">В составе баланса представлена справка о наличии имущества и обязательств на </w:t>
      </w:r>
      <w:proofErr w:type="spellStart"/>
      <w:r w:rsidRPr="00017F54">
        <w:t>забалансовых</w:t>
      </w:r>
      <w:proofErr w:type="spellEnd"/>
      <w:r w:rsidRPr="00017F54">
        <w:t xml:space="preserve"> счетах, согласно которой </w:t>
      </w:r>
      <w:proofErr w:type="gramStart"/>
      <w:r w:rsidRPr="00017F54">
        <w:t>имущества  и</w:t>
      </w:r>
      <w:proofErr w:type="gramEnd"/>
      <w:r w:rsidRPr="00017F54">
        <w:t xml:space="preserve"> обязательств на </w:t>
      </w:r>
      <w:proofErr w:type="spellStart"/>
      <w:r w:rsidRPr="00017F54">
        <w:t>забалансовых</w:t>
      </w:r>
      <w:proofErr w:type="spellEnd"/>
      <w:r w:rsidRPr="00017F54">
        <w:t xml:space="preserve"> счетах числится на сумму 984,3</w:t>
      </w:r>
      <w:r>
        <w:t xml:space="preserve"> </w:t>
      </w:r>
      <w:r w:rsidRPr="00017F54">
        <w:t>тыс. руб.</w:t>
      </w:r>
    </w:p>
    <w:p w:rsidR="00017F54" w:rsidRPr="00017F54" w:rsidRDefault="00017F54" w:rsidP="00017F54">
      <w:pPr>
        <w:ind w:firstLine="540"/>
        <w:jc w:val="both"/>
      </w:pPr>
      <w:r w:rsidRPr="00017F54">
        <w:rPr>
          <w:b/>
          <w:bCs/>
        </w:rPr>
        <w:t xml:space="preserve">Стоимость финансовых активов (раздел II баланса) </w:t>
      </w:r>
      <w:proofErr w:type="gramStart"/>
      <w:r w:rsidRPr="00017F54">
        <w:t>на  начало</w:t>
      </w:r>
      <w:proofErr w:type="gramEnd"/>
      <w:r w:rsidRPr="00017F54">
        <w:t xml:space="preserve"> 2017 года составила 11892,9 тыс.  руб., из них средства единого счета бюджета 5855,4</w:t>
      </w:r>
      <w:r>
        <w:t xml:space="preserve"> </w:t>
      </w:r>
      <w:r w:rsidRPr="00017F54">
        <w:t>тыс. руб. и финансовые вложения в виде стоимости особо ценного имущества переданного бюджетному учреждению культуры в сумме 2 213,7 тыс. руб. На конец года стоимость финансовых активов увеличилась на 1692,3 тыс.  руб. за счет увеличения остатков средств на счете бюджета и дебиторской задолженности по налогам и составила 13585,2</w:t>
      </w:r>
      <w:r>
        <w:t xml:space="preserve"> </w:t>
      </w:r>
      <w:r w:rsidRPr="00017F54">
        <w:t>тыс.  руб., из них средства единого счета бюджета – 7135,6</w:t>
      </w:r>
      <w:r>
        <w:t xml:space="preserve"> </w:t>
      </w:r>
      <w:r w:rsidRPr="00017F54">
        <w:t>тыс. руб., финансовые вложения в бюджетное учреждение - 2213,7</w:t>
      </w:r>
      <w:r>
        <w:t xml:space="preserve"> </w:t>
      </w:r>
      <w:r w:rsidRPr="00017F54">
        <w:t>тыс. руб. и дебиторская задолженность 4235,9</w:t>
      </w:r>
      <w:r>
        <w:t xml:space="preserve"> </w:t>
      </w:r>
      <w:r w:rsidRPr="00017F54">
        <w:t>тыс.</w:t>
      </w:r>
      <w:r>
        <w:t xml:space="preserve"> </w:t>
      </w:r>
      <w:r w:rsidRPr="00017F54">
        <w:t xml:space="preserve">руб. Данные раздела 2 подтверждены </w:t>
      </w:r>
      <w:r w:rsidRPr="00017F54">
        <w:rPr>
          <w:i/>
          <w:u w:val="single"/>
        </w:rPr>
        <w:t>сведениями по дебиторской задолженности (форма 0503369),</w:t>
      </w:r>
      <w:r w:rsidRPr="00017F54">
        <w:t xml:space="preserve"> которые отражают дебиторскую задолженность  на конец отчетного периода в сумме 4235,9 тыс. руб., в том числе переплата НДФЛ 1,4</w:t>
      </w:r>
      <w:r>
        <w:t xml:space="preserve"> </w:t>
      </w:r>
      <w:r w:rsidRPr="00017F54">
        <w:t>тыс.</w:t>
      </w:r>
      <w:r>
        <w:t xml:space="preserve"> </w:t>
      </w:r>
      <w:r w:rsidRPr="00017F54">
        <w:t>руб., задолженность Контрольно-счетной палаты по возврату МБТ в сумме 21</w:t>
      </w:r>
      <w:r>
        <w:t xml:space="preserve"> </w:t>
      </w:r>
      <w:r w:rsidRPr="00017F54">
        <w:t>тыс. руб. и дебиторскую задолженность по налогам (по данным ФНС) - 4213,5</w:t>
      </w:r>
      <w:r>
        <w:t xml:space="preserve"> </w:t>
      </w:r>
      <w:r w:rsidRPr="00017F54">
        <w:t>тыс.</w:t>
      </w:r>
      <w:r>
        <w:t xml:space="preserve"> </w:t>
      </w:r>
      <w:r w:rsidRPr="00017F54">
        <w:t>руб. По сравнению с наличием на нача</w:t>
      </w:r>
      <w:r>
        <w:t xml:space="preserve">ло отчетного периода произошло </w:t>
      </w:r>
      <w:r w:rsidRPr="00017F54">
        <w:t>увеличение дебиторской задолженности на конец года на 412,1</w:t>
      </w:r>
      <w:r>
        <w:t xml:space="preserve"> тыс. руб. В составе </w:t>
      </w:r>
      <w:r w:rsidRPr="00017F54">
        <w:t xml:space="preserve">дебиторской задолженности просроченная </w:t>
      </w:r>
      <w:proofErr w:type="gramStart"/>
      <w:r w:rsidRPr="00017F54">
        <w:t>составляет  99</w:t>
      </w:r>
      <w:proofErr w:type="gramEnd"/>
      <w:r w:rsidRPr="00017F54">
        <w:t>,5%, или 4213,5</w:t>
      </w:r>
      <w:r>
        <w:t xml:space="preserve"> </w:t>
      </w:r>
      <w:r w:rsidRPr="00017F54">
        <w:t>тыс.</w:t>
      </w:r>
      <w:r>
        <w:t xml:space="preserve"> </w:t>
      </w:r>
      <w:r w:rsidRPr="00017F54">
        <w:t>р</w:t>
      </w:r>
      <w:r>
        <w:t xml:space="preserve">уб. Это задолженность, которая </w:t>
      </w:r>
      <w:r w:rsidRPr="00017F54">
        <w:t>подлежит уточнению с налоговыми органами, и возникшая в результате переплаты физическими лицами, или организациями отдельных видов налогов.</w:t>
      </w:r>
    </w:p>
    <w:p w:rsidR="00017F54" w:rsidRPr="00017F54" w:rsidRDefault="00017F54" w:rsidP="00017F54">
      <w:pPr>
        <w:ind w:firstLine="540"/>
        <w:jc w:val="both"/>
      </w:pPr>
      <w:r w:rsidRPr="00017F54">
        <w:rPr>
          <w:b/>
          <w:bCs/>
        </w:rPr>
        <w:t>Обязательства (раздел III баланса)</w:t>
      </w:r>
      <w:r w:rsidRPr="00017F54">
        <w:t xml:space="preserve"> на начало 2017г. составляли 5036,1</w:t>
      </w:r>
      <w:r>
        <w:t xml:space="preserve"> </w:t>
      </w:r>
      <w:r w:rsidRPr="00017F54">
        <w:t>тыс. руб., в том числе расчеты: по долговым обязательствам – 1509</w:t>
      </w:r>
      <w:r>
        <w:t xml:space="preserve"> </w:t>
      </w:r>
      <w:r w:rsidRPr="00017F54">
        <w:t>тыс. руб., по принятым обязательствам – 64,7</w:t>
      </w:r>
      <w:r>
        <w:t xml:space="preserve"> </w:t>
      </w:r>
      <w:r w:rsidRPr="00017F54">
        <w:t>тыс.  руб., по платежам в бюджеты – 2,8</w:t>
      </w:r>
      <w:r>
        <w:t xml:space="preserve"> </w:t>
      </w:r>
      <w:r w:rsidRPr="00017F54">
        <w:t>тыс. руб., перед подотчетными лицами – 2,7</w:t>
      </w:r>
      <w:r>
        <w:t xml:space="preserve"> тыс. руб., </w:t>
      </w:r>
      <w:r w:rsidRPr="00017F54">
        <w:t>по земельному налогу (переплата физическими, юридическими лицами в бюджет) – 3456,9</w:t>
      </w:r>
      <w:r>
        <w:t xml:space="preserve"> </w:t>
      </w:r>
      <w:r w:rsidRPr="00017F54">
        <w:t>тыс.</w:t>
      </w:r>
      <w:r>
        <w:t xml:space="preserve"> </w:t>
      </w:r>
      <w:r w:rsidRPr="00017F54">
        <w:t>руб. На конец года сумма обязательств снизилась на 415</w:t>
      </w:r>
      <w:r>
        <w:t xml:space="preserve"> </w:t>
      </w:r>
      <w:r w:rsidRPr="00017F54">
        <w:t>тыс.  руб. и составила 4621,1</w:t>
      </w:r>
      <w:r>
        <w:t xml:space="preserve"> </w:t>
      </w:r>
      <w:r w:rsidRPr="00017F54">
        <w:t>тыс. руб. Снижение произошло почти по всем видам обязательств.</w:t>
      </w:r>
    </w:p>
    <w:p w:rsidR="00017F54" w:rsidRPr="00017F54" w:rsidRDefault="00017F54" w:rsidP="00017F54">
      <w:pPr>
        <w:ind w:right="-81" w:firstLine="540"/>
        <w:jc w:val="both"/>
        <w:rPr>
          <w:color w:val="000000"/>
        </w:rPr>
      </w:pPr>
      <w:r w:rsidRPr="00017F54">
        <w:rPr>
          <w:color w:val="000000"/>
        </w:rPr>
        <w:lastRenderedPageBreak/>
        <w:t>Сведения об обязательствах бюджета по состоянию на 01.01.2017г. и 01.01.2018г. отражены в таблице № 4.</w:t>
      </w:r>
    </w:p>
    <w:p w:rsidR="00017F54" w:rsidRPr="00017F54" w:rsidRDefault="00017F54" w:rsidP="00017F54">
      <w:pPr>
        <w:ind w:left="-540" w:right="-81" w:firstLine="360"/>
        <w:jc w:val="center"/>
        <w:rPr>
          <w:color w:val="000000"/>
        </w:rPr>
      </w:pPr>
      <w:r w:rsidRPr="00017F54">
        <w:rPr>
          <w:color w:val="000000"/>
        </w:rPr>
        <w:t>Сведения об обязательствах бюджета.</w:t>
      </w:r>
    </w:p>
    <w:p w:rsidR="00017F54" w:rsidRPr="00017F54" w:rsidRDefault="00017F54" w:rsidP="00017F54">
      <w:pPr>
        <w:ind w:left="5124" w:right="-81" w:firstLine="1248"/>
        <w:rPr>
          <w:b/>
          <w:bCs/>
          <w:color w:val="FF0000"/>
        </w:rPr>
      </w:pPr>
      <w:r w:rsidRPr="00017F54">
        <w:rPr>
          <w:color w:val="000000"/>
        </w:rPr>
        <w:t xml:space="preserve">      Таблица № </w:t>
      </w:r>
      <w:proofErr w:type="gramStart"/>
      <w:r w:rsidRPr="00017F54">
        <w:rPr>
          <w:color w:val="000000"/>
        </w:rPr>
        <w:t>4,  в</w:t>
      </w:r>
      <w:proofErr w:type="gramEnd"/>
      <w:r w:rsidRPr="00017F54">
        <w:rPr>
          <w:color w:val="000000"/>
        </w:rPr>
        <w:t xml:space="preserve"> тыс. 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1649"/>
        <w:gridCol w:w="1786"/>
        <w:gridCol w:w="1655"/>
      </w:tblGrid>
      <w:tr w:rsidR="00017F54" w:rsidRPr="00017F54" w:rsidTr="00017F54">
        <w:tc>
          <w:tcPr>
            <w:tcW w:w="4373" w:type="dxa"/>
          </w:tcPr>
          <w:p w:rsidR="00017F54" w:rsidRPr="00017F54" w:rsidRDefault="00017F54" w:rsidP="00017F54">
            <w:pPr>
              <w:ind w:left="-540" w:right="-81" w:firstLine="360"/>
              <w:jc w:val="center"/>
              <w:rPr>
                <w:b/>
                <w:bCs/>
                <w:color w:val="000000"/>
                <w:sz w:val="20"/>
                <w:szCs w:val="20"/>
              </w:rPr>
            </w:pPr>
            <w:r w:rsidRPr="00017F54">
              <w:rPr>
                <w:b/>
                <w:bCs/>
                <w:color w:val="000000"/>
                <w:sz w:val="20"/>
                <w:szCs w:val="20"/>
              </w:rPr>
              <w:t>Наименование счета</w:t>
            </w:r>
          </w:p>
        </w:tc>
        <w:tc>
          <w:tcPr>
            <w:tcW w:w="1649" w:type="dxa"/>
          </w:tcPr>
          <w:p w:rsidR="00017F54" w:rsidRPr="00017F54" w:rsidRDefault="00017F54" w:rsidP="00017F54">
            <w:pPr>
              <w:ind w:left="-540" w:right="-81" w:firstLine="360"/>
              <w:jc w:val="center"/>
              <w:rPr>
                <w:b/>
                <w:bCs/>
                <w:color w:val="000000"/>
                <w:sz w:val="20"/>
                <w:szCs w:val="20"/>
              </w:rPr>
            </w:pPr>
            <w:r w:rsidRPr="00017F54">
              <w:rPr>
                <w:b/>
                <w:bCs/>
                <w:color w:val="000000"/>
                <w:sz w:val="20"/>
                <w:szCs w:val="20"/>
              </w:rPr>
              <w:t>На 01.01.2017г.</w:t>
            </w:r>
          </w:p>
        </w:tc>
        <w:tc>
          <w:tcPr>
            <w:tcW w:w="1786" w:type="dxa"/>
          </w:tcPr>
          <w:p w:rsidR="00017F54" w:rsidRPr="00017F54" w:rsidRDefault="00017F54" w:rsidP="00017F54">
            <w:pPr>
              <w:ind w:left="-540" w:right="-81" w:firstLine="360"/>
              <w:jc w:val="center"/>
              <w:rPr>
                <w:b/>
                <w:bCs/>
                <w:color w:val="000000"/>
                <w:sz w:val="20"/>
                <w:szCs w:val="20"/>
              </w:rPr>
            </w:pPr>
            <w:r w:rsidRPr="00017F54">
              <w:rPr>
                <w:b/>
                <w:bCs/>
                <w:color w:val="000000"/>
                <w:sz w:val="20"/>
                <w:szCs w:val="20"/>
              </w:rPr>
              <w:t>На 01.01.2018г.</w:t>
            </w:r>
          </w:p>
        </w:tc>
        <w:tc>
          <w:tcPr>
            <w:tcW w:w="1655" w:type="dxa"/>
          </w:tcPr>
          <w:p w:rsidR="00017F54" w:rsidRPr="00017F54" w:rsidRDefault="00017F54" w:rsidP="00017F54">
            <w:pPr>
              <w:ind w:left="-540" w:right="-81" w:firstLine="360"/>
              <w:jc w:val="center"/>
              <w:rPr>
                <w:b/>
                <w:bCs/>
                <w:color w:val="000000"/>
                <w:sz w:val="20"/>
                <w:szCs w:val="20"/>
              </w:rPr>
            </w:pPr>
            <w:proofErr w:type="gramStart"/>
            <w:r w:rsidRPr="00017F54">
              <w:rPr>
                <w:b/>
                <w:bCs/>
                <w:color w:val="000000"/>
                <w:sz w:val="20"/>
                <w:szCs w:val="20"/>
              </w:rPr>
              <w:t>динамика</w:t>
            </w:r>
            <w:proofErr w:type="gramEnd"/>
          </w:p>
        </w:tc>
      </w:tr>
      <w:tr w:rsidR="00017F54" w:rsidRPr="00017F54" w:rsidTr="00017F54">
        <w:tc>
          <w:tcPr>
            <w:tcW w:w="4373" w:type="dxa"/>
          </w:tcPr>
          <w:p w:rsidR="00017F54" w:rsidRPr="00017F54" w:rsidRDefault="00017F54" w:rsidP="00017F54">
            <w:pPr>
              <w:ind w:left="-540" w:right="-81" w:firstLine="360"/>
              <w:jc w:val="center"/>
              <w:rPr>
                <w:color w:val="000000"/>
                <w:sz w:val="16"/>
                <w:szCs w:val="16"/>
              </w:rPr>
            </w:pPr>
            <w:r w:rsidRPr="00017F54">
              <w:rPr>
                <w:color w:val="000000"/>
                <w:sz w:val="16"/>
                <w:szCs w:val="16"/>
              </w:rPr>
              <w:t>1</w:t>
            </w:r>
          </w:p>
        </w:tc>
        <w:tc>
          <w:tcPr>
            <w:tcW w:w="1649" w:type="dxa"/>
          </w:tcPr>
          <w:p w:rsidR="00017F54" w:rsidRPr="00017F54" w:rsidRDefault="00017F54" w:rsidP="00017F54">
            <w:pPr>
              <w:ind w:left="-540" w:right="-81" w:firstLine="360"/>
              <w:jc w:val="center"/>
              <w:rPr>
                <w:color w:val="000000"/>
                <w:sz w:val="16"/>
                <w:szCs w:val="16"/>
              </w:rPr>
            </w:pPr>
            <w:r w:rsidRPr="00017F54">
              <w:rPr>
                <w:color w:val="000000"/>
                <w:sz w:val="16"/>
                <w:szCs w:val="16"/>
              </w:rPr>
              <w:t>2</w:t>
            </w:r>
          </w:p>
        </w:tc>
        <w:tc>
          <w:tcPr>
            <w:tcW w:w="1786" w:type="dxa"/>
          </w:tcPr>
          <w:p w:rsidR="00017F54" w:rsidRPr="00017F54" w:rsidRDefault="00017F54" w:rsidP="00017F54">
            <w:pPr>
              <w:ind w:left="-540" w:right="-81" w:firstLine="360"/>
              <w:jc w:val="center"/>
              <w:rPr>
                <w:color w:val="000000"/>
                <w:sz w:val="16"/>
                <w:szCs w:val="16"/>
              </w:rPr>
            </w:pPr>
            <w:r w:rsidRPr="00017F54">
              <w:rPr>
                <w:color w:val="000000"/>
                <w:sz w:val="16"/>
                <w:szCs w:val="16"/>
              </w:rPr>
              <w:t>3</w:t>
            </w:r>
          </w:p>
        </w:tc>
        <w:tc>
          <w:tcPr>
            <w:tcW w:w="1655" w:type="dxa"/>
          </w:tcPr>
          <w:p w:rsidR="00017F54" w:rsidRPr="00017F54" w:rsidRDefault="00017F54" w:rsidP="00017F54">
            <w:pPr>
              <w:ind w:left="-540" w:right="-81" w:firstLine="360"/>
              <w:jc w:val="center"/>
              <w:rPr>
                <w:color w:val="000000"/>
                <w:sz w:val="16"/>
                <w:szCs w:val="16"/>
              </w:rPr>
            </w:pPr>
            <w:r w:rsidRPr="00017F54">
              <w:rPr>
                <w:color w:val="000000"/>
                <w:sz w:val="16"/>
                <w:szCs w:val="16"/>
              </w:rPr>
              <w:t>4</w:t>
            </w:r>
          </w:p>
        </w:tc>
      </w:tr>
      <w:tr w:rsidR="00017F54" w:rsidRPr="00017F54" w:rsidTr="00017F54">
        <w:tc>
          <w:tcPr>
            <w:tcW w:w="4373" w:type="dxa"/>
          </w:tcPr>
          <w:p w:rsidR="00017F54" w:rsidRPr="00017F54" w:rsidRDefault="00017F54" w:rsidP="00017F54">
            <w:pPr>
              <w:ind w:right="-108" w:firstLine="72"/>
              <w:rPr>
                <w:color w:val="000000"/>
                <w:sz w:val="20"/>
                <w:szCs w:val="20"/>
              </w:rPr>
            </w:pPr>
          </w:p>
          <w:p w:rsidR="00017F54" w:rsidRPr="00017F54" w:rsidRDefault="00017F54" w:rsidP="00017F54">
            <w:pPr>
              <w:ind w:right="-108" w:firstLine="72"/>
              <w:rPr>
                <w:color w:val="000000"/>
                <w:sz w:val="20"/>
                <w:szCs w:val="20"/>
              </w:rPr>
            </w:pPr>
            <w:r w:rsidRPr="00017F54">
              <w:rPr>
                <w:color w:val="000000"/>
                <w:sz w:val="20"/>
                <w:szCs w:val="20"/>
              </w:rPr>
              <w:t>Расчеты по оплате прочих работ, услуг (13022600)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27,7</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27,7</w:t>
            </w:r>
          </w:p>
        </w:tc>
        <w:tc>
          <w:tcPr>
            <w:tcW w:w="1655"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w:t>
            </w:r>
          </w:p>
        </w:tc>
      </w:tr>
      <w:tr w:rsidR="00017F54" w:rsidRPr="00017F54" w:rsidTr="00017F54">
        <w:tc>
          <w:tcPr>
            <w:tcW w:w="4373" w:type="dxa"/>
          </w:tcPr>
          <w:p w:rsidR="00017F54" w:rsidRPr="00017F54" w:rsidRDefault="00017F54" w:rsidP="00017F54">
            <w:pPr>
              <w:ind w:right="-108" w:firstLine="72"/>
              <w:rPr>
                <w:color w:val="000000"/>
                <w:sz w:val="20"/>
                <w:szCs w:val="20"/>
              </w:rPr>
            </w:pPr>
            <w:r w:rsidRPr="00017F54">
              <w:rPr>
                <w:color w:val="000000"/>
                <w:sz w:val="20"/>
                <w:szCs w:val="20"/>
              </w:rPr>
              <w:t>Расчеты по приобретению МЗ (130234000)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0,9</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w:t>
            </w:r>
          </w:p>
        </w:tc>
        <w:tc>
          <w:tcPr>
            <w:tcW w:w="1655"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-0,9</w:t>
            </w:r>
          </w:p>
        </w:tc>
      </w:tr>
      <w:tr w:rsidR="00017F54" w:rsidRPr="00017F54" w:rsidTr="00017F54">
        <w:tc>
          <w:tcPr>
            <w:tcW w:w="4373" w:type="dxa"/>
          </w:tcPr>
          <w:p w:rsidR="00017F54" w:rsidRPr="00017F54" w:rsidRDefault="00017F54" w:rsidP="00017F54">
            <w:pPr>
              <w:ind w:right="-108" w:firstLine="72"/>
              <w:rPr>
                <w:color w:val="000000"/>
                <w:sz w:val="20"/>
                <w:szCs w:val="20"/>
              </w:rPr>
            </w:pPr>
          </w:p>
          <w:p w:rsidR="00017F54" w:rsidRPr="00017F54" w:rsidRDefault="00017F54" w:rsidP="00017F54">
            <w:pPr>
              <w:ind w:right="-108" w:firstLine="72"/>
              <w:rPr>
                <w:color w:val="000000"/>
                <w:sz w:val="20"/>
                <w:szCs w:val="20"/>
              </w:rPr>
            </w:pPr>
            <w:r w:rsidRPr="00017F54">
              <w:rPr>
                <w:color w:val="000000"/>
                <w:sz w:val="20"/>
                <w:szCs w:val="20"/>
              </w:rPr>
              <w:t xml:space="preserve">Расчеты по перечислениям другим бюджетам бюджетной системы </w:t>
            </w:r>
            <w:proofErr w:type="gramStart"/>
            <w:r w:rsidRPr="00017F54">
              <w:rPr>
                <w:color w:val="000000"/>
                <w:sz w:val="20"/>
                <w:szCs w:val="20"/>
              </w:rPr>
              <w:t>РФ  (</w:t>
            </w:r>
            <w:proofErr w:type="gramEnd"/>
            <w:r w:rsidRPr="00017F54">
              <w:rPr>
                <w:color w:val="000000"/>
                <w:sz w:val="20"/>
                <w:szCs w:val="20"/>
              </w:rPr>
              <w:t>130251000)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36,1</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w:t>
            </w:r>
          </w:p>
        </w:tc>
        <w:tc>
          <w:tcPr>
            <w:tcW w:w="1655"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-36,1</w:t>
            </w:r>
          </w:p>
        </w:tc>
      </w:tr>
      <w:tr w:rsidR="00017F54" w:rsidRPr="00017F54" w:rsidTr="00017F54">
        <w:trPr>
          <w:trHeight w:val="249"/>
        </w:trPr>
        <w:tc>
          <w:tcPr>
            <w:tcW w:w="4373" w:type="dxa"/>
          </w:tcPr>
          <w:p w:rsidR="00017F54" w:rsidRPr="00017F54" w:rsidRDefault="00017F54" w:rsidP="00017F54">
            <w:pPr>
              <w:ind w:right="-108"/>
              <w:rPr>
                <w:color w:val="000000"/>
                <w:sz w:val="20"/>
                <w:szCs w:val="20"/>
              </w:rPr>
            </w:pPr>
          </w:p>
          <w:p w:rsidR="00017F54" w:rsidRPr="00017F54" w:rsidRDefault="00017F54" w:rsidP="00017F54">
            <w:pPr>
              <w:ind w:right="-108"/>
              <w:rPr>
                <w:color w:val="000000"/>
                <w:sz w:val="20"/>
                <w:szCs w:val="20"/>
              </w:rPr>
            </w:pPr>
            <w:r w:rsidRPr="00017F54">
              <w:rPr>
                <w:color w:val="000000"/>
                <w:sz w:val="20"/>
                <w:szCs w:val="20"/>
              </w:rPr>
              <w:t>Расчеты по платежам в бюджеты (130300000)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2,8</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w:t>
            </w:r>
          </w:p>
        </w:tc>
        <w:tc>
          <w:tcPr>
            <w:tcW w:w="1655" w:type="dxa"/>
            <w:vAlign w:val="bottom"/>
          </w:tcPr>
          <w:p w:rsidR="00017F54" w:rsidRPr="00017F54" w:rsidRDefault="00017F54" w:rsidP="00017F54">
            <w:pPr>
              <w:ind w:right="-81"/>
              <w:jc w:val="center"/>
              <w:rPr>
                <w:color w:val="000000"/>
                <w:sz w:val="20"/>
                <w:szCs w:val="20"/>
              </w:rPr>
            </w:pPr>
            <w:r w:rsidRPr="00017F54">
              <w:rPr>
                <w:color w:val="000000"/>
                <w:sz w:val="20"/>
                <w:szCs w:val="20"/>
              </w:rPr>
              <w:t>-2,8</w:t>
            </w:r>
          </w:p>
        </w:tc>
      </w:tr>
      <w:tr w:rsidR="00017F54" w:rsidRPr="00017F54" w:rsidTr="00017F54">
        <w:trPr>
          <w:trHeight w:val="146"/>
        </w:trPr>
        <w:tc>
          <w:tcPr>
            <w:tcW w:w="4373" w:type="dxa"/>
          </w:tcPr>
          <w:p w:rsidR="00017F54" w:rsidRPr="00017F54" w:rsidRDefault="00017F54" w:rsidP="00017F54">
            <w:pPr>
              <w:ind w:right="-108" w:firstLine="72"/>
              <w:rPr>
                <w:color w:val="000000"/>
                <w:sz w:val="20"/>
                <w:szCs w:val="20"/>
              </w:rPr>
            </w:pPr>
            <w:r w:rsidRPr="00017F54">
              <w:rPr>
                <w:color w:val="000000"/>
                <w:sz w:val="20"/>
                <w:szCs w:val="20"/>
              </w:rPr>
              <w:t>Расчеты по доходам (120500000)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3456,9</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3839</w:t>
            </w:r>
          </w:p>
        </w:tc>
        <w:tc>
          <w:tcPr>
            <w:tcW w:w="1655"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+382,1</w:t>
            </w:r>
          </w:p>
        </w:tc>
      </w:tr>
      <w:tr w:rsidR="00017F54" w:rsidRPr="00017F54" w:rsidTr="00017F54">
        <w:trPr>
          <w:trHeight w:val="146"/>
        </w:trPr>
        <w:tc>
          <w:tcPr>
            <w:tcW w:w="4373" w:type="dxa"/>
          </w:tcPr>
          <w:p w:rsidR="00017F54" w:rsidRPr="00017F54" w:rsidRDefault="00017F54" w:rsidP="00017F54">
            <w:pPr>
              <w:ind w:right="-108" w:firstLine="72"/>
              <w:rPr>
                <w:color w:val="000000"/>
                <w:sz w:val="20"/>
                <w:szCs w:val="20"/>
              </w:rPr>
            </w:pPr>
            <w:r w:rsidRPr="00017F54">
              <w:rPr>
                <w:color w:val="000000"/>
                <w:sz w:val="20"/>
                <w:szCs w:val="20"/>
              </w:rPr>
              <w:t>Расчеты с подотчетными лицами (120800000)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2,7</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0,4</w:t>
            </w:r>
          </w:p>
        </w:tc>
        <w:tc>
          <w:tcPr>
            <w:tcW w:w="1655"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-2,3</w:t>
            </w:r>
          </w:p>
        </w:tc>
      </w:tr>
      <w:tr w:rsidR="00017F54" w:rsidRPr="00017F54" w:rsidTr="00017F54">
        <w:trPr>
          <w:trHeight w:val="146"/>
        </w:trPr>
        <w:tc>
          <w:tcPr>
            <w:tcW w:w="4373" w:type="dxa"/>
          </w:tcPr>
          <w:p w:rsidR="00017F54" w:rsidRPr="00017F54" w:rsidRDefault="00017F54" w:rsidP="00017F54">
            <w:pPr>
              <w:ind w:right="-108" w:firstLine="72"/>
              <w:rPr>
                <w:color w:val="000000"/>
                <w:sz w:val="20"/>
                <w:szCs w:val="20"/>
              </w:rPr>
            </w:pPr>
            <w:r w:rsidRPr="00017F54">
              <w:rPr>
                <w:color w:val="000000"/>
                <w:sz w:val="20"/>
                <w:szCs w:val="20"/>
              </w:rPr>
              <w:t xml:space="preserve">Расчеты по долговым </w:t>
            </w:r>
            <w:proofErr w:type="gramStart"/>
            <w:r w:rsidRPr="00017F54">
              <w:rPr>
                <w:color w:val="000000"/>
                <w:sz w:val="20"/>
                <w:szCs w:val="20"/>
              </w:rPr>
              <w:t>обязательствам  (</w:t>
            </w:r>
            <w:proofErr w:type="gramEnd"/>
            <w:r w:rsidRPr="00017F54">
              <w:rPr>
                <w:color w:val="000000"/>
                <w:sz w:val="20"/>
                <w:szCs w:val="20"/>
              </w:rPr>
              <w:t>130301000)</w:t>
            </w:r>
          </w:p>
        </w:tc>
        <w:tc>
          <w:tcPr>
            <w:tcW w:w="1649"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1509</w:t>
            </w:r>
          </w:p>
        </w:tc>
        <w:tc>
          <w:tcPr>
            <w:tcW w:w="1786"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754</w:t>
            </w:r>
          </w:p>
        </w:tc>
        <w:tc>
          <w:tcPr>
            <w:tcW w:w="1655" w:type="dxa"/>
            <w:vAlign w:val="bottom"/>
          </w:tcPr>
          <w:p w:rsidR="00017F54" w:rsidRPr="00017F54" w:rsidRDefault="00017F54" w:rsidP="00017F54">
            <w:pPr>
              <w:ind w:left="-540" w:right="-81" w:firstLine="360"/>
              <w:jc w:val="center"/>
              <w:rPr>
                <w:color w:val="000000"/>
                <w:sz w:val="20"/>
                <w:szCs w:val="20"/>
              </w:rPr>
            </w:pPr>
            <w:r w:rsidRPr="00017F54">
              <w:rPr>
                <w:color w:val="000000"/>
                <w:sz w:val="20"/>
                <w:szCs w:val="20"/>
              </w:rPr>
              <w:t>-755</w:t>
            </w:r>
          </w:p>
        </w:tc>
      </w:tr>
      <w:tr w:rsidR="00017F54" w:rsidRPr="00017F54" w:rsidTr="00017F54">
        <w:trPr>
          <w:trHeight w:val="263"/>
        </w:trPr>
        <w:tc>
          <w:tcPr>
            <w:tcW w:w="4373" w:type="dxa"/>
          </w:tcPr>
          <w:p w:rsidR="00017F54" w:rsidRPr="00017F54" w:rsidRDefault="00017F54" w:rsidP="00017F54">
            <w:pPr>
              <w:keepNext/>
              <w:spacing w:before="240" w:after="60"/>
              <w:ind w:right="-108" w:firstLine="72"/>
              <w:outlineLvl w:val="3"/>
              <w:rPr>
                <w:b/>
                <w:bCs/>
                <w:color w:val="000000"/>
                <w:sz w:val="20"/>
                <w:szCs w:val="20"/>
              </w:rPr>
            </w:pPr>
            <w:r w:rsidRPr="00017F54">
              <w:rPr>
                <w:b/>
                <w:bCs/>
                <w:color w:val="000000"/>
                <w:sz w:val="20"/>
                <w:szCs w:val="20"/>
              </w:rPr>
              <w:t>ИТОГО</w:t>
            </w:r>
          </w:p>
        </w:tc>
        <w:tc>
          <w:tcPr>
            <w:tcW w:w="1649" w:type="dxa"/>
            <w:vAlign w:val="center"/>
          </w:tcPr>
          <w:p w:rsidR="00017F54" w:rsidRPr="00017F54" w:rsidRDefault="00017F54" w:rsidP="00017F54">
            <w:pPr>
              <w:ind w:left="-540" w:right="-81" w:firstLine="360"/>
              <w:jc w:val="center"/>
              <w:rPr>
                <w:b/>
                <w:bCs/>
                <w:color w:val="000000"/>
                <w:sz w:val="20"/>
                <w:szCs w:val="20"/>
              </w:rPr>
            </w:pPr>
            <w:r w:rsidRPr="00017F54">
              <w:rPr>
                <w:b/>
                <w:bCs/>
                <w:color w:val="000000"/>
                <w:sz w:val="20"/>
                <w:szCs w:val="20"/>
              </w:rPr>
              <w:t>5036,1</w:t>
            </w:r>
          </w:p>
        </w:tc>
        <w:tc>
          <w:tcPr>
            <w:tcW w:w="1786" w:type="dxa"/>
            <w:vAlign w:val="center"/>
          </w:tcPr>
          <w:p w:rsidR="00017F54" w:rsidRPr="00017F54" w:rsidRDefault="00017F54" w:rsidP="00017F54">
            <w:pPr>
              <w:ind w:left="-540" w:right="-81" w:firstLine="360"/>
              <w:jc w:val="center"/>
              <w:rPr>
                <w:b/>
                <w:bCs/>
                <w:color w:val="000000"/>
                <w:sz w:val="20"/>
                <w:szCs w:val="20"/>
              </w:rPr>
            </w:pPr>
            <w:r w:rsidRPr="00017F54">
              <w:rPr>
                <w:b/>
                <w:bCs/>
                <w:color w:val="000000"/>
                <w:sz w:val="20"/>
                <w:szCs w:val="20"/>
              </w:rPr>
              <w:t>4621,1</w:t>
            </w:r>
          </w:p>
        </w:tc>
        <w:tc>
          <w:tcPr>
            <w:tcW w:w="1655" w:type="dxa"/>
            <w:vAlign w:val="center"/>
          </w:tcPr>
          <w:p w:rsidR="00017F54" w:rsidRPr="00017F54" w:rsidRDefault="00017F54" w:rsidP="00017F54">
            <w:pPr>
              <w:ind w:left="-540" w:right="-81" w:firstLine="360"/>
              <w:jc w:val="center"/>
              <w:rPr>
                <w:b/>
                <w:bCs/>
                <w:color w:val="000000"/>
                <w:sz w:val="20"/>
                <w:szCs w:val="20"/>
              </w:rPr>
            </w:pPr>
            <w:r w:rsidRPr="00017F54">
              <w:rPr>
                <w:b/>
                <w:bCs/>
                <w:color w:val="000000"/>
                <w:sz w:val="20"/>
                <w:szCs w:val="20"/>
              </w:rPr>
              <w:t>-415</w:t>
            </w:r>
          </w:p>
        </w:tc>
      </w:tr>
    </w:tbl>
    <w:p w:rsidR="00017F54" w:rsidRDefault="00017F54" w:rsidP="00017F54">
      <w:pPr>
        <w:ind w:firstLine="567"/>
        <w:jc w:val="both"/>
      </w:pPr>
    </w:p>
    <w:p w:rsidR="00017F54" w:rsidRPr="00017F54" w:rsidRDefault="00017F54" w:rsidP="00017F54">
      <w:pPr>
        <w:ind w:firstLine="567"/>
        <w:jc w:val="both"/>
      </w:pPr>
      <w:r w:rsidRPr="00017F54">
        <w:t>Как видно из таблицы, по всем видам расчетов произошло за отчетный период снижение задолженности, за исключением расчетов по доходам. Данные сведения включены в состав кредиторской задолженности на основании актов сверки с налоговой инспекцией.</w:t>
      </w:r>
    </w:p>
    <w:p w:rsidR="00017F54" w:rsidRPr="00017F54" w:rsidRDefault="00017F54" w:rsidP="00017F54">
      <w:pPr>
        <w:ind w:firstLine="567"/>
        <w:jc w:val="both"/>
      </w:pPr>
      <w:r w:rsidRPr="00017F54">
        <w:t>Просроченная задолженность как на начало, так и на конец отчетного периода отсутствует.</w:t>
      </w:r>
    </w:p>
    <w:p w:rsidR="00017F54" w:rsidRPr="00017F54" w:rsidRDefault="00017F54" w:rsidP="00017F54">
      <w:pPr>
        <w:ind w:firstLine="567"/>
        <w:jc w:val="both"/>
      </w:pPr>
      <w:r w:rsidRPr="00017F54">
        <w:t>Сведения о кредиторской задолженности достоверно отражены в форме 0503369 «Сведения по кредиторской задолженности».</w:t>
      </w:r>
    </w:p>
    <w:p w:rsidR="00017F54" w:rsidRPr="00017F54" w:rsidRDefault="00017F54" w:rsidP="00017F54">
      <w:pPr>
        <w:ind w:firstLine="567"/>
        <w:jc w:val="both"/>
      </w:pPr>
      <w:r w:rsidRPr="00017F54">
        <w:t xml:space="preserve">В результате проверки соответствия главной </w:t>
      </w:r>
      <w:proofErr w:type="gramStart"/>
      <w:r w:rsidRPr="00017F54">
        <w:t>книги  со</w:t>
      </w:r>
      <w:proofErr w:type="gramEnd"/>
      <w:r w:rsidRPr="00017F54">
        <w:t xml:space="preserve"> сведениями годового отчета по дебиторской и кредиторской задолженности расхождений не установлено</w:t>
      </w:r>
    </w:p>
    <w:p w:rsidR="00017F54" w:rsidRPr="00017F54" w:rsidRDefault="00017F54" w:rsidP="00017F54">
      <w:pPr>
        <w:ind w:firstLine="567"/>
        <w:jc w:val="both"/>
      </w:pPr>
      <w:r w:rsidRPr="00017F54">
        <w:rPr>
          <w:b/>
          <w:bCs/>
        </w:rPr>
        <w:t xml:space="preserve">Финансовый результат </w:t>
      </w:r>
      <w:r w:rsidRPr="00017F54">
        <w:t>(разница между активом баланса и обязательствами) на начало 2017 года составил 95934,5</w:t>
      </w:r>
      <w:r>
        <w:t xml:space="preserve"> </w:t>
      </w:r>
      <w:r w:rsidRPr="00017F54">
        <w:t>тыс. руб., на конец года финансовый результат увеличился и составил 127938,8</w:t>
      </w:r>
      <w:r>
        <w:t xml:space="preserve"> </w:t>
      </w:r>
      <w:r w:rsidRPr="00017F54">
        <w:t>тыс.  руб.</w:t>
      </w:r>
    </w:p>
    <w:p w:rsidR="00017F54" w:rsidRPr="00017F54" w:rsidRDefault="00017F54" w:rsidP="00017F54">
      <w:pPr>
        <w:ind w:firstLine="567"/>
        <w:jc w:val="both"/>
      </w:pPr>
      <w:r w:rsidRPr="00017F54">
        <w:rPr>
          <w:i/>
          <w:iCs/>
          <w:u w:val="single"/>
        </w:rPr>
        <w:t>Отчет о финансовых результатах деятельности</w:t>
      </w:r>
      <w:r w:rsidRPr="00017F54">
        <w:rPr>
          <w:i/>
          <w:iCs/>
        </w:rPr>
        <w:t xml:space="preserve"> (форма 0503321)</w:t>
      </w:r>
      <w:r w:rsidRPr="00017F54">
        <w:t xml:space="preserve"> отражает показатели финансового результата по операциям по соответствующим КОСГУ.</w:t>
      </w:r>
    </w:p>
    <w:p w:rsidR="00017F54" w:rsidRPr="00017F54" w:rsidRDefault="00017F54" w:rsidP="00017F54">
      <w:pPr>
        <w:ind w:firstLine="567"/>
        <w:jc w:val="both"/>
        <w:rPr>
          <w:b/>
          <w:bCs/>
        </w:rPr>
      </w:pPr>
      <w:r w:rsidRPr="00017F54">
        <w:t xml:space="preserve">Согласно данного отчета начислено доходов в сумме 78734,5 тыс. руб., в том </w:t>
      </w:r>
      <w:proofErr w:type="gramStart"/>
      <w:r w:rsidRPr="00017F54">
        <w:t>числе  налоговые</w:t>
      </w:r>
      <w:proofErr w:type="gramEnd"/>
      <w:r w:rsidRPr="00017F54">
        <w:t xml:space="preserve"> доходы – 25457,5 тыс. руб., доходы от собственности – 1296 тыс. руб.,  доходы от компенсации затрат бюджета поселения – 186,3 тыс. руб., суммы принудительного изъятия – 51,8</w:t>
      </w:r>
      <w:r>
        <w:t xml:space="preserve"> </w:t>
      </w:r>
      <w:r w:rsidRPr="00017F54">
        <w:t>тыс. руб., безвозмездные поступления от других бюджетов – 51904 тыс. руб., доходы от операций с активами – минус 197,7 тыс. руб., прочие доходы – 36,6</w:t>
      </w:r>
      <w:r>
        <w:t xml:space="preserve"> </w:t>
      </w:r>
      <w:r w:rsidRPr="00017F54">
        <w:t xml:space="preserve">тыс. рублей. </w:t>
      </w:r>
      <w:r w:rsidRPr="00017F54">
        <w:rPr>
          <w:b/>
        </w:rPr>
        <w:t xml:space="preserve">В результате сопоставления данных раздела «Доходы» ф.0503321 с данными Главной книги по соответствующим счетам </w:t>
      </w:r>
      <w:r w:rsidRPr="00017F54">
        <w:rPr>
          <w:b/>
          <w:bCs/>
        </w:rPr>
        <w:t>установлены расхождения на сумму 7,5</w:t>
      </w:r>
      <w:r>
        <w:rPr>
          <w:b/>
          <w:bCs/>
        </w:rPr>
        <w:t xml:space="preserve"> </w:t>
      </w:r>
      <w:r w:rsidRPr="00017F54">
        <w:rPr>
          <w:b/>
          <w:bCs/>
        </w:rPr>
        <w:t xml:space="preserve">тыс. руб. </w:t>
      </w:r>
      <w:r w:rsidRPr="00017F54">
        <w:t>(в гл. книге доходов в сумме 78727 тыс. руб., а по данным ф.0503321 в сумме 78734,5 тыс. руб.)</w:t>
      </w:r>
      <w:r w:rsidRPr="00017F54">
        <w:rPr>
          <w:b/>
          <w:bCs/>
        </w:rPr>
        <w:t>.</w:t>
      </w:r>
    </w:p>
    <w:p w:rsidR="00017F54" w:rsidRPr="00017F54" w:rsidRDefault="00017F54" w:rsidP="00017F54">
      <w:pPr>
        <w:ind w:right="-186" w:firstLine="567"/>
        <w:jc w:val="both"/>
      </w:pPr>
      <w:r w:rsidRPr="00017F54">
        <w:t xml:space="preserve">Фактическое начисление расходов составило 46730,3 тыс. руб., в том </w:t>
      </w:r>
      <w:proofErr w:type="gramStart"/>
      <w:r w:rsidRPr="00017F54">
        <w:t>числе  оплата</w:t>
      </w:r>
      <w:proofErr w:type="gramEnd"/>
      <w:r w:rsidRPr="00017F54">
        <w:t xml:space="preserve"> труда и начисления на выплаты по оплате труда 12689,2 тыс. руб., приобретение работ, услуг 13167,4</w:t>
      </w:r>
      <w:r>
        <w:t xml:space="preserve"> </w:t>
      </w:r>
      <w:r w:rsidRPr="00017F54">
        <w:t>тыс. руб., обслуживание муниципального долга – 16,7</w:t>
      </w:r>
      <w:r>
        <w:t xml:space="preserve"> </w:t>
      </w:r>
      <w:r w:rsidRPr="00017F54">
        <w:t>тыс. руб., безвозмездные перечисления бюджетному учреждению – 7571</w:t>
      </w:r>
      <w:r>
        <w:t xml:space="preserve"> </w:t>
      </w:r>
      <w:r w:rsidRPr="00017F54">
        <w:t>тыс. руб., безвозмездные перечисления бюджетам – 473,4 тыс. руб., расходы по операциям с активами – 11070,4</w:t>
      </w:r>
      <w:r>
        <w:t xml:space="preserve"> </w:t>
      </w:r>
      <w:r w:rsidRPr="00017F54">
        <w:t>тыс. руб., социальное обеспечение – 221,3 тыс. руб., прочие расходы – 1520,6</w:t>
      </w:r>
      <w:r>
        <w:t xml:space="preserve"> </w:t>
      </w:r>
      <w:r w:rsidRPr="00017F54">
        <w:t>тыс. рублей</w:t>
      </w:r>
      <w:r w:rsidRPr="00017F54">
        <w:rPr>
          <w:b/>
        </w:rPr>
        <w:t xml:space="preserve">. В результате сопоставления данных раздела «Расходы» ф. 0503321 с данными Главной книги по соответствующим счетам </w:t>
      </w:r>
      <w:r w:rsidRPr="00017F54">
        <w:rPr>
          <w:b/>
          <w:bCs/>
        </w:rPr>
        <w:t>установлены расхождения в сумме 19,7 тыс. руб</w:t>
      </w:r>
      <w:r w:rsidRPr="00017F54">
        <w:rPr>
          <w:b/>
        </w:rPr>
        <w:t>.</w:t>
      </w:r>
      <w:r w:rsidRPr="00017F54">
        <w:t xml:space="preserve"> (в </w:t>
      </w:r>
      <w:r w:rsidRPr="00017F54">
        <w:lastRenderedPageBreak/>
        <w:t>гл. книге расходы отражены в сумме 46710,6</w:t>
      </w:r>
      <w:r>
        <w:t xml:space="preserve"> </w:t>
      </w:r>
      <w:r w:rsidRPr="00017F54">
        <w:t>тыс.</w:t>
      </w:r>
      <w:r>
        <w:t xml:space="preserve"> </w:t>
      </w:r>
      <w:r w:rsidRPr="00017F54">
        <w:t>руб., а по данным ф.0503321 – 46730,3 тыс. руб.).</w:t>
      </w:r>
    </w:p>
    <w:p w:rsidR="00017F54" w:rsidRPr="00017F54" w:rsidRDefault="00017F54" w:rsidP="00017F54">
      <w:pPr>
        <w:ind w:firstLine="567"/>
        <w:jc w:val="both"/>
      </w:pPr>
      <w:r w:rsidRPr="00017F54">
        <w:t xml:space="preserve">Финансовый результат по операциям с активами и обязательствами составил 2107,2 тыс. руб., т. е. произошло </w:t>
      </w:r>
      <w:proofErr w:type="gramStart"/>
      <w:r w:rsidRPr="00017F54">
        <w:t>увеличение  стоимости</w:t>
      </w:r>
      <w:proofErr w:type="gramEnd"/>
      <w:r w:rsidRPr="00017F54">
        <w:t xml:space="preserve">  финансовых активов на 1310,9 тыс. руб. и уменьшение  обязательств бюджета на 796,3 тыс. руб.</w:t>
      </w:r>
    </w:p>
    <w:p w:rsidR="00017F54" w:rsidRPr="00017F54" w:rsidRDefault="00017F54" w:rsidP="00017F54">
      <w:pPr>
        <w:ind w:firstLine="567"/>
        <w:jc w:val="both"/>
      </w:pPr>
      <w:r w:rsidRPr="00017F54">
        <w:t>Чистый операционный результат по бюджетной деятельности составил 32004,3 тыс. руб. (превышение доходов – 78734,5 тыс. руб. над расходами – 46730,3 тыс. руб.).</w:t>
      </w:r>
    </w:p>
    <w:p w:rsidR="00017F54" w:rsidRPr="00017F54" w:rsidRDefault="00017F54" w:rsidP="00017F54">
      <w:pPr>
        <w:ind w:firstLine="567"/>
        <w:jc w:val="both"/>
      </w:pPr>
      <w:r w:rsidRPr="00017F54">
        <w:t xml:space="preserve">Контрольные </w:t>
      </w:r>
      <w:proofErr w:type="spellStart"/>
      <w:r w:rsidRPr="00017F54">
        <w:t>междокументальные</w:t>
      </w:r>
      <w:proofErr w:type="spellEnd"/>
      <w:r w:rsidRPr="00017F54">
        <w:t xml:space="preserve"> соотношения взаимосвязанных показателей форм 0503320, 0503321, 0503368, 0503369 соблюдены.</w:t>
      </w:r>
    </w:p>
    <w:p w:rsidR="00017F54" w:rsidRPr="00017F54" w:rsidRDefault="00017F54" w:rsidP="00017F54">
      <w:pPr>
        <w:ind w:right="-81" w:firstLine="567"/>
        <w:jc w:val="both"/>
      </w:pPr>
      <w:r w:rsidRPr="00017F54">
        <w:rPr>
          <w:i/>
        </w:rPr>
        <w:t>Справка по консолидируемым расчетам</w:t>
      </w:r>
      <w:r w:rsidRPr="00017F54">
        <w:t xml:space="preserve"> (форма 0503125) отражает сумму поступлений от Министерства Финансов Иркутской области – 600</w:t>
      </w:r>
      <w:r>
        <w:t xml:space="preserve"> </w:t>
      </w:r>
      <w:r w:rsidRPr="00017F54">
        <w:t>тыс. руб.,</w:t>
      </w:r>
      <w:r w:rsidRPr="00017F54">
        <w:rPr>
          <w:color w:val="FF0000"/>
        </w:rPr>
        <w:t xml:space="preserve"> </w:t>
      </w:r>
      <w:r w:rsidRPr="00017F54">
        <w:t>Министерства экономического развития Иркутской области – 1980,3</w:t>
      </w:r>
      <w:r>
        <w:t xml:space="preserve"> </w:t>
      </w:r>
      <w:r w:rsidRPr="00017F54">
        <w:t xml:space="preserve">тыс. руб., службы по тарифам ИО – 97 тыс. руб., МО </w:t>
      </w:r>
      <w:proofErr w:type="spellStart"/>
      <w:r w:rsidRPr="00017F54">
        <w:t>Куйтунский</w:t>
      </w:r>
      <w:proofErr w:type="spellEnd"/>
      <w:r w:rsidRPr="00017F54">
        <w:t xml:space="preserve"> район –12824,5 тыс. руб., Агентства по обеспечению деятельности мировых судей ИО – 0,7 тыс. руб., Министерства жилищной политики, энергетики и транспорта ИО – 30398,5</w:t>
      </w:r>
      <w:r>
        <w:t xml:space="preserve"> </w:t>
      </w:r>
      <w:r w:rsidRPr="00017F54">
        <w:t>тыс.</w:t>
      </w:r>
      <w:r>
        <w:t xml:space="preserve"> </w:t>
      </w:r>
      <w:r w:rsidRPr="00017F54">
        <w:t xml:space="preserve">руб. и от МО </w:t>
      </w:r>
      <w:proofErr w:type="spellStart"/>
      <w:r w:rsidRPr="00017F54">
        <w:t>Куйтунский</w:t>
      </w:r>
      <w:proofErr w:type="spellEnd"/>
      <w:r w:rsidRPr="00017F54">
        <w:t xml:space="preserve"> район безвозмездная передача жилого фонда – 6003</w:t>
      </w:r>
      <w:r>
        <w:t xml:space="preserve"> </w:t>
      </w:r>
      <w:r w:rsidRPr="00017F54">
        <w:t>тыс.</w:t>
      </w:r>
      <w:r>
        <w:t xml:space="preserve"> </w:t>
      </w:r>
      <w:r w:rsidRPr="00017F54">
        <w:t>руб. Сумма начисленных доходов в форме 0503321 по строке 061 (51904 тыс.</w:t>
      </w:r>
      <w:r>
        <w:t xml:space="preserve"> </w:t>
      </w:r>
      <w:r w:rsidRPr="00017F54">
        <w:t xml:space="preserve">руб.) соответствует сумме расчетов в форме 0503125 по счету 040110151. </w:t>
      </w:r>
    </w:p>
    <w:p w:rsidR="00017F54" w:rsidRPr="00017F54" w:rsidRDefault="00017F54" w:rsidP="00017F54">
      <w:pPr>
        <w:ind w:right="-81" w:firstLine="567"/>
        <w:jc w:val="both"/>
      </w:pPr>
      <w:r w:rsidRPr="00017F54">
        <w:rPr>
          <w:i/>
          <w:iCs/>
          <w:u w:val="single"/>
        </w:rPr>
        <w:t xml:space="preserve">Пояснительная записка (ф. 0503160) </w:t>
      </w:r>
      <w:r w:rsidRPr="00017F54">
        <w:t>должна быть составлена в разрезе следующих разделов (п.152 Инструкции 191н):</w:t>
      </w:r>
    </w:p>
    <w:p w:rsidR="00017F54" w:rsidRPr="00017F54" w:rsidRDefault="00017F54" w:rsidP="00017F54">
      <w:pPr>
        <w:ind w:firstLine="567"/>
        <w:jc w:val="both"/>
        <w:rPr>
          <w:u w:val="single"/>
        </w:rPr>
      </w:pPr>
      <w:r w:rsidRPr="00017F54">
        <w:rPr>
          <w:u w:val="single"/>
        </w:rPr>
        <w:t>Раздел 1 «Организационная структура»</w:t>
      </w:r>
    </w:p>
    <w:p w:rsidR="00017F54" w:rsidRPr="00017F54" w:rsidRDefault="00017F54" w:rsidP="00017F54">
      <w:pPr>
        <w:ind w:firstLine="567"/>
        <w:jc w:val="both"/>
      </w:pPr>
      <w:r w:rsidRPr="00017F54">
        <w:t xml:space="preserve">Форма 0503161 «Сведения о количестве подведомственных участников бюджетного процесса, учреждений» отражает, что Администрация </w:t>
      </w:r>
      <w:proofErr w:type="spellStart"/>
      <w:r w:rsidRPr="00017F54">
        <w:t>Куйтунского</w:t>
      </w:r>
      <w:proofErr w:type="spellEnd"/>
      <w:r w:rsidRPr="00017F54">
        <w:t xml:space="preserve"> МО является участником бюджетного процесса, как главный распорядитель бюджетных средств и имеет 1 </w:t>
      </w:r>
      <w:proofErr w:type="gramStart"/>
      <w:r w:rsidRPr="00017F54">
        <w:t>подведомственное  бюджетное</w:t>
      </w:r>
      <w:proofErr w:type="gramEnd"/>
      <w:r w:rsidRPr="00017F54">
        <w:t xml:space="preserve"> учреждение. Замечаний к форме нет.</w:t>
      </w:r>
    </w:p>
    <w:p w:rsidR="00017F54" w:rsidRPr="00017F54" w:rsidRDefault="00017F54" w:rsidP="00017F54">
      <w:pPr>
        <w:ind w:firstLine="567"/>
        <w:jc w:val="both"/>
        <w:rPr>
          <w:u w:val="single"/>
        </w:rPr>
      </w:pPr>
      <w:r w:rsidRPr="00017F54">
        <w:t xml:space="preserve">Раздел </w:t>
      </w:r>
      <w:r w:rsidRPr="00017F54">
        <w:rPr>
          <w:u w:val="single"/>
        </w:rPr>
        <w:t>3 "Анализ отчета об исполнении бюджета субъектом бюджетной отчетности"</w:t>
      </w:r>
    </w:p>
    <w:p w:rsidR="00017F54" w:rsidRPr="00017F54" w:rsidRDefault="00017F54" w:rsidP="00017F54">
      <w:pPr>
        <w:ind w:firstLine="567"/>
        <w:jc w:val="both"/>
      </w:pPr>
      <w:r w:rsidRPr="00017F54">
        <w:t xml:space="preserve">В данном разделе представлена информация в </w:t>
      </w:r>
      <w:proofErr w:type="gramStart"/>
      <w:r w:rsidRPr="00017F54">
        <w:t>форме  0503364</w:t>
      </w:r>
      <w:proofErr w:type="gramEnd"/>
      <w:r w:rsidRPr="00017F54">
        <w:t xml:space="preserve"> «Сведения об исполнении консолидированного бюджета». Сведения об исполнении бюджета сформированы на основании показателей Отчета об исполнении консолидированного бюджета ф. 0503317, без учета сумм, подлежащих исключению в рамках консолидированного бюджета. Исполнение бюджета городского поселения составило по доходам 59945,8</w:t>
      </w:r>
      <w:r>
        <w:t xml:space="preserve"> </w:t>
      </w:r>
      <w:r w:rsidRPr="00017F54">
        <w:t>тыс. руб., или 100,1% к плану, по расходам 70240,7</w:t>
      </w:r>
      <w:r>
        <w:t xml:space="preserve"> </w:t>
      </w:r>
      <w:r w:rsidRPr="00017F54">
        <w:t>тыс. руб., или 90,8% к плану.</w:t>
      </w:r>
    </w:p>
    <w:p w:rsidR="00017F54" w:rsidRPr="00017F54" w:rsidRDefault="00017F54" w:rsidP="00017F54">
      <w:pPr>
        <w:ind w:firstLine="567"/>
        <w:jc w:val="both"/>
        <w:rPr>
          <w:u w:val="single"/>
        </w:rPr>
      </w:pPr>
      <w:r w:rsidRPr="00017F54">
        <w:rPr>
          <w:u w:val="single"/>
        </w:rPr>
        <w:t xml:space="preserve">Раздел 4 "Анализ показателей бухгалтерской отчетности субъекта бюджетной отчетности" </w:t>
      </w:r>
    </w:p>
    <w:p w:rsidR="00017F54" w:rsidRPr="00017F54" w:rsidRDefault="00017F54" w:rsidP="00017F54">
      <w:pPr>
        <w:ind w:firstLine="567"/>
        <w:jc w:val="both"/>
        <w:rPr>
          <w:color w:val="FF0000"/>
        </w:rPr>
      </w:pPr>
      <w:r w:rsidRPr="00017F54">
        <w:t>Данный раздел содержит все формы, требуемые Инструкцией № 191н. Замечаний нет.</w:t>
      </w:r>
    </w:p>
    <w:p w:rsidR="00017F54" w:rsidRPr="00017F54" w:rsidRDefault="00017F54" w:rsidP="00017F54">
      <w:pPr>
        <w:ind w:firstLine="567"/>
        <w:jc w:val="both"/>
        <w:rPr>
          <w:u w:val="single"/>
        </w:rPr>
      </w:pPr>
      <w:r w:rsidRPr="00017F54">
        <w:rPr>
          <w:u w:val="single"/>
        </w:rPr>
        <w:t>Раздел 5 "Прочие вопросы деятельности субъекта бюджетной отчетности"</w:t>
      </w:r>
    </w:p>
    <w:p w:rsidR="00017F54" w:rsidRPr="00017F54" w:rsidRDefault="00017F54" w:rsidP="00017F54">
      <w:pPr>
        <w:ind w:firstLine="567"/>
        <w:jc w:val="both"/>
        <w:rPr>
          <w:b/>
          <w:bCs/>
        </w:rPr>
      </w:pPr>
      <w:r w:rsidRPr="00017F54">
        <w:t xml:space="preserve">Таблица № 5 «Сведения о результатах мероприятий внутреннего контроля» </w:t>
      </w:r>
      <w:r w:rsidRPr="00017F54">
        <w:rPr>
          <w:b/>
          <w:bCs/>
        </w:rPr>
        <w:t>не представлена.</w:t>
      </w:r>
    </w:p>
    <w:p w:rsidR="00017F54" w:rsidRPr="00017F54" w:rsidRDefault="00017F54" w:rsidP="00017F54">
      <w:pPr>
        <w:ind w:firstLine="567"/>
        <w:jc w:val="both"/>
      </w:pPr>
      <w:r w:rsidRPr="00017F54">
        <w:t xml:space="preserve">Таблица № 7 «Сведения о результатах внешнего государственного (муниципального) финансового контроля» </w:t>
      </w:r>
      <w:r w:rsidRPr="00017F54">
        <w:rPr>
          <w:b/>
          <w:bCs/>
        </w:rPr>
        <w:t>не представлена.</w:t>
      </w:r>
      <w:r w:rsidRPr="00017F54">
        <w:t xml:space="preserve"> </w:t>
      </w:r>
    </w:p>
    <w:p w:rsidR="00414995" w:rsidRDefault="00414995" w:rsidP="000E267D">
      <w:pPr>
        <w:shd w:val="clear" w:color="auto" w:fill="FFFFFF"/>
        <w:ind w:left="-284" w:firstLine="397"/>
        <w:jc w:val="both"/>
      </w:pPr>
    </w:p>
    <w:p w:rsidR="008146D2" w:rsidRPr="00D63D2E" w:rsidRDefault="00017F54" w:rsidP="00D63D2E">
      <w:pPr>
        <w:autoSpaceDE w:val="0"/>
        <w:autoSpaceDN w:val="0"/>
        <w:adjustRightInd w:val="0"/>
        <w:ind w:firstLine="567"/>
        <w:contextualSpacing/>
        <w:jc w:val="both"/>
        <w:rPr>
          <w:rFonts w:eastAsia="Calibri"/>
          <w:b/>
          <w:lang w:eastAsia="en-US"/>
        </w:rPr>
      </w:pPr>
      <w:r w:rsidRPr="00D63D2E">
        <w:rPr>
          <w:rFonts w:eastAsia="Calibri"/>
          <w:b/>
          <w:lang w:eastAsia="en-US"/>
        </w:rPr>
        <w:t>В результат</w:t>
      </w:r>
      <w:r w:rsidR="00D63D2E">
        <w:rPr>
          <w:rFonts w:eastAsia="Calibri"/>
          <w:b/>
          <w:lang w:eastAsia="en-US"/>
        </w:rPr>
        <w:t>е внешней проверки установлено:</w:t>
      </w:r>
      <w:r w:rsidR="00504A70" w:rsidRPr="00C641E1">
        <w:rPr>
          <w:color w:val="FF0000"/>
        </w:rPr>
        <w:t xml:space="preserve">                                        </w:t>
      </w:r>
      <w:r w:rsidR="00D63D2E">
        <w:rPr>
          <w:color w:val="FF0000"/>
        </w:rPr>
        <w:t xml:space="preserve">                               </w:t>
      </w:r>
    </w:p>
    <w:p w:rsidR="00D63D2E" w:rsidRPr="00D63D2E" w:rsidRDefault="00AC1039" w:rsidP="00D63D2E">
      <w:pPr>
        <w:pStyle w:val="a5"/>
        <w:ind w:left="0" w:firstLine="567"/>
        <w:jc w:val="both"/>
        <w:rPr>
          <w:b/>
        </w:rPr>
      </w:pPr>
      <w:r w:rsidRPr="00D63D2E">
        <w:t>1.</w:t>
      </w:r>
      <w:r>
        <w:rPr>
          <w:b/>
        </w:rPr>
        <w:t xml:space="preserve"> </w:t>
      </w:r>
      <w:r w:rsidR="00D63D2E" w:rsidRPr="00D63D2E">
        <w:t xml:space="preserve">В 2017 году в бюджет </w:t>
      </w:r>
      <w:proofErr w:type="spellStart"/>
      <w:r w:rsidR="00D63D2E">
        <w:t>Куйтун</w:t>
      </w:r>
      <w:r w:rsidR="00D63D2E" w:rsidRPr="00D63D2E">
        <w:t>ского</w:t>
      </w:r>
      <w:proofErr w:type="spellEnd"/>
      <w:r w:rsidR="00D63D2E" w:rsidRPr="00D63D2E">
        <w:t xml:space="preserve"> </w:t>
      </w:r>
      <w:r w:rsidR="00D63D2E">
        <w:t xml:space="preserve">муниципального образования </w:t>
      </w:r>
      <w:r w:rsidR="00D63D2E" w:rsidRPr="00D63D2E">
        <w:t>поступило доходов в сумме</w:t>
      </w:r>
      <w:r w:rsidR="00D63D2E">
        <w:t xml:space="preserve"> </w:t>
      </w:r>
      <w:r w:rsidR="00D63D2E" w:rsidRPr="00D63D2E">
        <w:rPr>
          <w:bCs/>
        </w:rPr>
        <w:t xml:space="preserve">72770,3 тыс. руб., </w:t>
      </w:r>
      <w:r w:rsidR="00D63D2E" w:rsidRPr="00D63D2E">
        <w:t xml:space="preserve">исполнено расходов в сумме </w:t>
      </w:r>
      <w:r w:rsidR="00D63D2E">
        <w:rPr>
          <w:bCs/>
        </w:rPr>
        <w:t xml:space="preserve">70735,2 тыс. руб. </w:t>
      </w:r>
      <w:r w:rsidR="00D63D2E" w:rsidRPr="00D63D2E">
        <w:rPr>
          <w:bCs/>
        </w:rPr>
        <w:t xml:space="preserve"> </w:t>
      </w:r>
      <w:r w:rsidR="00D63D2E" w:rsidRPr="00D63D2E">
        <w:t xml:space="preserve">В результате исполнения бюджета сложился профицит в сумме </w:t>
      </w:r>
      <w:r w:rsidR="00D63D2E" w:rsidRPr="00D63D2E">
        <w:rPr>
          <w:bCs/>
        </w:rPr>
        <w:t xml:space="preserve">2035,1 тыс. руб., </w:t>
      </w:r>
      <w:r w:rsidR="00D63D2E" w:rsidRPr="00D63D2E">
        <w:t>который</w:t>
      </w:r>
      <w:r w:rsidR="00D63D2E" w:rsidRPr="004F7E93">
        <w:t xml:space="preserve"> направлен </w:t>
      </w:r>
      <w:proofErr w:type="gramStart"/>
      <w:r w:rsidR="00D63D2E" w:rsidRPr="004F7E93">
        <w:t>на</w:t>
      </w:r>
      <w:r w:rsidR="00D63D2E" w:rsidRPr="004F7E93">
        <w:rPr>
          <w:b/>
          <w:bCs/>
        </w:rPr>
        <w:t xml:space="preserve">  </w:t>
      </w:r>
      <w:r w:rsidR="00D63D2E" w:rsidRPr="004F7E93">
        <w:t>погашение</w:t>
      </w:r>
      <w:proofErr w:type="gramEnd"/>
      <w:r w:rsidR="00D63D2E" w:rsidRPr="004F7E93">
        <w:t xml:space="preserve"> бюджетного кредита в сумме 755</w:t>
      </w:r>
      <w:r w:rsidR="00D63D2E">
        <w:t xml:space="preserve"> </w:t>
      </w:r>
      <w:r w:rsidR="00D63D2E" w:rsidRPr="004F7E93">
        <w:t>тыс. руб. и на увеличение остатков средств на счетах бюджета в сумме 1280,1</w:t>
      </w:r>
      <w:r w:rsidR="00D63D2E">
        <w:t xml:space="preserve"> </w:t>
      </w:r>
      <w:r w:rsidR="00D63D2E" w:rsidRPr="004F7E93">
        <w:t>тыс. руб.</w:t>
      </w:r>
    </w:p>
    <w:p w:rsidR="00D63D2E" w:rsidRDefault="00D63D2E" w:rsidP="00D63D2E">
      <w:pPr>
        <w:ind w:firstLine="567"/>
        <w:jc w:val="both"/>
      </w:pPr>
      <w:r w:rsidRPr="004F7E93">
        <w:t>Остаток средств на счете бюджета на начало отчетного периода составил 5855,4</w:t>
      </w:r>
      <w:r>
        <w:t xml:space="preserve"> </w:t>
      </w:r>
      <w:r w:rsidRPr="004F7E93">
        <w:t>тыс. руб., на конец отчетного периода – 7135,5</w:t>
      </w:r>
      <w:r>
        <w:t xml:space="preserve"> </w:t>
      </w:r>
      <w:r>
        <w:t xml:space="preserve">тыс. руб., в том числе </w:t>
      </w:r>
      <w:r w:rsidRPr="004F7E93">
        <w:t>доходы, формирующие дорожный фонд – 2748</w:t>
      </w:r>
      <w:r>
        <w:t xml:space="preserve"> </w:t>
      </w:r>
      <w:r w:rsidRPr="004F7E93">
        <w:t>тыс. руб.</w:t>
      </w:r>
      <w:proofErr w:type="gramStart"/>
      <w:r>
        <w:t xml:space="preserve">,  </w:t>
      </w:r>
      <w:r w:rsidRPr="004F7E93">
        <w:t>налоговые</w:t>
      </w:r>
      <w:proofErr w:type="gramEnd"/>
      <w:r w:rsidRPr="004F7E93">
        <w:t xml:space="preserve"> и неналоговые поступления – 4387,5 тыс.</w:t>
      </w:r>
      <w:r>
        <w:t xml:space="preserve"> </w:t>
      </w:r>
      <w:r w:rsidRPr="004F7E93">
        <w:t>руб.</w:t>
      </w:r>
    </w:p>
    <w:p w:rsidR="00D63D2E" w:rsidRPr="00D63D2E" w:rsidRDefault="00D63D2E" w:rsidP="00D63D2E">
      <w:pPr>
        <w:ind w:left="-57" w:firstLine="425"/>
        <w:jc w:val="both"/>
      </w:pPr>
      <w:r w:rsidRPr="00D63D2E">
        <w:lastRenderedPageBreak/>
        <w:t xml:space="preserve">По состоянию на 01.01.2017г. </w:t>
      </w:r>
      <w:r w:rsidRPr="00D63D2E">
        <w:rPr>
          <w:bCs/>
        </w:rPr>
        <w:t>недоимка по налогам</w:t>
      </w:r>
      <w:r w:rsidRPr="00D63D2E">
        <w:rPr>
          <w:b/>
          <w:bCs/>
        </w:rPr>
        <w:t xml:space="preserve"> </w:t>
      </w:r>
      <w:r w:rsidRPr="00D63D2E">
        <w:t>составляет 2919,1</w:t>
      </w:r>
      <w:r>
        <w:t xml:space="preserve"> </w:t>
      </w:r>
      <w:r w:rsidRPr="00D63D2E">
        <w:t>тыс.</w:t>
      </w:r>
      <w:r>
        <w:t xml:space="preserve"> </w:t>
      </w:r>
      <w:r w:rsidRPr="00D63D2E">
        <w:t>руб. а на 01.01.2018г. сумма недоимки составляет 3920,3</w:t>
      </w:r>
      <w:r>
        <w:t xml:space="preserve"> </w:t>
      </w:r>
      <w:r w:rsidRPr="00D63D2E">
        <w:t>тыс.</w:t>
      </w:r>
      <w:r>
        <w:t xml:space="preserve"> </w:t>
      </w:r>
      <w:r w:rsidRPr="00D63D2E">
        <w:t>руб., т.е. увеличилась на 1001,2</w:t>
      </w:r>
      <w:r>
        <w:t xml:space="preserve"> </w:t>
      </w:r>
      <w:r w:rsidRPr="00D63D2E">
        <w:t>тыс.</w:t>
      </w:r>
      <w:r>
        <w:t xml:space="preserve"> </w:t>
      </w:r>
      <w:r w:rsidRPr="00D63D2E">
        <w:t>руб., или на 34%.</w:t>
      </w:r>
    </w:p>
    <w:p w:rsidR="007D022C" w:rsidRPr="007D022C" w:rsidRDefault="007D022C" w:rsidP="007D022C">
      <w:pPr>
        <w:shd w:val="clear" w:color="auto" w:fill="FFFFFF"/>
        <w:ind w:firstLine="567"/>
        <w:jc w:val="both"/>
        <w:rPr>
          <w:color w:val="FF0000"/>
        </w:rPr>
      </w:pPr>
      <w:r>
        <w:t>Н</w:t>
      </w:r>
      <w:r w:rsidRPr="007D022C">
        <w:t xml:space="preserve">аибольший удельный вес в структуре расходов занимают расходы на жилищно-коммунальное хозяйство – 53,3% (37707,8 тыс. руб.) и на общегосударственные вопросы </w:t>
      </w:r>
      <w:proofErr w:type="gramStart"/>
      <w:r w:rsidRPr="007D022C">
        <w:t>–  23</w:t>
      </w:r>
      <w:proofErr w:type="gramEnd"/>
      <w:r w:rsidRPr="007D022C">
        <w:t>,4% (16502,2</w:t>
      </w:r>
      <w:r>
        <w:t xml:space="preserve"> </w:t>
      </w:r>
      <w:r w:rsidRPr="007D022C">
        <w:t>тыс. руб.).</w:t>
      </w:r>
    </w:p>
    <w:p w:rsidR="00D63D2E" w:rsidRPr="004F7E93" w:rsidRDefault="007D022C" w:rsidP="007D022C">
      <w:pPr>
        <w:ind w:firstLine="567"/>
        <w:jc w:val="both"/>
      </w:pPr>
      <w:r w:rsidRPr="007D022C">
        <w:t>По сравнению с 2016</w:t>
      </w:r>
      <w:r>
        <w:t xml:space="preserve"> </w:t>
      </w:r>
      <w:r w:rsidRPr="007D022C">
        <w:t xml:space="preserve">годом фактическое исполнение бюджетных ассигнований в 2017 году в целом больше на </w:t>
      </w:r>
      <w:r w:rsidRPr="007D022C">
        <w:rPr>
          <w:bCs/>
        </w:rPr>
        <w:t>37262,5 тыс. руб.,</w:t>
      </w:r>
      <w:r w:rsidRPr="007D022C">
        <w:rPr>
          <w:b/>
          <w:bCs/>
        </w:rPr>
        <w:t xml:space="preserve"> </w:t>
      </w:r>
      <w:r w:rsidRPr="007D022C">
        <w:t>или в два раза</w:t>
      </w:r>
    </w:p>
    <w:p w:rsidR="00D63D2E" w:rsidRDefault="007D022C" w:rsidP="00D63D2E">
      <w:pPr>
        <w:pStyle w:val="a5"/>
        <w:ind w:left="0" w:firstLine="567"/>
        <w:jc w:val="both"/>
        <w:rPr>
          <w:b/>
        </w:rPr>
      </w:pPr>
      <w:r w:rsidRPr="007D022C">
        <w:t xml:space="preserve">По состоянию на 01.01.2017г. за </w:t>
      </w:r>
      <w:proofErr w:type="spellStart"/>
      <w:r w:rsidRPr="007D022C">
        <w:t>Куйтунским</w:t>
      </w:r>
      <w:proofErr w:type="spellEnd"/>
      <w:r w:rsidRPr="007D022C">
        <w:t xml:space="preserve"> муниципальным образованием числится муниципальный долг в сумме 1509</w:t>
      </w:r>
      <w:r>
        <w:t xml:space="preserve"> </w:t>
      </w:r>
      <w:r w:rsidRPr="007D022C">
        <w:t>тыс. руб.</w:t>
      </w:r>
      <w:r>
        <w:t>, а п</w:t>
      </w:r>
      <w:r w:rsidRPr="007D022C">
        <w:t>о состоянию на 01.01.2018г. муниципальный долг отражен в сумме 754 тыс. руб.</w:t>
      </w:r>
      <w:r>
        <w:t xml:space="preserve"> </w:t>
      </w:r>
      <w:r w:rsidRPr="007D022C">
        <w:t>В 2017</w:t>
      </w:r>
      <w:r>
        <w:t xml:space="preserve">г. </w:t>
      </w:r>
      <w:r w:rsidRPr="007D022C">
        <w:t>городским поселением оплачено 771,7</w:t>
      </w:r>
      <w:r>
        <w:t xml:space="preserve"> </w:t>
      </w:r>
      <w:r w:rsidRPr="007D022C">
        <w:t>тыс.</w:t>
      </w:r>
      <w:r>
        <w:t xml:space="preserve"> </w:t>
      </w:r>
      <w:r w:rsidRPr="007D022C">
        <w:t>руб., из них основной долг 755</w:t>
      </w:r>
      <w:r>
        <w:t xml:space="preserve"> </w:t>
      </w:r>
      <w:r w:rsidRPr="007D022C">
        <w:t>тыс.</w:t>
      </w:r>
      <w:r>
        <w:t xml:space="preserve"> </w:t>
      </w:r>
      <w:r w:rsidRPr="007D022C">
        <w:t>руб. и проценты 16,7</w:t>
      </w:r>
      <w:r>
        <w:t xml:space="preserve"> </w:t>
      </w:r>
      <w:r w:rsidRPr="007D022C">
        <w:t>тыс.</w:t>
      </w:r>
      <w:r>
        <w:t xml:space="preserve"> </w:t>
      </w:r>
      <w:r w:rsidRPr="007D022C">
        <w:t>руб.</w:t>
      </w:r>
    </w:p>
    <w:p w:rsidR="007D022C" w:rsidRPr="007D022C" w:rsidRDefault="007D022C" w:rsidP="007D022C">
      <w:pPr>
        <w:ind w:firstLine="567"/>
        <w:jc w:val="both"/>
      </w:pPr>
      <w:r w:rsidRPr="007D022C">
        <w:t xml:space="preserve">2. </w:t>
      </w:r>
      <w:r w:rsidRPr="007D022C">
        <w:t>Положение о бюджетном процессе требует корректировки, так как некоторые позиции не соответствуют Бюджетному Кодексу в связи с внесенными в него изменениями.</w:t>
      </w:r>
    </w:p>
    <w:p w:rsidR="007D022C" w:rsidRPr="007D022C" w:rsidRDefault="007D022C" w:rsidP="007D022C">
      <w:pPr>
        <w:pStyle w:val="a5"/>
        <w:ind w:left="0" w:firstLine="567"/>
        <w:contextualSpacing w:val="0"/>
        <w:jc w:val="both"/>
        <w:rPr>
          <w:b/>
          <w:bCs/>
          <w:color w:val="FF0000"/>
        </w:rPr>
      </w:pPr>
      <w:r>
        <w:t xml:space="preserve">3. </w:t>
      </w:r>
      <w:r w:rsidRPr="007D022C">
        <w:t xml:space="preserve">Замечания к текстовой </w:t>
      </w:r>
      <w:proofErr w:type="gramStart"/>
      <w:r w:rsidRPr="007D022C">
        <w:t>части  и</w:t>
      </w:r>
      <w:proofErr w:type="gramEnd"/>
      <w:r w:rsidRPr="007D022C">
        <w:t xml:space="preserve"> приложениям к решению о бюджете: </w:t>
      </w:r>
    </w:p>
    <w:p w:rsidR="007D022C" w:rsidRPr="007D022C" w:rsidRDefault="007D022C" w:rsidP="007D022C">
      <w:pPr>
        <w:ind w:firstLine="567"/>
        <w:jc w:val="both"/>
      </w:pPr>
      <w:r w:rsidRPr="007D022C">
        <w:t>- окончательным решением Думы о бюджете на 2017 год от 08.12.2017</w:t>
      </w:r>
      <w:r>
        <w:t>г.</w:t>
      </w:r>
      <w:r w:rsidRPr="007D022C">
        <w:t xml:space="preserve"> № 9 утвержден верхний предел муниципального долга на 01.01.2018г. в размере 0 руб. Однако, фактически по состоянию на 01.01.2018г., по данным долговой книги, объем муниципального долга составляет 754 тыс. руб. Таким образом, при исполнении бюджета верхний предел муниципального долга превышен. </w:t>
      </w:r>
    </w:p>
    <w:p w:rsidR="007D022C" w:rsidRPr="007D022C" w:rsidRDefault="007D022C" w:rsidP="007D022C">
      <w:pPr>
        <w:ind w:firstLine="567"/>
        <w:jc w:val="both"/>
      </w:pPr>
      <w:r w:rsidRPr="007D022C">
        <w:t>- решениями Думы от 17.01.2017г. и 27.04.2017г. неверно утвержден дефицит бюджета, который также неверно отражен в Приложении № 15 «Источники финансирования дефицита бюджета». Так, решением Думы от 17.01.2017 № 160 объем доходов утвержден в сумме 32247,4</w:t>
      </w:r>
      <w:r w:rsidR="00C066DE">
        <w:t xml:space="preserve"> </w:t>
      </w:r>
      <w:r w:rsidRPr="007D022C">
        <w:t>тыс.</w:t>
      </w:r>
      <w:r w:rsidR="00C066DE">
        <w:t xml:space="preserve"> </w:t>
      </w:r>
      <w:r w:rsidRPr="007D022C">
        <w:t>руб., объем расходов – 39351</w:t>
      </w:r>
      <w:r w:rsidR="00C066DE">
        <w:t xml:space="preserve"> </w:t>
      </w:r>
      <w:r w:rsidRPr="007D022C">
        <w:t>тыс. руб., а дефицит – 1248,1</w:t>
      </w:r>
      <w:r w:rsidR="00C066DE">
        <w:t xml:space="preserve"> </w:t>
      </w:r>
      <w:r w:rsidRPr="007D022C">
        <w:t>тыс. руб. Дефицит следовало установить в сумме 7103,6</w:t>
      </w:r>
      <w:r w:rsidR="00C066DE">
        <w:t xml:space="preserve"> </w:t>
      </w:r>
      <w:r w:rsidRPr="007D022C">
        <w:t>тыс. руб., так как дефицит – это разность между доходами и расходами (39351-32247,4).</w:t>
      </w:r>
    </w:p>
    <w:p w:rsidR="007D022C" w:rsidRPr="007D022C" w:rsidRDefault="007D022C" w:rsidP="007D022C">
      <w:pPr>
        <w:ind w:firstLine="567"/>
        <w:jc w:val="both"/>
      </w:pPr>
      <w:r w:rsidRPr="007D022C">
        <w:t xml:space="preserve">- пунктом 11 решения о бюджете утвержден объем бюджетных ассигнований дорожного фонда </w:t>
      </w:r>
      <w:proofErr w:type="spellStart"/>
      <w:r w:rsidRPr="007D022C">
        <w:t>Куйтунского</w:t>
      </w:r>
      <w:proofErr w:type="spellEnd"/>
      <w:r w:rsidRPr="007D022C">
        <w:t xml:space="preserve"> городского поселения на 2017 год в сумме 5563,7 тыс. руб. Согласно приложения № 1 объем прогнозируемых доходов от акцизов на нефтепродукты, который формирует дорожный фонд, составляет 5363,7 тыс. руб. Приложением № 7 по подразделу 0409 «Дорожное хозяйство» объем бюджетных ассигнований дорожного фонда составляет 5363,7</w:t>
      </w:r>
      <w:r w:rsidR="00C066DE">
        <w:t xml:space="preserve"> </w:t>
      </w:r>
      <w:r w:rsidRPr="007D022C">
        <w:t>тыс.</w:t>
      </w:r>
      <w:r w:rsidR="00C066DE">
        <w:t xml:space="preserve"> </w:t>
      </w:r>
      <w:r w:rsidRPr="007D022C">
        <w:t>руб. Вероятно, текстовой частью следовало утвердить объем бюджетных ассигнований дорожного фонда также в сумме 5363,7 тыс. руб. В течение года объем бюджетных ассигнований дорожного фонда менялся и в Приложениях № 7 и № 9 к окончательной редакции решения о бюджете составил 10077,9</w:t>
      </w:r>
      <w:r w:rsidR="00C066DE">
        <w:t xml:space="preserve"> </w:t>
      </w:r>
      <w:r w:rsidRPr="007D022C">
        <w:t>тыс. руб. Однако, в текстовую часть решения о бюджете изменения так и не были внесены, в результате чего с 17.02.2017г. возникло расхождение между текстовой и табличной частью решения о бюджете по объему средств дорожного фонда в сумме 4714,2</w:t>
      </w:r>
      <w:r w:rsidR="00C066DE">
        <w:t xml:space="preserve"> </w:t>
      </w:r>
      <w:r w:rsidRPr="007D022C">
        <w:t xml:space="preserve">тыс. руб. (10077,9-5363,7).  </w:t>
      </w:r>
    </w:p>
    <w:p w:rsidR="008268A7" w:rsidRPr="008268A7" w:rsidRDefault="008268A7" w:rsidP="008268A7">
      <w:pPr>
        <w:pStyle w:val="a5"/>
        <w:ind w:left="0" w:firstLine="567"/>
        <w:jc w:val="both"/>
      </w:pPr>
      <w:r>
        <w:t xml:space="preserve">4. </w:t>
      </w:r>
      <w:r w:rsidRPr="008268A7">
        <w:t>Изменения в сводную бюджетную роспись в сумме 2,4</w:t>
      </w:r>
      <w:r>
        <w:t xml:space="preserve"> </w:t>
      </w:r>
      <w:r w:rsidRPr="008268A7">
        <w:t>тыс.</w:t>
      </w:r>
      <w:r>
        <w:t xml:space="preserve"> </w:t>
      </w:r>
      <w:r w:rsidRPr="008268A7">
        <w:t>руб. внесены по основаниям, не предусмотренным ст.</w:t>
      </w:r>
      <w:r>
        <w:t xml:space="preserve"> </w:t>
      </w:r>
      <w:r w:rsidRPr="008268A7">
        <w:t>217 БК РФ (п.</w:t>
      </w:r>
      <w:r>
        <w:t xml:space="preserve"> </w:t>
      </w:r>
      <w:r w:rsidRPr="008268A7">
        <w:t>1.2.42 Классификатор нарушений).</w:t>
      </w:r>
    </w:p>
    <w:p w:rsidR="008268A7" w:rsidRPr="008268A7" w:rsidRDefault="008268A7" w:rsidP="008268A7">
      <w:pPr>
        <w:pStyle w:val="a5"/>
        <w:ind w:left="0" w:firstLine="567"/>
        <w:jc w:val="both"/>
      </w:pPr>
      <w:r>
        <w:t xml:space="preserve">5. </w:t>
      </w:r>
      <w:r w:rsidRPr="008268A7">
        <w:t xml:space="preserve">Сведения об объеме начисленной арендной платы за земельные участки, иное имущество, о наличии недоимки, либо переплаты на начало года и на конец отчетного года отсутствуют. КСП обращает внимание на недостаточную информативность пояснительной записки, отсутствуют пояснения, либо пояснения некорректны по поступлениям земельного налога, по арендной плате за земельные участки, по поступлениям от использования муниципального имущества, по доходам от продажи муниципального имущества. </w:t>
      </w:r>
    </w:p>
    <w:p w:rsidR="0095541E" w:rsidRPr="0095541E" w:rsidRDefault="0095541E" w:rsidP="0095541E">
      <w:pPr>
        <w:ind w:firstLine="567"/>
        <w:jc w:val="both"/>
      </w:pPr>
      <w:r>
        <w:t xml:space="preserve">6. </w:t>
      </w:r>
      <w:r w:rsidRPr="0095541E">
        <w:t xml:space="preserve">26 мая 2017г. Думой принято решение № 172 «Об утверждении денежного содержания Главы </w:t>
      </w:r>
      <w:proofErr w:type="spellStart"/>
      <w:r w:rsidRPr="0095541E">
        <w:t>Куйтунского</w:t>
      </w:r>
      <w:proofErr w:type="spellEnd"/>
      <w:r w:rsidRPr="0095541E">
        <w:t xml:space="preserve"> городского поселения», согласно которому утверждено штатное расписание с 01.06.2017г. с месячным фондом оплаты труда 103</w:t>
      </w:r>
      <w:r>
        <w:t xml:space="preserve"> </w:t>
      </w:r>
      <w:r w:rsidRPr="0095541E">
        <w:t>тыс. руб. и годовым фондом – 1236</w:t>
      </w:r>
      <w:r>
        <w:t xml:space="preserve"> </w:t>
      </w:r>
      <w:r w:rsidRPr="0095541E">
        <w:t>тыс.</w:t>
      </w:r>
      <w:r>
        <w:t xml:space="preserve"> </w:t>
      </w:r>
      <w:r w:rsidRPr="0095541E">
        <w:t>руб. Следует указать на то, что утверждение штатного расписания главы поселения не относится к полномочиям Думы</w:t>
      </w:r>
      <w:r w:rsidRPr="00B219D2">
        <w:t xml:space="preserve">. </w:t>
      </w:r>
      <w:r>
        <w:t xml:space="preserve"> Так, статьей 8 </w:t>
      </w:r>
      <w:r w:rsidRPr="00B219D2">
        <w:t>Закон</w:t>
      </w:r>
      <w:r>
        <w:t>а</w:t>
      </w:r>
      <w:r w:rsidRPr="00B219D2">
        <w:t xml:space="preserve"> </w:t>
      </w:r>
      <w:r w:rsidRPr="00B219D2">
        <w:lastRenderedPageBreak/>
        <w:t>Иркутской области от 17 декабря 2008 г.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определ</w:t>
      </w:r>
      <w:r>
        <w:t>ено</w:t>
      </w:r>
      <w:r w:rsidRPr="00B219D2">
        <w:t xml:space="preserve">, что представительный орган муниципального образования самостоятельно определяет </w:t>
      </w:r>
      <w:r w:rsidRPr="0095541E">
        <w:t xml:space="preserve">размеры и условия оплаты труда выборных лиц местного самоуправления. </w:t>
      </w:r>
      <w:r>
        <w:t>Аналогичная</w:t>
      </w:r>
      <w:r w:rsidRPr="00B219D2">
        <w:t xml:space="preserve"> норма закреплена п.3 ст. 25 Устава </w:t>
      </w:r>
      <w:proofErr w:type="spellStart"/>
      <w:r w:rsidRPr="00B219D2">
        <w:t>Куйтунского</w:t>
      </w:r>
      <w:proofErr w:type="spellEnd"/>
      <w:r w:rsidRPr="00B219D2">
        <w:t xml:space="preserve"> МО: «</w:t>
      </w:r>
      <w:r w:rsidRPr="00B219D2">
        <w:rPr>
          <w:i/>
        </w:rPr>
        <w:t>В соответствии с законодательством для Главы Поселения, осуществляющему полномочия на постоянной основе, устанавливается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Поселения».</w:t>
      </w:r>
      <w:r>
        <w:rPr>
          <w:i/>
        </w:rPr>
        <w:t xml:space="preserve"> </w:t>
      </w:r>
      <w:r w:rsidRPr="0095541E">
        <w:t>Таким образом, Дума определяет размеры и условия оплаты труда, на основании которого формируется штатное расписание.</w:t>
      </w:r>
    </w:p>
    <w:p w:rsidR="0095541E" w:rsidRPr="0095541E" w:rsidRDefault="0095541E" w:rsidP="0095541E">
      <w:pPr>
        <w:ind w:firstLine="567"/>
        <w:jc w:val="both"/>
      </w:pPr>
      <w:r w:rsidRPr="0095541E">
        <w:t xml:space="preserve">7. </w:t>
      </w:r>
      <w:r w:rsidRPr="0095541E">
        <w:t xml:space="preserve">Пунктом 3 статьи 25 Устава </w:t>
      </w:r>
      <w:proofErr w:type="spellStart"/>
      <w:r w:rsidRPr="0095541E">
        <w:t>Куйтунского</w:t>
      </w:r>
      <w:proofErr w:type="spellEnd"/>
      <w:r w:rsidRPr="0095541E">
        <w:t xml:space="preserve"> муниципального образования определено, что Дума поселения самостоятельно определяет размеры и условия оплаты труда Главы один раз в год до принятия бюджета на очередной финансовый год. По мнению КСП данная норма предусмотрена для утверждения достоверных значений по заработной плате главы при принятии бюджета на очередной финансовый год.</w:t>
      </w:r>
      <w:r w:rsidRPr="00B219D2">
        <w:rPr>
          <w:b/>
        </w:rPr>
        <w:t xml:space="preserve"> </w:t>
      </w:r>
      <w:r w:rsidRPr="0095541E">
        <w:t>В 2017 году размер денежного содержания Главы поселения был изменен с 1 июня 2017</w:t>
      </w:r>
      <w:r>
        <w:t xml:space="preserve"> </w:t>
      </w:r>
      <w:r w:rsidRPr="0095541E">
        <w:t xml:space="preserve">года. Следовательно, утверждение нового размера оплаты труда главы с 01.06.2017 года осуществлено в нарушение статьи 25 Устава, так как приводит к увеличению расходов бюджета в текущем финансовом году. </w:t>
      </w:r>
    </w:p>
    <w:p w:rsidR="0095541E" w:rsidRPr="0095541E" w:rsidRDefault="0095541E" w:rsidP="0095541E">
      <w:pPr>
        <w:pStyle w:val="a5"/>
        <w:ind w:left="0" w:firstLine="644"/>
        <w:jc w:val="both"/>
      </w:pPr>
      <w:r>
        <w:t xml:space="preserve">8. </w:t>
      </w:r>
      <w:r w:rsidRPr="0095541E">
        <w:t>На основании распоряжения Главы от 21.09.2017 № 10 Главе предоставлена единовременная выплата в размере месячного денежного содержания – 103</w:t>
      </w:r>
      <w:r>
        <w:t xml:space="preserve"> </w:t>
      </w:r>
      <w:r w:rsidRPr="0095541E">
        <w:t>тыс.</w:t>
      </w:r>
      <w:r>
        <w:t xml:space="preserve"> </w:t>
      </w:r>
      <w:r w:rsidRPr="0095541E">
        <w:t xml:space="preserve">руб. Статьей 25.1 определено, что Главе поселения в связи с прекращением его полномочий устанавливается единовременная выплата. На день увольнения (прекращения полномочий) Главы </w:t>
      </w:r>
      <w:proofErr w:type="spellStart"/>
      <w:r w:rsidRPr="0095541E">
        <w:t>Куйтунского</w:t>
      </w:r>
      <w:proofErr w:type="spellEnd"/>
      <w:r w:rsidRPr="0095541E">
        <w:t xml:space="preserve"> муниципального образования </w:t>
      </w:r>
      <w:proofErr w:type="spellStart"/>
      <w:r w:rsidRPr="0095541E">
        <w:t>Манух</w:t>
      </w:r>
      <w:proofErr w:type="spellEnd"/>
      <w:r w:rsidRPr="0095541E">
        <w:t xml:space="preserve"> Г.А. в уставе </w:t>
      </w:r>
      <w:proofErr w:type="spellStart"/>
      <w:r w:rsidRPr="0095541E">
        <w:t>Куйтунского</w:t>
      </w:r>
      <w:proofErr w:type="spellEnd"/>
      <w:r w:rsidRPr="0095541E">
        <w:t xml:space="preserve"> муниципального образования норма о размере единовременной выплаты Главе муниципального образования при прекращении её полномочий отсутствовала. Никаким муниципальным нормативно-правовым актом размер единовременной выплаты не определен. Следовательно, единовременная выплата в сумме 103</w:t>
      </w:r>
      <w:r>
        <w:t xml:space="preserve"> </w:t>
      </w:r>
      <w:r w:rsidRPr="0095541E">
        <w:t>тыс.</w:t>
      </w:r>
      <w:r>
        <w:t xml:space="preserve"> </w:t>
      </w:r>
      <w:r w:rsidRPr="0095541E">
        <w:t>руб. произведена при отсутствии достаточных правовых оснований</w:t>
      </w:r>
      <w:r w:rsidR="00F11D10" w:rsidRPr="00F11D10">
        <w:t xml:space="preserve"> </w:t>
      </w:r>
      <w:r w:rsidR="00F11D10">
        <w:t xml:space="preserve">и </w:t>
      </w:r>
      <w:r w:rsidR="00F11D10" w:rsidRPr="00F11D10">
        <w:rPr>
          <w:u w:val="single"/>
        </w:rPr>
        <w:t xml:space="preserve">рекомендована </w:t>
      </w:r>
      <w:proofErr w:type="gramStart"/>
      <w:r w:rsidR="00F11D10" w:rsidRPr="00F11D10">
        <w:rPr>
          <w:u w:val="single"/>
        </w:rPr>
        <w:t>к  возврату</w:t>
      </w:r>
      <w:proofErr w:type="gramEnd"/>
      <w:r w:rsidR="00F11D10" w:rsidRPr="00F11D10">
        <w:rPr>
          <w:u w:val="single"/>
        </w:rPr>
        <w:t xml:space="preserve"> в местный бюджет</w:t>
      </w:r>
      <w:r w:rsidRPr="0095541E">
        <w:t xml:space="preserve">. </w:t>
      </w:r>
    </w:p>
    <w:p w:rsidR="0095541E" w:rsidRPr="0095541E" w:rsidRDefault="0095541E" w:rsidP="0095541E">
      <w:pPr>
        <w:pStyle w:val="a5"/>
        <w:ind w:left="0" w:firstLine="644"/>
        <w:jc w:val="both"/>
      </w:pPr>
      <w:r>
        <w:t xml:space="preserve">9. </w:t>
      </w:r>
      <w:r w:rsidRPr="0095541E">
        <w:t>КСП рекомендует внести изменения в Положение по оплате труда муниципальных служащих в целях приведения его в соответствие с действующим законодательством. В настоящее время надбавка за классный чин установлена в процентном отношении к должностному окладу муниципального служащего. Однако, ст.</w:t>
      </w:r>
      <w:r>
        <w:t xml:space="preserve"> </w:t>
      </w:r>
      <w:r w:rsidRPr="0095541E">
        <w:t>5.1 Закона № 88-ОЗ определено, что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т.е. в зависимость от должностного оклада надбавки за классный чин законодатель не ставит.</w:t>
      </w:r>
    </w:p>
    <w:p w:rsidR="0095541E" w:rsidRPr="0095541E" w:rsidRDefault="0095541E" w:rsidP="0095541E">
      <w:pPr>
        <w:pStyle w:val="a5"/>
        <w:ind w:left="0" w:firstLine="644"/>
        <w:jc w:val="both"/>
      </w:pPr>
      <w:r>
        <w:t xml:space="preserve">10. </w:t>
      </w:r>
      <w:r w:rsidRPr="0095541E">
        <w:t>Дорожный фонд на 2017</w:t>
      </w:r>
      <w:r>
        <w:t xml:space="preserve"> </w:t>
      </w:r>
      <w:r w:rsidRPr="0095541E">
        <w:t>год сформирован на 1</w:t>
      </w:r>
      <w:r>
        <w:t xml:space="preserve"> </w:t>
      </w:r>
      <w:r w:rsidRPr="0095541E">
        <w:t>тыс.</w:t>
      </w:r>
      <w:r>
        <w:t xml:space="preserve"> </w:t>
      </w:r>
      <w:r w:rsidRPr="0095541E">
        <w:t>руб. меньше, чем устанавливает Бюджетный кодекс РФ и Порядок формирования бюджетных ассигнований дорожного фонда (п.</w:t>
      </w:r>
      <w:r>
        <w:t xml:space="preserve"> </w:t>
      </w:r>
      <w:r w:rsidRPr="0095541E">
        <w:t>1.1.13 Классификатора нарушений).</w:t>
      </w:r>
    </w:p>
    <w:p w:rsidR="0095541E" w:rsidRPr="0095541E" w:rsidRDefault="0095541E" w:rsidP="0095541E">
      <w:pPr>
        <w:pStyle w:val="a5"/>
        <w:ind w:left="0" w:firstLine="644"/>
        <w:jc w:val="both"/>
      </w:pPr>
      <w:r>
        <w:t xml:space="preserve">11. </w:t>
      </w:r>
      <w:r w:rsidRPr="0095541E">
        <w:t>Начисление и выплата пенсии за выслугу лет произведены с нарушением ст. 11 Закона 88-ОЗ "Об отдельных вопросах муниципальной службы в Иркутской области", т.е. ниже величины прожиточного минимума. Начисление произведено за весь год по 9862</w:t>
      </w:r>
      <w:r>
        <w:t xml:space="preserve"> </w:t>
      </w:r>
      <w:r w:rsidRPr="0095541E">
        <w:t xml:space="preserve">рубля ежемесячно, а величина прожиточного минимума установлена </w:t>
      </w:r>
      <w:proofErr w:type="gramStart"/>
      <w:r w:rsidRPr="0095541E">
        <w:t>на  I</w:t>
      </w:r>
      <w:proofErr w:type="gramEnd"/>
      <w:r w:rsidRPr="0095541E">
        <w:t xml:space="preserve"> квартал 2017г. в сумме 9923</w:t>
      </w:r>
      <w:r w:rsidR="00694766">
        <w:t xml:space="preserve"> </w:t>
      </w:r>
      <w:r w:rsidRPr="0095541E">
        <w:t>рубля, на II квартал в сумме 10197</w:t>
      </w:r>
      <w:r w:rsidR="00694766">
        <w:t xml:space="preserve"> </w:t>
      </w:r>
      <w:r w:rsidRPr="0095541E">
        <w:t>рублей, на III квартал в сумме 10226</w:t>
      </w:r>
      <w:r w:rsidR="00694766">
        <w:t xml:space="preserve"> </w:t>
      </w:r>
      <w:r w:rsidRPr="0095541E">
        <w:t>рублей, на IV квартал в сумме 9825</w:t>
      </w:r>
      <w:r w:rsidR="00694766">
        <w:t xml:space="preserve"> </w:t>
      </w:r>
      <w:r w:rsidRPr="0095541E">
        <w:t xml:space="preserve">рублей. Размер </w:t>
      </w:r>
      <w:proofErr w:type="spellStart"/>
      <w:r w:rsidRPr="0095541E">
        <w:t>недоначисленной</w:t>
      </w:r>
      <w:proofErr w:type="spellEnd"/>
      <w:r w:rsidRPr="0095541E">
        <w:t xml:space="preserve"> пенсии составил 2169</w:t>
      </w:r>
      <w:r w:rsidR="00694766">
        <w:t xml:space="preserve"> </w:t>
      </w:r>
      <w:r w:rsidRPr="0095541E">
        <w:t xml:space="preserve">рублей (12*9862-3*9923-3*10197-3*10226-3*9825). Положением о порядке назначения, перерасчета размера, индексации и выплаты пенсии за выслугу лет гражданам, замещавшим должности муниципальной службы установлено, что «перерасчет размера пенсии за выслугу лет в связи с изменением величины прожиточного </w:t>
      </w:r>
      <w:r w:rsidRPr="0095541E">
        <w:lastRenderedPageBreak/>
        <w:t>минимума производится один раз в год на 1 января. При этом учитывается величина прожиточного минимума, установленного в целом по области в расчете на душу населения на IV квартал предшествующего перерасчету года». Следует отметить, что данная норма противоречит законодательству и подлежит корректировке в соответствии с Законом № 88-ОЗ.</w:t>
      </w:r>
    </w:p>
    <w:p w:rsidR="00694766" w:rsidRPr="00694766" w:rsidRDefault="00694766" w:rsidP="00694766">
      <w:pPr>
        <w:pStyle w:val="ab"/>
        <w:spacing w:after="0"/>
        <w:ind w:firstLine="426"/>
        <w:jc w:val="both"/>
        <w:rPr>
          <w:color w:val="000000"/>
        </w:rPr>
      </w:pPr>
      <w:r>
        <w:t xml:space="preserve">12. </w:t>
      </w:r>
      <w:r w:rsidRPr="00694766">
        <w:rPr>
          <w:color w:val="000000"/>
        </w:rPr>
        <w:t>В результате сопоставления данных раздела «Доходы» ф. 0503321 с данными Главной книги по соответствующим счетам установлены расхождения на сумму 7,5 тыс. руб., сопоставления данных раздела «Расходы» ф.0503321 с данными Главной книги по соответствующим счетам установлены расхождения в сумме 19,7 тыс. руб., что является нарушением требований  п.</w:t>
      </w:r>
      <w:r>
        <w:rPr>
          <w:color w:val="000000"/>
        </w:rPr>
        <w:t xml:space="preserve"> </w:t>
      </w:r>
      <w:r w:rsidRPr="00694766">
        <w:rPr>
          <w:color w:val="000000"/>
        </w:rPr>
        <w:t>7 Инструкции № 191н определяющей, что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(п.</w:t>
      </w:r>
      <w:r>
        <w:rPr>
          <w:color w:val="000000"/>
        </w:rPr>
        <w:t xml:space="preserve"> </w:t>
      </w:r>
      <w:r w:rsidRPr="00694766">
        <w:rPr>
          <w:color w:val="000000"/>
        </w:rPr>
        <w:t>2.9. Классификатора нарушений: нарушение общих требований к бухгалтерской (финансовой) отчетности).</w:t>
      </w:r>
    </w:p>
    <w:p w:rsidR="00694766" w:rsidRPr="00694766" w:rsidRDefault="00694766" w:rsidP="00694766">
      <w:pPr>
        <w:ind w:firstLine="454"/>
        <w:jc w:val="both"/>
      </w:pPr>
      <w:r>
        <w:t xml:space="preserve">13. </w:t>
      </w:r>
      <w:r w:rsidRPr="00694766">
        <w:rPr>
          <w:color w:val="000000"/>
        </w:rPr>
        <w:t xml:space="preserve">В нарушении </w:t>
      </w:r>
      <w:r w:rsidRPr="00694766">
        <w:t>Приказа Минфина от 13.06.1995г. № 49 "Об утверждении методических указаний по инвентаризации имущества и финансовых обязательств" и п.</w:t>
      </w:r>
      <w:r>
        <w:t xml:space="preserve"> </w:t>
      </w:r>
      <w:r w:rsidRPr="00694766">
        <w:t xml:space="preserve">7 Инструкции 191н в целях составления годовой бюджетной отчетности инвентаризация имущества в </w:t>
      </w:r>
      <w:proofErr w:type="spellStart"/>
      <w:r w:rsidRPr="00694766">
        <w:t>Куйтунском</w:t>
      </w:r>
      <w:proofErr w:type="spellEnd"/>
      <w:r w:rsidRPr="00694766">
        <w:t xml:space="preserve"> городском поселении   не </w:t>
      </w:r>
      <w:proofErr w:type="gramStart"/>
      <w:r w:rsidRPr="00694766">
        <w:t>проведена  (</w:t>
      </w:r>
      <w:proofErr w:type="gramEnd"/>
      <w:r w:rsidRPr="00694766">
        <w:t>п.</w:t>
      </w:r>
      <w:r>
        <w:t xml:space="preserve"> </w:t>
      </w:r>
      <w:r w:rsidRPr="00694766">
        <w:t xml:space="preserve">2.4.  Классификатора нарушений). </w:t>
      </w:r>
    </w:p>
    <w:p w:rsidR="00694766" w:rsidRPr="00694766" w:rsidRDefault="00694766" w:rsidP="00694766">
      <w:pPr>
        <w:ind w:firstLine="567"/>
        <w:jc w:val="both"/>
      </w:pPr>
      <w:r>
        <w:t xml:space="preserve">14. </w:t>
      </w:r>
      <w:r w:rsidRPr="00694766">
        <w:t xml:space="preserve">В нарушение пункта 2 ст. 179 БК РФ, объем бюджетных ассигнований на финансовое обеспечение реализации муниципальной программы «Комплексное развитие систем коммунальной инфраструктуры </w:t>
      </w:r>
      <w:proofErr w:type="spellStart"/>
      <w:r w:rsidRPr="00694766">
        <w:t>Куйтунского</w:t>
      </w:r>
      <w:proofErr w:type="spellEnd"/>
      <w:r w:rsidRPr="00694766">
        <w:t xml:space="preserve"> городского поселения на 2013-2025гг.» утвержден решением о бюджете меньше на 1145,6</w:t>
      </w:r>
      <w:r>
        <w:t xml:space="preserve"> </w:t>
      </w:r>
      <w:r w:rsidRPr="00694766">
        <w:t>тыс. руб., чем утверждено паспортом программы (п.</w:t>
      </w:r>
      <w:r>
        <w:t xml:space="preserve"> </w:t>
      </w:r>
      <w:r w:rsidRPr="00694766">
        <w:t>1.1.18 Классификатора нарушений).</w:t>
      </w:r>
    </w:p>
    <w:p w:rsidR="00694766" w:rsidRPr="00694766" w:rsidRDefault="00694766" w:rsidP="00694766">
      <w:pPr>
        <w:ind w:firstLine="567"/>
        <w:jc w:val="both"/>
      </w:pPr>
      <w:r>
        <w:t xml:space="preserve">15. </w:t>
      </w:r>
      <w:r w:rsidRPr="00694766">
        <w:t xml:space="preserve">В нарушение п. 34 Инструкции № 33н «О порядке составления и представления годовой, квартальной бухгалтерской отчетности государственных (муниципальных) бюджетных и автономных </w:t>
      </w:r>
      <w:proofErr w:type="gramStart"/>
      <w:r w:rsidRPr="00694766">
        <w:t>учреждений»  поступление</w:t>
      </w:r>
      <w:proofErr w:type="gramEnd"/>
      <w:r w:rsidRPr="00694766">
        <w:t xml:space="preserve"> иных средств в сумме 5000</w:t>
      </w:r>
      <w:r>
        <w:t xml:space="preserve"> </w:t>
      </w:r>
      <w:r w:rsidRPr="00694766">
        <w:t>тыс. руб. от Фонда социальной и экономической поддержки отечественной кинематографии отражено по виду финансового обеспечения 4 «субсидия на выполнение муниципального задания». Следовало отразить по коду финансового обеспечения 2 «собственные средства» (п.</w:t>
      </w:r>
      <w:r>
        <w:t xml:space="preserve"> </w:t>
      </w:r>
      <w:r w:rsidRPr="00694766">
        <w:t>2.9. Классификатора нарушений: нарушение общих требований к бухгалтерской (финансовой) отчетности).</w:t>
      </w:r>
    </w:p>
    <w:p w:rsidR="005C5207" w:rsidRDefault="005C5207" w:rsidP="00694766">
      <w:pPr>
        <w:autoSpaceDE w:val="0"/>
        <w:autoSpaceDN w:val="0"/>
        <w:adjustRightInd w:val="0"/>
        <w:jc w:val="both"/>
        <w:outlineLvl w:val="1"/>
        <w:rPr>
          <w:b/>
          <w:color w:val="000000"/>
        </w:rPr>
      </w:pPr>
      <w:r w:rsidRPr="005C5207">
        <w:rPr>
          <w:b/>
          <w:color w:val="000000"/>
        </w:rPr>
        <w:t xml:space="preserve">  </w:t>
      </w:r>
    </w:p>
    <w:p w:rsidR="00694766" w:rsidRDefault="00694766" w:rsidP="00694766">
      <w:pPr>
        <w:autoSpaceDE w:val="0"/>
        <w:autoSpaceDN w:val="0"/>
        <w:adjustRightInd w:val="0"/>
        <w:jc w:val="both"/>
        <w:outlineLvl w:val="1"/>
      </w:pPr>
    </w:p>
    <w:p w:rsidR="005C5207" w:rsidRDefault="005C5207" w:rsidP="005C5207">
      <w:pPr>
        <w:ind w:left="709"/>
        <w:jc w:val="center"/>
      </w:pPr>
      <w:r>
        <w:tab/>
        <w:t>РЕКОМЕНДАЦИИ</w:t>
      </w:r>
    </w:p>
    <w:p w:rsidR="005C5207" w:rsidRPr="001970C2" w:rsidRDefault="005C5207" w:rsidP="00694766">
      <w:pPr>
        <w:ind w:firstLine="567"/>
        <w:jc w:val="both"/>
      </w:pPr>
      <w:r>
        <w:t xml:space="preserve">1. </w:t>
      </w:r>
      <w:r w:rsidRPr="001970C2">
        <w:t xml:space="preserve">На основании выше изложенного представляется возможным признать годовой отчет об исполнении бюджета </w:t>
      </w:r>
      <w:proofErr w:type="spellStart"/>
      <w:r w:rsidRPr="001970C2">
        <w:t>Куйтунского</w:t>
      </w:r>
      <w:proofErr w:type="spellEnd"/>
      <w:r w:rsidRPr="001970C2">
        <w:t xml:space="preserve"> городского поселения за 201</w:t>
      </w:r>
      <w:r w:rsidR="001970C2" w:rsidRPr="001970C2">
        <w:t>7</w:t>
      </w:r>
      <w:r w:rsidRPr="001970C2">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5C5207" w:rsidRDefault="005C5207" w:rsidP="00694766">
      <w:pPr>
        <w:ind w:firstLine="567"/>
        <w:jc w:val="both"/>
      </w:pPr>
      <w:r w:rsidRPr="001970C2">
        <w:t xml:space="preserve">2. Администрации  </w:t>
      </w:r>
      <w:proofErr w:type="spellStart"/>
      <w:r w:rsidRPr="001970C2">
        <w:t>Куйтунского</w:t>
      </w:r>
      <w:proofErr w:type="spellEnd"/>
      <w:r w:rsidRPr="001970C2">
        <w:t xml:space="preserve"> городского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w:t>
      </w:r>
      <w:proofErr w:type="gramStart"/>
      <w:r w:rsidRPr="001970C2">
        <w:t xml:space="preserve">до  </w:t>
      </w:r>
      <w:r w:rsidR="00AE248D">
        <w:t>3</w:t>
      </w:r>
      <w:proofErr w:type="gramEnd"/>
      <w:r w:rsidRPr="001970C2">
        <w:t xml:space="preserve"> </w:t>
      </w:r>
      <w:r w:rsidR="001970C2" w:rsidRPr="001970C2">
        <w:t>июня</w:t>
      </w:r>
      <w:r w:rsidRPr="001970C2">
        <w:t xml:space="preserve"> 201</w:t>
      </w:r>
      <w:r w:rsidR="001970C2" w:rsidRPr="001970C2">
        <w:t>8</w:t>
      </w:r>
      <w:r w:rsidRPr="001970C2">
        <w:t xml:space="preserve"> года.</w:t>
      </w:r>
    </w:p>
    <w:p w:rsidR="005C5207" w:rsidRDefault="005C5207" w:rsidP="005C5207">
      <w:pPr>
        <w:ind w:left="-284" w:firstLine="360"/>
        <w:jc w:val="both"/>
      </w:pPr>
    </w:p>
    <w:p w:rsidR="005C5207" w:rsidRDefault="005C5207" w:rsidP="005C5207">
      <w:pPr>
        <w:ind w:firstLine="360"/>
        <w:jc w:val="both"/>
      </w:pPr>
    </w:p>
    <w:p w:rsidR="00694766" w:rsidRDefault="00694766" w:rsidP="005C5207">
      <w:pPr>
        <w:ind w:firstLine="360"/>
        <w:jc w:val="both"/>
      </w:pPr>
    </w:p>
    <w:p w:rsidR="00694766" w:rsidRPr="00A51025" w:rsidRDefault="00694766" w:rsidP="005C5207">
      <w:pPr>
        <w:ind w:firstLine="360"/>
        <w:jc w:val="both"/>
      </w:pPr>
    </w:p>
    <w:p w:rsidR="005C5207" w:rsidRDefault="005C5207" w:rsidP="005C5207">
      <w:r>
        <w:t xml:space="preserve">         Председатель КСП                  </w:t>
      </w:r>
      <w:r w:rsidR="00694766">
        <w:t xml:space="preserve">                  </w:t>
      </w:r>
      <w:r>
        <w:t xml:space="preserve">                                      </w:t>
      </w:r>
      <w:r w:rsidR="00694766">
        <w:t xml:space="preserve">А.А. </w:t>
      </w:r>
      <w:proofErr w:type="spellStart"/>
      <w:r w:rsidR="00694766">
        <w:t>Костюкевич</w:t>
      </w:r>
      <w:proofErr w:type="spellEnd"/>
    </w:p>
    <w:p w:rsidR="00694766" w:rsidRDefault="00694766" w:rsidP="005C5207"/>
    <w:p w:rsidR="00694766" w:rsidRDefault="00694766" w:rsidP="005C5207"/>
    <w:p w:rsidR="00694766" w:rsidRDefault="00694766" w:rsidP="005C5207"/>
    <w:p w:rsidR="00694766" w:rsidRDefault="00694766" w:rsidP="005C5207"/>
    <w:p w:rsidR="005C5207" w:rsidRDefault="005C5207" w:rsidP="005C5207"/>
    <w:p w:rsidR="00694766" w:rsidRPr="00694766" w:rsidRDefault="00694766" w:rsidP="00694766">
      <w:pPr>
        <w:ind w:firstLine="567"/>
        <w:jc w:val="center"/>
        <w:rPr>
          <w:b/>
        </w:rPr>
      </w:pPr>
      <w:r w:rsidRPr="00694766">
        <w:rPr>
          <w:b/>
        </w:rPr>
        <w:lastRenderedPageBreak/>
        <w:t>Справка</w:t>
      </w:r>
    </w:p>
    <w:p w:rsidR="00694766" w:rsidRPr="00694766" w:rsidRDefault="00694766" w:rsidP="00694766">
      <w:pPr>
        <w:ind w:firstLine="567"/>
        <w:jc w:val="center"/>
      </w:pPr>
      <w:proofErr w:type="gramStart"/>
      <w:r w:rsidRPr="00694766">
        <w:t>к</w:t>
      </w:r>
      <w:proofErr w:type="gramEnd"/>
      <w:r w:rsidRPr="00694766">
        <w:t xml:space="preserve"> отчету о результатах контрольного мероприятия:</w:t>
      </w:r>
    </w:p>
    <w:p w:rsidR="00694766" w:rsidRPr="00694766" w:rsidRDefault="00694766" w:rsidP="00694766">
      <w:pPr>
        <w:ind w:firstLine="567"/>
        <w:jc w:val="center"/>
        <w:rPr>
          <w:b/>
        </w:rPr>
      </w:pPr>
      <w:r w:rsidRPr="00694766">
        <w:rPr>
          <w:b/>
        </w:rPr>
        <w:t>«Внешняя проверка годового отчета об исполнении бюджета</w:t>
      </w:r>
    </w:p>
    <w:p w:rsidR="00694766" w:rsidRPr="00694766" w:rsidRDefault="00694766" w:rsidP="00694766">
      <w:pPr>
        <w:ind w:firstLine="567"/>
        <w:jc w:val="center"/>
        <w:rPr>
          <w:b/>
        </w:rPr>
      </w:pPr>
      <w:proofErr w:type="spellStart"/>
      <w:r>
        <w:rPr>
          <w:b/>
        </w:rPr>
        <w:t>Куйтун</w:t>
      </w:r>
      <w:r w:rsidRPr="00694766">
        <w:rPr>
          <w:b/>
        </w:rPr>
        <w:t>ского</w:t>
      </w:r>
      <w:proofErr w:type="spellEnd"/>
      <w:r w:rsidRPr="00694766">
        <w:rPr>
          <w:b/>
        </w:rPr>
        <w:t xml:space="preserve"> </w:t>
      </w:r>
      <w:proofErr w:type="gramStart"/>
      <w:r>
        <w:rPr>
          <w:b/>
        </w:rPr>
        <w:t>город</w:t>
      </w:r>
      <w:r w:rsidRPr="00694766">
        <w:rPr>
          <w:b/>
        </w:rPr>
        <w:t>ского  поселения</w:t>
      </w:r>
      <w:proofErr w:type="gramEnd"/>
      <w:r w:rsidRPr="00694766">
        <w:rPr>
          <w:b/>
        </w:rPr>
        <w:t xml:space="preserve"> за  2017 год».</w:t>
      </w:r>
    </w:p>
    <w:p w:rsidR="00694766" w:rsidRPr="00694766" w:rsidRDefault="00694766" w:rsidP="00694766">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694766" w:rsidRPr="00694766" w:rsidTr="00EF28A9">
        <w:tc>
          <w:tcPr>
            <w:tcW w:w="756"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Сумма</w:t>
            </w:r>
          </w:p>
          <w:p w:rsidR="00694766" w:rsidRPr="00694766" w:rsidRDefault="00694766" w:rsidP="00694766">
            <w:pPr>
              <w:ind w:hanging="142"/>
              <w:jc w:val="center"/>
              <w:rPr>
                <w:b/>
                <w:lang w:eastAsia="en-US"/>
              </w:rPr>
            </w:pPr>
            <w:r w:rsidRPr="00694766">
              <w:rPr>
                <w:b/>
                <w:lang w:eastAsia="en-US"/>
              </w:rPr>
              <w:t>(тыс. руб.)</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Pr>
                <w:b/>
              </w:rPr>
              <w:t>70735,2</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2</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r w:rsidRPr="00694766">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1</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r w:rsidRPr="00694766">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1</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Выявлено нарушений бюджетного законодательства РФ, всего на сумму (тыс.</w:t>
            </w:r>
            <w:r>
              <w:rPr>
                <w:b/>
                <w:lang w:eastAsia="en-US"/>
              </w:rPr>
              <w:t xml:space="preserve"> </w:t>
            </w:r>
            <w:r w:rsidRPr="00694766">
              <w:rPr>
                <w:b/>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F11D10" w:rsidP="00694766">
            <w:pPr>
              <w:ind w:hanging="142"/>
              <w:jc w:val="center"/>
              <w:rPr>
                <w:b/>
                <w:lang w:eastAsia="en-US"/>
              </w:rPr>
            </w:pPr>
            <w:r>
              <w:rPr>
                <w:b/>
              </w:rPr>
              <w:t>1149</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в</w:t>
            </w:r>
            <w:proofErr w:type="gramEnd"/>
            <w:r w:rsidRPr="00694766">
              <w:rPr>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нецелевое</w:t>
            </w:r>
            <w:proofErr w:type="gramEnd"/>
            <w:r w:rsidRPr="00694766">
              <w:rPr>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нарушение</w:t>
            </w:r>
            <w:proofErr w:type="gramEnd"/>
            <w:r w:rsidRPr="00694766">
              <w:rPr>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другое</w:t>
            </w:r>
            <w:proofErr w:type="gramEnd"/>
            <w:r w:rsidRPr="00694766">
              <w:rPr>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F11D10" w:rsidP="00694766">
            <w:pPr>
              <w:ind w:hanging="142"/>
              <w:jc w:val="center"/>
              <w:rPr>
                <w:b/>
                <w:lang w:eastAsia="en-US"/>
              </w:rPr>
            </w:pPr>
            <w:r>
              <w:rPr>
                <w:b/>
              </w:rPr>
              <w:t>1149</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принцип</w:t>
            </w:r>
            <w:proofErr w:type="gramEnd"/>
            <w:r w:rsidRPr="00694766">
              <w:rPr>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принцип</w:t>
            </w:r>
            <w:proofErr w:type="gramEnd"/>
            <w:r w:rsidRPr="00694766">
              <w:rPr>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rPr>
          <w:trHeight w:val="694"/>
        </w:trPr>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принцип</w:t>
            </w:r>
            <w:proofErr w:type="gramEnd"/>
            <w:r w:rsidRPr="00694766">
              <w:rPr>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proofErr w:type="gramStart"/>
            <w:r w:rsidRPr="00694766">
              <w:rPr>
                <w:lang w:eastAsia="en-US"/>
              </w:rPr>
              <w:t>другое</w:t>
            </w:r>
            <w:proofErr w:type="gramEnd"/>
            <w:r w:rsidRPr="00694766">
              <w:rPr>
                <w:lang w:eastAsia="en-US"/>
              </w:rPr>
              <w:t xml:space="preserve"> –всего (расшифровать в пояснительной записке</w:t>
            </w:r>
            <w:r w:rsidRPr="00694766">
              <w:t>)</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F11D10" w:rsidP="00694766">
            <w:pPr>
              <w:ind w:hanging="142"/>
              <w:jc w:val="center"/>
              <w:rPr>
                <w:lang w:eastAsia="en-US"/>
              </w:rPr>
            </w:pPr>
            <w:r w:rsidRPr="00F11D10">
              <w:t>1149</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Выявлено нарушений в сфере закупок, всего (тыс.</w:t>
            </w:r>
            <w:r>
              <w:rPr>
                <w:b/>
                <w:lang w:eastAsia="en-US"/>
              </w:rPr>
              <w:t xml:space="preserve"> </w:t>
            </w:r>
            <w:r w:rsidRPr="00694766">
              <w:rPr>
                <w:b/>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b/>
                <w:lang w:eastAsia="en-US"/>
              </w:rPr>
            </w:pPr>
          </w:p>
        </w:tc>
      </w:tr>
      <w:tr w:rsidR="00694766" w:rsidRPr="00694766" w:rsidTr="00EF28A9">
        <w:trPr>
          <w:trHeight w:val="246"/>
        </w:trPr>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4.1</w:t>
            </w:r>
          </w:p>
        </w:tc>
        <w:tc>
          <w:tcPr>
            <w:tcW w:w="714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both"/>
              <w:rPr>
                <w:lang w:eastAsia="en-US"/>
              </w:rPr>
            </w:pPr>
            <w:r w:rsidRPr="00694766">
              <w:rPr>
                <w:lang w:eastAsia="en-US"/>
              </w:rPr>
              <w:t xml:space="preserve">В рамках федерального закона от 05.04.2013г </w:t>
            </w:r>
            <w:r w:rsidRPr="00694766">
              <w:rPr>
                <w:b/>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rPr>
          <w:trHeight w:val="246"/>
        </w:trPr>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both"/>
              <w:rPr>
                <w:lang w:eastAsia="en-US"/>
              </w:rPr>
            </w:pPr>
            <w:r w:rsidRPr="00694766">
              <w:rPr>
                <w:lang w:eastAsia="en-US"/>
              </w:rPr>
              <w:t>- сумма выявленных нарушении, тыс.</w:t>
            </w:r>
            <w:r>
              <w:rPr>
                <w:lang w:eastAsia="en-US"/>
              </w:rPr>
              <w:t xml:space="preserve"> </w:t>
            </w:r>
            <w:r w:rsidRPr="00694766">
              <w:rPr>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rPr>
          <w:trHeight w:val="246"/>
        </w:trPr>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both"/>
              <w:rPr>
                <w:lang w:eastAsia="en-US"/>
              </w:rPr>
            </w:pPr>
            <w:r w:rsidRPr="00694766">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r w:rsidRPr="00694766">
              <w:rPr>
                <w:lang w:eastAsia="en-US"/>
              </w:rPr>
              <w:t xml:space="preserve">В рамках федерального закона от 21.07.2005г </w:t>
            </w:r>
            <w:r w:rsidRPr="00694766">
              <w:rPr>
                <w:b/>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r w:rsidRPr="00694766">
              <w:rPr>
                <w:lang w:eastAsia="en-US"/>
              </w:rPr>
              <w:t>- сумма выявленных нарушении, тыс.</w:t>
            </w:r>
            <w:r>
              <w:rPr>
                <w:lang w:eastAsia="en-US"/>
              </w:rPr>
              <w:t xml:space="preserve"> </w:t>
            </w:r>
            <w:r w:rsidRPr="00694766">
              <w:rPr>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r w:rsidRPr="00694766">
              <w:rPr>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lang w:eastAsia="en-US"/>
              </w:rPr>
            </w:pPr>
            <w:r w:rsidRPr="00694766">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val="en-US" w:eastAsia="en-US"/>
              </w:rPr>
            </w:pPr>
            <w:r w:rsidRPr="00694766">
              <w:rPr>
                <w:b/>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Выявлено нарушений иного законодательства, всего (тыс.</w:t>
            </w:r>
            <w:r>
              <w:rPr>
                <w:b/>
                <w:lang w:eastAsia="en-US"/>
              </w:rPr>
              <w:t xml:space="preserve"> </w:t>
            </w:r>
            <w:r w:rsidRPr="00694766">
              <w:rPr>
                <w:b/>
                <w:lang w:eastAsia="en-US"/>
              </w:rPr>
              <w:t>р</w:t>
            </w:r>
            <w:r>
              <w:rPr>
                <w:b/>
                <w:lang w:eastAsia="en-US"/>
              </w:rPr>
              <w:t>уб</w:t>
            </w:r>
            <w:r w:rsidRPr="00694766">
              <w:rPr>
                <w:b/>
                <w:lang w:eastAsia="en-US"/>
              </w:rPr>
              <w:t>.)</w:t>
            </w:r>
          </w:p>
        </w:tc>
        <w:tc>
          <w:tcPr>
            <w:tcW w:w="1559" w:type="dxa"/>
            <w:tcBorders>
              <w:top w:val="single" w:sz="4" w:space="0" w:color="auto"/>
              <w:left w:val="single" w:sz="4" w:space="0" w:color="auto"/>
              <w:bottom w:val="single" w:sz="4" w:space="0" w:color="auto"/>
              <w:right w:val="single" w:sz="4" w:space="0" w:color="auto"/>
            </w:tcBorders>
          </w:tcPr>
          <w:p w:rsidR="00694766" w:rsidRPr="00694766" w:rsidRDefault="00F11D10" w:rsidP="00694766">
            <w:pPr>
              <w:ind w:hanging="142"/>
              <w:jc w:val="center"/>
              <w:rPr>
                <w:b/>
                <w:lang w:eastAsia="en-US"/>
              </w:rPr>
            </w:pPr>
            <w:r>
              <w:rPr>
                <w:b/>
              </w:rPr>
              <w:t>5132,37</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F11D10">
            <w:pPr>
              <w:ind w:hanging="142"/>
              <w:jc w:val="center"/>
              <w:rPr>
                <w:b/>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Рекомендовано к возврату (восстановлению) в местный бюджет (тыс.</w:t>
            </w:r>
            <w:r>
              <w:rPr>
                <w:b/>
                <w:lang w:eastAsia="en-US"/>
              </w:rPr>
              <w:t xml:space="preserve"> </w:t>
            </w:r>
            <w:r w:rsidRPr="00694766">
              <w:rPr>
                <w:b/>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F11D10" w:rsidP="00694766">
            <w:pPr>
              <w:ind w:hanging="142"/>
              <w:jc w:val="center"/>
              <w:rPr>
                <w:b/>
                <w:lang w:eastAsia="en-US"/>
              </w:rPr>
            </w:pPr>
            <w:r>
              <w:rPr>
                <w:b/>
                <w:lang w:eastAsia="en-US"/>
              </w:rPr>
              <w:t>103</w:t>
            </w: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Объем причиненного ущерба (тыс.</w:t>
            </w:r>
            <w:r>
              <w:rPr>
                <w:b/>
                <w:lang w:eastAsia="en-US"/>
              </w:rPr>
              <w:t xml:space="preserve"> </w:t>
            </w:r>
            <w:r w:rsidRPr="00694766">
              <w:rPr>
                <w:b/>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color w:val="FF0000"/>
                <w:lang w:eastAsia="en-US"/>
              </w:rPr>
            </w:pPr>
          </w:p>
        </w:tc>
      </w:tr>
      <w:tr w:rsidR="00694766" w:rsidRPr="00694766" w:rsidTr="00EF28A9">
        <w:tc>
          <w:tcPr>
            <w:tcW w:w="756"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center"/>
              <w:rPr>
                <w:b/>
                <w:lang w:eastAsia="en-US"/>
              </w:rPr>
            </w:pPr>
            <w:r w:rsidRPr="00694766">
              <w:rPr>
                <w:b/>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694766" w:rsidRPr="00694766" w:rsidRDefault="00694766" w:rsidP="00694766">
            <w:pPr>
              <w:ind w:hanging="142"/>
              <w:jc w:val="both"/>
              <w:rPr>
                <w:b/>
                <w:lang w:eastAsia="en-US"/>
              </w:rPr>
            </w:pPr>
            <w:r w:rsidRPr="00694766">
              <w:rPr>
                <w:b/>
                <w:lang w:eastAsia="en-US"/>
              </w:rPr>
              <w:t>Всего выявлено нарушений (тыс.</w:t>
            </w:r>
            <w:r>
              <w:rPr>
                <w:b/>
                <w:lang w:eastAsia="en-US"/>
              </w:rPr>
              <w:t xml:space="preserve"> </w:t>
            </w:r>
            <w:r w:rsidRPr="00694766">
              <w:rPr>
                <w:b/>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694766" w:rsidRPr="00694766" w:rsidRDefault="00F11D10" w:rsidP="00694766">
            <w:pPr>
              <w:ind w:hanging="142"/>
              <w:jc w:val="center"/>
              <w:rPr>
                <w:b/>
                <w:lang w:eastAsia="en-US"/>
              </w:rPr>
            </w:pPr>
            <w:r>
              <w:rPr>
                <w:b/>
                <w:lang w:eastAsia="en-US"/>
              </w:rPr>
              <w:t>6281,37</w:t>
            </w:r>
          </w:p>
        </w:tc>
      </w:tr>
    </w:tbl>
    <w:p w:rsidR="00694766" w:rsidRPr="00694766" w:rsidRDefault="00694766" w:rsidP="00694766">
      <w:pPr>
        <w:autoSpaceDE w:val="0"/>
        <w:autoSpaceDN w:val="0"/>
        <w:adjustRightInd w:val="0"/>
        <w:ind w:hanging="142"/>
        <w:jc w:val="both"/>
        <w:rPr>
          <w:rFonts w:eastAsia="Calibri"/>
        </w:rPr>
      </w:pPr>
    </w:p>
    <w:p w:rsidR="00694766" w:rsidRPr="00694766" w:rsidRDefault="00694766" w:rsidP="00694766">
      <w:pPr>
        <w:autoSpaceDE w:val="0"/>
        <w:autoSpaceDN w:val="0"/>
        <w:adjustRightInd w:val="0"/>
        <w:ind w:firstLine="567"/>
        <w:jc w:val="both"/>
        <w:rPr>
          <w:rFonts w:eastAsia="Calibri"/>
        </w:rPr>
      </w:pPr>
    </w:p>
    <w:p w:rsidR="00694766" w:rsidRPr="00694766" w:rsidRDefault="00694766" w:rsidP="00694766">
      <w:pPr>
        <w:autoSpaceDE w:val="0"/>
        <w:autoSpaceDN w:val="0"/>
        <w:adjustRightInd w:val="0"/>
        <w:ind w:firstLine="567"/>
        <w:jc w:val="both"/>
        <w:rPr>
          <w:rFonts w:eastAsia="Calibri"/>
        </w:rPr>
      </w:pPr>
    </w:p>
    <w:p w:rsidR="00694766" w:rsidRPr="00694766" w:rsidRDefault="00694766" w:rsidP="00694766">
      <w:pPr>
        <w:autoSpaceDE w:val="0"/>
        <w:autoSpaceDN w:val="0"/>
        <w:adjustRightInd w:val="0"/>
        <w:ind w:firstLine="567"/>
        <w:jc w:val="both"/>
        <w:rPr>
          <w:rFonts w:eastAsia="Calibri"/>
        </w:rPr>
      </w:pPr>
    </w:p>
    <w:p w:rsidR="00694766" w:rsidRPr="00694766" w:rsidRDefault="00694766" w:rsidP="00694766">
      <w:r w:rsidRPr="00694766">
        <w:t xml:space="preserve">        Председатель КСП                                                                                    А.А. </w:t>
      </w:r>
      <w:proofErr w:type="spellStart"/>
      <w:r w:rsidRPr="00694766">
        <w:t>Костюкевич</w:t>
      </w:r>
      <w:proofErr w:type="spellEnd"/>
    </w:p>
    <w:p w:rsidR="005C5207" w:rsidRDefault="005C5207" w:rsidP="005C5207">
      <w:pPr>
        <w:ind w:firstLine="567"/>
        <w:jc w:val="center"/>
        <w:rPr>
          <w:b/>
        </w:rPr>
      </w:pPr>
    </w:p>
    <w:p w:rsidR="00694766" w:rsidRDefault="00694766" w:rsidP="005C5207">
      <w:pPr>
        <w:ind w:firstLine="567"/>
        <w:jc w:val="center"/>
        <w:rPr>
          <w:b/>
        </w:rPr>
      </w:pPr>
    </w:p>
    <w:p w:rsidR="00694766" w:rsidRDefault="00694766" w:rsidP="005C5207">
      <w:pPr>
        <w:ind w:firstLine="567"/>
        <w:jc w:val="center"/>
        <w:rPr>
          <w:b/>
        </w:rPr>
      </w:pPr>
    </w:p>
    <w:p w:rsidR="00694766" w:rsidRPr="00694766" w:rsidRDefault="00694766" w:rsidP="00694766">
      <w:pPr>
        <w:ind w:firstLine="567"/>
        <w:jc w:val="center"/>
        <w:rPr>
          <w:b/>
        </w:rPr>
      </w:pPr>
      <w:r w:rsidRPr="00694766">
        <w:rPr>
          <w:b/>
        </w:rPr>
        <w:lastRenderedPageBreak/>
        <w:t>Пояснительная записка к отчету</w:t>
      </w:r>
    </w:p>
    <w:p w:rsidR="00694766" w:rsidRPr="00694766" w:rsidRDefault="00694766" w:rsidP="00694766">
      <w:pPr>
        <w:ind w:firstLine="567"/>
        <w:jc w:val="center"/>
        <w:rPr>
          <w:b/>
          <w:highlight w:val="yellow"/>
        </w:rPr>
      </w:pPr>
    </w:p>
    <w:p w:rsidR="00694766" w:rsidRDefault="00694766" w:rsidP="00694766">
      <w:pPr>
        <w:ind w:firstLine="567"/>
        <w:jc w:val="both"/>
        <w:rPr>
          <w:b/>
          <w:lang w:eastAsia="en-US"/>
        </w:rPr>
      </w:pPr>
      <w:r w:rsidRPr="00694766">
        <w:rPr>
          <w:b/>
          <w:lang w:eastAsia="en-US"/>
        </w:rPr>
        <w:t xml:space="preserve">Выявлены нарушения всего </w:t>
      </w:r>
      <w:r w:rsidR="00F11D10">
        <w:rPr>
          <w:b/>
          <w:lang w:eastAsia="en-US"/>
        </w:rPr>
        <w:t>6281,37</w:t>
      </w:r>
      <w:r w:rsidRPr="00694766">
        <w:rPr>
          <w:b/>
          <w:lang w:eastAsia="en-US"/>
        </w:rPr>
        <w:t xml:space="preserve"> тыс. руб., в том числе </w:t>
      </w:r>
    </w:p>
    <w:p w:rsidR="0003794B" w:rsidRDefault="0003794B" w:rsidP="00694766">
      <w:pPr>
        <w:ind w:firstLine="567"/>
        <w:jc w:val="both"/>
        <w:rPr>
          <w:b/>
        </w:rPr>
      </w:pPr>
      <w:r>
        <w:rPr>
          <w:b/>
        </w:rPr>
        <w:t xml:space="preserve">- </w:t>
      </w:r>
      <w:r w:rsidRPr="0003794B">
        <w:rPr>
          <w:b/>
        </w:rPr>
        <w:t xml:space="preserve">иные нарушения бюджетного </w:t>
      </w:r>
      <w:proofErr w:type="gramStart"/>
      <w:r w:rsidRPr="0003794B">
        <w:rPr>
          <w:b/>
        </w:rPr>
        <w:t>законодательства  РФ</w:t>
      </w:r>
      <w:proofErr w:type="gramEnd"/>
      <w:r>
        <w:rPr>
          <w:b/>
        </w:rPr>
        <w:t xml:space="preserve">  - </w:t>
      </w:r>
      <w:r w:rsidR="00F11D10">
        <w:rPr>
          <w:b/>
        </w:rPr>
        <w:t xml:space="preserve">1149 </w:t>
      </w:r>
      <w:r>
        <w:rPr>
          <w:b/>
        </w:rPr>
        <w:t>тыс. руб.:</w:t>
      </w:r>
    </w:p>
    <w:p w:rsidR="0003794B" w:rsidRDefault="0003794B" w:rsidP="00694766">
      <w:pPr>
        <w:ind w:firstLine="567"/>
        <w:jc w:val="both"/>
      </w:pPr>
      <w:r>
        <w:t xml:space="preserve">- 2,4 тыс. руб. - </w:t>
      </w:r>
      <w:proofErr w:type="gramStart"/>
      <w:r w:rsidRPr="0003794B">
        <w:t>несоблюдении  порядка</w:t>
      </w:r>
      <w:proofErr w:type="gramEnd"/>
      <w:r w:rsidRPr="0003794B">
        <w:t xml:space="preserve">  составления  и  ведения  сводной бюджетной росписи</w:t>
      </w:r>
      <w:r>
        <w:t>, а именно и</w:t>
      </w:r>
      <w:r w:rsidRPr="0003794B">
        <w:t>зменения в сводную бюджетную роспись внесены по основаниям, не предусмотренным ст.</w:t>
      </w:r>
      <w:r>
        <w:t xml:space="preserve"> </w:t>
      </w:r>
      <w:r w:rsidRPr="0003794B">
        <w:t>217 БК РФ (п.</w:t>
      </w:r>
      <w:r>
        <w:t xml:space="preserve"> </w:t>
      </w:r>
      <w:r w:rsidRPr="0003794B">
        <w:t>1.2.42 Классификатор нарушений).</w:t>
      </w:r>
    </w:p>
    <w:p w:rsidR="0003794B" w:rsidRPr="0003794B" w:rsidRDefault="0003794B" w:rsidP="0003794B">
      <w:pPr>
        <w:pStyle w:val="a5"/>
        <w:ind w:left="0" w:firstLine="644"/>
        <w:jc w:val="both"/>
      </w:pPr>
      <w:r>
        <w:t>- 1 тыс. руб. - д</w:t>
      </w:r>
      <w:r w:rsidRPr="0003794B">
        <w:t>орожный фонд на 2017</w:t>
      </w:r>
      <w:r>
        <w:t xml:space="preserve"> </w:t>
      </w:r>
      <w:r w:rsidRPr="0003794B">
        <w:t>год сформирован меньше, чем устанавливает Бюджетный кодекс РФ и Порядок формирования бюджетных ассигнований дорожного фонда (п.</w:t>
      </w:r>
      <w:r w:rsidR="00D237AB">
        <w:t xml:space="preserve"> </w:t>
      </w:r>
      <w:r w:rsidRPr="0003794B">
        <w:t>1.1.13 Классификатора нарушений).</w:t>
      </w:r>
    </w:p>
    <w:p w:rsidR="00F11D10" w:rsidRPr="00F11D10" w:rsidRDefault="00F11D10" w:rsidP="00F11D10">
      <w:pPr>
        <w:ind w:firstLine="567"/>
        <w:jc w:val="both"/>
      </w:pPr>
      <w:r>
        <w:t xml:space="preserve">- </w:t>
      </w:r>
      <w:r w:rsidRPr="00F11D10">
        <w:t>1145,6</w:t>
      </w:r>
      <w:r>
        <w:t xml:space="preserve"> </w:t>
      </w:r>
      <w:r w:rsidRPr="00F11D10">
        <w:t>тыс. руб</w:t>
      </w:r>
      <w:r>
        <w:t>. -</w:t>
      </w:r>
      <w:r w:rsidRPr="00F11D10">
        <w:t xml:space="preserve"> </w:t>
      </w:r>
      <w:r>
        <w:t>в</w:t>
      </w:r>
      <w:r w:rsidRPr="00F11D10">
        <w:t xml:space="preserve"> нарушение пункта 2 ст. 179 БК РФ, объем бюджетных ассигнований на финансовое обеспечение реализации муниципальной программы «Комплексное развитие систем коммунальной инфраструктуры </w:t>
      </w:r>
      <w:proofErr w:type="spellStart"/>
      <w:r w:rsidRPr="00F11D10">
        <w:t>Куйтунского</w:t>
      </w:r>
      <w:proofErr w:type="spellEnd"/>
      <w:r w:rsidRPr="00F11D10">
        <w:t xml:space="preserve"> городского поселения на 2013-2025гг.» утвержден решением о бюджете меньше, чем утверждено паспортом программы (п.</w:t>
      </w:r>
      <w:r>
        <w:t xml:space="preserve"> </w:t>
      </w:r>
      <w:r w:rsidRPr="00F11D10">
        <w:t>1.1.18 Классификатора нарушений).</w:t>
      </w:r>
    </w:p>
    <w:p w:rsidR="00694766" w:rsidRDefault="00694766" w:rsidP="00694766">
      <w:pPr>
        <w:autoSpaceDE w:val="0"/>
        <w:autoSpaceDN w:val="0"/>
        <w:adjustRightInd w:val="0"/>
        <w:ind w:firstLine="567"/>
        <w:jc w:val="both"/>
        <w:rPr>
          <w:b/>
        </w:rPr>
      </w:pPr>
      <w:r w:rsidRPr="00694766">
        <w:rPr>
          <w:b/>
        </w:rPr>
        <w:t xml:space="preserve">- нарушения иного законодательства – </w:t>
      </w:r>
      <w:r w:rsidR="00F11D10">
        <w:rPr>
          <w:b/>
        </w:rPr>
        <w:t>5132,37</w:t>
      </w:r>
      <w:r w:rsidRPr="00694766">
        <w:rPr>
          <w:b/>
        </w:rPr>
        <w:t xml:space="preserve"> тыс. руб.:</w:t>
      </w:r>
    </w:p>
    <w:p w:rsidR="0003794B" w:rsidRPr="0003794B" w:rsidRDefault="0003794B" w:rsidP="0003794B">
      <w:pPr>
        <w:pStyle w:val="a5"/>
        <w:ind w:left="0" w:firstLine="644"/>
        <w:jc w:val="both"/>
      </w:pPr>
      <w:r w:rsidRPr="0003794B">
        <w:t xml:space="preserve">- 103 тыс. руб. </w:t>
      </w:r>
      <w:r>
        <w:t xml:space="preserve">- </w:t>
      </w:r>
      <w:r w:rsidRPr="0003794B">
        <w:t>единовременная выплата Главе муниципального образования при прекращении её полномочий произведена при отсутствии достаточных правовых оснований</w:t>
      </w:r>
      <w:r>
        <w:t xml:space="preserve"> и </w:t>
      </w:r>
      <w:r w:rsidRPr="00F11D10">
        <w:rPr>
          <w:u w:val="single"/>
        </w:rPr>
        <w:t xml:space="preserve">рекомендована </w:t>
      </w:r>
      <w:proofErr w:type="gramStart"/>
      <w:r w:rsidRPr="00F11D10">
        <w:rPr>
          <w:u w:val="single"/>
        </w:rPr>
        <w:t xml:space="preserve">к </w:t>
      </w:r>
      <w:r w:rsidRPr="00F11D10">
        <w:rPr>
          <w:u w:val="single"/>
        </w:rPr>
        <w:t xml:space="preserve"> </w:t>
      </w:r>
      <w:r w:rsidRPr="00F11D10">
        <w:rPr>
          <w:u w:val="single"/>
        </w:rPr>
        <w:t>возврату</w:t>
      </w:r>
      <w:proofErr w:type="gramEnd"/>
      <w:r w:rsidRPr="00F11D10">
        <w:rPr>
          <w:u w:val="single"/>
        </w:rPr>
        <w:t xml:space="preserve"> в местный бюджет</w:t>
      </w:r>
      <w:r>
        <w:t>.</w:t>
      </w:r>
    </w:p>
    <w:p w:rsidR="0003794B" w:rsidRPr="0003794B" w:rsidRDefault="001A25C1" w:rsidP="00694766">
      <w:pPr>
        <w:autoSpaceDE w:val="0"/>
        <w:autoSpaceDN w:val="0"/>
        <w:adjustRightInd w:val="0"/>
        <w:ind w:firstLine="567"/>
        <w:jc w:val="both"/>
      </w:pPr>
      <w:r>
        <w:t>- 2,169 тыс. руб. - н</w:t>
      </w:r>
      <w:r w:rsidRPr="001A25C1">
        <w:t>ачисление и выплата пенсии за выслугу лет произведены с нарушением ст. 11 Закона 88-ОЗ "Об отдельных вопросах муниципальной службы в Иркутской области", т.е. ниже величины прожиточного минимума.</w:t>
      </w:r>
      <w:r>
        <w:t xml:space="preserve"> Н</w:t>
      </w:r>
      <w:r w:rsidRPr="001A25C1">
        <w:t>едоначисленно</w:t>
      </w:r>
      <w:r>
        <w:t xml:space="preserve"> пенсии.</w:t>
      </w:r>
    </w:p>
    <w:p w:rsidR="00694766" w:rsidRPr="00694766" w:rsidRDefault="00694766" w:rsidP="00694766">
      <w:pPr>
        <w:autoSpaceDE w:val="0"/>
        <w:autoSpaceDN w:val="0"/>
        <w:adjustRightInd w:val="0"/>
        <w:ind w:firstLine="567"/>
        <w:jc w:val="both"/>
      </w:pPr>
      <w:r w:rsidRPr="00694766">
        <w:t xml:space="preserve">- </w:t>
      </w:r>
      <w:r w:rsidR="001A25C1" w:rsidRPr="001A25C1">
        <w:t>27,2</w:t>
      </w:r>
      <w:r w:rsidRPr="00694766">
        <w:t xml:space="preserve"> тыс. руб. - при </w:t>
      </w:r>
      <w:r w:rsidR="001A25C1" w:rsidRPr="001A25C1">
        <w:rPr>
          <w:color w:val="000000"/>
        </w:rPr>
        <w:t>сопоставления данных раздела «Доходы» ф. 0503321 с данными Главной книги по соответствующим счетам установлены расхождения на сумму 7,5 тыс. руб., сопоставления данных раздела «Расходы» ф.0503321 с данными Главной книги по соответствующим счетам установлены расхождения в сумме 19,7 тыс. руб.</w:t>
      </w:r>
      <w:r w:rsidRPr="00694766">
        <w:t xml:space="preserve"> Это является нарушением п. 7 Инструкции 191н и ст.13 Федерального закона от 06.12.2011 № 402-ФЗ «О бухгалтерском учете» определяющей, что бюджетная отчетность составляется на основе данных Главной книги и (или) других регистров бюджетного учета. (</w:t>
      </w:r>
      <w:proofErr w:type="gramStart"/>
      <w:r w:rsidRPr="00694766">
        <w:t>п.</w:t>
      </w:r>
      <w:proofErr w:type="gramEnd"/>
      <w:r w:rsidRPr="00694766">
        <w:t xml:space="preserve"> 2.9 Классификатора нарушений).</w:t>
      </w:r>
    </w:p>
    <w:p w:rsidR="00F11D10" w:rsidRPr="00F11D10" w:rsidRDefault="00694766" w:rsidP="00F11D10">
      <w:pPr>
        <w:ind w:firstLine="567"/>
        <w:jc w:val="both"/>
      </w:pPr>
      <w:r w:rsidRPr="00694766">
        <w:t xml:space="preserve">- </w:t>
      </w:r>
      <w:r w:rsidR="00F11D10" w:rsidRPr="00F11D10">
        <w:t>5000</w:t>
      </w:r>
      <w:r w:rsidRPr="00694766">
        <w:t xml:space="preserve"> тыс. руб. - </w:t>
      </w:r>
      <w:r w:rsidR="00F11D10">
        <w:t>в</w:t>
      </w:r>
      <w:r w:rsidR="00F11D10" w:rsidRPr="00F11D10">
        <w:t xml:space="preserve"> нарушение п. 34 Инструкции № 33н «О порядке составления и представления годовой, квартальной бухгалтерской отчетности государственных (муниципальных) бюджетных и автономных </w:t>
      </w:r>
      <w:proofErr w:type="gramStart"/>
      <w:r w:rsidR="00F11D10" w:rsidRPr="00F11D10">
        <w:t>учреждений»  поступление</w:t>
      </w:r>
      <w:proofErr w:type="gramEnd"/>
      <w:r w:rsidR="00F11D10" w:rsidRPr="00F11D10">
        <w:t xml:space="preserve"> иных средств от Фонда социальной и экономической поддержки отечественной кинематографии отражено по виду финансового обеспечения 4 «субсидия на выполнение муниципального задания». Следовало отразить по коду финансового обеспечения 2 «собственные средства» (п.2.9. Классификатора нарушений: нарушение общих требований к бухгалтерской (финансовой) отчетности).</w:t>
      </w:r>
    </w:p>
    <w:p w:rsidR="00694766" w:rsidRPr="00694766" w:rsidRDefault="00694766" w:rsidP="00694766">
      <w:pPr>
        <w:ind w:firstLine="567"/>
        <w:jc w:val="both"/>
      </w:pPr>
    </w:p>
    <w:p w:rsidR="00694766" w:rsidRPr="00694766" w:rsidRDefault="00694766" w:rsidP="00694766">
      <w:pPr>
        <w:ind w:firstLine="567"/>
        <w:jc w:val="center"/>
        <w:rPr>
          <w:b/>
        </w:rPr>
      </w:pPr>
    </w:p>
    <w:p w:rsidR="005C5207" w:rsidRPr="00F5252A" w:rsidRDefault="005C5207" w:rsidP="005C5207">
      <w:pPr>
        <w:ind w:firstLine="708"/>
      </w:pPr>
    </w:p>
    <w:p w:rsidR="007E2495" w:rsidRPr="005C5207" w:rsidRDefault="007E2495" w:rsidP="005C5207">
      <w:pPr>
        <w:tabs>
          <w:tab w:val="left" w:pos="1050"/>
        </w:tabs>
      </w:pPr>
    </w:p>
    <w:sectPr w:rsidR="007E2495" w:rsidRPr="005C5207" w:rsidSect="00E05A2F">
      <w:footerReference w:type="default" r:id="rId8"/>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72" w:rsidRDefault="003E5A72" w:rsidP="0054060B">
      <w:r>
        <w:separator/>
      </w:r>
    </w:p>
  </w:endnote>
  <w:endnote w:type="continuationSeparator" w:id="0">
    <w:p w:rsidR="003E5A72" w:rsidRDefault="003E5A72" w:rsidP="005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71296"/>
    </w:sdtPr>
    <w:sdtContent>
      <w:p w:rsidR="00017F54" w:rsidRDefault="00017F54">
        <w:pPr>
          <w:pStyle w:val="a9"/>
          <w:jc w:val="right"/>
        </w:pPr>
        <w:r>
          <w:fldChar w:fldCharType="begin"/>
        </w:r>
        <w:r>
          <w:instrText xml:space="preserve"> PAGE   \* MERGEFORMAT </w:instrText>
        </w:r>
        <w:r>
          <w:fldChar w:fldCharType="separate"/>
        </w:r>
        <w:r w:rsidR="00AE248D">
          <w:rPr>
            <w:noProof/>
          </w:rPr>
          <w:t>21</w:t>
        </w:r>
        <w:r>
          <w:rPr>
            <w:noProof/>
          </w:rPr>
          <w:fldChar w:fldCharType="end"/>
        </w:r>
      </w:p>
    </w:sdtContent>
  </w:sdt>
  <w:p w:rsidR="00017F54" w:rsidRDefault="00017F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72" w:rsidRDefault="003E5A72" w:rsidP="0054060B">
      <w:r>
        <w:separator/>
      </w:r>
    </w:p>
  </w:footnote>
  <w:footnote w:type="continuationSeparator" w:id="0">
    <w:p w:rsidR="003E5A72" w:rsidRDefault="003E5A72" w:rsidP="00540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0657"/>
    <w:multiLevelType w:val="hybridMultilevel"/>
    <w:tmpl w:val="6F72C45E"/>
    <w:lvl w:ilvl="0" w:tplc="0419000F">
      <w:start w:val="2"/>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915030"/>
    <w:multiLevelType w:val="hybridMultilevel"/>
    <w:tmpl w:val="0B0645EC"/>
    <w:lvl w:ilvl="0" w:tplc="04A2156C">
      <w:start w:val="2"/>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9E030B"/>
    <w:multiLevelType w:val="multilevel"/>
    <w:tmpl w:val="EF7C05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F167A65"/>
    <w:multiLevelType w:val="hybridMultilevel"/>
    <w:tmpl w:val="DB329A04"/>
    <w:lvl w:ilvl="0" w:tplc="F69ED7AE">
      <w:start w:val="1"/>
      <w:numFmt w:val="decimal"/>
      <w:lvlText w:val="%1."/>
      <w:lvlJc w:val="left"/>
      <w:pPr>
        <w:ind w:left="1760" w:hanging="105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F277D56"/>
    <w:multiLevelType w:val="hybridMultilevel"/>
    <w:tmpl w:val="AF000B1E"/>
    <w:lvl w:ilvl="0" w:tplc="5EC04F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8A34CB"/>
    <w:multiLevelType w:val="multilevel"/>
    <w:tmpl w:val="74DEDF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E745A6E"/>
    <w:multiLevelType w:val="hybridMultilevel"/>
    <w:tmpl w:val="169A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A01C6B"/>
    <w:multiLevelType w:val="multilevel"/>
    <w:tmpl w:val="69CAF168"/>
    <w:lvl w:ilvl="0">
      <w:start w:val="1"/>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8">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471302"/>
    <w:multiLevelType w:val="hybridMultilevel"/>
    <w:tmpl w:val="6B0AFF0A"/>
    <w:lvl w:ilvl="0" w:tplc="44585CD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0D35"/>
    <w:rsid w:val="000031A8"/>
    <w:rsid w:val="0000590C"/>
    <w:rsid w:val="00005E43"/>
    <w:rsid w:val="000062A1"/>
    <w:rsid w:val="000163B2"/>
    <w:rsid w:val="00017F54"/>
    <w:rsid w:val="00022B94"/>
    <w:rsid w:val="00023572"/>
    <w:rsid w:val="00026ACC"/>
    <w:rsid w:val="0002702E"/>
    <w:rsid w:val="00032106"/>
    <w:rsid w:val="0003794B"/>
    <w:rsid w:val="00040833"/>
    <w:rsid w:val="00040C0C"/>
    <w:rsid w:val="00041541"/>
    <w:rsid w:val="00043CDC"/>
    <w:rsid w:val="000453B1"/>
    <w:rsid w:val="00050577"/>
    <w:rsid w:val="00053CEF"/>
    <w:rsid w:val="0006270C"/>
    <w:rsid w:val="00065E1F"/>
    <w:rsid w:val="00070AFF"/>
    <w:rsid w:val="00075637"/>
    <w:rsid w:val="00075FE4"/>
    <w:rsid w:val="0007784A"/>
    <w:rsid w:val="0008138E"/>
    <w:rsid w:val="0008251A"/>
    <w:rsid w:val="0008489F"/>
    <w:rsid w:val="00090A54"/>
    <w:rsid w:val="000924BA"/>
    <w:rsid w:val="0009333D"/>
    <w:rsid w:val="00093470"/>
    <w:rsid w:val="00095D7F"/>
    <w:rsid w:val="000A0EF4"/>
    <w:rsid w:val="000A1780"/>
    <w:rsid w:val="000A22F0"/>
    <w:rsid w:val="000B1FA3"/>
    <w:rsid w:val="000B4942"/>
    <w:rsid w:val="000B513F"/>
    <w:rsid w:val="000C19E4"/>
    <w:rsid w:val="000C2311"/>
    <w:rsid w:val="000C3E76"/>
    <w:rsid w:val="000C5C90"/>
    <w:rsid w:val="000D062A"/>
    <w:rsid w:val="000D0D35"/>
    <w:rsid w:val="000D3001"/>
    <w:rsid w:val="000D33DA"/>
    <w:rsid w:val="000D3FCB"/>
    <w:rsid w:val="000D5F38"/>
    <w:rsid w:val="000E267D"/>
    <w:rsid w:val="000E71BE"/>
    <w:rsid w:val="000F3194"/>
    <w:rsid w:val="000F3926"/>
    <w:rsid w:val="000F42B6"/>
    <w:rsid w:val="000F7B71"/>
    <w:rsid w:val="00100505"/>
    <w:rsid w:val="00103FFD"/>
    <w:rsid w:val="00105DF5"/>
    <w:rsid w:val="0011060D"/>
    <w:rsid w:val="00111C88"/>
    <w:rsid w:val="00113149"/>
    <w:rsid w:val="001158B6"/>
    <w:rsid w:val="00116C8B"/>
    <w:rsid w:val="00121B2A"/>
    <w:rsid w:val="00123671"/>
    <w:rsid w:val="001236C6"/>
    <w:rsid w:val="00124ED6"/>
    <w:rsid w:val="00132460"/>
    <w:rsid w:val="001325A3"/>
    <w:rsid w:val="00136D37"/>
    <w:rsid w:val="0014405F"/>
    <w:rsid w:val="00146E34"/>
    <w:rsid w:val="001670A5"/>
    <w:rsid w:val="00172434"/>
    <w:rsid w:val="001725C0"/>
    <w:rsid w:val="00183F1F"/>
    <w:rsid w:val="0019114C"/>
    <w:rsid w:val="001939FE"/>
    <w:rsid w:val="00194E81"/>
    <w:rsid w:val="00196A32"/>
    <w:rsid w:val="001970C2"/>
    <w:rsid w:val="001A25C1"/>
    <w:rsid w:val="001A414E"/>
    <w:rsid w:val="001A6A98"/>
    <w:rsid w:val="001A7894"/>
    <w:rsid w:val="001B1CA8"/>
    <w:rsid w:val="001B6715"/>
    <w:rsid w:val="001B6F5A"/>
    <w:rsid w:val="001C1A74"/>
    <w:rsid w:val="001C1C8E"/>
    <w:rsid w:val="001C417D"/>
    <w:rsid w:val="001C4B40"/>
    <w:rsid w:val="001C70DC"/>
    <w:rsid w:val="001C7DD7"/>
    <w:rsid w:val="001D4649"/>
    <w:rsid w:val="001D5D89"/>
    <w:rsid w:val="001D7C73"/>
    <w:rsid w:val="001E40EC"/>
    <w:rsid w:val="001E6B6A"/>
    <w:rsid w:val="001F31EA"/>
    <w:rsid w:val="001F3585"/>
    <w:rsid w:val="001F3722"/>
    <w:rsid w:val="001F420D"/>
    <w:rsid w:val="001F45E7"/>
    <w:rsid w:val="001F532F"/>
    <w:rsid w:val="001F6036"/>
    <w:rsid w:val="001F6577"/>
    <w:rsid w:val="00207923"/>
    <w:rsid w:val="00211892"/>
    <w:rsid w:val="00213FAC"/>
    <w:rsid w:val="00215A10"/>
    <w:rsid w:val="00221D99"/>
    <w:rsid w:val="0022580C"/>
    <w:rsid w:val="00226C6A"/>
    <w:rsid w:val="002325F7"/>
    <w:rsid w:val="00241ADA"/>
    <w:rsid w:val="00242523"/>
    <w:rsid w:val="00244AE8"/>
    <w:rsid w:val="00244E4C"/>
    <w:rsid w:val="00250847"/>
    <w:rsid w:val="002534AC"/>
    <w:rsid w:val="00254AEC"/>
    <w:rsid w:val="00256BEE"/>
    <w:rsid w:val="0026135A"/>
    <w:rsid w:val="00262179"/>
    <w:rsid w:val="0026635C"/>
    <w:rsid w:val="00272554"/>
    <w:rsid w:val="00273A2E"/>
    <w:rsid w:val="0027596B"/>
    <w:rsid w:val="002777B1"/>
    <w:rsid w:val="00282E39"/>
    <w:rsid w:val="00287E0D"/>
    <w:rsid w:val="00290C63"/>
    <w:rsid w:val="00291547"/>
    <w:rsid w:val="002959A9"/>
    <w:rsid w:val="00295E82"/>
    <w:rsid w:val="00296450"/>
    <w:rsid w:val="00297E68"/>
    <w:rsid w:val="002A01AA"/>
    <w:rsid w:val="002A06BC"/>
    <w:rsid w:val="002B09E2"/>
    <w:rsid w:val="002B20A9"/>
    <w:rsid w:val="002B357C"/>
    <w:rsid w:val="002C72D9"/>
    <w:rsid w:val="002D22F9"/>
    <w:rsid w:val="002E13E5"/>
    <w:rsid w:val="002E7111"/>
    <w:rsid w:val="002F1B27"/>
    <w:rsid w:val="003075BA"/>
    <w:rsid w:val="00310F2E"/>
    <w:rsid w:val="00313ADA"/>
    <w:rsid w:val="0031688A"/>
    <w:rsid w:val="003205B3"/>
    <w:rsid w:val="003262DB"/>
    <w:rsid w:val="0032741D"/>
    <w:rsid w:val="00330346"/>
    <w:rsid w:val="00334CA0"/>
    <w:rsid w:val="00335BC8"/>
    <w:rsid w:val="00340077"/>
    <w:rsid w:val="003402E6"/>
    <w:rsid w:val="00342175"/>
    <w:rsid w:val="003449A5"/>
    <w:rsid w:val="003473CA"/>
    <w:rsid w:val="00347929"/>
    <w:rsid w:val="00351296"/>
    <w:rsid w:val="00351FA1"/>
    <w:rsid w:val="003539A6"/>
    <w:rsid w:val="00354165"/>
    <w:rsid w:val="0036076F"/>
    <w:rsid w:val="003646B8"/>
    <w:rsid w:val="00365E85"/>
    <w:rsid w:val="0037269D"/>
    <w:rsid w:val="00374EDF"/>
    <w:rsid w:val="00376786"/>
    <w:rsid w:val="00393530"/>
    <w:rsid w:val="003A6633"/>
    <w:rsid w:val="003B1EE1"/>
    <w:rsid w:val="003B468D"/>
    <w:rsid w:val="003B5D13"/>
    <w:rsid w:val="003C04A2"/>
    <w:rsid w:val="003C2098"/>
    <w:rsid w:val="003C2827"/>
    <w:rsid w:val="003C658B"/>
    <w:rsid w:val="003E5A72"/>
    <w:rsid w:val="003E7EC9"/>
    <w:rsid w:val="003F43C6"/>
    <w:rsid w:val="003F4CB1"/>
    <w:rsid w:val="003F6918"/>
    <w:rsid w:val="00403243"/>
    <w:rsid w:val="00404DEA"/>
    <w:rsid w:val="004073E4"/>
    <w:rsid w:val="004073FD"/>
    <w:rsid w:val="00411123"/>
    <w:rsid w:val="00411F18"/>
    <w:rsid w:val="004145E8"/>
    <w:rsid w:val="00414995"/>
    <w:rsid w:val="00414BD1"/>
    <w:rsid w:val="00415D7B"/>
    <w:rsid w:val="00416401"/>
    <w:rsid w:val="004173FC"/>
    <w:rsid w:val="00420C03"/>
    <w:rsid w:val="00422F71"/>
    <w:rsid w:val="004250EB"/>
    <w:rsid w:val="00425204"/>
    <w:rsid w:val="00425E24"/>
    <w:rsid w:val="00426381"/>
    <w:rsid w:val="00427A70"/>
    <w:rsid w:val="00430FFE"/>
    <w:rsid w:val="00432B31"/>
    <w:rsid w:val="004336CE"/>
    <w:rsid w:val="00436EE0"/>
    <w:rsid w:val="004370CE"/>
    <w:rsid w:val="00442D0C"/>
    <w:rsid w:val="00444851"/>
    <w:rsid w:val="00454E15"/>
    <w:rsid w:val="00455708"/>
    <w:rsid w:val="00457FDC"/>
    <w:rsid w:val="004611CD"/>
    <w:rsid w:val="00462718"/>
    <w:rsid w:val="00462890"/>
    <w:rsid w:val="00466835"/>
    <w:rsid w:val="0047011C"/>
    <w:rsid w:val="00476056"/>
    <w:rsid w:val="00476417"/>
    <w:rsid w:val="004808DA"/>
    <w:rsid w:val="00485941"/>
    <w:rsid w:val="00490454"/>
    <w:rsid w:val="004912C6"/>
    <w:rsid w:val="00496C1D"/>
    <w:rsid w:val="0049744B"/>
    <w:rsid w:val="0049758B"/>
    <w:rsid w:val="00497EC9"/>
    <w:rsid w:val="004B0866"/>
    <w:rsid w:val="004B5668"/>
    <w:rsid w:val="004C0463"/>
    <w:rsid w:val="004C6673"/>
    <w:rsid w:val="004D14C3"/>
    <w:rsid w:val="004D5C6E"/>
    <w:rsid w:val="004E5804"/>
    <w:rsid w:val="004E6619"/>
    <w:rsid w:val="004E6796"/>
    <w:rsid w:val="004E7751"/>
    <w:rsid w:val="004F0D37"/>
    <w:rsid w:val="004F2721"/>
    <w:rsid w:val="004F2DE8"/>
    <w:rsid w:val="004F4295"/>
    <w:rsid w:val="004F5C4F"/>
    <w:rsid w:val="004F615D"/>
    <w:rsid w:val="004F7E93"/>
    <w:rsid w:val="00500ACB"/>
    <w:rsid w:val="00502A02"/>
    <w:rsid w:val="005048E6"/>
    <w:rsid w:val="00504A70"/>
    <w:rsid w:val="00511DF9"/>
    <w:rsid w:val="00516823"/>
    <w:rsid w:val="005274F7"/>
    <w:rsid w:val="00530C89"/>
    <w:rsid w:val="005348B1"/>
    <w:rsid w:val="0054060B"/>
    <w:rsid w:val="00542484"/>
    <w:rsid w:val="00543B51"/>
    <w:rsid w:val="00543EAF"/>
    <w:rsid w:val="0054412C"/>
    <w:rsid w:val="005508BD"/>
    <w:rsid w:val="00553377"/>
    <w:rsid w:val="005566F0"/>
    <w:rsid w:val="00560DD6"/>
    <w:rsid w:val="00566531"/>
    <w:rsid w:val="005779D1"/>
    <w:rsid w:val="00582BA2"/>
    <w:rsid w:val="005952C4"/>
    <w:rsid w:val="005971BF"/>
    <w:rsid w:val="005A096E"/>
    <w:rsid w:val="005A1C00"/>
    <w:rsid w:val="005A40E9"/>
    <w:rsid w:val="005B0C51"/>
    <w:rsid w:val="005B2CA9"/>
    <w:rsid w:val="005B488A"/>
    <w:rsid w:val="005B5AE1"/>
    <w:rsid w:val="005B761A"/>
    <w:rsid w:val="005C5207"/>
    <w:rsid w:val="005D0867"/>
    <w:rsid w:val="005D260A"/>
    <w:rsid w:val="005D35C7"/>
    <w:rsid w:val="005D45AF"/>
    <w:rsid w:val="005D521D"/>
    <w:rsid w:val="005D688A"/>
    <w:rsid w:val="005E238E"/>
    <w:rsid w:val="005E2A31"/>
    <w:rsid w:val="005E4691"/>
    <w:rsid w:val="005F2D4D"/>
    <w:rsid w:val="005F5E4C"/>
    <w:rsid w:val="005F6444"/>
    <w:rsid w:val="006038F3"/>
    <w:rsid w:val="00605973"/>
    <w:rsid w:val="00613B6A"/>
    <w:rsid w:val="006140A0"/>
    <w:rsid w:val="00616F7D"/>
    <w:rsid w:val="006204E1"/>
    <w:rsid w:val="006241D2"/>
    <w:rsid w:val="00626649"/>
    <w:rsid w:val="00637E71"/>
    <w:rsid w:val="0064067A"/>
    <w:rsid w:val="006443E5"/>
    <w:rsid w:val="0064509D"/>
    <w:rsid w:val="0065247B"/>
    <w:rsid w:val="00652D4C"/>
    <w:rsid w:val="00655A7A"/>
    <w:rsid w:val="0065666B"/>
    <w:rsid w:val="00657F7B"/>
    <w:rsid w:val="00661F5F"/>
    <w:rsid w:val="00667987"/>
    <w:rsid w:val="0067129D"/>
    <w:rsid w:val="0067356B"/>
    <w:rsid w:val="00675C3C"/>
    <w:rsid w:val="006772DA"/>
    <w:rsid w:val="0067789B"/>
    <w:rsid w:val="0068184A"/>
    <w:rsid w:val="00682521"/>
    <w:rsid w:val="00684DE2"/>
    <w:rsid w:val="00694766"/>
    <w:rsid w:val="00696CA4"/>
    <w:rsid w:val="00697294"/>
    <w:rsid w:val="006A184B"/>
    <w:rsid w:val="006B1180"/>
    <w:rsid w:val="006B1577"/>
    <w:rsid w:val="006B2C79"/>
    <w:rsid w:val="006B2D67"/>
    <w:rsid w:val="006B2E93"/>
    <w:rsid w:val="006B333F"/>
    <w:rsid w:val="006B35CE"/>
    <w:rsid w:val="006B448E"/>
    <w:rsid w:val="006B79C9"/>
    <w:rsid w:val="006D385B"/>
    <w:rsid w:val="006D698B"/>
    <w:rsid w:val="006E42C8"/>
    <w:rsid w:val="006E5523"/>
    <w:rsid w:val="006E58AF"/>
    <w:rsid w:val="006E743A"/>
    <w:rsid w:val="0070057A"/>
    <w:rsid w:val="00704B4C"/>
    <w:rsid w:val="00704F82"/>
    <w:rsid w:val="007110BE"/>
    <w:rsid w:val="0071200B"/>
    <w:rsid w:val="0071331B"/>
    <w:rsid w:val="007148A0"/>
    <w:rsid w:val="007166C6"/>
    <w:rsid w:val="00722734"/>
    <w:rsid w:val="0073000D"/>
    <w:rsid w:val="00734769"/>
    <w:rsid w:val="00737A64"/>
    <w:rsid w:val="00740A20"/>
    <w:rsid w:val="007419C3"/>
    <w:rsid w:val="0074638C"/>
    <w:rsid w:val="00750D02"/>
    <w:rsid w:val="007548E2"/>
    <w:rsid w:val="00755001"/>
    <w:rsid w:val="00767142"/>
    <w:rsid w:val="0077315B"/>
    <w:rsid w:val="007826B2"/>
    <w:rsid w:val="00783579"/>
    <w:rsid w:val="007905A5"/>
    <w:rsid w:val="00792DCF"/>
    <w:rsid w:val="007938F1"/>
    <w:rsid w:val="007942A6"/>
    <w:rsid w:val="007A180D"/>
    <w:rsid w:val="007A3A22"/>
    <w:rsid w:val="007B26E7"/>
    <w:rsid w:val="007B3DE1"/>
    <w:rsid w:val="007B4B00"/>
    <w:rsid w:val="007B7121"/>
    <w:rsid w:val="007C0498"/>
    <w:rsid w:val="007C0CA7"/>
    <w:rsid w:val="007D022C"/>
    <w:rsid w:val="007D023A"/>
    <w:rsid w:val="007D1FC2"/>
    <w:rsid w:val="007D5643"/>
    <w:rsid w:val="007E2495"/>
    <w:rsid w:val="007E31F3"/>
    <w:rsid w:val="007E36B4"/>
    <w:rsid w:val="007E46C2"/>
    <w:rsid w:val="007E4EF7"/>
    <w:rsid w:val="007E4F88"/>
    <w:rsid w:val="007E695F"/>
    <w:rsid w:val="00801A70"/>
    <w:rsid w:val="0080479E"/>
    <w:rsid w:val="00806B6D"/>
    <w:rsid w:val="0081395F"/>
    <w:rsid w:val="00814442"/>
    <w:rsid w:val="008146D2"/>
    <w:rsid w:val="0081566D"/>
    <w:rsid w:val="008268A7"/>
    <w:rsid w:val="0083012E"/>
    <w:rsid w:val="00831B62"/>
    <w:rsid w:val="00831C0A"/>
    <w:rsid w:val="00835666"/>
    <w:rsid w:val="00835A3D"/>
    <w:rsid w:val="00835D12"/>
    <w:rsid w:val="008402D0"/>
    <w:rsid w:val="00841A30"/>
    <w:rsid w:val="00845946"/>
    <w:rsid w:val="00845DF0"/>
    <w:rsid w:val="00847D79"/>
    <w:rsid w:val="00866FCB"/>
    <w:rsid w:val="00873EB9"/>
    <w:rsid w:val="00875523"/>
    <w:rsid w:val="00876795"/>
    <w:rsid w:val="00876E9B"/>
    <w:rsid w:val="00882595"/>
    <w:rsid w:val="0088279C"/>
    <w:rsid w:val="008870F3"/>
    <w:rsid w:val="00895378"/>
    <w:rsid w:val="008966F2"/>
    <w:rsid w:val="008A0C8E"/>
    <w:rsid w:val="008A1581"/>
    <w:rsid w:val="008A1864"/>
    <w:rsid w:val="008A20E9"/>
    <w:rsid w:val="008A696F"/>
    <w:rsid w:val="008A777F"/>
    <w:rsid w:val="008B4CE8"/>
    <w:rsid w:val="008B7510"/>
    <w:rsid w:val="008C17DF"/>
    <w:rsid w:val="008C3FB2"/>
    <w:rsid w:val="008D16F6"/>
    <w:rsid w:val="008D2763"/>
    <w:rsid w:val="008D5551"/>
    <w:rsid w:val="008E002A"/>
    <w:rsid w:val="008E43BE"/>
    <w:rsid w:val="008E4DEB"/>
    <w:rsid w:val="008E64CC"/>
    <w:rsid w:val="008F34D1"/>
    <w:rsid w:val="008F4BFA"/>
    <w:rsid w:val="00902F8B"/>
    <w:rsid w:val="00906599"/>
    <w:rsid w:val="00907A10"/>
    <w:rsid w:val="00910E60"/>
    <w:rsid w:val="009113FE"/>
    <w:rsid w:val="0091469A"/>
    <w:rsid w:val="00914DF3"/>
    <w:rsid w:val="00927D0A"/>
    <w:rsid w:val="0093122E"/>
    <w:rsid w:val="0093188E"/>
    <w:rsid w:val="0093533D"/>
    <w:rsid w:val="00937BCB"/>
    <w:rsid w:val="00941C61"/>
    <w:rsid w:val="0095541E"/>
    <w:rsid w:val="009629DE"/>
    <w:rsid w:val="009632CC"/>
    <w:rsid w:val="00963965"/>
    <w:rsid w:val="00965B94"/>
    <w:rsid w:val="00970449"/>
    <w:rsid w:val="009811BE"/>
    <w:rsid w:val="00983795"/>
    <w:rsid w:val="00984A43"/>
    <w:rsid w:val="00997141"/>
    <w:rsid w:val="009A2CE7"/>
    <w:rsid w:val="009A7A34"/>
    <w:rsid w:val="009A7D8F"/>
    <w:rsid w:val="009B57D2"/>
    <w:rsid w:val="009B57FE"/>
    <w:rsid w:val="009B66E5"/>
    <w:rsid w:val="009B6F52"/>
    <w:rsid w:val="009C532A"/>
    <w:rsid w:val="009C7050"/>
    <w:rsid w:val="009D66FD"/>
    <w:rsid w:val="009D7EA6"/>
    <w:rsid w:val="009E5462"/>
    <w:rsid w:val="009E7879"/>
    <w:rsid w:val="009F11F5"/>
    <w:rsid w:val="009F19A4"/>
    <w:rsid w:val="00A0110A"/>
    <w:rsid w:val="00A0344E"/>
    <w:rsid w:val="00A064D1"/>
    <w:rsid w:val="00A0741A"/>
    <w:rsid w:val="00A07607"/>
    <w:rsid w:val="00A162F9"/>
    <w:rsid w:val="00A203CF"/>
    <w:rsid w:val="00A246F7"/>
    <w:rsid w:val="00A311D0"/>
    <w:rsid w:val="00A319D1"/>
    <w:rsid w:val="00A34B67"/>
    <w:rsid w:val="00A36916"/>
    <w:rsid w:val="00A425EB"/>
    <w:rsid w:val="00A46C99"/>
    <w:rsid w:val="00A513FD"/>
    <w:rsid w:val="00A52F44"/>
    <w:rsid w:val="00A54307"/>
    <w:rsid w:val="00A549A5"/>
    <w:rsid w:val="00A63043"/>
    <w:rsid w:val="00A70679"/>
    <w:rsid w:val="00A71265"/>
    <w:rsid w:val="00A73350"/>
    <w:rsid w:val="00A7359B"/>
    <w:rsid w:val="00A73D8A"/>
    <w:rsid w:val="00A757C8"/>
    <w:rsid w:val="00A85883"/>
    <w:rsid w:val="00A86CB1"/>
    <w:rsid w:val="00A90117"/>
    <w:rsid w:val="00A92248"/>
    <w:rsid w:val="00AA0A5A"/>
    <w:rsid w:val="00AA39E4"/>
    <w:rsid w:val="00AA44CF"/>
    <w:rsid w:val="00AA4E96"/>
    <w:rsid w:val="00AA5648"/>
    <w:rsid w:val="00AA6DA8"/>
    <w:rsid w:val="00AC1039"/>
    <w:rsid w:val="00AC4AFD"/>
    <w:rsid w:val="00AC5242"/>
    <w:rsid w:val="00AC5A6C"/>
    <w:rsid w:val="00AD0247"/>
    <w:rsid w:val="00AD0405"/>
    <w:rsid w:val="00AD263B"/>
    <w:rsid w:val="00AD6ECF"/>
    <w:rsid w:val="00AD7569"/>
    <w:rsid w:val="00AE192D"/>
    <w:rsid w:val="00AE248D"/>
    <w:rsid w:val="00AE49D8"/>
    <w:rsid w:val="00AF4A5F"/>
    <w:rsid w:val="00B0482B"/>
    <w:rsid w:val="00B06E03"/>
    <w:rsid w:val="00B219D2"/>
    <w:rsid w:val="00B33B2C"/>
    <w:rsid w:val="00B33F52"/>
    <w:rsid w:val="00B366D8"/>
    <w:rsid w:val="00B422A2"/>
    <w:rsid w:val="00B43C84"/>
    <w:rsid w:val="00B563FE"/>
    <w:rsid w:val="00B650CE"/>
    <w:rsid w:val="00B7062E"/>
    <w:rsid w:val="00B745BE"/>
    <w:rsid w:val="00B7777C"/>
    <w:rsid w:val="00B77B6F"/>
    <w:rsid w:val="00B81C9F"/>
    <w:rsid w:val="00B821F2"/>
    <w:rsid w:val="00B8399C"/>
    <w:rsid w:val="00B849EA"/>
    <w:rsid w:val="00B90FC1"/>
    <w:rsid w:val="00B93560"/>
    <w:rsid w:val="00B93ED5"/>
    <w:rsid w:val="00B954C2"/>
    <w:rsid w:val="00B97BD5"/>
    <w:rsid w:val="00BA6C04"/>
    <w:rsid w:val="00BC3C23"/>
    <w:rsid w:val="00BC57E0"/>
    <w:rsid w:val="00BC6A57"/>
    <w:rsid w:val="00BC70A8"/>
    <w:rsid w:val="00BC7BAD"/>
    <w:rsid w:val="00BD2BE8"/>
    <w:rsid w:val="00BD772A"/>
    <w:rsid w:val="00BE2666"/>
    <w:rsid w:val="00BF1966"/>
    <w:rsid w:val="00BF2332"/>
    <w:rsid w:val="00BF2944"/>
    <w:rsid w:val="00BF33EE"/>
    <w:rsid w:val="00C01DBD"/>
    <w:rsid w:val="00C02625"/>
    <w:rsid w:val="00C056F5"/>
    <w:rsid w:val="00C066DE"/>
    <w:rsid w:val="00C110E3"/>
    <w:rsid w:val="00C11682"/>
    <w:rsid w:val="00C12C87"/>
    <w:rsid w:val="00C14A38"/>
    <w:rsid w:val="00C22087"/>
    <w:rsid w:val="00C277D6"/>
    <w:rsid w:val="00C3264E"/>
    <w:rsid w:val="00C327F2"/>
    <w:rsid w:val="00C33098"/>
    <w:rsid w:val="00C35F91"/>
    <w:rsid w:val="00C41708"/>
    <w:rsid w:val="00C56C1D"/>
    <w:rsid w:val="00C60774"/>
    <w:rsid w:val="00C65A0F"/>
    <w:rsid w:val="00C71E6E"/>
    <w:rsid w:val="00C733B6"/>
    <w:rsid w:val="00C736B9"/>
    <w:rsid w:val="00C757CB"/>
    <w:rsid w:val="00C76B64"/>
    <w:rsid w:val="00C842D2"/>
    <w:rsid w:val="00C91CA0"/>
    <w:rsid w:val="00C9232C"/>
    <w:rsid w:val="00C930FC"/>
    <w:rsid w:val="00C946BF"/>
    <w:rsid w:val="00C95AED"/>
    <w:rsid w:val="00CA35DC"/>
    <w:rsid w:val="00CA6017"/>
    <w:rsid w:val="00CB002C"/>
    <w:rsid w:val="00CB1133"/>
    <w:rsid w:val="00CC122F"/>
    <w:rsid w:val="00CC6A2E"/>
    <w:rsid w:val="00CD17F0"/>
    <w:rsid w:val="00CD4260"/>
    <w:rsid w:val="00CE0766"/>
    <w:rsid w:val="00CE438D"/>
    <w:rsid w:val="00CE7163"/>
    <w:rsid w:val="00CF101F"/>
    <w:rsid w:val="00CF363A"/>
    <w:rsid w:val="00CF4ECF"/>
    <w:rsid w:val="00D00E6D"/>
    <w:rsid w:val="00D1101B"/>
    <w:rsid w:val="00D16160"/>
    <w:rsid w:val="00D17C3A"/>
    <w:rsid w:val="00D22A2A"/>
    <w:rsid w:val="00D237AB"/>
    <w:rsid w:val="00D259D6"/>
    <w:rsid w:val="00D356BA"/>
    <w:rsid w:val="00D415AC"/>
    <w:rsid w:val="00D418D1"/>
    <w:rsid w:val="00D44E3E"/>
    <w:rsid w:val="00D52111"/>
    <w:rsid w:val="00D52C75"/>
    <w:rsid w:val="00D53587"/>
    <w:rsid w:val="00D5404C"/>
    <w:rsid w:val="00D5613C"/>
    <w:rsid w:val="00D56985"/>
    <w:rsid w:val="00D56A34"/>
    <w:rsid w:val="00D60D17"/>
    <w:rsid w:val="00D63D2E"/>
    <w:rsid w:val="00D70773"/>
    <w:rsid w:val="00D714D5"/>
    <w:rsid w:val="00D71E60"/>
    <w:rsid w:val="00D71EB5"/>
    <w:rsid w:val="00D722A7"/>
    <w:rsid w:val="00D72B10"/>
    <w:rsid w:val="00D80A74"/>
    <w:rsid w:val="00D83EE2"/>
    <w:rsid w:val="00D84FE2"/>
    <w:rsid w:val="00D867A8"/>
    <w:rsid w:val="00D92F15"/>
    <w:rsid w:val="00D96643"/>
    <w:rsid w:val="00DA3FD5"/>
    <w:rsid w:val="00DB311C"/>
    <w:rsid w:val="00DC1021"/>
    <w:rsid w:val="00DC166E"/>
    <w:rsid w:val="00DC57C4"/>
    <w:rsid w:val="00DC740B"/>
    <w:rsid w:val="00DE24F1"/>
    <w:rsid w:val="00DE7CDB"/>
    <w:rsid w:val="00DF3D59"/>
    <w:rsid w:val="00DF4EE5"/>
    <w:rsid w:val="00DF5FB9"/>
    <w:rsid w:val="00DF7A20"/>
    <w:rsid w:val="00DF7F1D"/>
    <w:rsid w:val="00E0020D"/>
    <w:rsid w:val="00E0157D"/>
    <w:rsid w:val="00E02DB7"/>
    <w:rsid w:val="00E0395C"/>
    <w:rsid w:val="00E0490B"/>
    <w:rsid w:val="00E04930"/>
    <w:rsid w:val="00E05A2F"/>
    <w:rsid w:val="00E16254"/>
    <w:rsid w:val="00E17708"/>
    <w:rsid w:val="00E20C9C"/>
    <w:rsid w:val="00E23BD1"/>
    <w:rsid w:val="00E23D84"/>
    <w:rsid w:val="00E25236"/>
    <w:rsid w:val="00E26F26"/>
    <w:rsid w:val="00E30383"/>
    <w:rsid w:val="00E32B4C"/>
    <w:rsid w:val="00E34B3A"/>
    <w:rsid w:val="00E4122E"/>
    <w:rsid w:val="00E44510"/>
    <w:rsid w:val="00E44733"/>
    <w:rsid w:val="00E45448"/>
    <w:rsid w:val="00E46AE7"/>
    <w:rsid w:val="00E47CB9"/>
    <w:rsid w:val="00E537A1"/>
    <w:rsid w:val="00E54892"/>
    <w:rsid w:val="00E54C49"/>
    <w:rsid w:val="00E563CF"/>
    <w:rsid w:val="00E56A97"/>
    <w:rsid w:val="00E56DE0"/>
    <w:rsid w:val="00E56EE4"/>
    <w:rsid w:val="00E5780F"/>
    <w:rsid w:val="00E619B3"/>
    <w:rsid w:val="00E63A48"/>
    <w:rsid w:val="00E64711"/>
    <w:rsid w:val="00E65F41"/>
    <w:rsid w:val="00E72172"/>
    <w:rsid w:val="00E721C6"/>
    <w:rsid w:val="00E77D28"/>
    <w:rsid w:val="00E84A3A"/>
    <w:rsid w:val="00E9173D"/>
    <w:rsid w:val="00E93C24"/>
    <w:rsid w:val="00E9697A"/>
    <w:rsid w:val="00EA18B0"/>
    <w:rsid w:val="00EA6762"/>
    <w:rsid w:val="00EB0519"/>
    <w:rsid w:val="00EB0B21"/>
    <w:rsid w:val="00EB1343"/>
    <w:rsid w:val="00EB215D"/>
    <w:rsid w:val="00EB5176"/>
    <w:rsid w:val="00EB55D8"/>
    <w:rsid w:val="00EC6D98"/>
    <w:rsid w:val="00ED0A7F"/>
    <w:rsid w:val="00ED3245"/>
    <w:rsid w:val="00ED3948"/>
    <w:rsid w:val="00ED4A0E"/>
    <w:rsid w:val="00ED6963"/>
    <w:rsid w:val="00EE5378"/>
    <w:rsid w:val="00EF2295"/>
    <w:rsid w:val="00EF3C66"/>
    <w:rsid w:val="00EF7E8B"/>
    <w:rsid w:val="00F00E12"/>
    <w:rsid w:val="00F02F24"/>
    <w:rsid w:val="00F060A7"/>
    <w:rsid w:val="00F07482"/>
    <w:rsid w:val="00F11D10"/>
    <w:rsid w:val="00F11D4D"/>
    <w:rsid w:val="00F13971"/>
    <w:rsid w:val="00F173DE"/>
    <w:rsid w:val="00F21E83"/>
    <w:rsid w:val="00F2309D"/>
    <w:rsid w:val="00F233E8"/>
    <w:rsid w:val="00F2688E"/>
    <w:rsid w:val="00F27C8F"/>
    <w:rsid w:val="00F34503"/>
    <w:rsid w:val="00F3658D"/>
    <w:rsid w:val="00F36F3D"/>
    <w:rsid w:val="00F40AF4"/>
    <w:rsid w:val="00F4135F"/>
    <w:rsid w:val="00F45E10"/>
    <w:rsid w:val="00F50789"/>
    <w:rsid w:val="00F529F4"/>
    <w:rsid w:val="00F534B7"/>
    <w:rsid w:val="00F57EAB"/>
    <w:rsid w:val="00F61FEA"/>
    <w:rsid w:val="00F62CD3"/>
    <w:rsid w:val="00F64AE5"/>
    <w:rsid w:val="00F65D4F"/>
    <w:rsid w:val="00F70965"/>
    <w:rsid w:val="00F735B8"/>
    <w:rsid w:val="00F74CD0"/>
    <w:rsid w:val="00F76568"/>
    <w:rsid w:val="00F815CB"/>
    <w:rsid w:val="00F84268"/>
    <w:rsid w:val="00F900BF"/>
    <w:rsid w:val="00F9178E"/>
    <w:rsid w:val="00F95A0D"/>
    <w:rsid w:val="00FA0049"/>
    <w:rsid w:val="00FA3DFE"/>
    <w:rsid w:val="00FA57CC"/>
    <w:rsid w:val="00FA5C10"/>
    <w:rsid w:val="00FA7061"/>
    <w:rsid w:val="00FA7812"/>
    <w:rsid w:val="00FB0F1E"/>
    <w:rsid w:val="00FB29F9"/>
    <w:rsid w:val="00FB2E73"/>
    <w:rsid w:val="00FB3056"/>
    <w:rsid w:val="00FB3D21"/>
    <w:rsid w:val="00FB3EAE"/>
    <w:rsid w:val="00FC43B4"/>
    <w:rsid w:val="00FC57CD"/>
    <w:rsid w:val="00FC5EA0"/>
    <w:rsid w:val="00FD17C9"/>
    <w:rsid w:val="00FD2AE2"/>
    <w:rsid w:val="00FD4787"/>
    <w:rsid w:val="00FD49C8"/>
    <w:rsid w:val="00FD6076"/>
    <w:rsid w:val="00FE1169"/>
    <w:rsid w:val="00FE22AF"/>
    <w:rsid w:val="00FF0E50"/>
    <w:rsid w:val="00FF30BB"/>
    <w:rsid w:val="00FF3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8FEE4-957D-410A-9090-2AB5FA2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03CF"/>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A203CF"/>
    <w:rPr>
      <w:rFonts w:ascii="Arial" w:eastAsia="Times New Roman" w:hAnsi="Arial" w:cs="Arial"/>
      <w:b/>
      <w:bCs/>
      <w:kern w:val="28"/>
      <w:sz w:val="32"/>
      <w:szCs w:val="32"/>
      <w:lang w:eastAsia="ru-RU"/>
    </w:rPr>
  </w:style>
  <w:style w:type="paragraph" w:styleId="a5">
    <w:name w:val="List Paragraph"/>
    <w:basedOn w:val="a"/>
    <w:uiPriority w:val="34"/>
    <w:qFormat/>
    <w:rsid w:val="0088279C"/>
    <w:pPr>
      <w:ind w:left="720"/>
      <w:contextualSpacing/>
    </w:pPr>
  </w:style>
  <w:style w:type="table" w:styleId="a6">
    <w:name w:val="Table Grid"/>
    <w:basedOn w:val="a1"/>
    <w:rsid w:val="00A549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4060B"/>
    <w:pPr>
      <w:tabs>
        <w:tab w:val="center" w:pos="4677"/>
        <w:tab w:val="right" w:pos="9355"/>
      </w:tabs>
    </w:pPr>
  </w:style>
  <w:style w:type="character" w:customStyle="1" w:styleId="a8">
    <w:name w:val="Верхний колонтитул Знак"/>
    <w:basedOn w:val="a0"/>
    <w:link w:val="a7"/>
    <w:uiPriority w:val="99"/>
    <w:semiHidden/>
    <w:rsid w:val="0054060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4060B"/>
    <w:pPr>
      <w:tabs>
        <w:tab w:val="center" w:pos="4677"/>
        <w:tab w:val="right" w:pos="9355"/>
      </w:tabs>
    </w:pPr>
  </w:style>
  <w:style w:type="character" w:customStyle="1" w:styleId="aa">
    <w:name w:val="Нижний колонтитул Знак"/>
    <w:basedOn w:val="a0"/>
    <w:link w:val="a9"/>
    <w:uiPriority w:val="99"/>
    <w:rsid w:val="0054060B"/>
    <w:rPr>
      <w:rFonts w:ascii="Times New Roman" w:eastAsia="Times New Roman" w:hAnsi="Times New Roman" w:cs="Times New Roman"/>
      <w:sz w:val="24"/>
      <w:szCs w:val="24"/>
      <w:lang w:eastAsia="ru-RU"/>
    </w:rPr>
  </w:style>
  <w:style w:type="paragraph" w:styleId="ab">
    <w:name w:val="Body Text"/>
    <w:aliases w:val=" Знак,Знак,Основной текст1"/>
    <w:basedOn w:val="a"/>
    <w:link w:val="ac"/>
    <w:uiPriority w:val="99"/>
    <w:rsid w:val="00755001"/>
    <w:pPr>
      <w:spacing w:after="120"/>
    </w:pPr>
  </w:style>
  <w:style w:type="character" w:customStyle="1" w:styleId="ac">
    <w:name w:val="Основной текст Знак"/>
    <w:aliases w:val=" Знак Знак,Знак Знак,Основной текст1 Знак"/>
    <w:basedOn w:val="a0"/>
    <w:link w:val="ab"/>
    <w:uiPriority w:val="99"/>
    <w:rsid w:val="00755001"/>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DC740B"/>
    <w:rPr>
      <w:rFonts w:ascii="Tahoma" w:hAnsi="Tahoma" w:cs="Tahoma"/>
      <w:sz w:val="16"/>
      <w:szCs w:val="16"/>
    </w:rPr>
  </w:style>
  <w:style w:type="character" w:customStyle="1" w:styleId="ae">
    <w:name w:val="Текст выноски Знак"/>
    <w:basedOn w:val="a0"/>
    <w:link w:val="ad"/>
    <w:uiPriority w:val="99"/>
    <w:semiHidden/>
    <w:rsid w:val="00DC74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FB0C-139E-420F-9EB3-3BFA8340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7051</TotalTime>
  <Pages>32</Pages>
  <Words>16805</Words>
  <Characters>95791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93</cp:revision>
  <cp:lastPrinted>2016-05-06T01:08:00Z</cp:lastPrinted>
  <dcterms:created xsi:type="dcterms:W3CDTF">2016-04-17T03:59:00Z</dcterms:created>
  <dcterms:modified xsi:type="dcterms:W3CDTF">2018-05-10T06:20:00Z</dcterms:modified>
</cp:coreProperties>
</file>