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5C" w:rsidRPr="006F1E5C" w:rsidRDefault="006F1E5C" w:rsidP="006F1E5C">
      <w:pPr>
        <w:pStyle w:val="a4"/>
        <w:spacing w:before="0" w:after="0"/>
        <w:rPr>
          <w:rFonts w:ascii="Times New Roman" w:hAnsi="Times New Roman"/>
          <w:color w:val="000000"/>
          <w:sz w:val="24"/>
          <w:szCs w:val="24"/>
        </w:rPr>
      </w:pPr>
      <w:r w:rsidRPr="006F1E5C">
        <w:rPr>
          <w:rFonts w:ascii="Times New Roman" w:hAnsi="Times New Roman"/>
          <w:color w:val="000000"/>
          <w:sz w:val="24"/>
          <w:szCs w:val="24"/>
        </w:rPr>
        <w:t>РОССИЙСКАЯ ФЕДЕРАЦИЯ</w:t>
      </w:r>
    </w:p>
    <w:p w:rsidR="006F1E5C" w:rsidRPr="006F1E5C" w:rsidRDefault="006F1E5C" w:rsidP="006F1E5C">
      <w:pPr>
        <w:pStyle w:val="a4"/>
        <w:spacing w:before="0" w:after="0"/>
        <w:rPr>
          <w:rFonts w:ascii="Times New Roman" w:hAnsi="Times New Roman"/>
          <w:color w:val="000000"/>
          <w:sz w:val="24"/>
          <w:szCs w:val="24"/>
        </w:rPr>
      </w:pPr>
      <w:r w:rsidRPr="006F1E5C">
        <w:rPr>
          <w:rFonts w:ascii="Times New Roman" w:hAnsi="Times New Roman"/>
          <w:color w:val="000000"/>
          <w:sz w:val="24"/>
          <w:szCs w:val="24"/>
        </w:rPr>
        <w:t>ИРКУТСКА ОБЛАСТЬ</w:t>
      </w:r>
    </w:p>
    <w:p w:rsidR="006F1E5C" w:rsidRPr="006F1E5C" w:rsidRDefault="006F1E5C" w:rsidP="006F1E5C">
      <w:pPr>
        <w:pStyle w:val="a8"/>
        <w:spacing w:after="0"/>
        <w:rPr>
          <w:rFonts w:ascii="Times New Roman" w:hAnsi="Times New Roman"/>
          <w:b/>
          <w:color w:val="000000"/>
        </w:rPr>
      </w:pPr>
      <w:r w:rsidRPr="006F1E5C">
        <w:rPr>
          <w:rFonts w:ascii="Times New Roman" w:hAnsi="Times New Roman"/>
          <w:b/>
          <w:color w:val="000000"/>
        </w:rPr>
        <w:t>КОНТРОЛЬНО-СЧЕТНАЯ ПАЛАТА</w:t>
      </w:r>
    </w:p>
    <w:p w:rsidR="006F1E5C" w:rsidRPr="006F1E5C" w:rsidRDefault="006F1E5C" w:rsidP="006F1E5C">
      <w:pPr>
        <w:pStyle w:val="a8"/>
        <w:spacing w:after="0"/>
        <w:rPr>
          <w:rFonts w:ascii="Times New Roman" w:hAnsi="Times New Roman"/>
          <w:b/>
          <w:color w:val="000000"/>
        </w:rPr>
      </w:pPr>
      <w:r w:rsidRPr="006F1E5C">
        <w:rPr>
          <w:rFonts w:ascii="Times New Roman" w:hAnsi="Times New Roman"/>
          <w:b/>
          <w:color w:val="000000"/>
        </w:rPr>
        <w:t>МУНИЦИПАЛЬНОГО ОБРАЗОВАНИЯ КУЙТУНСКИЙ РАЙОН</w:t>
      </w:r>
    </w:p>
    <w:p w:rsidR="00154A5B" w:rsidRDefault="00154A5B" w:rsidP="006F1E5C">
      <w:pPr>
        <w:spacing w:after="0" w:line="240" w:lineRule="auto"/>
        <w:ind w:firstLine="397"/>
        <w:jc w:val="center"/>
        <w:rPr>
          <w:rFonts w:ascii="Times New Roman" w:hAnsi="Times New Roman" w:cs="Times New Roman"/>
          <w:b/>
          <w:sz w:val="32"/>
          <w:szCs w:val="32"/>
        </w:rPr>
      </w:pPr>
    </w:p>
    <w:p w:rsidR="006F1E5C" w:rsidRPr="006F1E5C" w:rsidRDefault="006F1E5C" w:rsidP="006F1E5C">
      <w:pPr>
        <w:spacing w:after="0" w:line="240" w:lineRule="auto"/>
        <w:ind w:firstLine="397"/>
        <w:jc w:val="center"/>
        <w:rPr>
          <w:rFonts w:ascii="Times New Roman" w:hAnsi="Times New Roman" w:cs="Times New Roman"/>
          <w:b/>
          <w:sz w:val="32"/>
          <w:szCs w:val="32"/>
        </w:rPr>
      </w:pPr>
      <w:proofErr w:type="gramStart"/>
      <w:r w:rsidRPr="006F1E5C">
        <w:rPr>
          <w:rFonts w:ascii="Times New Roman" w:hAnsi="Times New Roman" w:cs="Times New Roman"/>
          <w:b/>
          <w:sz w:val="32"/>
          <w:szCs w:val="32"/>
        </w:rPr>
        <w:t>Заключение  №</w:t>
      </w:r>
      <w:proofErr w:type="gramEnd"/>
      <w:r w:rsidR="005C7049">
        <w:rPr>
          <w:rFonts w:ascii="Times New Roman" w:hAnsi="Times New Roman" w:cs="Times New Roman"/>
          <w:b/>
          <w:sz w:val="32"/>
          <w:szCs w:val="32"/>
        </w:rPr>
        <w:t xml:space="preserve"> </w:t>
      </w:r>
      <w:r w:rsidR="00154A5B">
        <w:rPr>
          <w:rFonts w:ascii="Times New Roman" w:hAnsi="Times New Roman" w:cs="Times New Roman"/>
          <w:b/>
          <w:sz w:val="32"/>
          <w:szCs w:val="32"/>
        </w:rPr>
        <w:t>10</w:t>
      </w:r>
    </w:p>
    <w:p w:rsidR="006F1E5C" w:rsidRPr="00E376FA" w:rsidRDefault="006F1E5C" w:rsidP="006F1E5C">
      <w:pPr>
        <w:spacing w:after="0" w:line="240" w:lineRule="auto"/>
        <w:ind w:left="360"/>
        <w:jc w:val="center"/>
        <w:rPr>
          <w:rFonts w:ascii="Times New Roman" w:hAnsi="Times New Roman" w:cs="Times New Roman"/>
          <w:b/>
          <w:sz w:val="24"/>
          <w:szCs w:val="24"/>
        </w:rPr>
      </w:pPr>
      <w:proofErr w:type="gramStart"/>
      <w:r w:rsidRPr="00E376FA">
        <w:rPr>
          <w:rFonts w:ascii="Times New Roman" w:hAnsi="Times New Roman" w:cs="Times New Roman"/>
          <w:b/>
          <w:sz w:val="24"/>
          <w:szCs w:val="24"/>
        </w:rPr>
        <w:t>о</w:t>
      </w:r>
      <w:proofErr w:type="gramEnd"/>
      <w:r w:rsidRPr="00E376FA">
        <w:rPr>
          <w:rFonts w:ascii="Times New Roman" w:hAnsi="Times New Roman" w:cs="Times New Roman"/>
          <w:b/>
          <w:sz w:val="24"/>
          <w:szCs w:val="24"/>
        </w:rPr>
        <w:t xml:space="preserve"> результатах экспертно-аналитического мероприятия</w:t>
      </w:r>
    </w:p>
    <w:p w:rsidR="006F1E5C" w:rsidRPr="00E376FA" w:rsidRDefault="006F1E5C" w:rsidP="005C7049">
      <w:pPr>
        <w:spacing w:after="0" w:line="240" w:lineRule="auto"/>
        <w:jc w:val="center"/>
        <w:rPr>
          <w:rFonts w:ascii="Times New Roman" w:hAnsi="Times New Roman" w:cs="Times New Roman"/>
          <w:b/>
          <w:sz w:val="24"/>
          <w:szCs w:val="24"/>
        </w:rPr>
      </w:pPr>
      <w:r w:rsidRPr="00E376FA">
        <w:rPr>
          <w:rFonts w:ascii="Times New Roman" w:hAnsi="Times New Roman" w:cs="Times New Roman"/>
          <w:b/>
          <w:sz w:val="24"/>
          <w:szCs w:val="24"/>
        </w:rPr>
        <w:t>«Внешняя проверка годового отчета об исполнении бюджета</w:t>
      </w:r>
    </w:p>
    <w:p w:rsidR="006F1E5C" w:rsidRPr="00E376FA" w:rsidRDefault="00154A5B" w:rsidP="006F1E5C">
      <w:pPr>
        <w:spacing w:after="0" w:line="240" w:lineRule="auto"/>
        <w:ind w:firstLine="397"/>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Большекашелак</w:t>
      </w:r>
      <w:r w:rsidR="006F1E5C" w:rsidRPr="00E376FA">
        <w:rPr>
          <w:rFonts w:ascii="Times New Roman" w:hAnsi="Times New Roman" w:cs="Times New Roman"/>
          <w:b/>
          <w:sz w:val="24"/>
          <w:szCs w:val="24"/>
        </w:rPr>
        <w:t>ского</w:t>
      </w:r>
      <w:proofErr w:type="spellEnd"/>
      <w:r w:rsidR="006F1E5C" w:rsidRPr="00E376FA">
        <w:rPr>
          <w:rFonts w:ascii="Times New Roman" w:hAnsi="Times New Roman" w:cs="Times New Roman"/>
          <w:b/>
          <w:sz w:val="24"/>
          <w:szCs w:val="24"/>
        </w:rPr>
        <w:t xml:space="preserve">  сельского</w:t>
      </w:r>
      <w:proofErr w:type="gramEnd"/>
      <w:r w:rsidR="006F1E5C" w:rsidRPr="00E376FA">
        <w:rPr>
          <w:rFonts w:ascii="Times New Roman" w:hAnsi="Times New Roman" w:cs="Times New Roman"/>
          <w:b/>
          <w:sz w:val="24"/>
          <w:szCs w:val="24"/>
        </w:rPr>
        <w:t xml:space="preserve">  поселения за  201</w:t>
      </w:r>
      <w:r w:rsidR="005C7049" w:rsidRPr="00E376FA">
        <w:rPr>
          <w:rFonts w:ascii="Times New Roman" w:hAnsi="Times New Roman" w:cs="Times New Roman"/>
          <w:b/>
          <w:sz w:val="24"/>
          <w:szCs w:val="24"/>
        </w:rPr>
        <w:t>7</w:t>
      </w:r>
      <w:r w:rsidR="006F1E5C" w:rsidRPr="00E376FA">
        <w:rPr>
          <w:rFonts w:ascii="Times New Roman" w:hAnsi="Times New Roman" w:cs="Times New Roman"/>
          <w:b/>
          <w:sz w:val="24"/>
          <w:szCs w:val="24"/>
        </w:rPr>
        <w:t xml:space="preserve"> год».</w:t>
      </w:r>
    </w:p>
    <w:p w:rsidR="006F1E5C" w:rsidRPr="00E376FA" w:rsidRDefault="006F1E5C" w:rsidP="006F1E5C">
      <w:pPr>
        <w:spacing w:after="0" w:line="240" w:lineRule="auto"/>
        <w:ind w:firstLine="397"/>
        <w:jc w:val="center"/>
        <w:rPr>
          <w:rFonts w:ascii="Times New Roman" w:hAnsi="Times New Roman" w:cs="Times New Roman"/>
          <w:b/>
          <w:sz w:val="24"/>
          <w:szCs w:val="24"/>
        </w:rPr>
      </w:pPr>
    </w:p>
    <w:p w:rsidR="006F1E5C" w:rsidRPr="00E376FA" w:rsidRDefault="006F1E5C" w:rsidP="006F1E5C">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sz w:val="24"/>
          <w:szCs w:val="24"/>
        </w:rPr>
        <w:t>п. Куйтун</w:t>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t xml:space="preserve">                   </w:t>
      </w:r>
      <w:r w:rsidR="00154A5B">
        <w:rPr>
          <w:rFonts w:ascii="Times New Roman" w:hAnsi="Times New Roman" w:cs="Times New Roman"/>
          <w:sz w:val="24"/>
          <w:szCs w:val="24"/>
        </w:rPr>
        <w:t>25</w:t>
      </w:r>
      <w:r w:rsidRPr="00E376FA">
        <w:rPr>
          <w:rFonts w:ascii="Times New Roman" w:hAnsi="Times New Roman" w:cs="Times New Roman"/>
          <w:sz w:val="24"/>
          <w:szCs w:val="24"/>
        </w:rPr>
        <w:t xml:space="preserve"> апреля 201</w:t>
      </w:r>
      <w:r w:rsidR="005C7049" w:rsidRPr="00E376FA">
        <w:rPr>
          <w:rFonts w:ascii="Times New Roman" w:hAnsi="Times New Roman" w:cs="Times New Roman"/>
          <w:sz w:val="24"/>
          <w:szCs w:val="24"/>
        </w:rPr>
        <w:t>8</w:t>
      </w:r>
      <w:r w:rsidRPr="00E376FA">
        <w:rPr>
          <w:rFonts w:ascii="Times New Roman" w:hAnsi="Times New Roman" w:cs="Times New Roman"/>
          <w:sz w:val="24"/>
          <w:szCs w:val="24"/>
        </w:rPr>
        <w:t>г.</w:t>
      </w:r>
    </w:p>
    <w:p w:rsidR="006F1E5C" w:rsidRPr="00E376FA" w:rsidRDefault="006F1E5C" w:rsidP="006F1E5C">
      <w:pPr>
        <w:spacing w:after="0" w:line="240" w:lineRule="auto"/>
        <w:jc w:val="both"/>
        <w:rPr>
          <w:rFonts w:ascii="Times New Roman" w:hAnsi="Times New Roman" w:cs="Times New Roman"/>
          <w:sz w:val="24"/>
          <w:szCs w:val="24"/>
        </w:rPr>
      </w:pPr>
    </w:p>
    <w:p w:rsidR="006F1E5C" w:rsidRPr="00E376FA" w:rsidRDefault="006F1E5C" w:rsidP="006F1E5C">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color w:val="000000"/>
          <w:sz w:val="24"/>
          <w:szCs w:val="24"/>
        </w:rPr>
        <w:t xml:space="preserve">Настоящее заключение подготовлено председателем Контрольно-счетной палаты муниципального образования </w:t>
      </w:r>
      <w:proofErr w:type="spellStart"/>
      <w:r w:rsidRPr="00E376FA">
        <w:rPr>
          <w:rFonts w:ascii="Times New Roman" w:hAnsi="Times New Roman" w:cs="Times New Roman"/>
          <w:color w:val="000000"/>
          <w:sz w:val="24"/>
          <w:szCs w:val="24"/>
        </w:rPr>
        <w:t>Куйтунский</w:t>
      </w:r>
      <w:proofErr w:type="spellEnd"/>
      <w:r w:rsidRPr="00E376FA">
        <w:rPr>
          <w:rFonts w:ascii="Times New Roman" w:hAnsi="Times New Roman" w:cs="Times New Roman"/>
          <w:color w:val="000000"/>
          <w:sz w:val="24"/>
          <w:szCs w:val="24"/>
        </w:rPr>
        <w:t xml:space="preserve"> район </w:t>
      </w:r>
      <w:proofErr w:type="spellStart"/>
      <w:r w:rsidRPr="00E376FA">
        <w:rPr>
          <w:rFonts w:ascii="Times New Roman" w:hAnsi="Times New Roman" w:cs="Times New Roman"/>
          <w:color w:val="000000"/>
          <w:sz w:val="24"/>
          <w:szCs w:val="24"/>
        </w:rPr>
        <w:t>Костюкевич</w:t>
      </w:r>
      <w:proofErr w:type="spellEnd"/>
      <w:r w:rsidRPr="00E376FA">
        <w:rPr>
          <w:rFonts w:ascii="Times New Roman" w:hAnsi="Times New Roman" w:cs="Times New Roman"/>
          <w:color w:val="000000"/>
          <w:sz w:val="24"/>
          <w:szCs w:val="24"/>
        </w:rPr>
        <w:t xml:space="preserve"> А.А. по </w:t>
      </w:r>
      <w:proofErr w:type="gramStart"/>
      <w:r w:rsidRPr="00E376FA">
        <w:rPr>
          <w:rFonts w:ascii="Times New Roman" w:hAnsi="Times New Roman" w:cs="Times New Roman"/>
          <w:color w:val="000000"/>
          <w:sz w:val="24"/>
          <w:szCs w:val="24"/>
        </w:rPr>
        <w:t>результатам  экспертно</w:t>
      </w:r>
      <w:proofErr w:type="gramEnd"/>
      <w:r w:rsidRPr="00E376FA">
        <w:rPr>
          <w:rFonts w:ascii="Times New Roman" w:hAnsi="Times New Roman" w:cs="Times New Roman"/>
          <w:color w:val="000000"/>
          <w:sz w:val="24"/>
          <w:szCs w:val="24"/>
        </w:rPr>
        <w:t xml:space="preserve">-аналитического мероприятия </w:t>
      </w:r>
      <w:r w:rsidRPr="00E376FA">
        <w:rPr>
          <w:rFonts w:ascii="Times New Roman" w:hAnsi="Times New Roman" w:cs="Times New Roman"/>
          <w:sz w:val="24"/>
          <w:szCs w:val="24"/>
        </w:rPr>
        <w:t xml:space="preserve">«Внешняя проверка годового отчета об исполнении бюджета </w:t>
      </w:r>
      <w:proofErr w:type="spellStart"/>
      <w:r w:rsidR="00154A5B">
        <w:rPr>
          <w:rFonts w:ascii="Times New Roman" w:hAnsi="Times New Roman" w:cs="Times New Roman"/>
          <w:sz w:val="24"/>
          <w:szCs w:val="24"/>
        </w:rPr>
        <w:t>Большекашелак</w:t>
      </w:r>
      <w:r w:rsidRPr="00E376FA">
        <w:rPr>
          <w:rFonts w:ascii="Times New Roman" w:hAnsi="Times New Roman" w:cs="Times New Roman"/>
          <w:sz w:val="24"/>
          <w:szCs w:val="24"/>
        </w:rPr>
        <w:t>ского</w:t>
      </w:r>
      <w:proofErr w:type="spellEnd"/>
      <w:r w:rsidRPr="00E376FA">
        <w:rPr>
          <w:rFonts w:ascii="Times New Roman" w:hAnsi="Times New Roman" w:cs="Times New Roman"/>
          <w:sz w:val="24"/>
          <w:szCs w:val="24"/>
        </w:rPr>
        <w:t xml:space="preserve"> сельского  поселения за  201</w:t>
      </w:r>
      <w:r w:rsidR="005C7049" w:rsidRPr="00E376FA">
        <w:rPr>
          <w:rFonts w:ascii="Times New Roman" w:hAnsi="Times New Roman" w:cs="Times New Roman"/>
          <w:sz w:val="24"/>
          <w:szCs w:val="24"/>
        </w:rPr>
        <w:t>7</w:t>
      </w:r>
      <w:r w:rsidRPr="00E376FA">
        <w:rPr>
          <w:rFonts w:ascii="Times New Roman" w:hAnsi="Times New Roman" w:cs="Times New Roman"/>
          <w:sz w:val="24"/>
          <w:szCs w:val="24"/>
        </w:rPr>
        <w:t xml:space="preserve"> год».</w:t>
      </w:r>
    </w:p>
    <w:p w:rsidR="006F1E5C" w:rsidRPr="00E376FA" w:rsidRDefault="006F1E5C" w:rsidP="006F1E5C">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sz w:val="24"/>
          <w:szCs w:val="24"/>
        </w:rPr>
        <w:t xml:space="preserve">При подготовке заключения </w:t>
      </w:r>
      <w:proofErr w:type="gramStart"/>
      <w:r w:rsidRPr="00E376FA">
        <w:rPr>
          <w:rFonts w:ascii="Times New Roman" w:hAnsi="Times New Roman" w:cs="Times New Roman"/>
          <w:sz w:val="24"/>
          <w:szCs w:val="24"/>
        </w:rPr>
        <w:t>использованы  материалы</w:t>
      </w:r>
      <w:proofErr w:type="gramEnd"/>
      <w:r w:rsidRPr="00E376FA">
        <w:rPr>
          <w:rFonts w:ascii="Times New Roman" w:hAnsi="Times New Roman" w:cs="Times New Roman"/>
          <w:sz w:val="24"/>
          <w:szCs w:val="24"/>
        </w:rPr>
        <w:t xml:space="preserve"> акта № </w:t>
      </w:r>
      <w:r w:rsidR="005C7049" w:rsidRPr="00E376FA">
        <w:rPr>
          <w:rFonts w:ascii="Times New Roman" w:hAnsi="Times New Roman" w:cs="Times New Roman"/>
          <w:sz w:val="24"/>
          <w:szCs w:val="24"/>
        </w:rPr>
        <w:t>1</w:t>
      </w:r>
      <w:r w:rsidR="0056468E">
        <w:rPr>
          <w:rFonts w:ascii="Times New Roman" w:hAnsi="Times New Roman" w:cs="Times New Roman"/>
          <w:sz w:val="24"/>
          <w:szCs w:val="24"/>
        </w:rPr>
        <w:t>7</w:t>
      </w:r>
      <w:r w:rsidRPr="00E376FA">
        <w:rPr>
          <w:rFonts w:ascii="Times New Roman" w:hAnsi="Times New Roman" w:cs="Times New Roman"/>
          <w:sz w:val="24"/>
          <w:szCs w:val="24"/>
        </w:rPr>
        <w:t xml:space="preserve"> от </w:t>
      </w:r>
      <w:r w:rsidR="0056468E">
        <w:rPr>
          <w:rFonts w:ascii="Times New Roman" w:hAnsi="Times New Roman" w:cs="Times New Roman"/>
          <w:sz w:val="24"/>
          <w:szCs w:val="24"/>
        </w:rPr>
        <w:t>1</w:t>
      </w:r>
      <w:r w:rsidR="005C7049" w:rsidRPr="00E376FA">
        <w:rPr>
          <w:rFonts w:ascii="Times New Roman" w:hAnsi="Times New Roman" w:cs="Times New Roman"/>
          <w:sz w:val="24"/>
          <w:szCs w:val="24"/>
        </w:rPr>
        <w:t>9</w:t>
      </w:r>
      <w:r w:rsidRPr="00E376FA">
        <w:rPr>
          <w:rFonts w:ascii="Times New Roman" w:hAnsi="Times New Roman" w:cs="Times New Roman"/>
          <w:sz w:val="24"/>
          <w:szCs w:val="24"/>
        </w:rPr>
        <w:t>.04.201</w:t>
      </w:r>
      <w:r w:rsidR="005C7049" w:rsidRPr="00E376FA">
        <w:rPr>
          <w:rFonts w:ascii="Times New Roman" w:hAnsi="Times New Roman" w:cs="Times New Roman"/>
          <w:sz w:val="24"/>
          <w:szCs w:val="24"/>
        </w:rPr>
        <w:t>8</w:t>
      </w:r>
      <w:r w:rsidRPr="00E376FA">
        <w:rPr>
          <w:rFonts w:ascii="Times New Roman" w:hAnsi="Times New Roman" w:cs="Times New Roman"/>
          <w:sz w:val="24"/>
          <w:szCs w:val="24"/>
        </w:rPr>
        <w:t xml:space="preserve"> года, составленного по итогам внешней проверки </w:t>
      </w:r>
      <w:r w:rsidR="005C7049" w:rsidRPr="00E376FA">
        <w:rPr>
          <w:rFonts w:ascii="Times New Roman" w:hAnsi="Times New Roman" w:cs="Times New Roman"/>
          <w:sz w:val="24"/>
          <w:szCs w:val="24"/>
        </w:rPr>
        <w:t>председателем</w:t>
      </w:r>
      <w:r w:rsidR="00E02A3F" w:rsidRPr="00E376FA">
        <w:rPr>
          <w:rFonts w:ascii="Times New Roman" w:hAnsi="Times New Roman" w:cs="Times New Roman"/>
          <w:sz w:val="24"/>
          <w:szCs w:val="24"/>
        </w:rPr>
        <w:t xml:space="preserve"> </w:t>
      </w:r>
      <w:r w:rsidRPr="00E376FA">
        <w:rPr>
          <w:rFonts w:ascii="Times New Roman" w:hAnsi="Times New Roman" w:cs="Times New Roman"/>
          <w:sz w:val="24"/>
          <w:szCs w:val="24"/>
        </w:rPr>
        <w:t xml:space="preserve">Контрольно-счетной палаты  </w:t>
      </w:r>
      <w:proofErr w:type="spellStart"/>
      <w:r w:rsidR="005C7049" w:rsidRPr="00E376FA">
        <w:rPr>
          <w:rFonts w:ascii="Times New Roman" w:hAnsi="Times New Roman" w:cs="Times New Roman"/>
          <w:sz w:val="24"/>
          <w:szCs w:val="24"/>
        </w:rPr>
        <w:t>Костюкевич</w:t>
      </w:r>
      <w:proofErr w:type="spellEnd"/>
      <w:r w:rsidR="005C7049" w:rsidRPr="00E376FA">
        <w:rPr>
          <w:rFonts w:ascii="Times New Roman" w:hAnsi="Times New Roman" w:cs="Times New Roman"/>
          <w:sz w:val="24"/>
          <w:szCs w:val="24"/>
        </w:rPr>
        <w:t xml:space="preserve"> А.А.</w:t>
      </w:r>
    </w:p>
    <w:p w:rsidR="006F1E5C" w:rsidRPr="00E376FA" w:rsidRDefault="006F1E5C" w:rsidP="006F1E5C">
      <w:pPr>
        <w:spacing w:after="0" w:line="240" w:lineRule="auto"/>
        <w:ind w:firstLine="567"/>
        <w:jc w:val="both"/>
        <w:rPr>
          <w:rFonts w:ascii="Times New Roman" w:hAnsi="Times New Roman" w:cs="Times New Roman"/>
          <w:sz w:val="24"/>
          <w:szCs w:val="24"/>
        </w:rPr>
      </w:pPr>
    </w:p>
    <w:p w:rsidR="006F1E5C" w:rsidRPr="00E376FA" w:rsidRDefault="006F1E5C" w:rsidP="006F1E5C">
      <w:pPr>
        <w:pStyle w:val="a6"/>
        <w:numPr>
          <w:ilvl w:val="0"/>
          <w:numId w:val="22"/>
        </w:numPr>
        <w:spacing w:after="0"/>
        <w:jc w:val="center"/>
        <w:rPr>
          <w:b/>
        </w:rPr>
      </w:pPr>
      <w:r w:rsidRPr="00E376FA">
        <w:rPr>
          <w:b/>
        </w:rPr>
        <w:t>Общие положения</w:t>
      </w:r>
    </w:p>
    <w:p w:rsidR="006F1E5C" w:rsidRPr="00E376FA" w:rsidRDefault="006F1E5C" w:rsidP="00FC5154">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color w:val="000000"/>
          <w:sz w:val="24"/>
          <w:szCs w:val="24"/>
        </w:rPr>
        <w:t>Положениями ст. 264.4 БК РФ устанавливается обязательность внешней проверки годового отчета об исполнении бюджета до рассмотрения его в представительном органе.</w:t>
      </w:r>
      <w:r w:rsidRPr="00E376FA">
        <w:rPr>
          <w:rFonts w:ascii="Times New Roman" w:hAnsi="Times New Roman" w:cs="Times New Roman"/>
          <w:sz w:val="24"/>
          <w:szCs w:val="24"/>
        </w:rPr>
        <w:t xml:space="preserve">   В соответствии с п. 11 ст. 3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заключенного соглашения о передаче на районный уровень полномочий по осуществлению внешнего финансового </w:t>
      </w:r>
      <w:proofErr w:type="gramStart"/>
      <w:r w:rsidRPr="00E376FA">
        <w:rPr>
          <w:rFonts w:ascii="Times New Roman" w:hAnsi="Times New Roman" w:cs="Times New Roman"/>
          <w:sz w:val="24"/>
          <w:szCs w:val="24"/>
        </w:rPr>
        <w:t>контроля,  КСП</w:t>
      </w:r>
      <w:proofErr w:type="gramEnd"/>
      <w:r w:rsidRPr="00E376FA">
        <w:rPr>
          <w:rFonts w:ascii="Times New Roman" w:hAnsi="Times New Roman" w:cs="Times New Roman"/>
          <w:sz w:val="24"/>
          <w:szCs w:val="24"/>
        </w:rPr>
        <w:t xml:space="preserve"> МО </w:t>
      </w:r>
      <w:proofErr w:type="spellStart"/>
      <w:r w:rsidRPr="00E376FA">
        <w:rPr>
          <w:rFonts w:ascii="Times New Roman" w:hAnsi="Times New Roman" w:cs="Times New Roman"/>
          <w:sz w:val="24"/>
          <w:szCs w:val="24"/>
        </w:rPr>
        <w:t>Куйтунский</w:t>
      </w:r>
      <w:proofErr w:type="spellEnd"/>
      <w:r w:rsidRPr="00E376FA">
        <w:rPr>
          <w:rFonts w:ascii="Times New Roman" w:hAnsi="Times New Roman" w:cs="Times New Roman"/>
          <w:sz w:val="24"/>
          <w:szCs w:val="24"/>
        </w:rPr>
        <w:t xml:space="preserve"> район провела  внешнюю проверку годового отчета об исполнении бюджета  </w:t>
      </w:r>
      <w:proofErr w:type="spellStart"/>
      <w:r w:rsidR="0056468E">
        <w:rPr>
          <w:rFonts w:ascii="Times New Roman" w:hAnsi="Times New Roman" w:cs="Times New Roman"/>
          <w:sz w:val="24"/>
          <w:szCs w:val="24"/>
        </w:rPr>
        <w:t>Большекашелак</w:t>
      </w:r>
      <w:r w:rsidRPr="00E376FA">
        <w:rPr>
          <w:rFonts w:ascii="Times New Roman" w:hAnsi="Times New Roman" w:cs="Times New Roman"/>
          <w:sz w:val="24"/>
          <w:szCs w:val="24"/>
        </w:rPr>
        <w:t>ского</w:t>
      </w:r>
      <w:proofErr w:type="spellEnd"/>
      <w:r w:rsidRPr="00E376FA">
        <w:rPr>
          <w:rFonts w:ascii="Times New Roman" w:hAnsi="Times New Roman" w:cs="Times New Roman"/>
          <w:sz w:val="24"/>
          <w:szCs w:val="24"/>
        </w:rPr>
        <w:t xml:space="preserve">   сельского поселения за 201</w:t>
      </w:r>
      <w:r w:rsidR="005C7049" w:rsidRPr="00E376FA">
        <w:rPr>
          <w:rFonts w:ascii="Times New Roman" w:hAnsi="Times New Roman" w:cs="Times New Roman"/>
          <w:sz w:val="24"/>
          <w:szCs w:val="24"/>
        </w:rPr>
        <w:t xml:space="preserve">7 </w:t>
      </w:r>
      <w:r w:rsidRPr="00E376FA">
        <w:rPr>
          <w:rFonts w:ascii="Times New Roman" w:hAnsi="Times New Roman" w:cs="Times New Roman"/>
          <w:sz w:val="24"/>
          <w:szCs w:val="24"/>
        </w:rPr>
        <w:t>год.</w:t>
      </w:r>
    </w:p>
    <w:p w:rsidR="006F1E5C" w:rsidRPr="00E376FA" w:rsidRDefault="006F1E5C" w:rsidP="00FC5154">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sz w:val="24"/>
          <w:szCs w:val="24"/>
        </w:rPr>
        <w:t>В ходе внешней проверки исследованы показатели доходной и расходной части местного бюджета за 201</w:t>
      </w:r>
      <w:r w:rsidR="005C7049" w:rsidRPr="00E376FA">
        <w:rPr>
          <w:rFonts w:ascii="Times New Roman" w:hAnsi="Times New Roman" w:cs="Times New Roman"/>
          <w:sz w:val="24"/>
          <w:szCs w:val="24"/>
        </w:rPr>
        <w:t>7</w:t>
      </w:r>
      <w:r w:rsidRPr="00E376FA">
        <w:rPr>
          <w:rFonts w:ascii="Times New Roman" w:hAnsi="Times New Roman" w:cs="Times New Roman"/>
          <w:sz w:val="24"/>
          <w:szCs w:val="24"/>
        </w:rPr>
        <w:t xml:space="preserve"> год, источники финансирования дефицита местного бюджета. Дана оценка соблюдения законодательства РФ, в том числе </w:t>
      </w:r>
      <w:proofErr w:type="gramStart"/>
      <w:r w:rsidRPr="00E376FA">
        <w:rPr>
          <w:rFonts w:ascii="Times New Roman" w:hAnsi="Times New Roman" w:cs="Times New Roman"/>
          <w:sz w:val="24"/>
          <w:szCs w:val="24"/>
        </w:rPr>
        <w:t>Инструкции  о</w:t>
      </w:r>
      <w:proofErr w:type="gramEnd"/>
      <w:r w:rsidRPr="00E376FA">
        <w:rPr>
          <w:rFonts w:ascii="Times New Roman" w:hAnsi="Times New Roman" w:cs="Times New Roman"/>
          <w:sz w:val="24"/>
          <w:szCs w:val="24"/>
        </w:rPr>
        <w:t xml:space="preserve">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№191н, осуществлен анализ общих характеристик бюджета поселения, а также полноты и достоверности данных годового отчета.                    </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Законом Иркутской области от 16.12.2004 г. № 92-ОЗ «О статусе и границах муниципальных образований </w:t>
      </w:r>
      <w:proofErr w:type="spellStart"/>
      <w:r w:rsidRPr="0056468E">
        <w:rPr>
          <w:rFonts w:ascii="Times New Roman" w:eastAsia="Times New Roman" w:hAnsi="Times New Roman" w:cs="Times New Roman"/>
          <w:sz w:val="24"/>
          <w:szCs w:val="24"/>
        </w:rPr>
        <w:t>Куйтунского</w:t>
      </w:r>
      <w:proofErr w:type="spellEnd"/>
      <w:r w:rsidRPr="0056468E">
        <w:rPr>
          <w:rFonts w:ascii="Times New Roman" w:eastAsia="Times New Roman" w:hAnsi="Times New Roman" w:cs="Times New Roman"/>
          <w:sz w:val="24"/>
          <w:szCs w:val="24"/>
        </w:rPr>
        <w:t xml:space="preserve"> района Иркутской области» </w:t>
      </w:r>
      <w:proofErr w:type="spellStart"/>
      <w:r w:rsidRPr="0056468E">
        <w:rPr>
          <w:rFonts w:ascii="Times New Roman" w:eastAsia="Times New Roman" w:hAnsi="Times New Roman" w:cs="Times New Roman"/>
          <w:sz w:val="24"/>
          <w:szCs w:val="24"/>
        </w:rPr>
        <w:t>Большекашелакское</w:t>
      </w:r>
      <w:proofErr w:type="spellEnd"/>
      <w:r w:rsidRPr="0056468E">
        <w:rPr>
          <w:rFonts w:ascii="Times New Roman" w:eastAsia="Times New Roman" w:hAnsi="Times New Roman" w:cs="Times New Roman"/>
          <w:sz w:val="24"/>
          <w:szCs w:val="24"/>
        </w:rPr>
        <w:t xml:space="preserve"> муниципальное образование наделено статусом сельского поселения с административным </w:t>
      </w:r>
      <w:proofErr w:type="gramStart"/>
      <w:r w:rsidRPr="0056468E">
        <w:rPr>
          <w:rFonts w:ascii="Times New Roman" w:eastAsia="Times New Roman" w:hAnsi="Times New Roman" w:cs="Times New Roman"/>
          <w:sz w:val="24"/>
          <w:szCs w:val="24"/>
        </w:rPr>
        <w:t>центром  в</w:t>
      </w:r>
      <w:proofErr w:type="gramEnd"/>
      <w:r w:rsidRPr="0056468E">
        <w:rPr>
          <w:rFonts w:ascii="Times New Roman" w:eastAsia="Times New Roman" w:hAnsi="Times New Roman" w:cs="Times New Roman"/>
          <w:sz w:val="24"/>
          <w:szCs w:val="24"/>
        </w:rPr>
        <w:t xml:space="preserve"> с. Большой </w:t>
      </w:r>
      <w:proofErr w:type="spellStart"/>
      <w:r w:rsidRPr="0056468E">
        <w:rPr>
          <w:rFonts w:ascii="Times New Roman" w:eastAsia="Times New Roman" w:hAnsi="Times New Roman" w:cs="Times New Roman"/>
          <w:sz w:val="24"/>
          <w:szCs w:val="24"/>
        </w:rPr>
        <w:t>Кашелак</w:t>
      </w:r>
      <w:proofErr w:type="spellEnd"/>
      <w:r w:rsidRPr="0056468E">
        <w:rPr>
          <w:rFonts w:ascii="Times New Roman" w:eastAsia="Times New Roman" w:hAnsi="Times New Roman" w:cs="Times New Roman"/>
          <w:sz w:val="24"/>
          <w:szCs w:val="24"/>
        </w:rPr>
        <w:t xml:space="preserve"> (далее МО, сельское поселение). В состав поселения </w:t>
      </w:r>
      <w:proofErr w:type="gramStart"/>
      <w:r w:rsidRPr="0056468E">
        <w:rPr>
          <w:rFonts w:ascii="Times New Roman" w:eastAsia="Times New Roman" w:hAnsi="Times New Roman" w:cs="Times New Roman"/>
          <w:sz w:val="24"/>
          <w:szCs w:val="24"/>
        </w:rPr>
        <w:t>входит  6</w:t>
      </w:r>
      <w:proofErr w:type="gramEnd"/>
      <w:r w:rsidRPr="0056468E">
        <w:rPr>
          <w:rFonts w:ascii="Times New Roman" w:eastAsia="Times New Roman" w:hAnsi="Times New Roman" w:cs="Times New Roman"/>
          <w:sz w:val="24"/>
          <w:szCs w:val="24"/>
        </w:rPr>
        <w:t xml:space="preserve">  населенных пунктов: с. Большой </w:t>
      </w:r>
      <w:proofErr w:type="spellStart"/>
      <w:r w:rsidRPr="0056468E">
        <w:rPr>
          <w:rFonts w:ascii="Times New Roman" w:eastAsia="Times New Roman" w:hAnsi="Times New Roman" w:cs="Times New Roman"/>
          <w:sz w:val="24"/>
          <w:szCs w:val="24"/>
        </w:rPr>
        <w:t>Кашелак</w:t>
      </w:r>
      <w:proofErr w:type="spellEnd"/>
      <w:r w:rsidRPr="0056468E">
        <w:rPr>
          <w:rFonts w:ascii="Times New Roman" w:eastAsia="Times New Roman" w:hAnsi="Times New Roman" w:cs="Times New Roman"/>
          <w:sz w:val="24"/>
          <w:szCs w:val="24"/>
        </w:rPr>
        <w:t xml:space="preserve">, д. Апраксина, д. </w:t>
      </w:r>
      <w:proofErr w:type="spellStart"/>
      <w:r w:rsidRPr="0056468E">
        <w:rPr>
          <w:rFonts w:ascii="Times New Roman" w:eastAsia="Times New Roman" w:hAnsi="Times New Roman" w:cs="Times New Roman"/>
          <w:sz w:val="24"/>
          <w:szCs w:val="24"/>
        </w:rPr>
        <w:t>Меньчукова</w:t>
      </w:r>
      <w:proofErr w:type="spellEnd"/>
      <w:r w:rsidRPr="0056468E">
        <w:rPr>
          <w:rFonts w:ascii="Times New Roman" w:eastAsia="Times New Roman" w:hAnsi="Times New Roman" w:cs="Times New Roman"/>
          <w:sz w:val="24"/>
          <w:szCs w:val="24"/>
        </w:rPr>
        <w:t>, д. Полтава, д. Ромоданова, уч. Ивановский.</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По данным отдела государственной статистики в </w:t>
      </w:r>
      <w:proofErr w:type="spellStart"/>
      <w:r w:rsidRPr="0056468E">
        <w:rPr>
          <w:rFonts w:ascii="Times New Roman" w:eastAsia="Times New Roman" w:hAnsi="Times New Roman" w:cs="Times New Roman"/>
          <w:sz w:val="24"/>
          <w:szCs w:val="24"/>
        </w:rPr>
        <w:t>р.п</w:t>
      </w:r>
      <w:proofErr w:type="spellEnd"/>
      <w:r w:rsidRPr="0056468E">
        <w:rPr>
          <w:rFonts w:ascii="Times New Roman" w:eastAsia="Times New Roman" w:hAnsi="Times New Roman" w:cs="Times New Roman"/>
          <w:sz w:val="24"/>
          <w:szCs w:val="24"/>
        </w:rPr>
        <w:t xml:space="preserve">. Куйтун Территориального органа Федеральной службы государственной статистики по Иркутской области численность населения </w:t>
      </w:r>
      <w:proofErr w:type="spellStart"/>
      <w:r w:rsidRPr="0056468E">
        <w:rPr>
          <w:rFonts w:ascii="Times New Roman" w:eastAsia="Times New Roman" w:hAnsi="Times New Roman" w:cs="Times New Roman"/>
          <w:sz w:val="24"/>
          <w:szCs w:val="24"/>
        </w:rPr>
        <w:t>Большекашелакского</w:t>
      </w:r>
      <w:proofErr w:type="spellEnd"/>
      <w:r w:rsidRPr="0056468E">
        <w:rPr>
          <w:rFonts w:ascii="Times New Roman" w:eastAsia="Times New Roman" w:hAnsi="Times New Roman" w:cs="Times New Roman"/>
          <w:sz w:val="24"/>
          <w:szCs w:val="24"/>
        </w:rPr>
        <w:t xml:space="preserve"> муниципального образования на 01.01.2015г. составляла 354 человека, на 01.01.2016г. - 352 </w:t>
      </w:r>
      <w:proofErr w:type="gramStart"/>
      <w:r w:rsidRPr="0056468E">
        <w:rPr>
          <w:rFonts w:ascii="Times New Roman" w:eastAsia="Times New Roman" w:hAnsi="Times New Roman" w:cs="Times New Roman"/>
          <w:sz w:val="24"/>
          <w:szCs w:val="24"/>
        </w:rPr>
        <w:t>человека,  на</w:t>
      </w:r>
      <w:proofErr w:type="gramEnd"/>
      <w:r w:rsidRPr="0056468E">
        <w:rPr>
          <w:rFonts w:ascii="Times New Roman" w:eastAsia="Times New Roman" w:hAnsi="Times New Roman" w:cs="Times New Roman"/>
          <w:sz w:val="24"/>
          <w:szCs w:val="24"/>
        </w:rPr>
        <w:t xml:space="preserve"> 01.01.2017г. - 321 человек.</w:t>
      </w:r>
    </w:p>
    <w:p w:rsidR="00FC5154" w:rsidRPr="00E376FA" w:rsidRDefault="00FC5154" w:rsidP="00E376FA">
      <w:pPr>
        <w:spacing w:after="0" w:line="240" w:lineRule="auto"/>
        <w:ind w:firstLine="567"/>
        <w:jc w:val="both"/>
        <w:rPr>
          <w:rFonts w:ascii="Times New Roman" w:hAnsi="Times New Roman" w:cs="Times New Roman"/>
          <w:color w:val="000000"/>
          <w:sz w:val="24"/>
          <w:szCs w:val="24"/>
        </w:rPr>
      </w:pPr>
      <w:r w:rsidRPr="00E376FA">
        <w:rPr>
          <w:rFonts w:ascii="Times New Roman" w:hAnsi="Times New Roman" w:cs="Times New Roman"/>
          <w:color w:val="000000"/>
          <w:sz w:val="24"/>
          <w:szCs w:val="24"/>
        </w:rPr>
        <w:t xml:space="preserve">Глава поселения является высшим должностным лицом Поселения, возглавляет </w:t>
      </w:r>
      <w:proofErr w:type="gramStart"/>
      <w:r w:rsidRPr="00E376FA">
        <w:rPr>
          <w:rFonts w:ascii="Times New Roman" w:hAnsi="Times New Roman" w:cs="Times New Roman"/>
          <w:color w:val="000000"/>
          <w:sz w:val="24"/>
          <w:szCs w:val="24"/>
        </w:rPr>
        <w:t>администрацию</w:t>
      </w:r>
      <w:proofErr w:type="gramEnd"/>
      <w:r w:rsidRPr="00E376FA">
        <w:rPr>
          <w:rFonts w:ascii="Times New Roman" w:hAnsi="Times New Roman" w:cs="Times New Roman"/>
          <w:color w:val="000000"/>
          <w:sz w:val="24"/>
          <w:szCs w:val="24"/>
        </w:rPr>
        <w:t xml:space="preserve"> Поселения и исполняет полномочия председателя Думы Поселения.  </w:t>
      </w:r>
    </w:p>
    <w:p w:rsidR="0056468E" w:rsidRPr="0056468E" w:rsidRDefault="0056468E" w:rsidP="0056468E">
      <w:pPr>
        <w:spacing w:after="0" w:line="240" w:lineRule="auto"/>
        <w:ind w:firstLine="567"/>
        <w:jc w:val="both"/>
        <w:rPr>
          <w:rFonts w:ascii="Times New Roman" w:hAnsi="Times New Roman" w:cs="Times New Roman"/>
          <w:color w:val="000000"/>
          <w:sz w:val="24"/>
          <w:szCs w:val="24"/>
        </w:rPr>
      </w:pPr>
      <w:r w:rsidRPr="0056468E">
        <w:rPr>
          <w:rFonts w:ascii="Times New Roman" w:eastAsia="Times New Roman" w:hAnsi="Times New Roman" w:cs="Times New Roman"/>
          <w:sz w:val="24"/>
          <w:szCs w:val="24"/>
        </w:rPr>
        <w:t xml:space="preserve">Главой </w:t>
      </w:r>
      <w:proofErr w:type="spellStart"/>
      <w:r w:rsidRPr="0056468E">
        <w:rPr>
          <w:rFonts w:ascii="Times New Roman" w:eastAsia="Times New Roman" w:hAnsi="Times New Roman" w:cs="Times New Roman"/>
          <w:sz w:val="24"/>
          <w:szCs w:val="24"/>
        </w:rPr>
        <w:t>Большекашелакского</w:t>
      </w:r>
      <w:proofErr w:type="spellEnd"/>
      <w:r w:rsidRPr="0056468E">
        <w:rPr>
          <w:rFonts w:ascii="Times New Roman" w:eastAsia="Times New Roman" w:hAnsi="Times New Roman" w:cs="Times New Roman"/>
          <w:sz w:val="24"/>
          <w:szCs w:val="24"/>
        </w:rPr>
        <w:t xml:space="preserve"> сельского поселения за проверяемый период является Алексеенко Галина Алексеевна.</w:t>
      </w:r>
    </w:p>
    <w:p w:rsidR="00E376FA" w:rsidRDefault="00E376FA" w:rsidP="00E376FA">
      <w:pPr>
        <w:tabs>
          <w:tab w:val="left" w:pos="567"/>
        </w:tabs>
        <w:spacing w:after="0" w:line="240" w:lineRule="auto"/>
        <w:ind w:firstLine="567"/>
        <w:jc w:val="both"/>
        <w:rPr>
          <w:rFonts w:ascii="Times New Roman" w:hAnsi="Times New Roman" w:cs="Times New Roman"/>
          <w:color w:val="000000"/>
          <w:sz w:val="24"/>
          <w:szCs w:val="24"/>
        </w:rPr>
      </w:pPr>
      <w:r w:rsidRPr="00E376FA">
        <w:rPr>
          <w:rFonts w:ascii="Times New Roman" w:hAnsi="Times New Roman" w:cs="Times New Roman"/>
          <w:color w:val="000000"/>
          <w:sz w:val="24"/>
          <w:szCs w:val="24"/>
        </w:rPr>
        <w:t xml:space="preserve">Кассовое обслуживание бюджета поселения осуществляется Финансовым управлением администрации МО </w:t>
      </w:r>
      <w:proofErr w:type="spellStart"/>
      <w:r w:rsidRPr="00E376FA">
        <w:rPr>
          <w:rFonts w:ascii="Times New Roman" w:hAnsi="Times New Roman" w:cs="Times New Roman"/>
          <w:color w:val="000000"/>
          <w:sz w:val="24"/>
          <w:szCs w:val="24"/>
        </w:rPr>
        <w:t>Куйтунский</w:t>
      </w:r>
      <w:proofErr w:type="spellEnd"/>
      <w:r w:rsidRPr="00E376FA">
        <w:rPr>
          <w:rFonts w:ascii="Times New Roman" w:hAnsi="Times New Roman" w:cs="Times New Roman"/>
          <w:color w:val="000000"/>
          <w:sz w:val="24"/>
          <w:szCs w:val="24"/>
        </w:rPr>
        <w:t xml:space="preserve"> район, открыт лицевой счет. Финансирование расходов осуществляется через единый счет бюджета района, открытый отделением по </w:t>
      </w:r>
      <w:proofErr w:type="spellStart"/>
      <w:r w:rsidRPr="00E376FA">
        <w:rPr>
          <w:rFonts w:ascii="Times New Roman" w:hAnsi="Times New Roman" w:cs="Times New Roman"/>
          <w:color w:val="000000"/>
          <w:sz w:val="24"/>
          <w:szCs w:val="24"/>
        </w:rPr>
        <w:t>Куйтунскому</w:t>
      </w:r>
      <w:proofErr w:type="spellEnd"/>
      <w:r w:rsidRPr="00E376FA">
        <w:rPr>
          <w:rFonts w:ascii="Times New Roman" w:hAnsi="Times New Roman" w:cs="Times New Roman"/>
          <w:color w:val="000000"/>
          <w:sz w:val="24"/>
          <w:szCs w:val="24"/>
        </w:rPr>
        <w:t xml:space="preserve"> району УФК Иркутской области. </w:t>
      </w:r>
    </w:p>
    <w:p w:rsidR="00495931" w:rsidRPr="00E376FA" w:rsidRDefault="00495931" w:rsidP="00FC5154">
      <w:pPr>
        <w:tabs>
          <w:tab w:val="left" w:pos="567"/>
        </w:tabs>
        <w:spacing w:after="0" w:line="240" w:lineRule="auto"/>
        <w:ind w:firstLine="567"/>
        <w:jc w:val="both"/>
        <w:rPr>
          <w:rFonts w:ascii="Times New Roman" w:hAnsi="Times New Roman" w:cs="Times New Roman"/>
          <w:color w:val="000000"/>
          <w:sz w:val="24"/>
          <w:szCs w:val="24"/>
        </w:rPr>
      </w:pPr>
      <w:r w:rsidRPr="00E376FA">
        <w:rPr>
          <w:rFonts w:ascii="Times New Roman" w:hAnsi="Times New Roman" w:cs="Times New Roman"/>
          <w:color w:val="000000"/>
          <w:sz w:val="24"/>
          <w:szCs w:val="24"/>
        </w:rPr>
        <w:lastRenderedPageBreak/>
        <w:t>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РФ, Федеральным законом №</w:t>
      </w:r>
      <w:r w:rsidR="003736C9" w:rsidRPr="00E376FA">
        <w:rPr>
          <w:rFonts w:ascii="Times New Roman" w:hAnsi="Times New Roman" w:cs="Times New Roman"/>
          <w:color w:val="000000"/>
          <w:sz w:val="24"/>
          <w:szCs w:val="24"/>
        </w:rPr>
        <w:t xml:space="preserve"> </w:t>
      </w:r>
      <w:r w:rsidRPr="00E376FA">
        <w:rPr>
          <w:rFonts w:ascii="Times New Roman" w:hAnsi="Times New Roman" w:cs="Times New Roman"/>
          <w:color w:val="000000"/>
          <w:sz w:val="24"/>
          <w:szCs w:val="24"/>
        </w:rPr>
        <w:t>131-ФЗ, а также принимаемыми в соответствии с ними законами Иркутской области.</w:t>
      </w:r>
    </w:p>
    <w:p w:rsidR="00495931" w:rsidRPr="00E376FA" w:rsidRDefault="00495931" w:rsidP="00FC5154">
      <w:pPr>
        <w:tabs>
          <w:tab w:val="left" w:pos="567"/>
        </w:tabs>
        <w:spacing w:after="0" w:line="240" w:lineRule="auto"/>
        <w:ind w:firstLine="567"/>
        <w:jc w:val="both"/>
        <w:rPr>
          <w:rFonts w:ascii="Times New Roman" w:hAnsi="Times New Roman" w:cs="Times New Roman"/>
          <w:color w:val="000000"/>
          <w:sz w:val="24"/>
          <w:szCs w:val="24"/>
        </w:rPr>
      </w:pPr>
    </w:p>
    <w:p w:rsidR="006F1E5C" w:rsidRPr="00E376FA" w:rsidRDefault="006F1E5C" w:rsidP="006F1E5C">
      <w:pPr>
        <w:pStyle w:val="af8"/>
        <w:numPr>
          <w:ilvl w:val="0"/>
          <w:numId w:val="22"/>
        </w:numPr>
        <w:ind w:left="0" w:firstLine="0"/>
        <w:jc w:val="center"/>
        <w:rPr>
          <w:b/>
          <w:color w:val="000000"/>
        </w:rPr>
      </w:pPr>
      <w:r w:rsidRPr="00E376FA">
        <w:rPr>
          <w:b/>
          <w:color w:val="000000"/>
        </w:rPr>
        <w:t>Соблюдение бюджетного законодательства при утверждении и исполнении бюджета поселения за 201</w:t>
      </w:r>
      <w:r w:rsidR="00001FF8" w:rsidRPr="00E376FA">
        <w:rPr>
          <w:b/>
          <w:color w:val="000000"/>
        </w:rPr>
        <w:t>7</w:t>
      </w:r>
      <w:r w:rsidRPr="00E376FA">
        <w:rPr>
          <w:b/>
          <w:color w:val="000000"/>
        </w:rPr>
        <w:t xml:space="preserve"> год.</w:t>
      </w:r>
    </w:p>
    <w:p w:rsidR="00E376FA" w:rsidRPr="00E376FA" w:rsidRDefault="00E376FA" w:rsidP="00E376FA">
      <w:pPr>
        <w:spacing w:after="0" w:line="240" w:lineRule="auto"/>
        <w:ind w:firstLine="567"/>
        <w:jc w:val="both"/>
        <w:rPr>
          <w:rFonts w:ascii="Times New Roman" w:hAnsi="Times New Roman" w:cs="Times New Roman"/>
          <w:color w:val="000000"/>
          <w:sz w:val="24"/>
          <w:szCs w:val="24"/>
        </w:rPr>
      </w:pPr>
      <w:r w:rsidRPr="00E376FA">
        <w:rPr>
          <w:rFonts w:ascii="Times New Roman" w:hAnsi="Times New Roman" w:cs="Times New Roman"/>
          <w:color w:val="000000"/>
          <w:sz w:val="24"/>
          <w:szCs w:val="24"/>
        </w:rPr>
        <w:t xml:space="preserve">Вопросы формирования и исполнения бюджета поселения регулируются Уставом и Положением о бюджетном процессе </w:t>
      </w:r>
      <w:proofErr w:type="gramStart"/>
      <w:r w:rsidRPr="00E376FA">
        <w:rPr>
          <w:rFonts w:ascii="Times New Roman" w:hAnsi="Times New Roman" w:cs="Times New Roman"/>
          <w:color w:val="000000"/>
          <w:sz w:val="24"/>
          <w:szCs w:val="24"/>
        </w:rPr>
        <w:t>в  муниципальном</w:t>
      </w:r>
      <w:proofErr w:type="gramEnd"/>
      <w:r w:rsidRPr="00E376FA">
        <w:rPr>
          <w:rFonts w:ascii="Times New Roman" w:hAnsi="Times New Roman" w:cs="Times New Roman"/>
          <w:color w:val="000000"/>
          <w:sz w:val="24"/>
          <w:szCs w:val="24"/>
        </w:rPr>
        <w:t xml:space="preserve"> образовании.</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Согласно ст. 10 Устава   сельского поселения, </w:t>
      </w:r>
      <w:proofErr w:type="spellStart"/>
      <w:r w:rsidRPr="0056468E">
        <w:rPr>
          <w:rFonts w:ascii="Times New Roman" w:eastAsia="Times New Roman" w:hAnsi="Times New Roman" w:cs="Times New Roman"/>
          <w:sz w:val="24"/>
          <w:szCs w:val="24"/>
        </w:rPr>
        <w:t>Большекашелакское</w:t>
      </w:r>
      <w:proofErr w:type="spellEnd"/>
      <w:r w:rsidRPr="0056468E">
        <w:rPr>
          <w:rFonts w:ascii="Times New Roman" w:eastAsia="Times New Roman" w:hAnsi="Times New Roman" w:cs="Times New Roman"/>
          <w:sz w:val="24"/>
          <w:szCs w:val="24"/>
        </w:rPr>
        <w:t xml:space="preserve"> МО вправе передать </w:t>
      </w:r>
      <w:proofErr w:type="spellStart"/>
      <w:r w:rsidRPr="0056468E">
        <w:rPr>
          <w:rFonts w:ascii="Times New Roman" w:eastAsia="Times New Roman" w:hAnsi="Times New Roman" w:cs="Times New Roman"/>
          <w:sz w:val="24"/>
          <w:szCs w:val="24"/>
        </w:rPr>
        <w:t>Куйтунскому</w:t>
      </w:r>
      <w:proofErr w:type="spellEnd"/>
      <w:r w:rsidRPr="0056468E">
        <w:rPr>
          <w:rFonts w:ascii="Times New Roman" w:eastAsia="Times New Roman" w:hAnsi="Times New Roman" w:cs="Times New Roman"/>
          <w:sz w:val="24"/>
          <w:szCs w:val="24"/>
        </w:rPr>
        <w:t xml:space="preserve"> муниципальному району осуществление части своих полномочий по решению вопросов местного значения за счет межбюджетных трансфертов, предоставляемых из местного бюджета Поселения на основе соглашения.</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Между администрацией поселения и администрацией района заключены соглашения </w:t>
      </w:r>
      <w:r w:rsidRPr="0056468E">
        <w:rPr>
          <w:rFonts w:ascii="Times New Roman" w:eastAsia="Times New Roman" w:hAnsi="Times New Roman" w:cs="Times New Roman"/>
          <w:i/>
          <w:sz w:val="24"/>
          <w:szCs w:val="24"/>
        </w:rPr>
        <w:t>«на осуществление части полномочий по обслуживанию бюджетов поселений</w:t>
      </w:r>
      <w:r w:rsidRPr="0056468E">
        <w:rPr>
          <w:rFonts w:ascii="Times New Roman" w:eastAsia="Times New Roman" w:hAnsi="Times New Roman" w:cs="Times New Roman"/>
          <w:sz w:val="24"/>
          <w:szCs w:val="24"/>
        </w:rPr>
        <w:t>». Приложениями к соглашениям определен объем субвенций, необходимых для исполнения условий соглашений, который составил 223,6 тыс. руб. на год.</w:t>
      </w:r>
    </w:p>
    <w:p w:rsidR="0056468E" w:rsidRPr="0056468E" w:rsidRDefault="0056468E" w:rsidP="0056468E">
      <w:pPr>
        <w:spacing w:after="0" w:line="240" w:lineRule="auto"/>
        <w:ind w:firstLine="567"/>
        <w:jc w:val="both"/>
        <w:rPr>
          <w:rFonts w:ascii="Times New Roman" w:eastAsia="Times New Roman" w:hAnsi="Times New Roman" w:cs="Times New Roman"/>
          <w:b/>
          <w:sz w:val="24"/>
          <w:szCs w:val="24"/>
        </w:rPr>
      </w:pPr>
      <w:r w:rsidRPr="0056468E">
        <w:rPr>
          <w:rFonts w:ascii="Times New Roman" w:eastAsia="Times New Roman" w:hAnsi="Times New Roman" w:cs="Times New Roman"/>
          <w:b/>
          <w:sz w:val="24"/>
          <w:szCs w:val="24"/>
        </w:rPr>
        <w:t xml:space="preserve">Первоначальный бюджет сельского </w:t>
      </w:r>
      <w:r w:rsidRPr="0056468E">
        <w:rPr>
          <w:rFonts w:ascii="Times New Roman" w:eastAsia="Times New Roman" w:hAnsi="Times New Roman" w:cs="Times New Roman"/>
          <w:sz w:val="24"/>
          <w:szCs w:val="24"/>
        </w:rPr>
        <w:t xml:space="preserve">поселения на 2017 год утвержден решением Думы от 29.12.2016г. № 17 по доходам в сумме 2587,3 тыс. руб., в том числе объем межбюджетных трансфертов, получаемых из других бюджетов бюджетной системы РФ в сумме 1824,6 тыс. руб., по расходам в сумме 2587,3 тыс. рублей. Первоначальный бюджет поселения, сформированный   на 2017 год, </w:t>
      </w:r>
      <w:r w:rsidRPr="0056468E">
        <w:rPr>
          <w:rFonts w:ascii="Times New Roman" w:eastAsia="Times New Roman" w:hAnsi="Times New Roman" w:cs="Times New Roman"/>
          <w:b/>
          <w:sz w:val="24"/>
          <w:szCs w:val="24"/>
        </w:rPr>
        <w:t>бездефицитный.</w:t>
      </w:r>
    </w:p>
    <w:p w:rsidR="0056468E" w:rsidRPr="0056468E" w:rsidRDefault="0056468E" w:rsidP="0056468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Верхний предел муниципального долга на 1 января 2018 года утвержден в размере 0 руб., в том числе </w:t>
      </w:r>
      <w:r w:rsidRPr="0056468E">
        <w:rPr>
          <w:rFonts w:ascii="Times New Roman" w:eastAsia="Times New Roman" w:hAnsi="Times New Roman" w:cs="Times New Roman"/>
          <w:b/>
          <w:sz w:val="24"/>
          <w:szCs w:val="24"/>
        </w:rPr>
        <w:t>предельный объем</w:t>
      </w:r>
      <w:r w:rsidRPr="0056468E">
        <w:rPr>
          <w:rFonts w:ascii="Times New Roman" w:eastAsia="Times New Roman" w:hAnsi="Times New Roman" w:cs="Times New Roman"/>
          <w:sz w:val="24"/>
          <w:szCs w:val="24"/>
        </w:rPr>
        <w:t xml:space="preserve"> </w:t>
      </w:r>
      <w:r w:rsidRPr="0056468E">
        <w:rPr>
          <w:rFonts w:ascii="Times New Roman" w:eastAsia="Times New Roman" w:hAnsi="Times New Roman" w:cs="Times New Roman"/>
          <w:b/>
          <w:sz w:val="24"/>
          <w:szCs w:val="24"/>
        </w:rPr>
        <w:t>обязательств</w:t>
      </w:r>
      <w:r w:rsidRPr="0056468E">
        <w:rPr>
          <w:rFonts w:ascii="Times New Roman" w:eastAsia="Times New Roman" w:hAnsi="Times New Roman" w:cs="Times New Roman"/>
          <w:sz w:val="24"/>
          <w:szCs w:val="24"/>
          <w:u w:val="single"/>
        </w:rPr>
        <w:t xml:space="preserve"> </w:t>
      </w:r>
      <w:r w:rsidRPr="0056468E">
        <w:rPr>
          <w:rFonts w:ascii="Times New Roman" w:eastAsia="Times New Roman" w:hAnsi="Times New Roman" w:cs="Times New Roman"/>
          <w:sz w:val="24"/>
          <w:szCs w:val="24"/>
        </w:rPr>
        <w:t xml:space="preserve">по муниципальным </w:t>
      </w:r>
      <w:proofErr w:type="gramStart"/>
      <w:r w:rsidRPr="0056468E">
        <w:rPr>
          <w:rFonts w:ascii="Times New Roman" w:eastAsia="Times New Roman" w:hAnsi="Times New Roman" w:cs="Times New Roman"/>
          <w:sz w:val="24"/>
          <w:szCs w:val="24"/>
        </w:rPr>
        <w:t>гарантиям</w:t>
      </w:r>
      <w:r w:rsidRPr="0056468E">
        <w:rPr>
          <w:rFonts w:ascii="Times New Roman" w:eastAsia="Times New Roman" w:hAnsi="Times New Roman" w:cs="Times New Roman"/>
          <w:b/>
          <w:sz w:val="24"/>
          <w:szCs w:val="24"/>
          <w:u w:val="single"/>
        </w:rPr>
        <w:t xml:space="preserve"> </w:t>
      </w:r>
      <w:r w:rsidRPr="0056468E">
        <w:rPr>
          <w:rFonts w:ascii="Times New Roman" w:eastAsia="Times New Roman" w:hAnsi="Times New Roman" w:cs="Times New Roman"/>
          <w:sz w:val="24"/>
          <w:szCs w:val="24"/>
        </w:rPr>
        <w:t xml:space="preserve"> 0</w:t>
      </w:r>
      <w:proofErr w:type="gramEnd"/>
      <w:r w:rsidRPr="0056468E">
        <w:rPr>
          <w:rFonts w:ascii="Times New Roman" w:eastAsia="Times New Roman" w:hAnsi="Times New Roman" w:cs="Times New Roman"/>
          <w:sz w:val="24"/>
          <w:szCs w:val="24"/>
        </w:rPr>
        <w:t xml:space="preserve"> рублей.  </w:t>
      </w:r>
      <w:r w:rsidRPr="0056468E">
        <w:rPr>
          <w:rFonts w:ascii="Times New Roman" w:eastAsia="Times New Roman" w:hAnsi="Times New Roman" w:cs="Times New Roman"/>
          <w:b/>
          <w:sz w:val="24"/>
          <w:szCs w:val="24"/>
        </w:rPr>
        <w:t>Однако, в соответствии с п. 3 ст. 184.1 БК РФ решением о бюджете утверждается верхний предел долга (а не предельный объем) по муниципальным гарантиям (данное нарушение отмечалось в Заключении КСП № 52 от 20.12.2016г. при проведении экспертизы проекта бюджета на 2017 год и на плановый период 2018-2019 годов, однако при утверждении бюджета не было учтено).</w:t>
      </w:r>
      <w:r w:rsidRPr="0056468E">
        <w:rPr>
          <w:rFonts w:ascii="Times New Roman" w:eastAsia="Times New Roman" w:hAnsi="Times New Roman" w:cs="Times New Roman"/>
          <w:sz w:val="24"/>
          <w:szCs w:val="24"/>
        </w:rPr>
        <w:t xml:space="preserve"> Предельный объем расходов на обслуживание муниципального долга утвержден в размере 0 руб. </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В расходной части бюджета на 2017 год предусмотрены бюджетные ассигнования на создание резервного фонда местной администрации в размере 5 тыс. руб., что </w:t>
      </w:r>
      <w:proofErr w:type="gramStart"/>
      <w:r w:rsidRPr="0056468E">
        <w:rPr>
          <w:rFonts w:ascii="Times New Roman" w:eastAsia="Times New Roman" w:hAnsi="Times New Roman" w:cs="Times New Roman"/>
          <w:sz w:val="24"/>
          <w:szCs w:val="24"/>
        </w:rPr>
        <w:t>составляет  0</w:t>
      </w:r>
      <w:proofErr w:type="gramEnd"/>
      <w:r w:rsidRPr="0056468E">
        <w:rPr>
          <w:rFonts w:ascii="Times New Roman" w:eastAsia="Times New Roman" w:hAnsi="Times New Roman" w:cs="Times New Roman"/>
          <w:sz w:val="24"/>
          <w:szCs w:val="24"/>
        </w:rPr>
        <w:t>,19% от общего объема расходов  и не превышает норматив, установленный ст. 81 БК РФ (3% утвержденного общего объема расходов).</w:t>
      </w:r>
      <w:r w:rsidRPr="0056468E">
        <w:rPr>
          <w:rFonts w:ascii="Times New Roman" w:eastAsia="Times New Roman" w:hAnsi="Times New Roman" w:cs="Times New Roman"/>
          <w:color w:val="FF0000"/>
          <w:sz w:val="24"/>
          <w:szCs w:val="24"/>
        </w:rPr>
        <w:t xml:space="preserve"> </w:t>
      </w:r>
      <w:r w:rsidRPr="0056468E">
        <w:rPr>
          <w:rFonts w:ascii="Times New Roman" w:eastAsia="Times New Roman" w:hAnsi="Times New Roman" w:cs="Times New Roman"/>
          <w:sz w:val="24"/>
          <w:szCs w:val="24"/>
        </w:rPr>
        <w:t>В 2017 году средства резервного фонда не расходовались и в конце года были перераспределены между другими разделами классификации расходов.</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Пунктом 14 текстовой части решения о бюджете утвержден объем бюджетных ассигнований дорожного фонда </w:t>
      </w:r>
      <w:proofErr w:type="spellStart"/>
      <w:r w:rsidRPr="0056468E">
        <w:rPr>
          <w:rFonts w:ascii="Times New Roman" w:eastAsia="Times New Roman" w:hAnsi="Times New Roman" w:cs="Times New Roman"/>
          <w:sz w:val="24"/>
          <w:szCs w:val="24"/>
        </w:rPr>
        <w:t>Большекашелакского</w:t>
      </w:r>
      <w:proofErr w:type="spellEnd"/>
      <w:r w:rsidRPr="0056468E">
        <w:rPr>
          <w:rFonts w:ascii="Times New Roman" w:eastAsia="Times New Roman" w:hAnsi="Times New Roman" w:cs="Times New Roman"/>
          <w:sz w:val="24"/>
          <w:szCs w:val="24"/>
        </w:rPr>
        <w:t xml:space="preserve"> поселения на 2017 год в сумме 541,8 тыс. руб. </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В течение 2017 года в решение о бюджете </w:t>
      </w:r>
      <w:r w:rsidRPr="0056468E">
        <w:rPr>
          <w:rFonts w:ascii="Times New Roman" w:eastAsia="Times New Roman" w:hAnsi="Times New Roman" w:cs="Times New Roman"/>
          <w:b/>
          <w:sz w:val="24"/>
          <w:szCs w:val="24"/>
        </w:rPr>
        <w:t xml:space="preserve">десять раз </w:t>
      </w:r>
      <w:r w:rsidRPr="0056468E">
        <w:rPr>
          <w:rFonts w:ascii="Times New Roman" w:eastAsia="Times New Roman" w:hAnsi="Times New Roman" w:cs="Times New Roman"/>
          <w:sz w:val="24"/>
          <w:szCs w:val="24"/>
        </w:rPr>
        <w:t>вносились изменения решениями Думы. Изменения связаны с перемещением расходов между разделами и видами расходов, увеличением доходной и расходной части бюджета.</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В последней редакции</w:t>
      </w:r>
      <w:r w:rsidRPr="0056468E">
        <w:rPr>
          <w:rFonts w:ascii="Times New Roman" w:eastAsia="Times New Roman" w:hAnsi="Times New Roman" w:cs="Times New Roman"/>
          <w:sz w:val="24"/>
          <w:szCs w:val="24"/>
        </w:rPr>
        <w:t xml:space="preserve"> решением Думы от </w:t>
      </w:r>
      <w:r w:rsidRPr="0056468E">
        <w:rPr>
          <w:rFonts w:ascii="Times New Roman" w:eastAsia="Times New Roman" w:hAnsi="Times New Roman" w:cs="Times New Roman"/>
          <w:b/>
          <w:sz w:val="24"/>
          <w:szCs w:val="24"/>
        </w:rPr>
        <w:t xml:space="preserve">20.12.2017г. № 7 </w:t>
      </w:r>
      <w:r w:rsidRPr="0056468E">
        <w:rPr>
          <w:rFonts w:ascii="Times New Roman" w:eastAsia="Times New Roman" w:hAnsi="Times New Roman" w:cs="Times New Roman"/>
          <w:sz w:val="24"/>
          <w:szCs w:val="24"/>
        </w:rPr>
        <w:t xml:space="preserve">«О внесении изменений и дополнений в решение Думы № 17 от 28 декабря 2016г. «О бюджете </w:t>
      </w:r>
      <w:proofErr w:type="spellStart"/>
      <w:r w:rsidRPr="0056468E">
        <w:rPr>
          <w:rFonts w:ascii="Times New Roman" w:eastAsia="Times New Roman" w:hAnsi="Times New Roman" w:cs="Times New Roman"/>
          <w:sz w:val="24"/>
          <w:szCs w:val="24"/>
        </w:rPr>
        <w:t>Большекашелакского</w:t>
      </w:r>
      <w:proofErr w:type="spellEnd"/>
      <w:r w:rsidRPr="0056468E">
        <w:rPr>
          <w:rFonts w:ascii="Times New Roman" w:eastAsia="Times New Roman" w:hAnsi="Times New Roman" w:cs="Times New Roman"/>
          <w:sz w:val="24"/>
          <w:szCs w:val="24"/>
        </w:rPr>
        <w:t xml:space="preserve"> сельского поселения на 2017 год» бюджет утвержден со следующими основными характеристиками:</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 общий объем прогнозируемых доходов поселения – 5951,8 тыс. руб.</w:t>
      </w:r>
      <w:r w:rsidRPr="0056468E">
        <w:rPr>
          <w:rFonts w:ascii="Times New Roman" w:eastAsia="Times New Roman" w:hAnsi="Times New Roman" w:cs="Times New Roman"/>
          <w:sz w:val="24"/>
          <w:szCs w:val="24"/>
        </w:rPr>
        <w:t>, в том числе объем межбюджетных трансфертов, получаемых из других бюджетов бюджетной системы РФ – 4101,9 тыс. руб.;</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 общий объем прогнозируемых расходов – 6607,5 тыс. руб</w:t>
      </w:r>
      <w:r w:rsidRPr="0056468E">
        <w:rPr>
          <w:rFonts w:ascii="Times New Roman" w:eastAsia="Times New Roman" w:hAnsi="Times New Roman" w:cs="Times New Roman"/>
          <w:sz w:val="24"/>
          <w:szCs w:val="24"/>
        </w:rPr>
        <w:t xml:space="preserve">.; </w:t>
      </w:r>
    </w:p>
    <w:p w:rsidR="0056468E" w:rsidRPr="0056468E" w:rsidRDefault="0056468E" w:rsidP="0056468E">
      <w:pPr>
        <w:spacing w:after="0" w:line="240" w:lineRule="auto"/>
        <w:ind w:firstLine="567"/>
        <w:jc w:val="both"/>
        <w:rPr>
          <w:rFonts w:ascii="Times New Roman" w:eastAsia="Times New Roman" w:hAnsi="Times New Roman" w:cs="Times New Roman"/>
          <w:b/>
          <w:sz w:val="24"/>
          <w:szCs w:val="24"/>
        </w:rPr>
      </w:pPr>
      <w:r w:rsidRPr="0056468E">
        <w:rPr>
          <w:rFonts w:ascii="Times New Roman" w:eastAsia="Times New Roman" w:hAnsi="Times New Roman" w:cs="Times New Roman"/>
          <w:sz w:val="24"/>
          <w:szCs w:val="24"/>
        </w:rPr>
        <w:t xml:space="preserve">- </w:t>
      </w:r>
      <w:r w:rsidRPr="0056468E">
        <w:rPr>
          <w:rFonts w:ascii="Times New Roman" w:eastAsia="Times New Roman" w:hAnsi="Times New Roman" w:cs="Times New Roman"/>
          <w:b/>
          <w:sz w:val="24"/>
          <w:szCs w:val="24"/>
        </w:rPr>
        <w:t>дефицит бюджета</w:t>
      </w:r>
      <w:r w:rsidRPr="0056468E">
        <w:rPr>
          <w:rFonts w:ascii="Times New Roman" w:eastAsia="Times New Roman" w:hAnsi="Times New Roman" w:cs="Times New Roman"/>
          <w:sz w:val="24"/>
          <w:szCs w:val="24"/>
        </w:rPr>
        <w:t xml:space="preserve"> установлен в размере распределения остатка прошлого года в сумме 655,7 тыс. руб., или 35,4% утвержденного общего годового объема доходов бюджета сельского поселения без учета утвержденного объема безвозмездных поступлений. Согласно п. 3 ст. 92.1 БК РФ допускается превышение дефицита бюджета над </w:t>
      </w:r>
      <w:r w:rsidRPr="0056468E">
        <w:rPr>
          <w:rFonts w:ascii="Times New Roman" w:eastAsia="Times New Roman" w:hAnsi="Times New Roman" w:cs="Times New Roman"/>
          <w:sz w:val="24"/>
          <w:szCs w:val="24"/>
        </w:rPr>
        <w:lastRenderedPageBreak/>
        <w:t>установленными ограничениями (10%) в пределах суммы снижения остатков средств на счетах по учету средств бюджета</w:t>
      </w:r>
      <w:r w:rsidRPr="0056468E">
        <w:rPr>
          <w:rFonts w:ascii="Times New Roman" w:eastAsia="Times New Roman" w:hAnsi="Times New Roman" w:cs="Times New Roman"/>
          <w:b/>
          <w:sz w:val="24"/>
          <w:szCs w:val="24"/>
        </w:rPr>
        <w:t>.</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Уточненным бюджетом прогнозируемый общий объем доходов местного бюджета был увеличен на 3364,5 тыс. руб. (в 2,3 раза), в том числе налоговые и неналоговые доходы увеличены в 2,4 раза или на 1087,2 тыс. руб., а безвозмездные поступления увеличены в 2,2 раза или на 2277,3 тыс. руб. Уточненные бюджетные назначения по расходам за отчетный период увеличены на 4020,2 тыс. руб. (6607,5-2587,3), или в 2,6 раза. </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В соответствии со ст. 217 БК РФ на основе утвержденного бюджета составляется сводная бюджетная роспись. Данные представленной сводной бюджетной росписи свидетельствуют о том, что все бюджетные ассигнования закреплены за одним ГРБС – Администрацией </w:t>
      </w:r>
      <w:proofErr w:type="spellStart"/>
      <w:r w:rsidRPr="0056468E">
        <w:rPr>
          <w:rFonts w:ascii="Times New Roman" w:eastAsia="Times New Roman" w:hAnsi="Times New Roman" w:cs="Times New Roman"/>
          <w:sz w:val="24"/>
          <w:szCs w:val="24"/>
        </w:rPr>
        <w:t>Большекашелакского</w:t>
      </w:r>
      <w:proofErr w:type="spellEnd"/>
      <w:r w:rsidRPr="0056468E">
        <w:rPr>
          <w:rFonts w:ascii="Times New Roman" w:eastAsia="Times New Roman" w:hAnsi="Times New Roman" w:cs="Times New Roman"/>
          <w:sz w:val="24"/>
          <w:szCs w:val="24"/>
        </w:rPr>
        <w:t xml:space="preserve"> сельского поселения - с кодом 940. Показатели сводной бюджетной росписи соответствуют бюджету </w:t>
      </w:r>
      <w:proofErr w:type="spellStart"/>
      <w:r w:rsidRPr="0056468E">
        <w:rPr>
          <w:rFonts w:ascii="Times New Roman" w:eastAsia="Times New Roman" w:hAnsi="Times New Roman" w:cs="Times New Roman"/>
          <w:sz w:val="24"/>
          <w:szCs w:val="24"/>
        </w:rPr>
        <w:t>Большекашелакского</w:t>
      </w:r>
      <w:proofErr w:type="spellEnd"/>
      <w:r w:rsidRPr="0056468E">
        <w:rPr>
          <w:rFonts w:ascii="Times New Roman" w:eastAsia="Times New Roman" w:hAnsi="Times New Roman" w:cs="Times New Roman"/>
          <w:sz w:val="24"/>
          <w:szCs w:val="24"/>
        </w:rPr>
        <w:t xml:space="preserve"> муниципального образования на 2017 год. В течение года в бюджетную роспись вносились изменения в соответствии с решениями Думы о внесении изменений в бюджет, в порядке и сроках, установленных Положением о бюджетном процессе. </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Согласно ст. 221 БК РФ, утвержденные показатели бюджетных смет на 2017 год соответствуют доведенным лимитам.</w:t>
      </w:r>
    </w:p>
    <w:p w:rsidR="0056468E" w:rsidRPr="0056468E" w:rsidRDefault="0056468E" w:rsidP="0056468E">
      <w:pPr>
        <w:spacing w:after="0" w:line="240" w:lineRule="auto"/>
        <w:ind w:firstLine="567"/>
        <w:jc w:val="both"/>
        <w:rPr>
          <w:rFonts w:ascii="Times New Roman" w:eastAsia="Times New Roman" w:hAnsi="Times New Roman" w:cs="Times New Roman"/>
          <w:b/>
          <w:sz w:val="24"/>
          <w:szCs w:val="24"/>
        </w:rPr>
      </w:pPr>
      <w:r w:rsidRPr="0056468E">
        <w:rPr>
          <w:rFonts w:ascii="Times New Roman" w:eastAsia="Times New Roman" w:hAnsi="Times New Roman" w:cs="Times New Roman"/>
          <w:b/>
          <w:sz w:val="24"/>
          <w:szCs w:val="24"/>
        </w:rPr>
        <w:t>Фактическое исполнение по доходам за 2017г. составило 5641,6 тыс. руб., по расходам 4986,4 тыс. руб., профицит бюджета составляет 655,2 тыс. руб. и направлен на увеличение остатков средств на счетах бюджета.</w:t>
      </w:r>
    </w:p>
    <w:p w:rsidR="0056468E" w:rsidRPr="0056468E" w:rsidRDefault="0056468E" w:rsidP="0056468E">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56468E">
        <w:rPr>
          <w:rFonts w:ascii="Times New Roman" w:eastAsia="Times New Roman" w:hAnsi="Times New Roman" w:cs="Times New Roman"/>
          <w:b/>
          <w:sz w:val="24"/>
          <w:szCs w:val="24"/>
        </w:rPr>
        <w:t xml:space="preserve">Остаток средств на счете бюджета на начало отчетного периода составил 966,8 тыс. руб., на конец отчетного периода – 1622 тыс. руб., </w:t>
      </w:r>
      <w:r w:rsidRPr="0056468E">
        <w:rPr>
          <w:rFonts w:ascii="Times New Roman" w:eastAsia="Times New Roman" w:hAnsi="Times New Roman" w:cs="Times New Roman"/>
          <w:sz w:val="24"/>
          <w:szCs w:val="24"/>
        </w:rPr>
        <w:t xml:space="preserve">из них: </w:t>
      </w:r>
      <w:r w:rsidRPr="0056468E">
        <w:rPr>
          <w:rFonts w:ascii="Times New Roman" w:eastAsia="Calibri" w:hAnsi="Times New Roman" w:cs="Times New Roman"/>
          <w:sz w:val="24"/>
          <w:szCs w:val="24"/>
          <w:lang w:eastAsia="en-US"/>
        </w:rPr>
        <w:t>налоговые и неналоговые поступления – 47,2</w:t>
      </w:r>
      <w:r w:rsidRPr="0056468E">
        <w:rPr>
          <w:rFonts w:ascii="Times New Roman" w:eastAsia="Times New Roman" w:hAnsi="Times New Roman" w:cs="Times New Roman"/>
          <w:sz w:val="24"/>
          <w:szCs w:val="24"/>
        </w:rPr>
        <w:t xml:space="preserve"> тыс. руб., </w:t>
      </w:r>
      <w:r w:rsidRPr="0056468E">
        <w:rPr>
          <w:rFonts w:ascii="Times New Roman" w:eastAsia="Calibri" w:hAnsi="Times New Roman" w:cs="Times New Roman"/>
          <w:sz w:val="24"/>
          <w:szCs w:val="24"/>
          <w:lang w:eastAsia="en-US"/>
        </w:rPr>
        <w:t xml:space="preserve">доходы, формирующие дорожный фонд </w:t>
      </w:r>
      <w:r w:rsidRPr="0056468E">
        <w:rPr>
          <w:rFonts w:ascii="Times New Roman" w:eastAsia="Times New Roman" w:hAnsi="Times New Roman" w:cs="Times New Roman"/>
          <w:sz w:val="24"/>
          <w:szCs w:val="24"/>
        </w:rPr>
        <w:t xml:space="preserve">– 1574,8 тыс. руб. </w:t>
      </w:r>
    </w:p>
    <w:p w:rsidR="006F1E5C" w:rsidRDefault="006F1E5C" w:rsidP="006F1E5C">
      <w:pPr>
        <w:pStyle w:val="a6"/>
        <w:spacing w:after="0"/>
        <w:ind w:left="-284" w:firstLine="398"/>
        <w:jc w:val="both"/>
        <w:rPr>
          <w:color w:val="0D0D0D"/>
        </w:rPr>
      </w:pPr>
    </w:p>
    <w:p w:rsidR="006F1E5C" w:rsidRPr="00452996" w:rsidRDefault="006F1E5C" w:rsidP="006F1E5C">
      <w:pPr>
        <w:pStyle w:val="af8"/>
        <w:numPr>
          <w:ilvl w:val="0"/>
          <w:numId w:val="22"/>
        </w:numPr>
        <w:shd w:val="clear" w:color="auto" w:fill="FFFFFF"/>
        <w:jc w:val="center"/>
        <w:rPr>
          <w:b/>
          <w:color w:val="000000"/>
        </w:rPr>
      </w:pPr>
      <w:r w:rsidRPr="00452996">
        <w:rPr>
          <w:b/>
          <w:color w:val="000000"/>
        </w:rPr>
        <w:t xml:space="preserve">Анализ исполнения доходной </w:t>
      </w:r>
      <w:proofErr w:type="gramStart"/>
      <w:r w:rsidRPr="00452996">
        <w:rPr>
          <w:b/>
          <w:color w:val="000000"/>
        </w:rPr>
        <w:t>части  бюджета</w:t>
      </w:r>
      <w:proofErr w:type="gramEnd"/>
      <w:r w:rsidRPr="00452996">
        <w:rPr>
          <w:b/>
          <w:color w:val="000000"/>
        </w:rPr>
        <w:t xml:space="preserve"> за 201</w:t>
      </w:r>
      <w:r w:rsidR="00E376FA" w:rsidRPr="00452996">
        <w:rPr>
          <w:b/>
          <w:color w:val="000000"/>
        </w:rPr>
        <w:t>7</w:t>
      </w:r>
      <w:r w:rsidRPr="00452996">
        <w:rPr>
          <w:b/>
          <w:color w:val="000000"/>
        </w:rPr>
        <w:t xml:space="preserve"> год.</w:t>
      </w:r>
    </w:p>
    <w:p w:rsidR="0056468E" w:rsidRPr="0056468E" w:rsidRDefault="0056468E" w:rsidP="0056468E">
      <w:pPr>
        <w:shd w:val="clear" w:color="auto" w:fill="FFFFFF"/>
        <w:spacing w:after="0" w:line="240" w:lineRule="auto"/>
        <w:ind w:firstLine="567"/>
        <w:rPr>
          <w:rFonts w:ascii="Times New Roman" w:hAnsi="Times New Roman" w:cs="Times New Roman"/>
          <w:sz w:val="24"/>
          <w:szCs w:val="24"/>
        </w:rPr>
      </w:pPr>
      <w:r w:rsidRPr="0056468E">
        <w:rPr>
          <w:rFonts w:ascii="Times New Roman" w:hAnsi="Times New Roman" w:cs="Times New Roman"/>
          <w:sz w:val="24"/>
          <w:szCs w:val="24"/>
        </w:rPr>
        <w:t>По уточненной последней редакции решения Думы от 20.12.2017г. № 7 доходы на 2017 год утверждены в сумме 5951,8 тыс. руб. Фактическое поступление доходов за год составило 5641,6 тыс. руб., или 94,8% к годовому плану.</w:t>
      </w:r>
    </w:p>
    <w:p w:rsid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hAnsi="Times New Roman" w:cs="Times New Roman"/>
          <w:sz w:val="24"/>
          <w:szCs w:val="24"/>
        </w:rPr>
        <w:t xml:space="preserve">Исполнение доходной части бюджета сельского поселения за 2017 год представлено в таблице № 1.                                                                                                                         </w:t>
      </w:r>
      <w:r w:rsidR="00E376FA" w:rsidRPr="00E376FA">
        <w:rPr>
          <w:rFonts w:ascii="Times New Roman" w:eastAsia="Times New Roman" w:hAnsi="Times New Roman" w:cs="Times New Roman"/>
          <w:sz w:val="24"/>
          <w:szCs w:val="24"/>
        </w:rPr>
        <w:t xml:space="preserve">   </w:t>
      </w:r>
    </w:p>
    <w:p w:rsidR="0056468E" w:rsidRDefault="0056468E" w:rsidP="0056468E">
      <w:pPr>
        <w:shd w:val="clear" w:color="auto" w:fill="FFFFFF"/>
        <w:spacing w:after="0" w:line="240" w:lineRule="auto"/>
        <w:ind w:firstLine="567"/>
        <w:jc w:val="right"/>
        <w:rPr>
          <w:rFonts w:ascii="Times New Roman" w:eastAsia="Times New Roman" w:hAnsi="Times New Roman" w:cs="Times New Roman"/>
          <w:sz w:val="24"/>
          <w:szCs w:val="24"/>
        </w:rPr>
      </w:pPr>
    </w:p>
    <w:p w:rsidR="0056468E" w:rsidRPr="0056468E" w:rsidRDefault="0056468E" w:rsidP="0056468E">
      <w:pPr>
        <w:shd w:val="clear" w:color="auto" w:fill="FFFFFF"/>
        <w:spacing w:after="0" w:line="240" w:lineRule="auto"/>
        <w:ind w:firstLine="397"/>
        <w:jc w:val="right"/>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Таблица № 1 (тыс. руб.)</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50"/>
        <w:gridCol w:w="993"/>
        <w:gridCol w:w="992"/>
        <w:gridCol w:w="992"/>
        <w:gridCol w:w="1134"/>
        <w:gridCol w:w="851"/>
        <w:gridCol w:w="708"/>
        <w:gridCol w:w="709"/>
      </w:tblGrid>
      <w:tr w:rsidR="0056468E" w:rsidRPr="0056468E" w:rsidTr="0056468E">
        <w:trPr>
          <w:trHeight w:val="355"/>
        </w:trPr>
        <w:tc>
          <w:tcPr>
            <w:tcW w:w="2836" w:type="dxa"/>
            <w:vMerge w:val="restart"/>
          </w:tcPr>
          <w:p w:rsidR="0056468E" w:rsidRPr="0056468E" w:rsidRDefault="0056468E" w:rsidP="0056468E">
            <w:pPr>
              <w:spacing w:after="0" w:line="240" w:lineRule="auto"/>
              <w:jc w:val="center"/>
              <w:rPr>
                <w:rFonts w:ascii="Times New Roman" w:eastAsia="Times New Roman" w:hAnsi="Times New Roman" w:cs="Times New Roman"/>
                <w:sz w:val="20"/>
                <w:szCs w:val="20"/>
              </w:rPr>
            </w:pPr>
          </w:p>
        </w:tc>
        <w:tc>
          <w:tcPr>
            <w:tcW w:w="850" w:type="dxa"/>
            <w:vMerge w:val="restart"/>
          </w:tcPr>
          <w:p w:rsidR="0056468E" w:rsidRPr="0056468E" w:rsidRDefault="0056468E" w:rsidP="0056468E">
            <w:pPr>
              <w:spacing w:after="0" w:line="240" w:lineRule="auto"/>
              <w:ind w:left="-108" w:right="-108"/>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 xml:space="preserve">Факт </w:t>
            </w:r>
          </w:p>
          <w:p w:rsidR="0056468E" w:rsidRPr="0056468E" w:rsidRDefault="0056468E" w:rsidP="0056468E">
            <w:pPr>
              <w:spacing w:after="0" w:line="240" w:lineRule="auto"/>
              <w:ind w:left="-108" w:right="-108"/>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2016</w:t>
            </w:r>
          </w:p>
          <w:p w:rsidR="0056468E" w:rsidRPr="0056468E" w:rsidRDefault="0056468E" w:rsidP="0056468E">
            <w:pPr>
              <w:spacing w:after="0" w:line="240" w:lineRule="auto"/>
              <w:ind w:left="-108" w:right="-108"/>
              <w:jc w:val="center"/>
              <w:rPr>
                <w:rFonts w:ascii="Times New Roman" w:eastAsia="Times New Roman" w:hAnsi="Times New Roman" w:cs="Times New Roman"/>
                <w:sz w:val="20"/>
                <w:szCs w:val="20"/>
              </w:rPr>
            </w:pPr>
            <w:proofErr w:type="gramStart"/>
            <w:r w:rsidRPr="0056468E">
              <w:rPr>
                <w:rFonts w:ascii="Times New Roman" w:eastAsia="Times New Roman" w:hAnsi="Times New Roman" w:cs="Times New Roman"/>
                <w:sz w:val="20"/>
                <w:szCs w:val="20"/>
              </w:rPr>
              <w:t>года</w:t>
            </w:r>
            <w:proofErr w:type="gramEnd"/>
          </w:p>
        </w:tc>
        <w:tc>
          <w:tcPr>
            <w:tcW w:w="1985" w:type="dxa"/>
            <w:gridSpan w:val="2"/>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Утверждено на 2017г.</w:t>
            </w:r>
          </w:p>
        </w:tc>
        <w:tc>
          <w:tcPr>
            <w:tcW w:w="992" w:type="dxa"/>
            <w:vMerge w:val="restart"/>
          </w:tcPr>
          <w:p w:rsidR="0056468E" w:rsidRPr="0056468E" w:rsidRDefault="0056468E" w:rsidP="0056468E">
            <w:pPr>
              <w:spacing w:after="0" w:line="240" w:lineRule="auto"/>
              <w:ind w:left="-108" w:right="-108" w:firstLine="34"/>
              <w:jc w:val="center"/>
              <w:rPr>
                <w:rFonts w:ascii="Times New Roman" w:eastAsia="Times New Roman" w:hAnsi="Times New Roman" w:cs="Times New Roman"/>
                <w:sz w:val="20"/>
                <w:szCs w:val="20"/>
              </w:rPr>
            </w:pPr>
            <w:proofErr w:type="spellStart"/>
            <w:r w:rsidRPr="0056468E">
              <w:rPr>
                <w:rFonts w:ascii="Times New Roman" w:eastAsia="Times New Roman" w:hAnsi="Times New Roman" w:cs="Times New Roman"/>
                <w:sz w:val="20"/>
                <w:szCs w:val="20"/>
              </w:rPr>
              <w:t>Отклонен.окончат.от</w:t>
            </w:r>
            <w:proofErr w:type="spellEnd"/>
            <w:r w:rsidRPr="0056468E">
              <w:rPr>
                <w:rFonts w:ascii="Times New Roman" w:eastAsia="Times New Roman" w:hAnsi="Times New Roman" w:cs="Times New Roman"/>
                <w:sz w:val="20"/>
                <w:szCs w:val="20"/>
              </w:rPr>
              <w:t xml:space="preserve"> первонач. редакции</w:t>
            </w:r>
          </w:p>
        </w:tc>
        <w:tc>
          <w:tcPr>
            <w:tcW w:w="1134" w:type="dxa"/>
            <w:vMerge w:val="restart"/>
          </w:tcPr>
          <w:p w:rsidR="0056468E" w:rsidRPr="0056468E" w:rsidRDefault="0056468E" w:rsidP="0056468E">
            <w:pPr>
              <w:spacing w:after="0" w:line="240" w:lineRule="auto"/>
              <w:ind w:left="-108" w:right="-108" w:firstLine="34"/>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Исполнение бюджета за 2017 год</w:t>
            </w:r>
          </w:p>
        </w:tc>
        <w:tc>
          <w:tcPr>
            <w:tcW w:w="851" w:type="dxa"/>
            <w:vMerge w:val="restart"/>
          </w:tcPr>
          <w:p w:rsidR="0056468E" w:rsidRPr="0056468E" w:rsidRDefault="0056468E" w:rsidP="0056468E">
            <w:pPr>
              <w:spacing w:after="0" w:line="240" w:lineRule="auto"/>
              <w:ind w:left="-108" w:right="-108"/>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 исполнения бюджета к плану года</w:t>
            </w:r>
          </w:p>
        </w:tc>
        <w:tc>
          <w:tcPr>
            <w:tcW w:w="1417" w:type="dxa"/>
            <w:gridSpan w:val="2"/>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Недоимка</w:t>
            </w:r>
          </w:p>
        </w:tc>
      </w:tr>
      <w:tr w:rsidR="0056468E" w:rsidRPr="0056468E" w:rsidTr="0056468E">
        <w:trPr>
          <w:trHeight w:val="690"/>
        </w:trPr>
        <w:tc>
          <w:tcPr>
            <w:tcW w:w="2836" w:type="dxa"/>
            <w:vMerge/>
          </w:tcPr>
          <w:p w:rsidR="0056468E" w:rsidRPr="0056468E" w:rsidRDefault="0056468E" w:rsidP="0056468E">
            <w:pPr>
              <w:spacing w:after="0" w:line="240" w:lineRule="auto"/>
              <w:jc w:val="center"/>
              <w:rPr>
                <w:rFonts w:ascii="Times New Roman" w:eastAsia="Times New Roman" w:hAnsi="Times New Roman" w:cs="Times New Roman"/>
                <w:sz w:val="20"/>
                <w:szCs w:val="20"/>
              </w:rPr>
            </w:pPr>
          </w:p>
        </w:tc>
        <w:tc>
          <w:tcPr>
            <w:tcW w:w="850" w:type="dxa"/>
            <w:vMerge/>
          </w:tcPr>
          <w:p w:rsidR="0056468E" w:rsidRPr="0056468E" w:rsidRDefault="0056468E" w:rsidP="0056468E">
            <w:pPr>
              <w:spacing w:after="0" w:line="240" w:lineRule="auto"/>
              <w:jc w:val="center"/>
              <w:rPr>
                <w:rFonts w:ascii="Times New Roman" w:eastAsia="Times New Roman" w:hAnsi="Times New Roman" w:cs="Times New Roman"/>
                <w:sz w:val="20"/>
                <w:szCs w:val="20"/>
              </w:rPr>
            </w:pPr>
          </w:p>
        </w:tc>
        <w:tc>
          <w:tcPr>
            <w:tcW w:w="993" w:type="dxa"/>
          </w:tcPr>
          <w:p w:rsidR="0056468E" w:rsidRPr="0056468E" w:rsidRDefault="0056468E" w:rsidP="0056468E">
            <w:pPr>
              <w:spacing w:after="0" w:line="240" w:lineRule="auto"/>
              <w:ind w:left="-108" w:right="-108" w:firstLine="34"/>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 xml:space="preserve">Решение Думы от </w:t>
            </w:r>
          </w:p>
          <w:p w:rsidR="0056468E" w:rsidRPr="0056468E" w:rsidRDefault="0056468E" w:rsidP="0056468E">
            <w:pPr>
              <w:spacing w:after="0" w:line="240" w:lineRule="auto"/>
              <w:ind w:left="-108" w:right="-108" w:firstLine="34"/>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29.12.16</w:t>
            </w:r>
          </w:p>
          <w:p w:rsidR="0056468E" w:rsidRPr="0056468E" w:rsidRDefault="0056468E" w:rsidP="0056468E">
            <w:pPr>
              <w:spacing w:after="0" w:line="240" w:lineRule="auto"/>
              <w:ind w:left="-108" w:right="-108" w:firstLine="34"/>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 xml:space="preserve"> № 17</w:t>
            </w:r>
          </w:p>
        </w:tc>
        <w:tc>
          <w:tcPr>
            <w:tcW w:w="992" w:type="dxa"/>
          </w:tcPr>
          <w:p w:rsidR="0056468E" w:rsidRPr="0056468E" w:rsidRDefault="0056468E" w:rsidP="0056468E">
            <w:pPr>
              <w:spacing w:after="0" w:line="240" w:lineRule="auto"/>
              <w:ind w:left="-108" w:right="-108"/>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 xml:space="preserve">Решение Думы от </w:t>
            </w:r>
          </w:p>
          <w:p w:rsidR="0056468E" w:rsidRPr="0056468E" w:rsidRDefault="0056468E" w:rsidP="0056468E">
            <w:pPr>
              <w:spacing w:after="0" w:line="240" w:lineRule="auto"/>
              <w:ind w:left="-108" w:right="-108"/>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 xml:space="preserve">20.12.17 </w:t>
            </w:r>
          </w:p>
          <w:p w:rsidR="0056468E" w:rsidRPr="0056468E" w:rsidRDefault="0056468E" w:rsidP="0056468E">
            <w:pPr>
              <w:spacing w:after="0" w:line="240" w:lineRule="auto"/>
              <w:ind w:left="-108" w:right="-108"/>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 7</w:t>
            </w:r>
          </w:p>
        </w:tc>
        <w:tc>
          <w:tcPr>
            <w:tcW w:w="992" w:type="dxa"/>
            <w:vMerge/>
          </w:tcPr>
          <w:p w:rsidR="0056468E" w:rsidRPr="0056468E" w:rsidRDefault="0056468E" w:rsidP="0056468E">
            <w:pPr>
              <w:spacing w:after="0" w:line="240" w:lineRule="auto"/>
              <w:ind w:firstLine="397"/>
              <w:jc w:val="center"/>
              <w:rPr>
                <w:rFonts w:ascii="Times New Roman" w:eastAsia="Times New Roman" w:hAnsi="Times New Roman" w:cs="Times New Roman"/>
                <w:sz w:val="20"/>
                <w:szCs w:val="20"/>
              </w:rPr>
            </w:pPr>
          </w:p>
        </w:tc>
        <w:tc>
          <w:tcPr>
            <w:tcW w:w="1134" w:type="dxa"/>
            <w:vMerge/>
          </w:tcPr>
          <w:p w:rsidR="0056468E" w:rsidRPr="0056468E" w:rsidRDefault="0056468E" w:rsidP="0056468E">
            <w:pPr>
              <w:spacing w:after="0" w:line="240" w:lineRule="auto"/>
              <w:ind w:firstLine="397"/>
              <w:jc w:val="center"/>
              <w:rPr>
                <w:rFonts w:ascii="Times New Roman" w:eastAsia="Times New Roman" w:hAnsi="Times New Roman" w:cs="Times New Roman"/>
                <w:sz w:val="20"/>
                <w:szCs w:val="20"/>
              </w:rPr>
            </w:pPr>
          </w:p>
        </w:tc>
        <w:tc>
          <w:tcPr>
            <w:tcW w:w="851" w:type="dxa"/>
            <w:vMerge/>
          </w:tcPr>
          <w:p w:rsidR="0056468E" w:rsidRPr="0056468E" w:rsidRDefault="0056468E" w:rsidP="0056468E">
            <w:pPr>
              <w:spacing w:after="0" w:line="240" w:lineRule="auto"/>
              <w:ind w:firstLine="397"/>
              <w:jc w:val="center"/>
              <w:rPr>
                <w:rFonts w:ascii="Times New Roman" w:eastAsia="Times New Roman" w:hAnsi="Times New Roman" w:cs="Times New Roman"/>
                <w:sz w:val="20"/>
                <w:szCs w:val="20"/>
              </w:rPr>
            </w:pPr>
          </w:p>
        </w:tc>
        <w:tc>
          <w:tcPr>
            <w:tcW w:w="708" w:type="dxa"/>
          </w:tcPr>
          <w:p w:rsidR="0056468E" w:rsidRPr="0056468E" w:rsidRDefault="0056468E" w:rsidP="0056468E">
            <w:pPr>
              <w:spacing w:after="0" w:line="240" w:lineRule="auto"/>
              <w:ind w:left="-108" w:right="-108"/>
              <w:jc w:val="center"/>
              <w:rPr>
                <w:rFonts w:ascii="Times New Roman" w:eastAsia="Times New Roman" w:hAnsi="Times New Roman" w:cs="Times New Roman"/>
                <w:sz w:val="20"/>
                <w:szCs w:val="20"/>
              </w:rPr>
            </w:pPr>
            <w:proofErr w:type="gramStart"/>
            <w:r w:rsidRPr="0056468E">
              <w:rPr>
                <w:rFonts w:ascii="Times New Roman" w:eastAsia="Times New Roman" w:hAnsi="Times New Roman" w:cs="Times New Roman"/>
                <w:sz w:val="20"/>
                <w:szCs w:val="20"/>
              </w:rPr>
              <w:t>На  01.01</w:t>
            </w:r>
            <w:proofErr w:type="gramEnd"/>
            <w:r w:rsidRPr="0056468E">
              <w:rPr>
                <w:rFonts w:ascii="Times New Roman" w:eastAsia="Times New Roman" w:hAnsi="Times New Roman" w:cs="Times New Roman"/>
                <w:sz w:val="20"/>
                <w:szCs w:val="20"/>
              </w:rPr>
              <w:t>. 2017</w:t>
            </w:r>
          </w:p>
        </w:tc>
        <w:tc>
          <w:tcPr>
            <w:tcW w:w="709" w:type="dxa"/>
          </w:tcPr>
          <w:p w:rsidR="0056468E" w:rsidRPr="0056468E" w:rsidRDefault="0056468E" w:rsidP="0056468E">
            <w:pPr>
              <w:spacing w:after="0" w:line="240" w:lineRule="auto"/>
              <w:ind w:left="-108" w:right="-108"/>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На 01.01. 2018</w:t>
            </w:r>
          </w:p>
        </w:tc>
      </w:tr>
      <w:tr w:rsidR="0056468E" w:rsidRPr="0056468E" w:rsidTr="0056468E">
        <w:trPr>
          <w:trHeight w:val="165"/>
        </w:trPr>
        <w:tc>
          <w:tcPr>
            <w:tcW w:w="2836" w:type="dxa"/>
          </w:tcPr>
          <w:p w:rsidR="0056468E" w:rsidRPr="0056468E" w:rsidRDefault="0056468E" w:rsidP="0056468E">
            <w:pPr>
              <w:spacing w:after="0" w:line="240" w:lineRule="auto"/>
              <w:jc w:val="both"/>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 xml:space="preserve">Налоговые и неналоговые доходы, в </w:t>
            </w:r>
            <w:proofErr w:type="spellStart"/>
            <w:r w:rsidRPr="0056468E">
              <w:rPr>
                <w:rFonts w:ascii="Times New Roman" w:eastAsia="Times New Roman" w:hAnsi="Times New Roman" w:cs="Times New Roman"/>
                <w:b/>
                <w:sz w:val="20"/>
                <w:szCs w:val="20"/>
              </w:rPr>
              <w:t>т.ч</w:t>
            </w:r>
            <w:proofErr w:type="spellEnd"/>
            <w:r w:rsidRPr="0056468E">
              <w:rPr>
                <w:rFonts w:ascii="Times New Roman" w:eastAsia="Times New Roman" w:hAnsi="Times New Roman" w:cs="Times New Roman"/>
                <w:b/>
                <w:sz w:val="20"/>
                <w:szCs w:val="20"/>
              </w:rPr>
              <w:t>.</w:t>
            </w:r>
          </w:p>
        </w:tc>
        <w:tc>
          <w:tcPr>
            <w:tcW w:w="850"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895,7</w:t>
            </w:r>
          </w:p>
        </w:tc>
        <w:tc>
          <w:tcPr>
            <w:tcW w:w="993" w:type="dxa"/>
          </w:tcPr>
          <w:p w:rsidR="0056468E" w:rsidRPr="0056468E" w:rsidRDefault="0056468E" w:rsidP="0056468E">
            <w:pPr>
              <w:spacing w:after="0" w:line="240" w:lineRule="auto"/>
              <w:ind w:firstLine="34"/>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762,7</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1849,9</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1087,2</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1852,4</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100,1</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b/>
                <w:sz w:val="20"/>
                <w:szCs w:val="20"/>
                <w:highlight w:val="yellow"/>
              </w:rPr>
            </w:pPr>
          </w:p>
        </w:tc>
        <w:tc>
          <w:tcPr>
            <w:tcW w:w="709" w:type="dxa"/>
          </w:tcPr>
          <w:p w:rsidR="0056468E" w:rsidRPr="0056468E" w:rsidRDefault="0056468E" w:rsidP="0056468E">
            <w:pPr>
              <w:spacing w:after="0" w:line="240" w:lineRule="auto"/>
              <w:jc w:val="center"/>
              <w:rPr>
                <w:rFonts w:ascii="Times New Roman" w:eastAsia="Times New Roman" w:hAnsi="Times New Roman" w:cs="Times New Roman"/>
                <w:b/>
                <w:sz w:val="20"/>
                <w:szCs w:val="20"/>
                <w:highlight w:val="yellow"/>
              </w:rPr>
            </w:pPr>
          </w:p>
        </w:tc>
      </w:tr>
      <w:tr w:rsidR="0056468E" w:rsidRPr="0056468E" w:rsidTr="0056468E">
        <w:tc>
          <w:tcPr>
            <w:tcW w:w="2836" w:type="dxa"/>
          </w:tcPr>
          <w:p w:rsidR="0056468E" w:rsidRPr="0056468E" w:rsidRDefault="0056468E" w:rsidP="0056468E">
            <w:pPr>
              <w:spacing w:after="0" w:line="240" w:lineRule="auto"/>
              <w:jc w:val="both"/>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Налоговые доходы, из них:</w:t>
            </w:r>
          </w:p>
        </w:tc>
        <w:tc>
          <w:tcPr>
            <w:tcW w:w="850"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880,7</w:t>
            </w:r>
          </w:p>
        </w:tc>
        <w:tc>
          <w:tcPr>
            <w:tcW w:w="993" w:type="dxa"/>
          </w:tcPr>
          <w:p w:rsidR="0056468E" w:rsidRPr="0056468E" w:rsidRDefault="0056468E" w:rsidP="0056468E">
            <w:pPr>
              <w:spacing w:after="0" w:line="240" w:lineRule="auto"/>
              <w:ind w:firstLine="34"/>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742,7</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766,8</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24,1</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774,2</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101</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b/>
                <w:sz w:val="20"/>
                <w:szCs w:val="20"/>
                <w:highlight w:val="yellow"/>
              </w:rPr>
            </w:pPr>
          </w:p>
        </w:tc>
        <w:tc>
          <w:tcPr>
            <w:tcW w:w="709" w:type="dxa"/>
          </w:tcPr>
          <w:p w:rsidR="0056468E" w:rsidRPr="0056468E" w:rsidRDefault="0056468E" w:rsidP="0056468E">
            <w:pPr>
              <w:spacing w:after="0" w:line="240" w:lineRule="auto"/>
              <w:jc w:val="center"/>
              <w:rPr>
                <w:rFonts w:ascii="Times New Roman" w:eastAsia="Times New Roman" w:hAnsi="Times New Roman" w:cs="Times New Roman"/>
                <w:b/>
                <w:sz w:val="20"/>
                <w:szCs w:val="20"/>
                <w:highlight w:val="yellow"/>
              </w:rPr>
            </w:pPr>
          </w:p>
        </w:tc>
      </w:tr>
      <w:tr w:rsidR="0056468E" w:rsidRPr="0056468E" w:rsidTr="0056468E">
        <w:tc>
          <w:tcPr>
            <w:tcW w:w="2836" w:type="dxa"/>
          </w:tcPr>
          <w:p w:rsidR="0056468E" w:rsidRPr="0056468E" w:rsidRDefault="0056468E" w:rsidP="0056468E">
            <w:pPr>
              <w:spacing w:after="0" w:line="240" w:lineRule="auto"/>
              <w:jc w:val="both"/>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НДФЛ</w:t>
            </w:r>
          </w:p>
        </w:tc>
        <w:tc>
          <w:tcPr>
            <w:tcW w:w="850"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101,3</w:t>
            </w:r>
          </w:p>
        </w:tc>
        <w:tc>
          <w:tcPr>
            <w:tcW w:w="993"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121</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69,7</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- 51,3</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72,5</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104</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0,5</w:t>
            </w:r>
          </w:p>
        </w:tc>
        <w:tc>
          <w:tcPr>
            <w:tcW w:w="709"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0,4</w:t>
            </w:r>
          </w:p>
        </w:tc>
      </w:tr>
      <w:tr w:rsidR="0056468E" w:rsidRPr="0056468E" w:rsidTr="0056468E">
        <w:tc>
          <w:tcPr>
            <w:tcW w:w="2836" w:type="dxa"/>
          </w:tcPr>
          <w:p w:rsidR="0056468E" w:rsidRPr="0056468E" w:rsidRDefault="0056468E" w:rsidP="0056468E">
            <w:pPr>
              <w:spacing w:after="0" w:line="240" w:lineRule="auto"/>
              <w:jc w:val="both"/>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Налоги от продажи товаров (работ, услуг), реализуемые на территории РФ (акцизы по подакцизным товарам)</w:t>
            </w:r>
          </w:p>
        </w:tc>
        <w:tc>
          <w:tcPr>
            <w:tcW w:w="850"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645</w:t>
            </w:r>
          </w:p>
        </w:tc>
        <w:tc>
          <w:tcPr>
            <w:tcW w:w="993"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541,8</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577,7</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35,9</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582</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100,7</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p>
        </w:tc>
        <w:tc>
          <w:tcPr>
            <w:tcW w:w="709"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p>
        </w:tc>
      </w:tr>
      <w:tr w:rsidR="0056468E" w:rsidRPr="0056468E" w:rsidTr="0056468E">
        <w:tc>
          <w:tcPr>
            <w:tcW w:w="2836" w:type="dxa"/>
          </w:tcPr>
          <w:p w:rsidR="0056468E" w:rsidRPr="0056468E" w:rsidRDefault="0056468E" w:rsidP="0056468E">
            <w:pPr>
              <w:spacing w:after="0" w:line="240" w:lineRule="auto"/>
              <w:jc w:val="both"/>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Налоги на имущество</w:t>
            </w:r>
          </w:p>
        </w:tc>
        <w:tc>
          <w:tcPr>
            <w:tcW w:w="850"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133,4</w:t>
            </w:r>
          </w:p>
        </w:tc>
        <w:tc>
          <w:tcPr>
            <w:tcW w:w="993" w:type="dxa"/>
          </w:tcPr>
          <w:p w:rsidR="0056468E" w:rsidRPr="0056468E" w:rsidRDefault="0056468E" w:rsidP="0056468E">
            <w:pPr>
              <w:spacing w:after="0" w:line="240" w:lineRule="auto"/>
              <w:ind w:firstLine="34"/>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79,9</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117,6</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37,7</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118,0</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100,3</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83,9</w:t>
            </w:r>
          </w:p>
        </w:tc>
        <w:tc>
          <w:tcPr>
            <w:tcW w:w="709"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95,6</w:t>
            </w:r>
          </w:p>
        </w:tc>
      </w:tr>
      <w:tr w:rsidR="0056468E" w:rsidRPr="0056468E" w:rsidTr="0056468E">
        <w:tc>
          <w:tcPr>
            <w:tcW w:w="2836" w:type="dxa"/>
          </w:tcPr>
          <w:p w:rsidR="0056468E" w:rsidRPr="0056468E" w:rsidRDefault="0056468E" w:rsidP="0056468E">
            <w:pPr>
              <w:spacing w:after="0" w:line="240" w:lineRule="auto"/>
              <w:jc w:val="both"/>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 xml:space="preserve">- налог на имущество </w:t>
            </w:r>
            <w:proofErr w:type="gramStart"/>
            <w:r w:rsidRPr="0056468E">
              <w:rPr>
                <w:rFonts w:ascii="Times New Roman" w:eastAsia="Times New Roman" w:hAnsi="Times New Roman" w:cs="Times New Roman"/>
                <w:i/>
                <w:sz w:val="20"/>
                <w:szCs w:val="20"/>
              </w:rPr>
              <w:t>физических  лиц</w:t>
            </w:r>
            <w:proofErr w:type="gramEnd"/>
          </w:p>
        </w:tc>
        <w:tc>
          <w:tcPr>
            <w:tcW w:w="850"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7</w:t>
            </w:r>
          </w:p>
        </w:tc>
        <w:tc>
          <w:tcPr>
            <w:tcW w:w="993" w:type="dxa"/>
          </w:tcPr>
          <w:p w:rsidR="0056468E" w:rsidRPr="0056468E" w:rsidRDefault="0056468E" w:rsidP="0056468E">
            <w:pPr>
              <w:spacing w:after="0" w:line="240" w:lineRule="auto"/>
              <w:ind w:firstLine="34"/>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4,3</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11,1</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6,8</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11,2</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100,9</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0,2</w:t>
            </w:r>
          </w:p>
        </w:tc>
        <w:tc>
          <w:tcPr>
            <w:tcW w:w="709"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14,5</w:t>
            </w:r>
          </w:p>
        </w:tc>
      </w:tr>
      <w:tr w:rsidR="0056468E" w:rsidRPr="0056468E" w:rsidTr="0056468E">
        <w:tc>
          <w:tcPr>
            <w:tcW w:w="2836" w:type="dxa"/>
          </w:tcPr>
          <w:p w:rsidR="0056468E" w:rsidRPr="0056468E" w:rsidRDefault="0056468E" w:rsidP="0056468E">
            <w:pPr>
              <w:spacing w:after="0" w:line="240" w:lineRule="auto"/>
              <w:jc w:val="both"/>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 земельный налог</w:t>
            </w:r>
          </w:p>
        </w:tc>
        <w:tc>
          <w:tcPr>
            <w:tcW w:w="850"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126,4</w:t>
            </w:r>
          </w:p>
        </w:tc>
        <w:tc>
          <w:tcPr>
            <w:tcW w:w="993" w:type="dxa"/>
          </w:tcPr>
          <w:p w:rsidR="0056468E" w:rsidRPr="0056468E" w:rsidRDefault="0056468E" w:rsidP="0056468E">
            <w:pPr>
              <w:spacing w:after="0" w:line="240" w:lineRule="auto"/>
              <w:ind w:firstLine="34"/>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75,6</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106,5</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30,9</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106,8</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100,3</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83,7</w:t>
            </w:r>
          </w:p>
        </w:tc>
        <w:tc>
          <w:tcPr>
            <w:tcW w:w="709"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81,1</w:t>
            </w:r>
          </w:p>
        </w:tc>
      </w:tr>
      <w:tr w:rsidR="0056468E" w:rsidRPr="0056468E" w:rsidTr="0056468E">
        <w:tc>
          <w:tcPr>
            <w:tcW w:w="2836" w:type="dxa"/>
          </w:tcPr>
          <w:p w:rsidR="0056468E" w:rsidRPr="0056468E" w:rsidRDefault="0056468E" w:rsidP="0056468E">
            <w:pPr>
              <w:spacing w:after="0" w:line="240" w:lineRule="auto"/>
              <w:jc w:val="both"/>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Госпошлина за совершение нотариальных действий</w:t>
            </w:r>
          </w:p>
        </w:tc>
        <w:tc>
          <w:tcPr>
            <w:tcW w:w="850"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w:t>
            </w:r>
          </w:p>
        </w:tc>
        <w:tc>
          <w:tcPr>
            <w:tcW w:w="993" w:type="dxa"/>
          </w:tcPr>
          <w:p w:rsidR="0056468E" w:rsidRPr="0056468E" w:rsidRDefault="0056468E" w:rsidP="0056468E">
            <w:pPr>
              <w:spacing w:after="0" w:line="240" w:lineRule="auto"/>
              <w:ind w:firstLine="34"/>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1,8</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1,8</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1,8</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100</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p>
        </w:tc>
        <w:tc>
          <w:tcPr>
            <w:tcW w:w="709"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p>
        </w:tc>
      </w:tr>
      <w:tr w:rsidR="0056468E" w:rsidRPr="0056468E" w:rsidTr="0056468E">
        <w:tc>
          <w:tcPr>
            <w:tcW w:w="2836" w:type="dxa"/>
          </w:tcPr>
          <w:p w:rsidR="0056468E" w:rsidRPr="0056468E" w:rsidRDefault="0056468E" w:rsidP="0056468E">
            <w:pPr>
              <w:spacing w:after="0" w:line="240" w:lineRule="auto"/>
              <w:jc w:val="both"/>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Неналоговые доходы, из них:</w:t>
            </w:r>
          </w:p>
        </w:tc>
        <w:tc>
          <w:tcPr>
            <w:tcW w:w="850"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15</w:t>
            </w:r>
          </w:p>
        </w:tc>
        <w:tc>
          <w:tcPr>
            <w:tcW w:w="993" w:type="dxa"/>
          </w:tcPr>
          <w:p w:rsidR="0056468E" w:rsidRPr="0056468E" w:rsidRDefault="0056468E" w:rsidP="0056468E">
            <w:pPr>
              <w:spacing w:after="0" w:line="240" w:lineRule="auto"/>
              <w:ind w:firstLine="34"/>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20</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1083,1</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1063,1</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1078,1</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99,5</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p>
        </w:tc>
        <w:tc>
          <w:tcPr>
            <w:tcW w:w="709"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p>
        </w:tc>
      </w:tr>
      <w:tr w:rsidR="0056468E" w:rsidRPr="0056468E" w:rsidTr="0056468E">
        <w:tc>
          <w:tcPr>
            <w:tcW w:w="2836" w:type="dxa"/>
          </w:tcPr>
          <w:p w:rsidR="0056468E" w:rsidRPr="0056468E" w:rsidRDefault="0056468E" w:rsidP="0056468E">
            <w:pPr>
              <w:spacing w:after="0" w:line="240" w:lineRule="auto"/>
              <w:jc w:val="both"/>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Доходы от оказания платных услуг и компенсации затрат государства</w:t>
            </w:r>
          </w:p>
        </w:tc>
        <w:tc>
          <w:tcPr>
            <w:tcW w:w="850"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15</w:t>
            </w:r>
          </w:p>
        </w:tc>
        <w:tc>
          <w:tcPr>
            <w:tcW w:w="993" w:type="dxa"/>
          </w:tcPr>
          <w:p w:rsidR="0056468E" w:rsidRPr="0056468E" w:rsidRDefault="0056468E" w:rsidP="0056468E">
            <w:pPr>
              <w:spacing w:after="0" w:line="240" w:lineRule="auto"/>
              <w:ind w:firstLine="34"/>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20</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20</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0</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15</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75</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p>
        </w:tc>
        <w:tc>
          <w:tcPr>
            <w:tcW w:w="709"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p>
        </w:tc>
      </w:tr>
      <w:tr w:rsidR="0056468E" w:rsidRPr="0056468E" w:rsidTr="0056468E">
        <w:tc>
          <w:tcPr>
            <w:tcW w:w="2836" w:type="dxa"/>
          </w:tcPr>
          <w:p w:rsidR="0056468E" w:rsidRPr="0056468E" w:rsidRDefault="0056468E" w:rsidP="0056468E">
            <w:pPr>
              <w:spacing w:after="0" w:line="240" w:lineRule="auto"/>
              <w:jc w:val="both"/>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 xml:space="preserve">Доходы от оказания платных </w:t>
            </w:r>
            <w:r w:rsidRPr="0056468E">
              <w:rPr>
                <w:rFonts w:ascii="Times New Roman" w:eastAsia="Times New Roman" w:hAnsi="Times New Roman" w:cs="Times New Roman"/>
                <w:i/>
                <w:sz w:val="20"/>
                <w:szCs w:val="20"/>
              </w:rPr>
              <w:lastRenderedPageBreak/>
              <w:t xml:space="preserve">услуг (работ) </w:t>
            </w:r>
          </w:p>
        </w:tc>
        <w:tc>
          <w:tcPr>
            <w:tcW w:w="850"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lastRenderedPageBreak/>
              <w:t>15</w:t>
            </w:r>
          </w:p>
        </w:tc>
        <w:tc>
          <w:tcPr>
            <w:tcW w:w="993" w:type="dxa"/>
          </w:tcPr>
          <w:p w:rsidR="0056468E" w:rsidRPr="0056468E" w:rsidRDefault="0056468E" w:rsidP="0056468E">
            <w:pPr>
              <w:spacing w:after="0" w:line="240" w:lineRule="auto"/>
              <w:ind w:firstLine="34"/>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15</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15</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0</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15</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100</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p>
        </w:tc>
        <w:tc>
          <w:tcPr>
            <w:tcW w:w="709"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p>
        </w:tc>
      </w:tr>
      <w:tr w:rsidR="0056468E" w:rsidRPr="0056468E" w:rsidTr="0056468E">
        <w:tc>
          <w:tcPr>
            <w:tcW w:w="2836" w:type="dxa"/>
          </w:tcPr>
          <w:p w:rsidR="0056468E" w:rsidRPr="0056468E" w:rsidRDefault="0056468E" w:rsidP="0056468E">
            <w:pPr>
              <w:spacing w:after="0" w:line="240" w:lineRule="auto"/>
              <w:jc w:val="both"/>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lastRenderedPageBreak/>
              <w:t>Доходы от компенсации затрат бюджетов поселений</w:t>
            </w:r>
          </w:p>
        </w:tc>
        <w:tc>
          <w:tcPr>
            <w:tcW w:w="850"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w:t>
            </w:r>
          </w:p>
        </w:tc>
        <w:tc>
          <w:tcPr>
            <w:tcW w:w="993" w:type="dxa"/>
          </w:tcPr>
          <w:p w:rsidR="0056468E" w:rsidRPr="0056468E" w:rsidRDefault="0056468E" w:rsidP="0056468E">
            <w:pPr>
              <w:spacing w:after="0" w:line="240" w:lineRule="auto"/>
              <w:ind w:firstLine="34"/>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5</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5</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0</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0</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r w:rsidRPr="0056468E">
              <w:rPr>
                <w:rFonts w:ascii="Times New Roman" w:eastAsia="Times New Roman" w:hAnsi="Times New Roman" w:cs="Times New Roman"/>
                <w:i/>
                <w:sz w:val="20"/>
                <w:szCs w:val="20"/>
              </w:rPr>
              <w:t>0</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p>
        </w:tc>
        <w:tc>
          <w:tcPr>
            <w:tcW w:w="709" w:type="dxa"/>
          </w:tcPr>
          <w:p w:rsidR="0056468E" w:rsidRPr="0056468E" w:rsidRDefault="0056468E" w:rsidP="0056468E">
            <w:pPr>
              <w:spacing w:after="0" w:line="240" w:lineRule="auto"/>
              <w:jc w:val="center"/>
              <w:rPr>
                <w:rFonts w:ascii="Times New Roman" w:eastAsia="Times New Roman" w:hAnsi="Times New Roman" w:cs="Times New Roman"/>
                <w:i/>
                <w:sz w:val="20"/>
                <w:szCs w:val="20"/>
              </w:rPr>
            </w:pPr>
          </w:p>
        </w:tc>
      </w:tr>
      <w:tr w:rsidR="0056468E" w:rsidRPr="0056468E" w:rsidTr="0056468E">
        <w:tc>
          <w:tcPr>
            <w:tcW w:w="2836" w:type="dxa"/>
          </w:tcPr>
          <w:p w:rsidR="0056468E" w:rsidRPr="0056468E" w:rsidRDefault="0056468E" w:rsidP="0056468E">
            <w:pPr>
              <w:spacing w:after="0" w:line="240" w:lineRule="auto"/>
              <w:jc w:val="both"/>
              <w:rPr>
                <w:rFonts w:ascii="Times New Roman" w:eastAsia="Times New Roman" w:hAnsi="Times New Roman" w:cs="Times New Roman"/>
                <w:i/>
                <w:sz w:val="20"/>
                <w:szCs w:val="20"/>
              </w:rPr>
            </w:pPr>
            <w:r w:rsidRPr="0056468E">
              <w:rPr>
                <w:rFonts w:ascii="Times New Roman" w:eastAsia="Times New Roman" w:hAnsi="Times New Roman" w:cs="Times New Roman"/>
                <w:sz w:val="20"/>
                <w:szCs w:val="20"/>
              </w:rPr>
              <w:t>Доходы от продажи земельных участков</w:t>
            </w:r>
          </w:p>
        </w:tc>
        <w:tc>
          <w:tcPr>
            <w:tcW w:w="850"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w:t>
            </w:r>
          </w:p>
        </w:tc>
        <w:tc>
          <w:tcPr>
            <w:tcW w:w="993" w:type="dxa"/>
          </w:tcPr>
          <w:p w:rsidR="0056468E" w:rsidRPr="0056468E" w:rsidRDefault="0056468E" w:rsidP="0056468E">
            <w:pPr>
              <w:spacing w:after="0" w:line="240" w:lineRule="auto"/>
              <w:ind w:firstLine="34"/>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1063,1</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1063,1</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1063,1</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100</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p>
        </w:tc>
        <w:tc>
          <w:tcPr>
            <w:tcW w:w="709"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p>
        </w:tc>
      </w:tr>
      <w:tr w:rsidR="0056468E" w:rsidRPr="0056468E" w:rsidTr="0056468E">
        <w:tc>
          <w:tcPr>
            <w:tcW w:w="2836" w:type="dxa"/>
          </w:tcPr>
          <w:p w:rsidR="0056468E" w:rsidRPr="0056468E" w:rsidRDefault="0056468E" w:rsidP="0056468E">
            <w:pPr>
              <w:spacing w:after="0" w:line="240" w:lineRule="auto"/>
              <w:jc w:val="both"/>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Безвозмездные</w:t>
            </w:r>
          </w:p>
          <w:p w:rsidR="0056468E" w:rsidRPr="0056468E" w:rsidRDefault="0056468E" w:rsidP="0056468E">
            <w:pPr>
              <w:spacing w:after="0" w:line="240" w:lineRule="auto"/>
              <w:jc w:val="both"/>
              <w:rPr>
                <w:rFonts w:ascii="Times New Roman" w:eastAsia="Times New Roman" w:hAnsi="Times New Roman" w:cs="Times New Roman"/>
                <w:sz w:val="20"/>
                <w:szCs w:val="20"/>
              </w:rPr>
            </w:pPr>
            <w:proofErr w:type="gramStart"/>
            <w:r w:rsidRPr="0056468E">
              <w:rPr>
                <w:rFonts w:ascii="Times New Roman" w:eastAsia="Times New Roman" w:hAnsi="Times New Roman" w:cs="Times New Roman"/>
                <w:b/>
                <w:sz w:val="20"/>
                <w:szCs w:val="20"/>
              </w:rPr>
              <w:t>поступления</w:t>
            </w:r>
            <w:proofErr w:type="gramEnd"/>
            <w:r w:rsidRPr="0056468E">
              <w:rPr>
                <w:rFonts w:ascii="Times New Roman" w:eastAsia="Times New Roman" w:hAnsi="Times New Roman" w:cs="Times New Roman"/>
                <w:b/>
                <w:sz w:val="20"/>
                <w:szCs w:val="20"/>
              </w:rPr>
              <w:t>, всего</w:t>
            </w:r>
          </w:p>
        </w:tc>
        <w:tc>
          <w:tcPr>
            <w:tcW w:w="850"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4484,4</w:t>
            </w:r>
          </w:p>
        </w:tc>
        <w:tc>
          <w:tcPr>
            <w:tcW w:w="993" w:type="dxa"/>
          </w:tcPr>
          <w:p w:rsidR="0056468E" w:rsidRPr="0056468E" w:rsidRDefault="0056468E" w:rsidP="0056468E">
            <w:pPr>
              <w:spacing w:after="0" w:line="240" w:lineRule="auto"/>
              <w:ind w:firstLine="34"/>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1824,6</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4101,9</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2277,3</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3789,2</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92,4</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p>
        </w:tc>
        <w:tc>
          <w:tcPr>
            <w:tcW w:w="709"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p>
        </w:tc>
      </w:tr>
      <w:tr w:rsidR="0056468E" w:rsidRPr="0056468E" w:rsidTr="0056468E">
        <w:tc>
          <w:tcPr>
            <w:tcW w:w="2836" w:type="dxa"/>
          </w:tcPr>
          <w:p w:rsidR="0056468E" w:rsidRPr="0056468E" w:rsidRDefault="0056468E" w:rsidP="0056468E">
            <w:pPr>
              <w:spacing w:after="0" w:line="240" w:lineRule="auto"/>
              <w:jc w:val="both"/>
              <w:rPr>
                <w:rFonts w:ascii="Times New Roman" w:eastAsia="Times New Roman" w:hAnsi="Times New Roman" w:cs="Times New Roman"/>
                <w:b/>
                <w:sz w:val="20"/>
                <w:szCs w:val="20"/>
              </w:rPr>
            </w:pPr>
            <w:proofErr w:type="gramStart"/>
            <w:r w:rsidRPr="0056468E">
              <w:rPr>
                <w:rFonts w:ascii="Times New Roman" w:eastAsia="Times New Roman" w:hAnsi="Times New Roman" w:cs="Times New Roman"/>
                <w:b/>
                <w:sz w:val="20"/>
                <w:szCs w:val="20"/>
              </w:rPr>
              <w:t>Доходы,  всего</w:t>
            </w:r>
            <w:proofErr w:type="gramEnd"/>
          </w:p>
        </w:tc>
        <w:tc>
          <w:tcPr>
            <w:tcW w:w="850"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5380,1</w:t>
            </w:r>
          </w:p>
        </w:tc>
        <w:tc>
          <w:tcPr>
            <w:tcW w:w="993" w:type="dxa"/>
          </w:tcPr>
          <w:p w:rsidR="0056468E" w:rsidRPr="0056468E" w:rsidRDefault="0056468E" w:rsidP="0056468E">
            <w:pPr>
              <w:spacing w:after="0" w:line="240" w:lineRule="auto"/>
              <w:ind w:firstLine="34"/>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2587,3</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5951,8</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3364,5</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5641,6</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94,8</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p>
        </w:tc>
        <w:tc>
          <w:tcPr>
            <w:tcW w:w="709"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p>
        </w:tc>
      </w:tr>
    </w:tbl>
    <w:p w:rsidR="00E376FA" w:rsidRPr="00E376FA" w:rsidRDefault="00E376FA" w:rsidP="00E376FA">
      <w:pPr>
        <w:spacing w:after="0" w:line="240" w:lineRule="auto"/>
        <w:jc w:val="both"/>
        <w:rPr>
          <w:rFonts w:ascii="Times New Roman" w:eastAsia="Times New Roman" w:hAnsi="Times New Roman" w:cs="Times New Roman"/>
          <w:color w:val="FF0000"/>
          <w:sz w:val="24"/>
          <w:szCs w:val="24"/>
        </w:rPr>
      </w:pPr>
      <w:r w:rsidRPr="00E376FA">
        <w:rPr>
          <w:rFonts w:ascii="Times New Roman" w:eastAsia="Times New Roman" w:hAnsi="Times New Roman" w:cs="Times New Roman"/>
          <w:color w:val="FF0000"/>
          <w:sz w:val="24"/>
          <w:szCs w:val="24"/>
        </w:rPr>
        <w:t xml:space="preserve">  </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 xml:space="preserve">Налоговые и неналоговые доходы </w:t>
      </w:r>
      <w:r w:rsidRPr="0056468E">
        <w:rPr>
          <w:rFonts w:ascii="Times New Roman" w:eastAsia="Times New Roman" w:hAnsi="Times New Roman" w:cs="Times New Roman"/>
          <w:sz w:val="24"/>
          <w:szCs w:val="24"/>
        </w:rPr>
        <w:t xml:space="preserve">утверждены в сумме 1849,9 тыс. руб., что составляет 31,1% от общего объема доходов. Исполнение налоговых и неналоговых доходов составляет </w:t>
      </w:r>
      <w:r w:rsidRPr="0056468E">
        <w:rPr>
          <w:rFonts w:ascii="Times New Roman" w:eastAsia="Times New Roman" w:hAnsi="Times New Roman" w:cs="Times New Roman"/>
          <w:b/>
          <w:sz w:val="24"/>
          <w:szCs w:val="24"/>
        </w:rPr>
        <w:t>1852,4 тыс. руб</w:t>
      </w:r>
      <w:r w:rsidRPr="0056468E">
        <w:rPr>
          <w:rFonts w:ascii="Times New Roman" w:eastAsia="Times New Roman" w:hAnsi="Times New Roman" w:cs="Times New Roman"/>
          <w:sz w:val="24"/>
          <w:szCs w:val="24"/>
        </w:rPr>
        <w:t xml:space="preserve">., или 100,1% к плану, из них налоговые доходы на сумму 774,2 тыс. руб., неналоговые на сумму 1078,1 тыс. руб. В составе налоговых и неналоговых доходов 41,8% составляют налоговые доходы, 58,2% неналоговые доходы. </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Анализ доходной части бюджета поселения показал, что по сравнению с 2016 годом доходы бюджета увеличились на 261,5 тыс. рублей, или на 4,9%, в том числе налоговые и неналоговые доходы увеличились на 956,7 тыс. руб., или в 2,1 раза, а безвозмездные поступления уменьшились на 695,2тыс. руб., или на 15,5%.</w:t>
      </w:r>
    </w:p>
    <w:p w:rsidR="0056468E" w:rsidRPr="0056468E" w:rsidRDefault="0056468E" w:rsidP="0056468E">
      <w:pPr>
        <w:spacing w:after="0" w:line="240" w:lineRule="auto"/>
        <w:ind w:firstLine="567"/>
        <w:jc w:val="both"/>
        <w:rPr>
          <w:rFonts w:ascii="Times New Roman" w:eastAsia="Times New Roman" w:hAnsi="Times New Roman" w:cs="Times New Roman"/>
          <w:color w:val="000000"/>
          <w:sz w:val="24"/>
          <w:szCs w:val="24"/>
        </w:rPr>
      </w:pPr>
      <w:r w:rsidRPr="0056468E">
        <w:rPr>
          <w:rFonts w:ascii="Times New Roman" w:eastAsia="Times New Roman" w:hAnsi="Times New Roman" w:cs="Times New Roman"/>
          <w:color w:val="000000"/>
          <w:sz w:val="24"/>
          <w:szCs w:val="24"/>
        </w:rPr>
        <w:t>Основную долю налоговых и неналоговых доходов в 2017 году занимает доход от продажи земельных участков 1063,1 тыс. руб., или 57,4% и доход от акцизов по подакцизным товарам – 582 тыс. руб., или 31,4%.</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По состоянию на 01.01.2017г. недоимка по налогам составляла 84,4 тыс. руб., на 01.01.2018г. сумма недоимки возросла на 13,7% и составила 96 тыс. руб.</w:t>
      </w:r>
    </w:p>
    <w:p w:rsidR="0056468E" w:rsidRPr="0056468E" w:rsidRDefault="0056468E" w:rsidP="0056468E">
      <w:pPr>
        <w:spacing w:after="0" w:line="240" w:lineRule="auto"/>
        <w:ind w:firstLine="567"/>
        <w:jc w:val="both"/>
        <w:rPr>
          <w:rFonts w:ascii="Times New Roman" w:eastAsia="Times New Roman" w:hAnsi="Times New Roman" w:cs="Times New Roman"/>
          <w:b/>
          <w:sz w:val="24"/>
          <w:szCs w:val="24"/>
          <w:highlight w:val="yellow"/>
        </w:rPr>
      </w:pPr>
    </w:p>
    <w:p w:rsidR="0056468E" w:rsidRPr="0056468E" w:rsidRDefault="0056468E" w:rsidP="0056468E">
      <w:pPr>
        <w:spacing w:after="0" w:line="240" w:lineRule="auto"/>
        <w:ind w:firstLine="567"/>
        <w:jc w:val="both"/>
        <w:rPr>
          <w:rFonts w:ascii="Times New Roman" w:eastAsia="Times New Roman" w:hAnsi="Times New Roman" w:cs="Times New Roman"/>
          <w:b/>
          <w:sz w:val="24"/>
          <w:szCs w:val="24"/>
          <w:lang w:eastAsia="x-none"/>
        </w:rPr>
      </w:pPr>
      <w:r w:rsidRPr="0056468E">
        <w:rPr>
          <w:rFonts w:ascii="Times New Roman" w:eastAsia="Times New Roman" w:hAnsi="Times New Roman" w:cs="Times New Roman"/>
          <w:b/>
          <w:sz w:val="24"/>
          <w:szCs w:val="24"/>
        </w:rPr>
        <w:t>Налоговые доходы</w:t>
      </w:r>
      <w:r w:rsidRPr="0056468E">
        <w:rPr>
          <w:rFonts w:ascii="Times New Roman" w:eastAsia="Times New Roman" w:hAnsi="Times New Roman" w:cs="Times New Roman"/>
          <w:sz w:val="24"/>
          <w:szCs w:val="24"/>
        </w:rPr>
        <w:t xml:space="preserve"> пополнили бюджет поселения на 774,2 тыс. руб., что составило 101% от плановых назначений. </w:t>
      </w:r>
    </w:p>
    <w:p w:rsidR="0056468E" w:rsidRPr="0056468E" w:rsidRDefault="0056468E" w:rsidP="0056468E">
      <w:pPr>
        <w:spacing w:after="0" w:line="240" w:lineRule="auto"/>
        <w:ind w:firstLine="567"/>
        <w:jc w:val="both"/>
        <w:rPr>
          <w:rFonts w:ascii="Times New Roman" w:eastAsia="Times New Roman" w:hAnsi="Times New Roman" w:cs="Times New Roman"/>
          <w:color w:val="000000"/>
          <w:sz w:val="24"/>
          <w:szCs w:val="24"/>
          <w:highlight w:val="yellow"/>
          <w:lang w:val="x-none" w:eastAsia="x-none"/>
        </w:rPr>
      </w:pPr>
      <w:r w:rsidRPr="0056468E">
        <w:rPr>
          <w:rFonts w:ascii="Times New Roman" w:eastAsia="Times New Roman" w:hAnsi="Times New Roman" w:cs="Times New Roman"/>
          <w:b/>
          <w:sz w:val="24"/>
          <w:szCs w:val="24"/>
        </w:rPr>
        <w:t>Поступление доходов от НДФЛ</w:t>
      </w:r>
      <w:r w:rsidRPr="0056468E">
        <w:rPr>
          <w:rFonts w:ascii="Times New Roman" w:eastAsia="Times New Roman" w:hAnsi="Times New Roman" w:cs="Times New Roman"/>
          <w:sz w:val="24"/>
          <w:szCs w:val="24"/>
        </w:rPr>
        <w:t xml:space="preserve"> за 2017 год составило </w:t>
      </w:r>
      <w:r w:rsidRPr="0056468E">
        <w:rPr>
          <w:rFonts w:ascii="Times New Roman" w:eastAsia="Times New Roman" w:hAnsi="Times New Roman" w:cs="Times New Roman"/>
          <w:b/>
          <w:sz w:val="24"/>
          <w:szCs w:val="24"/>
        </w:rPr>
        <w:t>72,5 тыс. руб.</w:t>
      </w:r>
      <w:r w:rsidRPr="0056468E">
        <w:rPr>
          <w:rFonts w:ascii="Times New Roman" w:eastAsia="Times New Roman" w:hAnsi="Times New Roman" w:cs="Times New Roman"/>
          <w:sz w:val="24"/>
          <w:szCs w:val="24"/>
        </w:rPr>
        <w:t xml:space="preserve"> при плане 69,7 тыс. руб., т.е. выполнение составляет 104%. </w:t>
      </w:r>
      <w:r w:rsidRPr="0056468E">
        <w:rPr>
          <w:rFonts w:ascii="Times New Roman" w:eastAsia="Times New Roman" w:hAnsi="Times New Roman" w:cs="Times New Roman"/>
          <w:sz w:val="24"/>
          <w:szCs w:val="24"/>
          <w:lang w:eastAsia="x-none"/>
        </w:rPr>
        <w:t xml:space="preserve">По </w:t>
      </w:r>
      <w:r w:rsidRPr="0056468E">
        <w:rPr>
          <w:rFonts w:ascii="Times New Roman" w:eastAsia="Times New Roman" w:hAnsi="Times New Roman" w:cs="Times New Roman"/>
          <w:color w:val="000000"/>
          <w:sz w:val="24"/>
          <w:szCs w:val="24"/>
          <w:lang w:val="x-none" w:eastAsia="x-none"/>
        </w:rPr>
        <w:t>сравнению с 201</w:t>
      </w:r>
      <w:r w:rsidRPr="0056468E">
        <w:rPr>
          <w:rFonts w:ascii="Times New Roman" w:eastAsia="Times New Roman" w:hAnsi="Times New Roman" w:cs="Times New Roman"/>
          <w:color w:val="000000"/>
          <w:sz w:val="24"/>
          <w:szCs w:val="24"/>
          <w:lang w:eastAsia="x-none"/>
        </w:rPr>
        <w:t>6</w:t>
      </w:r>
      <w:r w:rsidRPr="0056468E">
        <w:rPr>
          <w:rFonts w:ascii="Times New Roman" w:eastAsia="Times New Roman" w:hAnsi="Times New Roman" w:cs="Times New Roman"/>
          <w:color w:val="000000"/>
          <w:sz w:val="24"/>
          <w:szCs w:val="24"/>
          <w:lang w:val="x-none" w:eastAsia="x-none"/>
        </w:rPr>
        <w:t xml:space="preserve"> годом фактическое поступление НДФЛ </w:t>
      </w:r>
      <w:r w:rsidRPr="0056468E">
        <w:rPr>
          <w:rFonts w:ascii="Times New Roman" w:eastAsia="Times New Roman" w:hAnsi="Times New Roman" w:cs="Times New Roman"/>
          <w:color w:val="000000"/>
          <w:sz w:val="24"/>
          <w:szCs w:val="24"/>
          <w:lang w:eastAsia="x-none"/>
        </w:rPr>
        <w:t>уменьши</w:t>
      </w:r>
      <w:r w:rsidRPr="0056468E">
        <w:rPr>
          <w:rFonts w:ascii="Times New Roman" w:eastAsia="Times New Roman" w:hAnsi="Times New Roman" w:cs="Times New Roman"/>
          <w:color w:val="000000"/>
          <w:sz w:val="24"/>
          <w:szCs w:val="24"/>
          <w:lang w:val="x-none" w:eastAsia="x-none"/>
        </w:rPr>
        <w:t xml:space="preserve">лось на </w:t>
      </w:r>
      <w:r w:rsidRPr="0056468E">
        <w:rPr>
          <w:rFonts w:ascii="Times New Roman" w:eastAsia="Times New Roman" w:hAnsi="Times New Roman" w:cs="Times New Roman"/>
          <w:color w:val="000000"/>
          <w:sz w:val="24"/>
          <w:szCs w:val="24"/>
          <w:lang w:eastAsia="x-none"/>
        </w:rPr>
        <w:t>28,8</w:t>
      </w:r>
      <w:r w:rsidRPr="0056468E">
        <w:rPr>
          <w:rFonts w:ascii="Times New Roman" w:eastAsia="Times New Roman" w:hAnsi="Times New Roman" w:cs="Times New Roman"/>
          <w:color w:val="000000"/>
          <w:sz w:val="24"/>
          <w:szCs w:val="24"/>
          <w:lang w:val="x-none" w:eastAsia="x-none"/>
        </w:rPr>
        <w:t xml:space="preserve"> тыс. руб., или на </w:t>
      </w:r>
      <w:r w:rsidRPr="0056468E">
        <w:rPr>
          <w:rFonts w:ascii="Times New Roman" w:eastAsia="Times New Roman" w:hAnsi="Times New Roman" w:cs="Times New Roman"/>
          <w:color w:val="000000"/>
          <w:sz w:val="24"/>
          <w:szCs w:val="24"/>
          <w:lang w:eastAsia="x-none"/>
        </w:rPr>
        <w:t>28,4</w:t>
      </w:r>
      <w:r w:rsidRPr="0056468E">
        <w:rPr>
          <w:rFonts w:ascii="Times New Roman" w:eastAsia="Times New Roman" w:hAnsi="Times New Roman" w:cs="Times New Roman"/>
          <w:color w:val="000000"/>
          <w:sz w:val="24"/>
          <w:szCs w:val="24"/>
          <w:lang w:val="x-none" w:eastAsia="x-none"/>
        </w:rPr>
        <w:t>%.</w:t>
      </w:r>
      <w:r w:rsidRPr="0056468E">
        <w:rPr>
          <w:rFonts w:ascii="Times New Roman" w:eastAsia="Times New Roman" w:hAnsi="Times New Roman" w:cs="Times New Roman"/>
          <w:sz w:val="24"/>
          <w:szCs w:val="24"/>
          <w:lang w:eastAsia="x-none"/>
        </w:rPr>
        <w:t xml:space="preserve"> </w:t>
      </w:r>
      <w:r w:rsidRPr="0056468E">
        <w:rPr>
          <w:rFonts w:ascii="Times New Roman" w:eastAsia="Times New Roman" w:hAnsi="Times New Roman" w:cs="Times New Roman"/>
          <w:color w:val="000000"/>
          <w:sz w:val="24"/>
          <w:szCs w:val="24"/>
          <w:lang w:eastAsia="x-none"/>
        </w:rPr>
        <w:t>Снижение произошло в связи с изменением нормативов отчислений НДФЛ в местные бюджеты (с 8% до 5%), которые установлены областным Законом № 74-ОЗ «О межбюджетных трансфертах и нормативах отчислений доходов в местные бюджеты».</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Доля доходов от НДФЛ составляет 3,9% от общего объема налоговых и неналоговых доходов. </w:t>
      </w:r>
    </w:p>
    <w:p w:rsidR="0056468E" w:rsidRPr="0056468E" w:rsidRDefault="0056468E" w:rsidP="0056468E">
      <w:pPr>
        <w:spacing w:after="0" w:line="240" w:lineRule="auto"/>
        <w:ind w:firstLine="567"/>
        <w:jc w:val="both"/>
        <w:rPr>
          <w:rFonts w:ascii="Times New Roman" w:eastAsia="Times New Roman" w:hAnsi="Times New Roman" w:cs="Times New Roman"/>
          <w:color w:val="000000"/>
          <w:sz w:val="24"/>
          <w:szCs w:val="24"/>
        </w:rPr>
      </w:pPr>
      <w:r w:rsidRPr="0056468E">
        <w:rPr>
          <w:rFonts w:ascii="Times New Roman" w:eastAsia="Times New Roman" w:hAnsi="Times New Roman" w:cs="Times New Roman"/>
          <w:color w:val="000000"/>
          <w:sz w:val="24"/>
          <w:szCs w:val="24"/>
        </w:rPr>
        <w:t xml:space="preserve">Недоимка по </w:t>
      </w:r>
      <w:proofErr w:type="gramStart"/>
      <w:r w:rsidRPr="0056468E">
        <w:rPr>
          <w:rFonts w:ascii="Times New Roman" w:eastAsia="Times New Roman" w:hAnsi="Times New Roman" w:cs="Times New Roman"/>
          <w:color w:val="000000"/>
          <w:sz w:val="24"/>
          <w:szCs w:val="24"/>
        </w:rPr>
        <w:t>НДФЛ  на</w:t>
      </w:r>
      <w:proofErr w:type="gramEnd"/>
      <w:r w:rsidRPr="0056468E">
        <w:rPr>
          <w:rFonts w:ascii="Times New Roman" w:eastAsia="Times New Roman" w:hAnsi="Times New Roman" w:cs="Times New Roman"/>
          <w:color w:val="000000"/>
          <w:sz w:val="24"/>
          <w:szCs w:val="24"/>
        </w:rPr>
        <w:t xml:space="preserve"> 01.01.2017 года составляла 0,5 тыс. руб., а на 01.01.2018 года недоимка   уменьшилась на 20%, или на 0,1 тыс. руб. и составляет 0,4 тыс. руб.</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Акцизы по подакцизным товарам (нефтепродуктам).</w:t>
      </w:r>
      <w:r w:rsidRPr="0056468E">
        <w:rPr>
          <w:rFonts w:ascii="Times New Roman" w:eastAsia="Times New Roman" w:hAnsi="Times New Roman" w:cs="Times New Roman"/>
          <w:sz w:val="24"/>
          <w:szCs w:val="24"/>
        </w:rPr>
        <w:t xml:space="preserve"> Поступление доходов от акцизов по подакцизным товарам за 2017 год составило </w:t>
      </w:r>
      <w:r w:rsidRPr="0056468E">
        <w:rPr>
          <w:rFonts w:ascii="Times New Roman" w:eastAsia="Times New Roman" w:hAnsi="Times New Roman" w:cs="Times New Roman"/>
          <w:b/>
          <w:sz w:val="24"/>
          <w:szCs w:val="24"/>
        </w:rPr>
        <w:t>582</w:t>
      </w:r>
      <w:r w:rsidRPr="0056468E">
        <w:rPr>
          <w:rFonts w:ascii="Times New Roman" w:eastAsia="Times New Roman" w:hAnsi="Times New Roman" w:cs="Times New Roman"/>
          <w:sz w:val="24"/>
          <w:szCs w:val="24"/>
        </w:rPr>
        <w:t xml:space="preserve"> тыс. руб. при плане 577,7 тыс. руб., т.е. выполнение составляет 100,7%. Планирование производилось на основании информации администратора дохода от акцизов – Федерального казначейства. По сравнению с прошлым годом фактическое поступление налога уменьшилось на 63 тыс. руб., или на 9,8%.  Доля доходов от акцизов на нефтепродукты в 2017 году составляет 31,4% в общем объеме налоговых и неналоговых доходов. </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Поступление доходов от налогов на имущество</w:t>
      </w:r>
      <w:r w:rsidRPr="0056468E">
        <w:rPr>
          <w:rFonts w:ascii="Times New Roman" w:eastAsia="Times New Roman" w:hAnsi="Times New Roman" w:cs="Times New Roman"/>
          <w:sz w:val="24"/>
          <w:szCs w:val="24"/>
        </w:rPr>
        <w:t xml:space="preserve"> в целом составляет </w:t>
      </w:r>
      <w:r w:rsidRPr="0056468E">
        <w:rPr>
          <w:rFonts w:ascii="Times New Roman" w:eastAsia="Times New Roman" w:hAnsi="Times New Roman" w:cs="Times New Roman"/>
          <w:b/>
          <w:sz w:val="24"/>
          <w:szCs w:val="24"/>
        </w:rPr>
        <w:t>118</w:t>
      </w:r>
      <w:r w:rsidRPr="0056468E">
        <w:rPr>
          <w:rFonts w:ascii="Times New Roman" w:eastAsia="Times New Roman" w:hAnsi="Times New Roman" w:cs="Times New Roman"/>
          <w:sz w:val="24"/>
          <w:szCs w:val="24"/>
        </w:rPr>
        <w:t xml:space="preserve"> тыс. руб. или 100,3% к плану. В составе налога на имущество в бюджет поступает земельный налог и налог на имущество физических лиц. Удельный вес указанного вида дохода в налоговых и неналоговых доходах поселения составляет 2,1%. </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   налог на имущество физических лиц</w:t>
      </w:r>
      <w:r w:rsidRPr="0056468E">
        <w:rPr>
          <w:rFonts w:ascii="Times New Roman" w:eastAsia="Times New Roman" w:hAnsi="Times New Roman" w:cs="Times New Roman"/>
          <w:sz w:val="24"/>
          <w:szCs w:val="24"/>
        </w:rPr>
        <w:t xml:space="preserve"> планировалось получить в сумме 11,1 тыс. руб. руб., фактически поступило </w:t>
      </w:r>
      <w:r w:rsidRPr="0056468E">
        <w:rPr>
          <w:rFonts w:ascii="Times New Roman" w:eastAsia="Times New Roman" w:hAnsi="Times New Roman" w:cs="Times New Roman"/>
          <w:b/>
          <w:sz w:val="24"/>
          <w:szCs w:val="24"/>
        </w:rPr>
        <w:t>11,2</w:t>
      </w:r>
      <w:r w:rsidRPr="0056468E">
        <w:rPr>
          <w:rFonts w:ascii="Times New Roman" w:eastAsia="Times New Roman" w:hAnsi="Times New Roman" w:cs="Times New Roman"/>
          <w:sz w:val="24"/>
          <w:szCs w:val="24"/>
        </w:rPr>
        <w:t xml:space="preserve"> тыс. руб., или 100,9% к плану. В прошлом 2016 году доходы от налога на имущество физических лиц поступили в размере 7 тыс. руб., увеличение составило 4,2 тыс. руб. или в 1,6 раза. Недоимка по налогу на имущество физических лиц на 01.01.2017г. составляла 0,2 тыс. руб., а по состоянию на 01.01.2018г. увеличилась на 14,3 тыс. руб. и составила 14,5 тыс. руб. </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 земельный налог</w:t>
      </w:r>
      <w:r w:rsidRPr="0056468E">
        <w:rPr>
          <w:rFonts w:ascii="Times New Roman" w:eastAsia="Times New Roman" w:hAnsi="Times New Roman" w:cs="Times New Roman"/>
          <w:sz w:val="24"/>
          <w:szCs w:val="24"/>
        </w:rPr>
        <w:t xml:space="preserve"> при плане 106,5 тыс. руб. поступил в сумме </w:t>
      </w:r>
      <w:r w:rsidRPr="0056468E">
        <w:rPr>
          <w:rFonts w:ascii="Times New Roman" w:eastAsia="Times New Roman" w:hAnsi="Times New Roman" w:cs="Times New Roman"/>
          <w:b/>
          <w:sz w:val="24"/>
          <w:szCs w:val="24"/>
        </w:rPr>
        <w:t>106,8</w:t>
      </w:r>
      <w:r w:rsidRPr="0056468E">
        <w:rPr>
          <w:rFonts w:ascii="Times New Roman" w:eastAsia="Times New Roman" w:hAnsi="Times New Roman" w:cs="Times New Roman"/>
          <w:sz w:val="24"/>
          <w:szCs w:val="24"/>
        </w:rPr>
        <w:t xml:space="preserve"> тыс. руб. или 100,3% от плана. По сравнению с прошлым годом поступление данного налога </w:t>
      </w:r>
      <w:r w:rsidRPr="0056468E">
        <w:rPr>
          <w:rFonts w:ascii="Times New Roman" w:eastAsia="Times New Roman" w:hAnsi="Times New Roman" w:cs="Times New Roman"/>
          <w:sz w:val="24"/>
          <w:szCs w:val="24"/>
        </w:rPr>
        <w:lastRenderedPageBreak/>
        <w:t xml:space="preserve">уменьшилось на 19,6 тыс. руб., или на 15,5%. Недоимка по земельному налогу на 01.01.2017г. составляла 83,7 тыс. руб., а по состоянию на 01.01.2018г. уменьшилась на 3,1% раза, или на 2,6 тыс. руб. и составила 81,1 тыс. руб. </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Государственная пошлина</w:t>
      </w:r>
      <w:r w:rsidRPr="0056468E">
        <w:rPr>
          <w:rFonts w:ascii="Times New Roman" w:eastAsia="Times New Roman" w:hAnsi="Times New Roman" w:cs="Times New Roman"/>
          <w:sz w:val="24"/>
          <w:szCs w:val="24"/>
        </w:rPr>
        <w:t xml:space="preserve"> за совершение нотариальных действий поступила в сумме </w:t>
      </w:r>
      <w:r w:rsidRPr="0056468E">
        <w:rPr>
          <w:rFonts w:ascii="Times New Roman" w:eastAsia="Times New Roman" w:hAnsi="Times New Roman" w:cs="Times New Roman"/>
          <w:b/>
          <w:sz w:val="24"/>
          <w:szCs w:val="24"/>
        </w:rPr>
        <w:t>1,8</w:t>
      </w:r>
      <w:r w:rsidRPr="0056468E">
        <w:rPr>
          <w:rFonts w:ascii="Times New Roman" w:eastAsia="Times New Roman" w:hAnsi="Times New Roman" w:cs="Times New Roman"/>
          <w:sz w:val="24"/>
          <w:szCs w:val="24"/>
        </w:rPr>
        <w:t xml:space="preserve"> тыс. руб. Удельный вес данного вида дохода в объеме налоговых и неналоговых доходов составляет 0,03% и зависит от количества обращений граждан.</w:t>
      </w:r>
    </w:p>
    <w:p w:rsidR="00452996" w:rsidRDefault="00452996" w:rsidP="006F1E5C">
      <w:pPr>
        <w:pStyle w:val="32"/>
        <w:spacing w:after="0"/>
        <w:ind w:left="0" w:firstLine="567"/>
        <w:jc w:val="both"/>
        <w:rPr>
          <w:b/>
          <w:sz w:val="24"/>
          <w:szCs w:val="24"/>
        </w:rPr>
      </w:pP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 xml:space="preserve">В составе неналоговых доходов </w:t>
      </w:r>
      <w:r w:rsidRPr="0056468E">
        <w:rPr>
          <w:rFonts w:ascii="Times New Roman" w:eastAsia="Times New Roman" w:hAnsi="Times New Roman" w:cs="Times New Roman"/>
          <w:sz w:val="24"/>
          <w:szCs w:val="24"/>
        </w:rPr>
        <w:t>в бюджет поселения</w:t>
      </w:r>
      <w:r w:rsidRPr="0056468E">
        <w:rPr>
          <w:rFonts w:ascii="Times New Roman" w:eastAsia="Times New Roman" w:hAnsi="Times New Roman" w:cs="Times New Roman"/>
          <w:b/>
          <w:sz w:val="24"/>
          <w:szCs w:val="24"/>
        </w:rPr>
        <w:t xml:space="preserve"> </w:t>
      </w:r>
      <w:r w:rsidRPr="0056468E">
        <w:rPr>
          <w:rFonts w:ascii="Times New Roman" w:eastAsia="Times New Roman" w:hAnsi="Times New Roman" w:cs="Times New Roman"/>
          <w:sz w:val="24"/>
          <w:szCs w:val="24"/>
        </w:rPr>
        <w:t>в отчетном году поступили:</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 </w:t>
      </w:r>
      <w:r w:rsidRPr="0056468E">
        <w:rPr>
          <w:rFonts w:ascii="Times New Roman" w:eastAsia="Times New Roman" w:hAnsi="Times New Roman" w:cs="Times New Roman"/>
          <w:b/>
          <w:sz w:val="24"/>
          <w:szCs w:val="24"/>
        </w:rPr>
        <w:t>доходы от оказания платных работ (услуг)</w:t>
      </w:r>
      <w:r w:rsidRPr="0056468E">
        <w:rPr>
          <w:rFonts w:ascii="Times New Roman" w:eastAsia="Times New Roman" w:hAnsi="Times New Roman" w:cs="Times New Roman"/>
          <w:sz w:val="24"/>
          <w:szCs w:val="24"/>
        </w:rPr>
        <w:t xml:space="preserve"> в размере </w:t>
      </w:r>
      <w:r w:rsidRPr="0056468E">
        <w:rPr>
          <w:rFonts w:ascii="Times New Roman" w:eastAsia="Times New Roman" w:hAnsi="Times New Roman" w:cs="Times New Roman"/>
          <w:b/>
          <w:sz w:val="24"/>
          <w:szCs w:val="24"/>
        </w:rPr>
        <w:t>15</w:t>
      </w:r>
      <w:r w:rsidRPr="0056468E">
        <w:rPr>
          <w:rFonts w:ascii="Times New Roman" w:eastAsia="Times New Roman" w:hAnsi="Times New Roman" w:cs="Times New Roman"/>
          <w:sz w:val="24"/>
          <w:szCs w:val="24"/>
        </w:rPr>
        <w:t xml:space="preserve"> тыс. руб., что составляет 100% от плановых показателей. По сравнению с прошлым годом поступление </w:t>
      </w:r>
      <w:proofErr w:type="gramStart"/>
      <w:r w:rsidRPr="0056468E">
        <w:rPr>
          <w:rFonts w:ascii="Times New Roman" w:eastAsia="Times New Roman" w:hAnsi="Times New Roman" w:cs="Times New Roman"/>
          <w:sz w:val="24"/>
          <w:szCs w:val="24"/>
        </w:rPr>
        <w:t>дохода  от</w:t>
      </w:r>
      <w:proofErr w:type="gramEnd"/>
      <w:r w:rsidRPr="0056468E">
        <w:rPr>
          <w:rFonts w:ascii="Times New Roman" w:eastAsia="Times New Roman" w:hAnsi="Times New Roman" w:cs="Times New Roman"/>
          <w:sz w:val="24"/>
          <w:szCs w:val="24"/>
        </w:rPr>
        <w:t xml:space="preserve"> оказания платных работ (услуг) не изменилось. </w:t>
      </w:r>
    </w:p>
    <w:p w:rsidR="0056468E" w:rsidRPr="0056468E" w:rsidRDefault="0056468E" w:rsidP="0056468E">
      <w:pPr>
        <w:tabs>
          <w:tab w:val="left" w:pos="3402"/>
        </w:tabs>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 xml:space="preserve"> - доходы от компенсации затрат бюджетов поселений</w:t>
      </w:r>
      <w:r w:rsidRPr="0056468E">
        <w:rPr>
          <w:rFonts w:ascii="Times New Roman" w:eastAsia="Times New Roman" w:hAnsi="Times New Roman" w:cs="Times New Roman"/>
          <w:sz w:val="24"/>
          <w:szCs w:val="24"/>
        </w:rPr>
        <w:t xml:space="preserve"> планировались в объеме 5 тыс. руб., фактически такие доходы в течении отчетного года не поступали.</w:t>
      </w:r>
    </w:p>
    <w:p w:rsidR="0056468E" w:rsidRPr="0056468E" w:rsidRDefault="0056468E" w:rsidP="0056468E">
      <w:pPr>
        <w:spacing w:after="0" w:line="240" w:lineRule="auto"/>
        <w:ind w:firstLine="567"/>
        <w:jc w:val="both"/>
        <w:rPr>
          <w:rFonts w:ascii="Times New Roman" w:eastAsia="Times New Roman" w:hAnsi="Times New Roman" w:cs="Times New Roman"/>
          <w:color w:val="000000"/>
          <w:sz w:val="24"/>
          <w:szCs w:val="24"/>
        </w:rPr>
      </w:pPr>
      <w:r w:rsidRPr="0056468E">
        <w:rPr>
          <w:rFonts w:ascii="Times New Roman" w:eastAsia="Times New Roman" w:hAnsi="Times New Roman" w:cs="Times New Roman"/>
          <w:sz w:val="24"/>
          <w:szCs w:val="24"/>
        </w:rPr>
        <w:t>- д</w:t>
      </w:r>
      <w:r w:rsidRPr="0056468E">
        <w:rPr>
          <w:rFonts w:ascii="Times New Roman" w:eastAsia="Times New Roman" w:hAnsi="Times New Roman" w:cs="Times New Roman"/>
          <w:b/>
          <w:color w:val="000000"/>
          <w:sz w:val="24"/>
          <w:szCs w:val="24"/>
        </w:rPr>
        <w:t>оходы от продажи земельных участков</w:t>
      </w:r>
      <w:r w:rsidRPr="0056468E">
        <w:rPr>
          <w:rFonts w:ascii="Times New Roman" w:eastAsia="Times New Roman" w:hAnsi="Times New Roman" w:cs="Times New Roman"/>
          <w:color w:val="000000"/>
          <w:sz w:val="24"/>
          <w:szCs w:val="24"/>
        </w:rPr>
        <w:t xml:space="preserve"> в бюджет поселения поступают впервые. Сумма поступления для бюджета очень значительна и составляет </w:t>
      </w:r>
      <w:r w:rsidRPr="0056468E">
        <w:rPr>
          <w:rFonts w:ascii="Times New Roman" w:eastAsia="Times New Roman" w:hAnsi="Times New Roman" w:cs="Times New Roman"/>
          <w:b/>
          <w:color w:val="000000"/>
          <w:sz w:val="24"/>
          <w:szCs w:val="24"/>
        </w:rPr>
        <w:t>1063,1</w:t>
      </w:r>
      <w:r w:rsidRPr="0056468E">
        <w:rPr>
          <w:rFonts w:ascii="Times New Roman" w:eastAsia="Times New Roman" w:hAnsi="Times New Roman" w:cs="Times New Roman"/>
          <w:color w:val="000000"/>
          <w:sz w:val="24"/>
          <w:szCs w:val="24"/>
        </w:rPr>
        <w:t xml:space="preserve"> </w:t>
      </w:r>
      <w:r w:rsidRPr="0056468E">
        <w:rPr>
          <w:rFonts w:ascii="Times New Roman" w:eastAsia="Times New Roman" w:hAnsi="Times New Roman" w:cs="Times New Roman"/>
          <w:b/>
          <w:color w:val="000000"/>
          <w:sz w:val="24"/>
          <w:szCs w:val="24"/>
        </w:rPr>
        <w:t>тыс. руб</w:t>
      </w:r>
      <w:r w:rsidRPr="0056468E">
        <w:rPr>
          <w:rFonts w:ascii="Times New Roman" w:eastAsia="Times New Roman" w:hAnsi="Times New Roman" w:cs="Times New Roman"/>
          <w:color w:val="000000"/>
          <w:sz w:val="24"/>
          <w:szCs w:val="24"/>
        </w:rPr>
        <w:t>., или 57,4% в общем объеме</w:t>
      </w:r>
      <w:r w:rsidRPr="0056468E">
        <w:rPr>
          <w:rFonts w:ascii="Times New Roman" w:eastAsia="Times New Roman" w:hAnsi="Times New Roman" w:cs="Times New Roman"/>
          <w:sz w:val="24"/>
          <w:szCs w:val="24"/>
        </w:rPr>
        <w:t xml:space="preserve"> </w:t>
      </w:r>
      <w:r w:rsidRPr="0056468E">
        <w:rPr>
          <w:rFonts w:ascii="Times New Roman" w:eastAsia="Times New Roman" w:hAnsi="Times New Roman" w:cs="Times New Roman"/>
          <w:color w:val="000000"/>
          <w:sz w:val="24"/>
          <w:szCs w:val="24"/>
        </w:rPr>
        <w:t>налоговых и неналоговых доходов.</w:t>
      </w:r>
    </w:p>
    <w:p w:rsidR="0056468E" w:rsidRPr="0056468E" w:rsidRDefault="0056468E" w:rsidP="0056468E">
      <w:pPr>
        <w:tabs>
          <w:tab w:val="left" w:pos="3402"/>
        </w:tabs>
        <w:spacing w:after="0" w:line="240" w:lineRule="auto"/>
        <w:ind w:firstLine="567"/>
        <w:jc w:val="both"/>
        <w:rPr>
          <w:rFonts w:ascii="Times New Roman" w:eastAsia="Times New Roman" w:hAnsi="Times New Roman" w:cs="Times New Roman"/>
          <w:sz w:val="24"/>
          <w:szCs w:val="24"/>
        </w:rPr>
      </w:pP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bCs/>
          <w:sz w:val="24"/>
          <w:szCs w:val="24"/>
        </w:rPr>
        <w:t>Безвозмездные поступления</w:t>
      </w:r>
      <w:r w:rsidRPr="0056468E">
        <w:rPr>
          <w:rFonts w:ascii="Times New Roman" w:eastAsia="Times New Roman" w:hAnsi="Times New Roman" w:cs="Times New Roman"/>
          <w:sz w:val="24"/>
          <w:szCs w:val="24"/>
        </w:rPr>
        <w:t xml:space="preserve"> в 2017 году составили </w:t>
      </w:r>
      <w:r w:rsidRPr="0056468E">
        <w:rPr>
          <w:rFonts w:ascii="Times New Roman" w:eastAsia="Times New Roman" w:hAnsi="Times New Roman" w:cs="Times New Roman"/>
          <w:b/>
          <w:sz w:val="24"/>
          <w:szCs w:val="24"/>
        </w:rPr>
        <w:t>3789,2</w:t>
      </w:r>
      <w:r w:rsidRPr="0056468E">
        <w:rPr>
          <w:rFonts w:ascii="Times New Roman" w:eastAsia="Times New Roman" w:hAnsi="Times New Roman" w:cs="Times New Roman"/>
          <w:sz w:val="24"/>
          <w:szCs w:val="24"/>
        </w:rPr>
        <w:t xml:space="preserve"> тыс. руб. или 92,4 % в том числе:</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 -  дотации на выравнивание поступили в сумме 3381,1 тыс. руб. при таком же плане, в том числе из областного бюджета поступило – 161,7 тыс. руб., из районного бюджета – 3219,4 тыс. руб.;</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дотации бюджетам на поддержку мер по обеспечению сбалансированности бюджетов поступили из районного бюджета в сумме 565,3 тыс. руб.;</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прочие субсидии бюджетам поселений поступили из областного бюджета в сумме 73,3 тыс. руб. (на реализацию мероприятий по народным инициативам);</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субвенции на осуществление полномочий бюджету поселения поступили в объеме 80,6 тыс. руб., из них на осуществление первичного воинского учета – 49,2 тыс. руб. 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- 0,7 тыс. руб., на осуществление полномочий в сфере водоснабжения и водоотведения – 30,7 тыс. руб.</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В 2017 году осуществлен возврат субсидии на выравнивание уровня бюджетной обеспеченности в областной бюджет в сумме 311,1 тыс. руб. Данная субсидия была предоставлена бюджету поселения в 2016 году, но освоена не в полном объеме.</w:t>
      </w:r>
    </w:p>
    <w:p w:rsidR="00452996"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Доля безвозмездных поступлений в общем объеме доходов бюджета поселения в 2017 году составила 67,2%, в 2016г. – 83,3%. По сравнению с 2016 годом сумма безвозмездных поступлений уменьшилась на 695,2 тыс. руб. или 15,5%.</w:t>
      </w:r>
    </w:p>
    <w:p w:rsidR="0056468E" w:rsidRDefault="0056468E" w:rsidP="0056468E">
      <w:pPr>
        <w:shd w:val="clear" w:color="auto" w:fill="FFFFFF"/>
        <w:spacing w:after="0" w:line="240" w:lineRule="auto"/>
        <w:ind w:left="-284" w:firstLine="360"/>
        <w:jc w:val="center"/>
        <w:rPr>
          <w:rFonts w:ascii="Times New Roman" w:hAnsi="Times New Roman" w:cs="Times New Roman"/>
          <w:b/>
        </w:rPr>
      </w:pPr>
    </w:p>
    <w:p w:rsidR="006F1E5C" w:rsidRPr="006F1E5C" w:rsidRDefault="006F1E5C" w:rsidP="006F1E5C">
      <w:pPr>
        <w:shd w:val="clear" w:color="auto" w:fill="FFFFFF"/>
        <w:spacing w:after="0" w:line="240" w:lineRule="auto"/>
        <w:ind w:left="-284" w:firstLine="360"/>
        <w:jc w:val="center"/>
        <w:rPr>
          <w:rFonts w:ascii="Times New Roman" w:hAnsi="Times New Roman" w:cs="Times New Roman"/>
          <w:b/>
          <w:sz w:val="24"/>
          <w:szCs w:val="24"/>
        </w:rPr>
      </w:pPr>
      <w:r w:rsidRPr="006F1E5C">
        <w:rPr>
          <w:rFonts w:ascii="Times New Roman" w:hAnsi="Times New Roman" w:cs="Times New Roman"/>
          <w:b/>
          <w:sz w:val="24"/>
          <w:szCs w:val="24"/>
        </w:rPr>
        <w:t xml:space="preserve">4.  Исполнение расходной </w:t>
      </w:r>
      <w:proofErr w:type="gramStart"/>
      <w:r w:rsidRPr="006F1E5C">
        <w:rPr>
          <w:rFonts w:ascii="Times New Roman" w:hAnsi="Times New Roman" w:cs="Times New Roman"/>
          <w:b/>
          <w:sz w:val="24"/>
          <w:szCs w:val="24"/>
        </w:rPr>
        <w:t>части  бюджета</w:t>
      </w:r>
      <w:proofErr w:type="gramEnd"/>
      <w:r w:rsidRPr="006F1E5C">
        <w:rPr>
          <w:rFonts w:ascii="Times New Roman" w:hAnsi="Times New Roman" w:cs="Times New Roman"/>
          <w:b/>
          <w:sz w:val="24"/>
          <w:szCs w:val="24"/>
        </w:rPr>
        <w:t xml:space="preserve"> за 201</w:t>
      </w:r>
      <w:r w:rsidR="003B1698">
        <w:rPr>
          <w:rFonts w:ascii="Times New Roman" w:hAnsi="Times New Roman" w:cs="Times New Roman"/>
          <w:b/>
          <w:sz w:val="24"/>
          <w:szCs w:val="24"/>
        </w:rPr>
        <w:t>7</w:t>
      </w:r>
      <w:r w:rsidRPr="006F1E5C">
        <w:rPr>
          <w:rFonts w:ascii="Times New Roman" w:hAnsi="Times New Roman" w:cs="Times New Roman"/>
          <w:b/>
          <w:sz w:val="24"/>
          <w:szCs w:val="24"/>
        </w:rPr>
        <w:t>г.</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Структура расходов бюджета сельского поселения в 2017 году состоит из шести разделов функциональной классификации расходов бюджетов бюджетной системы РФ. Расходы в соответствии с ведомственной структурой расходов осуществляет Администрация </w:t>
      </w:r>
      <w:proofErr w:type="spellStart"/>
      <w:r w:rsidRPr="0056468E">
        <w:rPr>
          <w:rFonts w:ascii="Times New Roman" w:eastAsia="Times New Roman" w:hAnsi="Times New Roman" w:cs="Times New Roman"/>
          <w:sz w:val="24"/>
          <w:szCs w:val="24"/>
        </w:rPr>
        <w:t>Большекашелакского</w:t>
      </w:r>
      <w:proofErr w:type="spellEnd"/>
      <w:r w:rsidRPr="0056468E">
        <w:rPr>
          <w:rFonts w:ascii="Times New Roman" w:eastAsia="Times New Roman" w:hAnsi="Times New Roman" w:cs="Times New Roman"/>
          <w:sz w:val="24"/>
          <w:szCs w:val="24"/>
        </w:rPr>
        <w:t xml:space="preserve"> муниципального образования.</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Исполнение расходной части бюджета за 2017 год составляет </w:t>
      </w:r>
      <w:r w:rsidRPr="0056468E">
        <w:rPr>
          <w:rFonts w:ascii="Times New Roman" w:eastAsia="Times New Roman" w:hAnsi="Times New Roman" w:cs="Times New Roman"/>
          <w:b/>
          <w:sz w:val="24"/>
          <w:szCs w:val="24"/>
        </w:rPr>
        <w:t>4986,4</w:t>
      </w:r>
      <w:r w:rsidRPr="0056468E">
        <w:rPr>
          <w:rFonts w:ascii="Times New Roman" w:eastAsia="Times New Roman" w:hAnsi="Times New Roman" w:cs="Times New Roman"/>
          <w:sz w:val="24"/>
          <w:szCs w:val="24"/>
        </w:rPr>
        <w:t xml:space="preserve"> тыс. руб., или 75,5% </w:t>
      </w:r>
      <w:proofErr w:type="gramStart"/>
      <w:r w:rsidRPr="0056468E">
        <w:rPr>
          <w:rFonts w:ascii="Times New Roman" w:eastAsia="Times New Roman" w:hAnsi="Times New Roman" w:cs="Times New Roman"/>
          <w:sz w:val="24"/>
          <w:szCs w:val="24"/>
        </w:rPr>
        <w:t>к  годовым</w:t>
      </w:r>
      <w:proofErr w:type="gramEnd"/>
      <w:r w:rsidRPr="0056468E">
        <w:rPr>
          <w:rFonts w:ascii="Times New Roman" w:eastAsia="Times New Roman" w:hAnsi="Times New Roman" w:cs="Times New Roman"/>
          <w:sz w:val="24"/>
          <w:szCs w:val="24"/>
        </w:rPr>
        <w:t xml:space="preserve"> назначениям (6607,5 тыс. руб.).</w:t>
      </w:r>
    </w:p>
    <w:p w:rsid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Исполнение расходной части местного бюджета отражено в таблице № 2.</w:t>
      </w:r>
      <w:r w:rsidR="003B1698" w:rsidRPr="003B1698">
        <w:rPr>
          <w:rFonts w:ascii="Times New Roman" w:eastAsia="Times New Roman" w:hAnsi="Times New Roman" w:cs="Times New Roman"/>
          <w:sz w:val="24"/>
          <w:szCs w:val="24"/>
        </w:rPr>
        <w:t xml:space="preserve">                                                                                                        </w:t>
      </w:r>
    </w:p>
    <w:p w:rsidR="0056468E" w:rsidRPr="0056468E" w:rsidRDefault="0056468E" w:rsidP="0056468E">
      <w:pPr>
        <w:shd w:val="clear" w:color="auto" w:fill="FFFFFF"/>
        <w:spacing w:after="0" w:line="240" w:lineRule="auto"/>
        <w:ind w:firstLine="397"/>
        <w:jc w:val="right"/>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Таблица № 2 (тыс. руб.)</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08"/>
        <w:gridCol w:w="1134"/>
        <w:gridCol w:w="851"/>
        <w:gridCol w:w="1134"/>
        <w:gridCol w:w="992"/>
        <w:gridCol w:w="709"/>
        <w:gridCol w:w="1134"/>
      </w:tblGrid>
      <w:tr w:rsidR="0056468E" w:rsidRPr="0056468E" w:rsidTr="0056468E">
        <w:trPr>
          <w:trHeight w:val="191"/>
        </w:trPr>
        <w:tc>
          <w:tcPr>
            <w:tcW w:w="2836" w:type="dxa"/>
            <w:vMerge w:val="restart"/>
          </w:tcPr>
          <w:p w:rsidR="0056468E" w:rsidRPr="0056468E" w:rsidRDefault="0056468E" w:rsidP="0056468E">
            <w:pPr>
              <w:spacing w:after="0" w:line="240" w:lineRule="auto"/>
              <w:ind w:firstLine="6"/>
              <w:jc w:val="center"/>
              <w:rPr>
                <w:rFonts w:ascii="Times New Roman" w:eastAsia="Times New Roman" w:hAnsi="Times New Roman" w:cs="Times New Roman"/>
                <w:sz w:val="20"/>
                <w:szCs w:val="20"/>
              </w:rPr>
            </w:pPr>
          </w:p>
          <w:p w:rsidR="0056468E" w:rsidRPr="0056468E" w:rsidRDefault="0056468E" w:rsidP="0056468E">
            <w:pPr>
              <w:spacing w:after="0" w:line="240" w:lineRule="auto"/>
              <w:ind w:firstLine="6"/>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Наименование статей</w:t>
            </w:r>
          </w:p>
        </w:tc>
        <w:tc>
          <w:tcPr>
            <w:tcW w:w="708" w:type="dxa"/>
            <w:vMerge w:val="restart"/>
          </w:tcPr>
          <w:p w:rsidR="0056468E" w:rsidRPr="0056468E" w:rsidRDefault="0056468E" w:rsidP="0056468E">
            <w:pPr>
              <w:spacing w:after="0" w:line="240" w:lineRule="auto"/>
              <w:jc w:val="center"/>
              <w:rPr>
                <w:rFonts w:ascii="Times New Roman" w:eastAsia="Times New Roman" w:hAnsi="Times New Roman" w:cs="Times New Roman"/>
                <w:sz w:val="20"/>
                <w:szCs w:val="20"/>
              </w:rPr>
            </w:pPr>
          </w:p>
          <w:p w:rsidR="0056468E" w:rsidRPr="0056468E" w:rsidRDefault="0056468E" w:rsidP="0056468E">
            <w:pPr>
              <w:spacing w:after="0" w:line="240" w:lineRule="auto"/>
              <w:ind w:left="-108" w:right="-108"/>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Раздел подраздел</w:t>
            </w:r>
          </w:p>
        </w:tc>
        <w:tc>
          <w:tcPr>
            <w:tcW w:w="1134" w:type="dxa"/>
            <w:vMerge w:val="restart"/>
          </w:tcPr>
          <w:p w:rsidR="0056468E" w:rsidRPr="0056468E" w:rsidRDefault="0056468E" w:rsidP="0056468E">
            <w:pPr>
              <w:tabs>
                <w:tab w:val="left" w:pos="1060"/>
              </w:tabs>
              <w:spacing w:after="0" w:line="240" w:lineRule="auto"/>
              <w:ind w:left="-108"/>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Исполнено за 2016 год</w:t>
            </w:r>
          </w:p>
        </w:tc>
        <w:tc>
          <w:tcPr>
            <w:tcW w:w="4820" w:type="dxa"/>
            <w:gridSpan w:val="5"/>
          </w:tcPr>
          <w:p w:rsidR="0056468E" w:rsidRPr="0056468E" w:rsidRDefault="0056468E" w:rsidP="0056468E">
            <w:pPr>
              <w:spacing w:after="0" w:line="240" w:lineRule="auto"/>
              <w:ind w:firstLine="397"/>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 xml:space="preserve">2017 год                                        </w:t>
            </w:r>
          </w:p>
        </w:tc>
      </w:tr>
      <w:tr w:rsidR="0056468E" w:rsidRPr="0056468E" w:rsidTr="0056468E">
        <w:tc>
          <w:tcPr>
            <w:tcW w:w="2836" w:type="dxa"/>
            <w:vMerge/>
          </w:tcPr>
          <w:p w:rsidR="0056468E" w:rsidRPr="0056468E" w:rsidRDefault="0056468E" w:rsidP="0056468E">
            <w:pPr>
              <w:spacing w:after="0" w:line="240" w:lineRule="auto"/>
              <w:ind w:firstLine="6"/>
              <w:jc w:val="center"/>
              <w:rPr>
                <w:rFonts w:ascii="Times New Roman" w:eastAsia="Times New Roman" w:hAnsi="Times New Roman" w:cs="Times New Roman"/>
                <w:sz w:val="20"/>
                <w:szCs w:val="20"/>
              </w:rPr>
            </w:pPr>
          </w:p>
        </w:tc>
        <w:tc>
          <w:tcPr>
            <w:tcW w:w="708" w:type="dxa"/>
            <w:vMerge/>
          </w:tcPr>
          <w:p w:rsidR="0056468E" w:rsidRPr="0056468E" w:rsidRDefault="0056468E" w:rsidP="0056468E">
            <w:pPr>
              <w:spacing w:after="0" w:line="240" w:lineRule="auto"/>
              <w:jc w:val="center"/>
              <w:rPr>
                <w:rFonts w:ascii="Times New Roman" w:eastAsia="Times New Roman" w:hAnsi="Times New Roman" w:cs="Times New Roman"/>
                <w:sz w:val="20"/>
                <w:szCs w:val="20"/>
              </w:rPr>
            </w:pPr>
          </w:p>
        </w:tc>
        <w:tc>
          <w:tcPr>
            <w:tcW w:w="1134" w:type="dxa"/>
            <w:vMerge/>
          </w:tcPr>
          <w:p w:rsidR="0056468E" w:rsidRPr="0056468E" w:rsidRDefault="0056468E" w:rsidP="0056468E">
            <w:pPr>
              <w:spacing w:after="0" w:line="240" w:lineRule="auto"/>
              <w:jc w:val="center"/>
              <w:rPr>
                <w:rFonts w:ascii="Times New Roman" w:eastAsia="Times New Roman" w:hAnsi="Times New Roman" w:cs="Times New Roman"/>
                <w:sz w:val="20"/>
                <w:szCs w:val="20"/>
              </w:rPr>
            </w:pPr>
          </w:p>
        </w:tc>
        <w:tc>
          <w:tcPr>
            <w:tcW w:w="1985" w:type="dxa"/>
            <w:gridSpan w:val="2"/>
          </w:tcPr>
          <w:p w:rsidR="0056468E" w:rsidRPr="0056468E" w:rsidRDefault="0056468E" w:rsidP="0056468E">
            <w:pPr>
              <w:spacing w:after="0" w:line="240" w:lineRule="auto"/>
              <w:ind w:left="-108" w:right="-108" w:firstLine="34"/>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Утверждено на год решениями Думы</w:t>
            </w:r>
          </w:p>
        </w:tc>
        <w:tc>
          <w:tcPr>
            <w:tcW w:w="992" w:type="dxa"/>
            <w:vMerge w:val="restart"/>
          </w:tcPr>
          <w:p w:rsidR="0056468E" w:rsidRPr="0056468E" w:rsidRDefault="0056468E" w:rsidP="0056468E">
            <w:pPr>
              <w:spacing w:after="0" w:line="240" w:lineRule="auto"/>
              <w:ind w:left="-108" w:right="-108"/>
              <w:jc w:val="center"/>
              <w:rPr>
                <w:rFonts w:ascii="Times New Roman" w:eastAsia="Times New Roman" w:hAnsi="Times New Roman" w:cs="Times New Roman"/>
                <w:sz w:val="20"/>
                <w:szCs w:val="20"/>
              </w:rPr>
            </w:pPr>
          </w:p>
          <w:p w:rsidR="0056468E" w:rsidRPr="0056468E" w:rsidRDefault="0056468E" w:rsidP="0056468E">
            <w:pPr>
              <w:spacing w:after="0" w:line="240" w:lineRule="auto"/>
              <w:ind w:left="-108" w:right="-108"/>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 xml:space="preserve"> Исполнено </w:t>
            </w:r>
          </w:p>
        </w:tc>
        <w:tc>
          <w:tcPr>
            <w:tcW w:w="709" w:type="dxa"/>
            <w:vMerge w:val="restart"/>
          </w:tcPr>
          <w:p w:rsidR="0056468E" w:rsidRPr="0056468E" w:rsidRDefault="0056468E" w:rsidP="0056468E">
            <w:pPr>
              <w:spacing w:after="0" w:line="240" w:lineRule="auto"/>
              <w:ind w:firstLine="397"/>
              <w:jc w:val="center"/>
              <w:rPr>
                <w:rFonts w:ascii="Times New Roman" w:eastAsia="Times New Roman" w:hAnsi="Times New Roman" w:cs="Times New Roman"/>
                <w:sz w:val="20"/>
                <w:szCs w:val="20"/>
              </w:rPr>
            </w:pPr>
          </w:p>
          <w:p w:rsidR="0056468E" w:rsidRPr="0056468E" w:rsidRDefault="0056468E" w:rsidP="0056468E">
            <w:pPr>
              <w:spacing w:after="0" w:line="240" w:lineRule="auto"/>
              <w:ind w:left="-108" w:right="-108"/>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 исполнения</w:t>
            </w:r>
          </w:p>
        </w:tc>
        <w:tc>
          <w:tcPr>
            <w:tcW w:w="1134" w:type="dxa"/>
            <w:vMerge w:val="restart"/>
          </w:tcPr>
          <w:p w:rsidR="0056468E" w:rsidRPr="0056468E" w:rsidRDefault="0056468E" w:rsidP="0056468E">
            <w:pPr>
              <w:spacing w:after="0" w:line="240" w:lineRule="auto"/>
              <w:ind w:left="-108" w:right="-108"/>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Доля в общем объеме расходов</w:t>
            </w:r>
          </w:p>
        </w:tc>
      </w:tr>
      <w:tr w:rsidR="0056468E" w:rsidRPr="0056468E" w:rsidTr="0056468E">
        <w:tc>
          <w:tcPr>
            <w:tcW w:w="2836" w:type="dxa"/>
            <w:vMerge/>
          </w:tcPr>
          <w:p w:rsidR="0056468E" w:rsidRPr="0056468E" w:rsidRDefault="0056468E" w:rsidP="0056468E">
            <w:pPr>
              <w:spacing w:after="0" w:line="240" w:lineRule="auto"/>
              <w:ind w:firstLine="6"/>
              <w:jc w:val="center"/>
              <w:rPr>
                <w:rFonts w:ascii="Times New Roman" w:eastAsia="Times New Roman" w:hAnsi="Times New Roman" w:cs="Times New Roman"/>
                <w:b/>
                <w:sz w:val="20"/>
                <w:szCs w:val="20"/>
              </w:rPr>
            </w:pPr>
          </w:p>
        </w:tc>
        <w:tc>
          <w:tcPr>
            <w:tcW w:w="708" w:type="dxa"/>
            <w:vMerge/>
          </w:tcPr>
          <w:p w:rsidR="0056468E" w:rsidRPr="0056468E" w:rsidRDefault="0056468E" w:rsidP="0056468E">
            <w:pPr>
              <w:spacing w:after="0" w:line="240" w:lineRule="auto"/>
              <w:jc w:val="center"/>
              <w:rPr>
                <w:rFonts w:ascii="Times New Roman" w:eastAsia="Times New Roman" w:hAnsi="Times New Roman" w:cs="Times New Roman"/>
                <w:b/>
                <w:sz w:val="20"/>
                <w:szCs w:val="20"/>
              </w:rPr>
            </w:pPr>
          </w:p>
        </w:tc>
        <w:tc>
          <w:tcPr>
            <w:tcW w:w="1134" w:type="dxa"/>
            <w:vMerge/>
          </w:tcPr>
          <w:p w:rsidR="0056468E" w:rsidRPr="0056468E" w:rsidRDefault="0056468E" w:rsidP="0056468E">
            <w:pPr>
              <w:spacing w:after="0" w:line="240" w:lineRule="auto"/>
              <w:jc w:val="center"/>
              <w:rPr>
                <w:rFonts w:ascii="Times New Roman" w:eastAsia="Times New Roman" w:hAnsi="Times New Roman" w:cs="Times New Roman"/>
                <w:b/>
                <w:sz w:val="20"/>
                <w:szCs w:val="20"/>
              </w:rPr>
            </w:pPr>
          </w:p>
        </w:tc>
        <w:tc>
          <w:tcPr>
            <w:tcW w:w="851" w:type="dxa"/>
          </w:tcPr>
          <w:p w:rsidR="0056468E" w:rsidRPr="0056468E" w:rsidRDefault="0056468E" w:rsidP="0056468E">
            <w:pPr>
              <w:spacing w:after="0" w:line="240" w:lineRule="auto"/>
              <w:ind w:left="-108" w:right="-108"/>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29.12.16г.</w:t>
            </w:r>
          </w:p>
          <w:p w:rsidR="0056468E" w:rsidRPr="0056468E" w:rsidRDefault="0056468E" w:rsidP="0056468E">
            <w:pPr>
              <w:spacing w:after="0" w:line="240" w:lineRule="auto"/>
              <w:ind w:left="-108" w:right="-108"/>
              <w:jc w:val="center"/>
              <w:rPr>
                <w:rFonts w:ascii="Times New Roman" w:eastAsia="Times New Roman" w:hAnsi="Times New Roman" w:cs="Times New Roman"/>
                <w:sz w:val="20"/>
                <w:szCs w:val="20"/>
                <w:highlight w:val="yellow"/>
              </w:rPr>
            </w:pPr>
            <w:r w:rsidRPr="0056468E">
              <w:rPr>
                <w:rFonts w:ascii="Times New Roman" w:eastAsia="Times New Roman" w:hAnsi="Times New Roman" w:cs="Times New Roman"/>
                <w:sz w:val="20"/>
                <w:szCs w:val="20"/>
              </w:rPr>
              <w:t>№ 17</w:t>
            </w:r>
          </w:p>
        </w:tc>
        <w:tc>
          <w:tcPr>
            <w:tcW w:w="1134" w:type="dxa"/>
          </w:tcPr>
          <w:p w:rsidR="0056468E" w:rsidRPr="0056468E" w:rsidRDefault="0056468E" w:rsidP="0056468E">
            <w:pPr>
              <w:spacing w:after="0" w:line="240" w:lineRule="auto"/>
              <w:ind w:left="-108" w:right="-108"/>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20.12.17г.</w:t>
            </w:r>
          </w:p>
          <w:p w:rsidR="0056468E" w:rsidRPr="0056468E" w:rsidRDefault="0056468E" w:rsidP="0056468E">
            <w:pPr>
              <w:spacing w:after="0" w:line="240" w:lineRule="auto"/>
              <w:ind w:left="-108" w:right="-108"/>
              <w:jc w:val="center"/>
              <w:rPr>
                <w:rFonts w:ascii="Times New Roman" w:eastAsia="Times New Roman" w:hAnsi="Times New Roman" w:cs="Times New Roman"/>
                <w:sz w:val="20"/>
                <w:szCs w:val="20"/>
                <w:highlight w:val="yellow"/>
              </w:rPr>
            </w:pPr>
            <w:r w:rsidRPr="0056468E">
              <w:rPr>
                <w:rFonts w:ascii="Times New Roman" w:eastAsia="Times New Roman" w:hAnsi="Times New Roman" w:cs="Times New Roman"/>
                <w:sz w:val="20"/>
                <w:szCs w:val="20"/>
              </w:rPr>
              <w:t>№ 7</w:t>
            </w:r>
          </w:p>
        </w:tc>
        <w:tc>
          <w:tcPr>
            <w:tcW w:w="992" w:type="dxa"/>
            <w:vMerge/>
          </w:tcPr>
          <w:p w:rsidR="0056468E" w:rsidRPr="0056468E" w:rsidRDefault="0056468E" w:rsidP="0056468E">
            <w:pPr>
              <w:spacing w:after="0" w:line="240" w:lineRule="auto"/>
              <w:ind w:firstLine="397"/>
              <w:jc w:val="center"/>
              <w:rPr>
                <w:rFonts w:ascii="Times New Roman" w:eastAsia="Times New Roman" w:hAnsi="Times New Roman" w:cs="Times New Roman"/>
                <w:b/>
                <w:sz w:val="20"/>
                <w:szCs w:val="20"/>
              </w:rPr>
            </w:pPr>
          </w:p>
        </w:tc>
        <w:tc>
          <w:tcPr>
            <w:tcW w:w="709" w:type="dxa"/>
            <w:vMerge/>
          </w:tcPr>
          <w:p w:rsidR="0056468E" w:rsidRPr="0056468E" w:rsidRDefault="0056468E" w:rsidP="0056468E">
            <w:pPr>
              <w:spacing w:after="0" w:line="240" w:lineRule="auto"/>
              <w:ind w:firstLine="397"/>
              <w:jc w:val="center"/>
              <w:rPr>
                <w:rFonts w:ascii="Times New Roman" w:eastAsia="Times New Roman" w:hAnsi="Times New Roman" w:cs="Times New Roman"/>
                <w:b/>
                <w:sz w:val="20"/>
                <w:szCs w:val="20"/>
              </w:rPr>
            </w:pPr>
          </w:p>
        </w:tc>
        <w:tc>
          <w:tcPr>
            <w:tcW w:w="1134" w:type="dxa"/>
            <w:vMerge/>
          </w:tcPr>
          <w:p w:rsidR="0056468E" w:rsidRPr="0056468E" w:rsidRDefault="0056468E" w:rsidP="0056468E">
            <w:pPr>
              <w:spacing w:after="0" w:line="240" w:lineRule="auto"/>
              <w:ind w:firstLine="397"/>
              <w:jc w:val="center"/>
              <w:rPr>
                <w:rFonts w:ascii="Times New Roman" w:eastAsia="Times New Roman" w:hAnsi="Times New Roman" w:cs="Times New Roman"/>
                <w:b/>
                <w:sz w:val="20"/>
                <w:szCs w:val="20"/>
              </w:rPr>
            </w:pPr>
          </w:p>
        </w:tc>
      </w:tr>
      <w:tr w:rsidR="0056468E" w:rsidRPr="0056468E" w:rsidTr="0056468E">
        <w:tc>
          <w:tcPr>
            <w:tcW w:w="2836" w:type="dxa"/>
          </w:tcPr>
          <w:p w:rsidR="0056468E" w:rsidRPr="0056468E" w:rsidRDefault="0056468E" w:rsidP="0056468E">
            <w:pPr>
              <w:spacing w:after="0" w:line="240" w:lineRule="auto"/>
              <w:ind w:firstLine="6"/>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1</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2</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3</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4</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5</w:t>
            </w:r>
          </w:p>
        </w:tc>
        <w:tc>
          <w:tcPr>
            <w:tcW w:w="992" w:type="dxa"/>
          </w:tcPr>
          <w:p w:rsidR="0056468E" w:rsidRPr="0056468E" w:rsidRDefault="0056468E" w:rsidP="0056468E">
            <w:pPr>
              <w:spacing w:after="0" w:line="240" w:lineRule="auto"/>
              <w:ind w:firstLine="397"/>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6</w:t>
            </w:r>
          </w:p>
        </w:tc>
        <w:tc>
          <w:tcPr>
            <w:tcW w:w="709" w:type="dxa"/>
          </w:tcPr>
          <w:p w:rsidR="0056468E" w:rsidRPr="0056468E" w:rsidRDefault="0056468E" w:rsidP="0056468E">
            <w:pPr>
              <w:spacing w:after="0" w:line="240" w:lineRule="auto"/>
              <w:ind w:firstLine="397"/>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7</w:t>
            </w:r>
          </w:p>
        </w:tc>
        <w:tc>
          <w:tcPr>
            <w:tcW w:w="1134" w:type="dxa"/>
          </w:tcPr>
          <w:p w:rsidR="0056468E" w:rsidRPr="0056468E" w:rsidRDefault="0056468E" w:rsidP="0056468E">
            <w:pPr>
              <w:spacing w:after="0" w:line="240" w:lineRule="auto"/>
              <w:ind w:firstLine="397"/>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8</w:t>
            </w:r>
          </w:p>
        </w:tc>
      </w:tr>
      <w:tr w:rsidR="0056468E" w:rsidRPr="0056468E" w:rsidTr="0056468E">
        <w:trPr>
          <w:trHeight w:val="70"/>
        </w:trPr>
        <w:tc>
          <w:tcPr>
            <w:tcW w:w="2836" w:type="dxa"/>
          </w:tcPr>
          <w:p w:rsidR="0056468E" w:rsidRPr="0056468E" w:rsidRDefault="0056468E" w:rsidP="0056468E">
            <w:pPr>
              <w:spacing w:after="0" w:line="240" w:lineRule="auto"/>
              <w:ind w:firstLine="6"/>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 xml:space="preserve">Общегосударственные </w:t>
            </w:r>
            <w:r w:rsidRPr="0056468E">
              <w:rPr>
                <w:rFonts w:ascii="Times New Roman" w:eastAsia="Times New Roman" w:hAnsi="Times New Roman" w:cs="Times New Roman"/>
                <w:b/>
                <w:sz w:val="20"/>
                <w:szCs w:val="20"/>
              </w:rPr>
              <w:lastRenderedPageBreak/>
              <w:t>вопросы</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lastRenderedPageBreak/>
              <w:t>01</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1935,5</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816,1</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2271</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2255,3</w:t>
            </w:r>
          </w:p>
        </w:tc>
        <w:tc>
          <w:tcPr>
            <w:tcW w:w="709" w:type="dxa"/>
          </w:tcPr>
          <w:p w:rsidR="0056468E" w:rsidRPr="0056468E" w:rsidRDefault="0056468E" w:rsidP="0056468E">
            <w:pPr>
              <w:spacing w:after="0" w:line="240" w:lineRule="auto"/>
              <w:ind w:firstLine="33"/>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99,3</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45,2</w:t>
            </w:r>
          </w:p>
        </w:tc>
      </w:tr>
      <w:tr w:rsidR="0056468E" w:rsidRPr="0056468E" w:rsidTr="0056468E">
        <w:tc>
          <w:tcPr>
            <w:tcW w:w="2836" w:type="dxa"/>
          </w:tcPr>
          <w:p w:rsidR="0056468E" w:rsidRPr="0056468E" w:rsidRDefault="0056468E" w:rsidP="0056468E">
            <w:pPr>
              <w:spacing w:after="0" w:line="240" w:lineRule="auto"/>
              <w:ind w:firstLine="6"/>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lastRenderedPageBreak/>
              <w:t>Функционирование высшего должностного лица ОМСУ</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01 02</w:t>
            </w:r>
          </w:p>
          <w:p w:rsidR="0056468E" w:rsidRPr="0056468E" w:rsidRDefault="0056468E" w:rsidP="0056468E">
            <w:pPr>
              <w:spacing w:after="0" w:line="240" w:lineRule="auto"/>
              <w:jc w:val="center"/>
              <w:rPr>
                <w:rFonts w:ascii="Times New Roman" w:eastAsia="Times New Roman" w:hAnsi="Times New Roman" w:cs="Times New Roman"/>
                <w:sz w:val="20"/>
                <w:szCs w:val="20"/>
              </w:rPr>
            </w:pP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544,6</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215,6</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522,9</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521,1</w:t>
            </w:r>
          </w:p>
        </w:tc>
        <w:tc>
          <w:tcPr>
            <w:tcW w:w="709" w:type="dxa"/>
          </w:tcPr>
          <w:p w:rsidR="0056468E" w:rsidRPr="0056468E" w:rsidRDefault="0056468E" w:rsidP="0056468E">
            <w:pPr>
              <w:spacing w:after="0" w:line="240" w:lineRule="auto"/>
              <w:ind w:firstLine="33"/>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99,7</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10,45</w:t>
            </w:r>
          </w:p>
        </w:tc>
      </w:tr>
      <w:tr w:rsidR="0056468E" w:rsidRPr="0056468E" w:rsidTr="0056468E">
        <w:tc>
          <w:tcPr>
            <w:tcW w:w="2836" w:type="dxa"/>
          </w:tcPr>
          <w:p w:rsidR="0056468E" w:rsidRPr="0056468E" w:rsidRDefault="0056468E" w:rsidP="0056468E">
            <w:pPr>
              <w:spacing w:after="0" w:line="240" w:lineRule="auto"/>
              <w:ind w:firstLine="6"/>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Функционирование местной администрации</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01 04</w:t>
            </w:r>
          </w:p>
          <w:p w:rsidR="0056468E" w:rsidRPr="0056468E" w:rsidRDefault="0056468E" w:rsidP="0056468E">
            <w:pPr>
              <w:spacing w:after="0" w:line="240" w:lineRule="auto"/>
              <w:jc w:val="center"/>
              <w:rPr>
                <w:rFonts w:ascii="Times New Roman" w:eastAsia="Times New Roman" w:hAnsi="Times New Roman" w:cs="Times New Roman"/>
                <w:sz w:val="20"/>
                <w:szCs w:val="20"/>
              </w:rPr>
            </w:pP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1390,2</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594,8</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1646,0</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1632,1</w:t>
            </w:r>
          </w:p>
        </w:tc>
        <w:tc>
          <w:tcPr>
            <w:tcW w:w="709" w:type="dxa"/>
          </w:tcPr>
          <w:p w:rsidR="0056468E" w:rsidRPr="0056468E" w:rsidRDefault="0056468E" w:rsidP="0056468E">
            <w:pPr>
              <w:spacing w:after="0" w:line="240" w:lineRule="auto"/>
              <w:ind w:firstLine="33"/>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99,2</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32,73</w:t>
            </w:r>
          </w:p>
        </w:tc>
      </w:tr>
      <w:tr w:rsidR="0056468E" w:rsidRPr="0056468E" w:rsidTr="0056468E">
        <w:tc>
          <w:tcPr>
            <w:tcW w:w="2836" w:type="dxa"/>
          </w:tcPr>
          <w:p w:rsidR="0056468E" w:rsidRPr="0056468E" w:rsidRDefault="0056468E" w:rsidP="0056468E">
            <w:pPr>
              <w:spacing w:after="0" w:line="240" w:lineRule="auto"/>
              <w:ind w:firstLine="6"/>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Обеспечение проведения выборов</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01 07</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101,4</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101,4</w:t>
            </w:r>
          </w:p>
        </w:tc>
        <w:tc>
          <w:tcPr>
            <w:tcW w:w="709" w:type="dxa"/>
          </w:tcPr>
          <w:p w:rsidR="0056468E" w:rsidRPr="0056468E" w:rsidRDefault="0056468E" w:rsidP="0056468E">
            <w:pPr>
              <w:spacing w:after="0" w:line="240" w:lineRule="auto"/>
              <w:ind w:firstLine="33"/>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100</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2,01</w:t>
            </w:r>
          </w:p>
        </w:tc>
      </w:tr>
      <w:tr w:rsidR="0056468E" w:rsidRPr="0056468E" w:rsidTr="0056468E">
        <w:tc>
          <w:tcPr>
            <w:tcW w:w="2836" w:type="dxa"/>
          </w:tcPr>
          <w:p w:rsidR="0056468E" w:rsidRPr="0056468E" w:rsidRDefault="0056468E" w:rsidP="0056468E">
            <w:pPr>
              <w:spacing w:after="0" w:line="240" w:lineRule="auto"/>
              <w:ind w:firstLine="6"/>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Резервные фонды</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01 11</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5</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w:t>
            </w:r>
          </w:p>
        </w:tc>
        <w:tc>
          <w:tcPr>
            <w:tcW w:w="709" w:type="dxa"/>
          </w:tcPr>
          <w:p w:rsidR="0056468E" w:rsidRPr="0056468E" w:rsidRDefault="0056468E" w:rsidP="0056468E">
            <w:pPr>
              <w:spacing w:after="0" w:line="240" w:lineRule="auto"/>
              <w:ind w:firstLine="33"/>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w:t>
            </w:r>
          </w:p>
        </w:tc>
      </w:tr>
      <w:tr w:rsidR="0056468E" w:rsidRPr="0056468E" w:rsidTr="0056468E">
        <w:tc>
          <w:tcPr>
            <w:tcW w:w="2836" w:type="dxa"/>
          </w:tcPr>
          <w:p w:rsidR="0056468E" w:rsidRPr="0056468E" w:rsidRDefault="0056468E" w:rsidP="0056468E">
            <w:pPr>
              <w:spacing w:after="0" w:line="240" w:lineRule="auto"/>
              <w:ind w:firstLine="6"/>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Другие общегосударственные вопросы</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01 13</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0,7</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0,7</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0,7</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0,7</w:t>
            </w:r>
          </w:p>
        </w:tc>
        <w:tc>
          <w:tcPr>
            <w:tcW w:w="709" w:type="dxa"/>
          </w:tcPr>
          <w:p w:rsidR="0056468E" w:rsidRPr="0056468E" w:rsidRDefault="0056468E" w:rsidP="0056468E">
            <w:pPr>
              <w:spacing w:after="0" w:line="240" w:lineRule="auto"/>
              <w:ind w:firstLine="33"/>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100</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0,01</w:t>
            </w:r>
          </w:p>
        </w:tc>
      </w:tr>
      <w:tr w:rsidR="0056468E" w:rsidRPr="0056468E" w:rsidTr="0056468E">
        <w:tc>
          <w:tcPr>
            <w:tcW w:w="2836" w:type="dxa"/>
          </w:tcPr>
          <w:p w:rsidR="0056468E" w:rsidRPr="0056468E" w:rsidRDefault="0056468E" w:rsidP="0056468E">
            <w:pPr>
              <w:spacing w:after="0" w:line="240" w:lineRule="auto"/>
              <w:ind w:firstLine="6"/>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Мобилизационная и вневойсковая подготовка</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02 03</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51,3</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49,2</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49,2</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49,2</w:t>
            </w:r>
          </w:p>
        </w:tc>
        <w:tc>
          <w:tcPr>
            <w:tcW w:w="709" w:type="dxa"/>
          </w:tcPr>
          <w:p w:rsidR="0056468E" w:rsidRPr="0056468E" w:rsidRDefault="0056468E" w:rsidP="0056468E">
            <w:pPr>
              <w:spacing w:after="0" w:line="240" w:lineRule="auto"/>
              <w:ind w:firstLine="33"/>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100</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1,0</w:t>
            </w:r>
          </w:p>
        </w:tc>
      </w:tr>
      <w:tr w:rsidR="0056468E" w:rsidRPr="0056468E" w:rsidTr="0056468E">
        <w:tc>
          <w:tcPr>
            <w:tcW w:w="2836" w:type="dxa"/>
          </w:tcPr>
          <w:p w:rsidR="0056468E" w:rsidRPr="0056468E" w:rsidRDefault="0056468E" w:rsidP="0056468E">
            <w:pPr>
              <w:spacing w:after="0" w:line="240" w:lineRule="auto"/>
              <w:ind w:firstLine="6"/>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Национальная экономика</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04</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254,5</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574,1</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1832,9</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262,3</w:t>
            </w:r>
          </w:p>
        </w:tc>
        <w:tc>
          <w:tcPr>
            <w:tcW w:w="709" w:type="dxa"/>
          </w:tcPr>
          <w:p w:rsidR="0056468E" w:rsidRPr="0056468E" w:rsidRDefault="0056468E" w:rsidP="0056468E">
            <w:pPr>
              <w:spacing w:after="0" w:line="240" w:lineRule="auto"/>
              <w:ind w:firstLine="33"/>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14,3</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5,2</w:t>
            </w:r>
          </w:p>
        </w:tc>
      </w:tr>
      <w:tr w:rsidR="0056468E" w:rsidRPr="0056468E" w:rsidTr="0056468E">
        <w:tc>
          <w:tcPr>
            <w:tcW w:w="2836" w:type="dxa"/>
          </w:tcPr>
          <w:p w:rsidR="0056468E" w:rsidRPr="0056468E" w:rsidRDefault="0056468E" w:rsidP="0056468E">
            <w:pPr>
              <w:spacing w:after="0" w:line="240" w:lineRule="auto"/>
              <w:ind w:firstLine="6"/>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Общеэкономические вопросы</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04 01</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32,3</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32,3</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32,3</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32,3</w:t>
            </w:r>
          </w:p>
        </w:tc>
        <w:tc>
          <w:tcPr>
            <w:tcW w:w="709" w:type="dxa"/>
          </w:tcPr>
          <w:p w:rsidR="0056468E" w:rsidRPr="0056468E" w:rsidRDefault="0056468E" w:rsidP="0056468E">
            <w:pPr>
              <w:spacing w:after="0" w:line="240" w:lineRule="auto"/>
              <w:ind w:firstLine="33"/>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100</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0,6</w:t>
            </w:r>
          </w:p>
        </w:tc>
      </w:tr>
      <w:tr w:rsidR="0056468E" w:rsidRPr="0056468E" w:rsidTr="0056468E">
        <w:tc>
          <w:tcPr>
            <w:tcW w:w="2836" w:type="dxa"/>
          </w:tcPr>
          <w:p w:rsidR="0056468E" w:rsidRPr="0056468E" w:rsidRDefault="0056468E" w:rsidP="0056468E">
            <w:pPr>
              <w:spacing w:after="0" w:line="240" w:lineRule="auto"/>
              <w:ind w:firstLine="6"/>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 xml:space="preserve">Дорожное хозяйство </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04 09</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162,2</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541,8</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1800,6</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230</w:t>
            </w:r>
          </w:p>
        </w:tc>
        <w:tc>
          <w:tcPr>
            <w:tcW w:w="709" w:type="dxa"/>
          </w:tcPr>
          <w:p w:rsidR="0056468E" w:rsidRPr="0056468E" w:rsidRDefault="0056468E" w:rsidP="0056468E">
            <w:pPr>
              <w:spacing w:after="0" w:line="240" w:lineRule="auto"/>
              <w:ind w:firstLine="33"/>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12,8</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4,6</w:t>
            </w:r>
          </w:p>
        </w:tc>
      </w:tr>
      <w:tr w:rsidR="0056468E" w:rsidRPr="0056468E" w:rsidTr="0056468E">
        <w:tc>
          <w:tcPr>
            <w:tcW w:w="2836" w:type="dxa"/>
          </w:tcPr>
          <w:p w:rsidR="0056468E" w:rsidRPr="0056468E" w:rsidRDefault="0056468E" w:rsidP="0056468E">
            <w:pPr>
              <w:spacing w:after="0" w:line="240" w:lineRule="auto"/>
              <w:ind w:firstLine="6"/>
              <w:rPr>
                <w:rFonts w:ascii="Times New Roman" w:eastAsia="Times New Roman" w:hAnsi="Times New Roman" w:cs="Times New Roman"/>
                <w:b/>
                <w:sz w:val="20"/>
                <w:szCs w:val="20"/>
              </w:rPr>
            </w:pPr>
            <w:r w:rsidRPr="0056468E">
              <w:rPr>
                <w:rFonts w:ascii="Times New Roman" w:eastAsia="Times New Roman" w:hAnsi="Times New Roman" w:cs="Times New Roman"/>
                <w:sz w:val="20"/>
                <w:szCs w:val="20"/>
              </w:rPr>
              <w:t>Другие вопросы в области национальной экономики</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04 12</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60</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w:t>
            </w:r>
          </w:p>
        </w:tc>
        <w:tc>
          <w:tcPr>
            <w:tcW w:w="709" w:type="dxa"/>
          </w:tcPr>
          <w:p w:rsidR="0056468E" w:rsidRPr="0056468E" w:rsidRDefault="0056468E" w:rsidP="0056468E">
            <w:pPr>
              <w:spacing w:after="0" w:line="240" w:lineRule="auto"/>
              <w:ind w:firstLine="33"/>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w:t>
            </w:r>
          </w:p>
        </w:tc>
      </w:tr>
      <w:tr w:rsidR="0056468E" w:rsidRPr="0056468E" w:rsidTr="0056468E">
        <w:tc>
          <w:tcPr>
            <w:tcW w:w="2836" w:type="dxa"/>
          </w:tcPr>
          <w:p w:rsidR="0056468E" w:rsidRPr="0056468E" w:rsidRDefault="0056468E" w:rsidP="0056468E">
            <w:pPr>
              <w:spacing w:after="0" w:line="240" w:lineRule="auto"/>
              <w:ind w:firstLine="6"/>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Жилищно-коммунальное хозяйство</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05</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34,5</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23,5</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89,7</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79,4</w:t>
            </w:r>
          </w:p>
        </w:tc>
        <w:tc>
          <w:tcPr>
            <w:tcW w:w="709" w:type="dxa"/>
          </w:tcPr>
          <w:p w:rsidR="0056468E" w:rsidRPr="0056468E" w:rsidRDefault="0056468E" w:rsidP="0056468E">
            <w:pPr>
              <w:spacing w:after="0" w:line="240" w:lineRule="auto"/>
              <w:ind w:firstLine="33"/>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88,5</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1,6</w:t>
            </w:r>
          </w:p>
        </w:tc>
      </w:tr>
      <w:tr w:rsidR="0056468E" w:rsidRPr="0056468E" w:rsidTr="0056468E">
        <w:trPr>
          <w:trHeight w:val="210"/>
        </w:trPr>
        <w:tc>
          <w:tcPr>
            <w:tcW w:w="2836" w:type="dxa"/>
          </w:tcPr>
          <w:p w:rsidR="0056468E" w:rsidRPr="0056468E" w:rsidRDefault="0056468E" w:rsidP="0056468E">
            <w:pPr>
              <w:spacing w:after="0" w:line="240" w:lineRule="auto"/>
              <w:ind w:firstLine="6"/>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Коммунальное хозяйство</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05 02</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17,9</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84,1</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79,4</w:t>
            </w:r>
          </w:p>
        </w:tc>
        <w:tc>
          <w:tcPr>
            <w:tcW w:w="709" w:type="dxa"/>
          </w:tcPr>
          <w:p w:rsidR="0056468E" w:rsidRPr="0056468E" w:rsidRDefault="0056468E" w:rsidP="0056468E">
            <w:pPr>
              <w:spacing w:after="0" w:line="240" w:lineRule="auto"/>
              <w:ind w:firstLine="33"/>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94,4</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1,6</w:t>
            </w:r>
          </w:p>
        </w:tc>
      </w:tr>
      <w:tr w:rsidR="0056468E" w:rsidRPr="0056468E" w:rsidTr="0056468E">
        <w:trPr>
          <w:trHeight w:val="93"/>
        </w:trPr>
        <w:tc>
          <w:tcPr>
            <w:tcW w:w="2836" w:type="dxa"/>
          </w:tcPr>
          <w:p w:rsidR="0056468E" w:rsidRPr="0056468E" w:rsidRDefault="0056468E" w:rsidP="0056468E">
            <w:pPr>
              <w:spacing w:after="0" w:line="240" w:lineRule="auto"/>
              <w:ind w:firstLine="6"/>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Благоустройство</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05 03</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5,6</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5,6</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w:t>
            </w:r>
          </w:p>
        </w:tc>
        <w:tc>
          <w:tcPr>
            <w:tcW w:w="709" w:type="dxa"/>
          </w:tcPr>
          <w:p w:rsidR="0056468E" w:rsidRPr="0056468E" w:rsidRDefault="0056468E" w:rsidP="0056468E">
            <w:pPr>
              <w:spacing w:after="0" w:line="240" w:lineRule="auto"/>
              <w:ind w:firstLine="33"/>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w:t>
            </w:r>
          </w:p>
        </w:tc>
      </w:tr>
      <w:tr w:rsidR="0056468E" w:rsidRPr="0056468E" w:rsidTr="0056468E">
        <w:trPr>
          <w:trHeight w:val="93"/>
        </w:trPr>
        <w:tc>
          <w:tcPr>
            <w:tcW w:w="2836" w:type="dxa"/>
          </w:tcPr>
          <w:p w:rsidR="0056468E" w:rsidRPr="0056468E" w:rsidRDefault="0056468E" w:rsidP="0056468E">
            <w:pPr>
              <w:spacing w:after="0" w:line="240" w:lineRule="auto"/>
              <w:ind w:firstLine="6"/>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Др. вопросы в области ЖКХ</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05 05</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34,5</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w:t>
            </w:r>
          </w:p>
        </w:tc>
        <w:tc>
          <w:tcPr>
            <w:tcW w:w="709" w:type="dxa"/>
          </w:tcPr>
          <w:p w:rsidR="0056468E" w:rsidRPr="0056468E" w:rsidRDefault="0056468E" w:rsidP="0056468E">
            <w:pPr>
              <w:spacing w:after="0" w:line="240" w:lineRule="auto"/>
              <w:ind w:firstLine="33"/>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sz w:val="20"/>
                <w:szCs w:val="20"/>
              </w:rPr>
            </w:pPr>
            <w:r w:rsidRPr="0056468E">
              <w:rPr>
                <w:rFonts w:ascii="Times New Roman" w:eastAsia="Times New Roman" w:hAnsi="Times New Roman" w:cs="Times New Roman"/>
                <w:sz w:val="20"/>
                <w:szCs w:val="20"/>
              </w:rPr>
              <w:t>-</w:t>
            </w:r>
          </w:p>
        </w:tc>
      </w:tr>
      <w:tr w:rsidR="0056468E" w:rsidRPr="0056468E" w:rsidTr="0056468E">
        <w:trPr>
          <w:trHeight w:val="249"/>
        </w:trPr>
        <w:tc>
          <w:tcPr>
            <w:tcW w:w="2836" w:type="dxa"/>
          </w:tcPr>
          <w:p w:rsidR="0056468E" w:rsidRPr="0056468E" w:rsidRDefault="0056468E" w:rsidP="0056468E">
            <w:pPr>
              <w:spacing w:after="0" w:line="240" w:lineRule="auto"/>
              <w:ind w:firstLine="6"/>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 xml:space="preserve">Культура </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08 01</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2037,9</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975,8</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2086,0</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2062,1</w:t>
            </w:r>
          </w:p>
        </w:tc>
        <w:tc>
          <w:tcPr>
            <w:tcW w:w="709" w:type="dxa"/>
          </w:tcPr>
          <w:p w:rsidR="0056468E" w:rsidRPr="0056468E" w:rsidRDefault="0056468E" w:rsidP="0056468E">
            <w:pPr>
              <w:spacing w:after="0" w:line="240" w:lineRule="auto"/>
              <w:ind w:firstLine="33"/>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98,8</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41,4</w:t>
            </w:r>
          </w:p>
        </w:tc>
      </w:tr>
      <w:tr w:rsidR="0056468E" w:rsidRPr="0056468E" w:rsidTr="0056468E">
        <w:trPr>
          <w:trHeight w:val="331"/>
        </w:trPr>
        <w:tc>
          <w:tcPr>
            <w:tcW w:w="2836" w:type="dxa"/>
          </w:tcPr>
          <w:p w:rsidR="0056468E" w:rsidRPr="0056468E" w:rsidRDefault="0056468E" w:rsidP="0056468E">
            <w:pPr>
              <w:spacing w:after="0" w:line="240" w:lineRule="auto"/>
              <w:ind w:firstLine="6"/>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Межбюджетные трансферты</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14 03</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329,1</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148,6</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278,7</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278,1</w:t>
            </w:r>
          </w:p>
        </w:tc>
        <w:tc>
          <w:tcPr>
            <w:tcW w:w="709" w:type="dxa"/>
          </w:tcPr>
          <w:p w:rsidR="0056468E" w:rsidRPr="0056468E" w:rsidRDefault="0056468E" w:rsidP="0056468E">
            <w:pPr>
              <w:spacing w:after="0" w:line="240" w:lineRule="auto"/>
              <w:ind w:firstLine="33"/>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99,8</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5,6</w:t>
            </w:r>
          </w:p>
        </w:tc>
      </w:tr>
      <w:tr w:rsidR="0056468E" w:rsidRPr="0056468E" w:rsidTr="0056468E">
        <w:trPr>
          <w:trHeight w:val="331"/>
        </w:trPr>
        <w:tc>
          <w:tcPr>
            <w:tcW w:w="2836" w:type="dxa"/>
          </w:tcPr>
          <w:p w:rsidR="0056468E" w:rsidRPr="0056468E" w:rsidRDefault="0056468E" w:rsidP="0056468E">
            <w:pPr>
              <w:spacing w:after="0" w:line="240" w:lineRule="auto"/>
              <w:ind w:firstLine="6"/>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Итого:</w:t>
            </w:r>
          </w:p>
        </w:tc>
        <w:tc>
          <w:tcPr>
            <w:tcW w:w="708"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4642,8</w:t>
            </w:r>
          </w:p>
        </w:tc>
        <w:tc>
          <w:tcPr>
            <w:tcW w:w="851"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2587,3</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6607,5</w:t>
            </w:r>
          </w:p>
        </w:tc>
        <w:tc>
          <w:tcPr>
            <w:tcW w:w="992"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4986,4</w:t>
            </w:r>
          </w:p>
        </w:tc>
        <w:tc>
          <w:tcPr>
            <w:tcW w:w="709" w:type="dxa"/>
          </w:tcPr>
          <w:p w:rsidR="0056468E" w:rsidRPr="0056468E" w:rsidRDefault="0056468E" w:rsidP="0056468E">
            <w:pPr>
              <w:spacing w:after="0" w:line="240" w:lineRule="auto"/>
              <w:ind w:firstLine="33"/>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75,5</w:t>
            </w:r>
          </w:p>
        </w:tc>
        <w:tc>
          <w:tcPr>
            <w:tcW w:w="1134" w:type="dxa"/>
          </w:tcPr>
          <w:p w:rsidR="0056468E" w:rsidRPr="0056468E" w:rsidRDefault="0056468E" w:rsidP="0056468E">
            <w:pPr>
              <w:spacing w:after="0" w:line="240" w:lineRule="auto"/>
              <w:jc w:val="center"/>
              <w:rPr>
                <w:rFonts w:ascii="Times New Roman" w:eastAsia="Times New Roman" w:hAnsi="Times New Roman" w:cs="Times New Roman"/>
                <w:b/>
                <w:sz w:val="20"/>
                <w:szCs w:val="20"/>
              </w:rPr>
            </w:pPr>
            <w:r w:rsidRPr="0056468E">
              <w:rPr>
                <w:rFonts w:ascii="Times New Roman" w:eastAsia="Times New Roman" w:hAnsi="Times New Roman" w:cs="Times New Roman"/>
                <w:b/>
                <w:sz w:val="20"/>
                <w:szCs w:val="20"/>
              </w:rPr>
              <w:t>100</w:t>
            </w:r>
          </w:p>
        </w:tc>
      </w:tr>
    </w:tbl>
    <w:p w:rsidR="003B1698" w:rsidRPr="003B1698" w:rsidRDefault="003B1698" w:rsidP="003B1698">
      <w:pPr>
        <w:shd w:val="clear" w:color="auto" w:fill="FFFFFF"/>
        <w:spacing w:after="0" w:line="240" w:lineRule="auto"/>
        <w:ind w:firstLine="567"/>
        <w:jc w:val="both"/>
        <w:rPr>
          <w:rFonts w:ascii="Times New Roman" w:eastAsia="Times New Roman" w:hAnsi="Times New Roman" w:cs="Times New Roman"/>
          <w:sz w:val="24"/>
          <w:szCs w:val="24"/>
        </w:rPr>
      </w:pP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Из вышеприведенной таблицы следует, что наибольший удельный вес в структуре расходов занимают расходы на общегосударственные вопросы – 45,2% (2255,3 тыс. руб.) и расходы на культуру – 41,3% (2062,1 тыс. руб.). </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По сравнению с 2016 годом фактическое исполнение бюджетных ассигнований в 2017 году в целом увеличилось на 343,6 тыс. руб., или на 7,4%.</w:t>
      </w:r>
      <w:r w:rsidRPr="0056468E">
        <w:rPr>
          <w:rFonts w:ascii="Times New Roman" w:eastAsia="Times New Roman" w:hAnsi="Times New Roman" w:cs="Times New Roman"/>
          <w:color w:val="FF0000"/>
          <w:sz w:val="24"/>
          <w:szCs w:val="24"/>
        </w:rPr>
        <w:t xml:space="preserve"> </w:t>
      </w:r>
      <w:r w:rsidRPr="0056468E">
        <w:rPr>
          <w:rFonts w:ascii="Times New Roman" w:eastAsia="Times New Roman" w:hAnsi="Times New Roman" w:cs="Times New Roman"/>
          <w:sz w:val="24"/>
          <w:szCs w:val="24"/>
        </w:rPr>
        <w:t>Снижение расходов произошло по двум разделам, увеличение – по четырем разделам расходов.</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Основной удельный вес в исполнении расходов занимает «оплата труда с начислениями» - 3357,5 тыс. руб. (67,3%), «приобретение работ, услуг» - 1243,1 тыс. руб. (24,9%).</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highlight w:val="yellow"/>
        </w:rPr>
      </w:pPr>
      <w:r w:rsidRPr="0056468E">
        <w:rPr>
          <w:rFonts w:ascii="Times New Roman" w:eastAsia="Times New Roman" w:hAnsi="Times New Roman" w:cs="Times New Roman"/>
          <w:sz w:val="24"/>
          <w:szCs w:val="24"/>
        </w:rPr>
        <w:t xml:space="preserve">В 2017 году предусмотрено бюджетных ассигнований </w:t>
      </w:r>
      <w:r w:rsidRPr="0056468E">
        <w:rPr>
          <w:rFonts w:ascii="Times New Roman" w:eastAsia="Times New Roman" w:hAnsi="Times New Roman" w:cs="Times New Roman"/>
          <w:sz w:val="24"/>
          <w:szCs w:val="24"/>
          <w:u w:val="single"/>
        </w:rPr>
        <w:t>на реализацию мероприятий перечня проектов народных инициатив</w:t>
      </w:r>
      <w:r w:rsidRPr="0056468E">
        <w:rPr>
          <w:rFonts w:ascii="Times New Roman" w:eastAsia="Times New Roman" w:hAnsi="Times New Roman" w:cs="Times New Roman"/>
          <w:sz w:val="24"/>
          <w:szCs w:val="24"/>
        </w:rPr>
        <w:t xml:space="preserve"> в размере 77,2 тыс. руб., в том числе за счет средств областного бюджета в сумме 73,3 тыс. руб., за счет средств местного бюджета </w:t>
      </w:r>
      <w:proofErr w:type="spellStart"/>
      <w:r w:rsidRPr="0056468E">
        <w:rPr>
          <w:rFonts w:ascii="Times New Roman" w:eastAsia="Times New Roman" w:hAnsi="Times New Roman" w:cs="Times New Roman"/>
          <w:sz w:val="24"/>
          <w:szCs w:val="24"/>
        </w:rPr>
        <w:t>софинансирование</w:t>
      </w:r>
      <w:proofErr w:type="spellEnd"/>
      <w:r w:rsidRPr="0056468E">
        <w:rPr>
          <w:rFonts w:ascii="Times New Roman" w:eastAsia="Times New Roman" w:hAnsi="Times New Roman" w:cs="Times New Roman"/>
          <w:sz w:val="24"/>
          <w:szCs w:val="24"/>
        </w:rPr>
        <w:t xml:space="preserve"> 5% - 3858 рублей. Субсидия, предусмотренная к перечислению из областного бюджета на </w:t>
      </w:r>
      <w:proofErr w:type="spellStart"/>
      <w:r w:rsidRPr="0056468E">
        <w:rPr>
          <w:rFonts w:ascii="Times New Roman" w:eastAsia="Times New Roman" w:hAnsi="Times New Roman" w:cs="Times New Roman"/>
          <w:sz w:val="24"/>
          <w:szCs w:val="24"/>
        </w:rPr>
        <w:t>софинансирование</w:t>
      </w:r>
      <w:proofErr w:type="spellEnd"/>
      <w:r w:rsidRPr="0056468E">
        <w:rPr>
          <w:rFonts w:ascii="Times New Roman" w:eastAsia="Times New Roman" w:hAnsi="Times New Roman" w:cs="Times New Roman"/>
          <w:sz w:val="24"/>
          <w:szCs w:val="24"/>
        </w:rPr>
        <w:t xml:space="preserve"> мероприятий, поступила в полном объеме 73,3 тыс. руб. </w:t>
      </w:r>
      <w:r w:rsidRPr="0056468E">
        <w:rPr>
          <w:rFonts w:ascii="Times New Roman" w:eastAsia="Times New Roman" w:hAnsi="Times New Roman" w:cs="Times New Roman"/>
          <w:color w:val="000000"/>
          <w:sz w:val="24"/>
          <w:szCs w:val="24"/>
        </w:rPr>
        <w:t xml:space="preserve">Лимиты бюджетных обязательств по народным инициативам доведены до Администрации 25.07.2017г. </w:t>
      </w:r>
      <w:r w:rsidRPr="0056468E">
        <w:rPr>
          <w:rFonts w:ascii="Times New Roman" w:eastAsia="Times New Roman" w:hAnsi="Times New Roman" w:cs="Times New Roman"/>
          <w:sz w:val="24"/>
          <w:szCs w:val="24"/>
        </w:rPr>
        <w:t xml:space="preserve">В срок до 15.12.2016г. средства на народные инициативы были освоены </w:t>
      </w:r>
      <w:proofErr w:type="gramStart"/>
      <w:r w:rsidRPr="0056468E">
        <w:rPr>
          <w:rFonts w:ascii="Times New Roman" w:eastAsia="Times New Roman" w:hAnsi="Times New Roman" w:cs="Times New Roman"/>
          <w:sz w:val="24"/>
          <w:szCs w:val="24"/>
        </w:rPr>
        <w:t>в  полном</w:t>
      </w:r>
      <w:proofErr w:type="gramEnd"/>
      <w:r w:rsidRPr="0056468E">
        <w:rPr>
          <w:rFonts w:ascii="Times New Roman" w:eastAsia="Times New Roman" w:hAnsi="Times New Roman" w:cs="Times New Roman"/>
          <w:sz w:val="24"/>
          <w:szCs w:val="24"/>
        </w:rPr>
        <w:t xml:space="preserve"> объеме в размере 77,2 тыс. руб. Согласно перечня проекта народных инициатив данные средства направлены на приобретение оргтехники для администрации сельского поселения. </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highlight w:val="yellow"/>
        </w:rPr>
      </w:pP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1.</w:t>
      </w:r>
      <w:r w:rsidRPr="0056468E">
        <w:rPr>
          <w:rFonts w:ascii="Times New Roman" w:eastAsia="Times New Roman" w:hAnsi="Times New Roman" w:cs="Times New Roman"/>
          <w:sz w:val="24"/>
          <w:szCs w:val="24"/>
        </w:rPr>
        <w:t xml:space="preserve"> На 2017 год по разделу </w:t>
      </w:r>
      <w:r w:rsidRPr="0056468E">
        <w:rPr>
          <w:rFonts w:ascii="Times New Roman" w:eastAsia="Times New Roman" w:hAnsi="Times New Roman" w:cs="Times New Roman"/>
          <w:b/>
          <w:sz w:val="24"/>
          <w:szCs w:val="24"/>
        </w:rPr>
        <w:t xml:space="preserve">«Общегосударственные вопросы» </w:t>
      </w:r>
      <w:r w:rsidRPr="0056468E">
        <w:rPr>
          <w:rFonts w:ascii="Times New Roman" w:eastAsia="Times New Roman" w:hAnsi="Times New Roman" w:cs="Times New Roman"/>
          <w:sz w:val="24"/>
          <w:szCs w:val="24"/>
        </w:rPr>
        <w:t xml:space="preserve">запланированы бюджетные ассигнования в объеме 2271 тыс. руб. Исполнение за год составляет </w:t>
      </w:r>
      <w:r w:rsidRPr="0056468E">
        <w:rPr>
          <w:rFonts w:ascii="Times New Roman" w:eastAsia="Times New Roman" w:hAnsi="Times New Roman" w:cs="Times New Roman"/>
          <w:b/>
          <w:sz w:val="24"/>
          <w:szCs w:val="24"/>
        </w:rPr>
        <w:t>2255,3</w:t>
      </w:r>
      <w:r w:rsidRPr="0056468E">
        <w:rPr>
          <w:rFonts w:ascii="Times New Roman" w:eastAsia="Times New Roman" w:hAnsi="Times New Roman" w:cs="Times New Roman"/>
          <w:sz w:val="24"/>
          <w:szCs w:val="24"/>
        </w:rPr>
        <w:t xml:space="preserve"> тыс. руб., или 99,3% к плану. Доля расходов по данному разделу в общем объеме составляет 45,2%.</w:t>
      </w:r>
    </w:p>
    <w:p w:rsidR="0056468E" w:rsidRPr="0056468E" w:rsidRDefault="0056468E" w:rsidP="0056468E">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 xml:space="preserve">1.1 По подразделу 0102 «Функционирование высшего должностного лица муниципального образования» </w:t>
      </w:r>
      <w:r w:rsidRPr="0056468E">
        <w:rPr>
          <w:rFonts w:ascii="Times New Roman" w:eastAsia="Times New Roman" w:hAnsi="Times New Roman" w:cs="Times New Roman"/>
          <w:sz w:val="24"/>
          <w:szCs w:val="24"/>
        </w:rPr>
        <w:t xml:space="preserve">запланировано 522,9 тыс. руб., израсходовано </w:t>
      </w:r>
      <w:r w:rsidRPr="0056468E">
        <w:rPr>
          <w:rFonts w:ascii="Times New Roman" w:eastAsia="Times New Roman" w:hAnsi="Times New Roman" w:cs="Times New Roman"/>
          <w:b/>
          <w:sz w:val="24"/>
          <w:szCs w:val="24"/>
        </w:rPr>
        <w:t>521,1</w:t>
      </w:r>
      <w:r w:rsidRPr="0056468E">
        <w:rPr>
          <w:rFonts w:ascii="Times New Roman" w:eastAsia="Times New Roman" w:hAnsi="Times New Roman" w:cs="Times New Roman"/>
          <w:sz w:val="24"/>
          <w:szCs w:val="24"/>
        </w:rPr>
        <w:t xml:space="preserve"> тыс. руб. (99,7%), в том числе на заработную плату – 401 тыс. руб., начисления на оплату труда – 120,1 тыс. руб. Доля расходов по данному подразделу в общем объеме расходов составляет 10,45%. </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Норматив формирования расходов на оплату труда главы </w:t>
      </w:r>
      <w:proofErr w:type="spellStart"/>
      <w:r w:rsidRPr="0056468E">
        <w:rPr>
          <w:rFonts w:ascii="Times New Roman" w:eastAsia="Times New Roman" w:hAnsi="Times New Roman" w:cs="Times New Roman"/>
          <w:sz w:val="24"/>
          <w:szCs w:val="24"/>
        </w:rPr>
        <w:t>Большекашелакского</w:t>
      </w:r>
      <w:proofErr w:type="spellEnd"/>
      <w:r w:rsidRPr="0056468E">
        <w:rPr>
          <w:rFonts w:ascii="Times New Roman" w:eastAsia="Times New Roman" w:hAnsi="Times New Roman" w:cs="Times New Roman"/>
          <w:sz w:val="24"/>
          <w:szCs w:val="24"/>
        </w:rPr>
        <w:t xml:space="preserve"> МО на 2017 год </w:t>
      </w:r>
      <w:proofErr w:type="gramStart"/>
      <w:r w:rsidRPr="0056468E">
        <w:rPr>
          <w:rFonts w:ascii="Times New Roman" w:eastAsia="Times New Roman" w:hAnsi="Times New Roman" w:cs="Times New Roman"/>
          <w:sz w:val="24"/>
          <w:szCs w:val="24"/>
        </w:rPr>
        <w:t>доведен  письмом</w:t>
      </w:r>
      <w:proofErr w:type="gramEnd"/>
      <w:r w:rsidRPr="0056468E">
        <w:rPr>
          <w:rFonts w:ascii="Times New Roman" w:eastAsia="Times New Roman" w:hAnsi="Times New Roman" w:cs="Times New Roman"/>
          <w:sz w:val="24"/>
          <w:szCs w:val="24"/>
        </w:rPr>
        <w:t xml:space="preserve"> министерства труда и занятости Иркутской области от </w:t>
      </w:r>
      <w:r w:rsidRPr="0056468E">
        <w:rPr>
          <w:rFonts w:ascii="Times New Roman" w:eastAsia="Times New Roman" w:hAnsi="Times New Roman" w:cs="Times New Roman"/>
          <w:sz w:val="24"/>
          <w:szCs w:val="24"/>
        </w:rPr>
        <w:lastRenderedPageBreak/>
        <w:t xml:space="preserve">29.03.2017г. № 02-74-1528/17 </w:t>
      </w:r>
      <w:r w:rsidRPr="0056468E">
        <w:rPr>
          <w:rFonts w:ascii="Times New Roman" w:eastAsia="Times New Roman" w:hAnsi="Times New Roman" w:cs="Times New Roman"/>
          <w:b/>
          <w:sz w:val="24"/>
          <w:szCs w:val="24"/>
        </w:rPr>
        <w:t>в размере 33,355 тыс. руб. в месяц и 400,3 тыс. руб. в год.</w:t>
      </w:r>
      <w:r w:rsidRPr="0056468E">
        <w:rPr>
          <w:rFonts w:ascii="Times New Roman" w:eastAsia="Times New Roman" w:hAnsi="Times New Roman" w:cs="Times New Roman"/>
          <w:sz w:val="24"/>
          <w:szCs w:val="24"/>
        </w:rPr>
        <w:t xml:space="preserve"> Нормативы определены в соответствии с Постановлением Правительства Иркутской области от 27.11.2014г. № 599-пп «</w:t>
      </w:r>
      <w:proofErr w:type="gramStart"/>
      <w:r w:rsidRPr="0056468E">
        <w:rPr>
          <w:rFonts w:ascii="Times New Roman" w:eastAsia="Times New Roman" w:hAnsi="Times New Roman" w:cs="Times New Roman"/>
          <w:sz w:val="24"/>
          <w:szCs w:val="24"/>
        </w:rPr>
        <w:t>Об  установлении</w:t>
      </w:r>
      <w:proofErr w:type="gramEnd"/>
      <w:r w:rsidRPr="0056468E">
        <w:rPr>
          <w:rFonts w:ascii="Times New Roman" w:eastAsia="Times New Roman" w:hAnsi="Times New Roman" w:cs="Times New Roman"/>
          <w:sz w:val="24"/>
          <w:szCs w:val="24"/>
        </w:rPr>
        <w:t xml:space="preserve">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Оплата труда главы утверждена решением Думы </w:t>
      </w:r>
      <w:proofErr w:type="spellStart"/>
      <w:r w:rsidRPr="0056468E">
        <w:rPr>
          <w:rFonts w:ascii="Times New Roman" w:eastAsia="Times New Roman" w:hAnsi="Times New Roman" w:cs="Times New Roman"/>
          <w:sz w:val="24"/>
          <w:szCs w:val="24"/>
        </w:rPr>
        <w:t>Большекашелакского</w:t>
      </w:r>
      <w:proofErr w:type="spellEnd"/>
      <w:r w:rsidRPr="0056468E">
        <w:rPr>
          <w:rFonts w:ascii="Times New Roman" w:eastAsia="Times New Roman" w:hAnsi="Times New Roman" w:cs="Times New Roman"/>
          <w:sz w:val="24"/>
          <w:szCs w:val="24"/>
        </w:rPr>
        <w:t xml:space="preserve"> муниципального образования от 27.02.2017г. № 30 в сумме 33354,3 руб. в месяц и 400252 руб. </w:t>
      </w:r>
      <w:proofErr w:type="gramStart"/>
      <w:r w:rsidRPr="0056468E">
        <w:rPr>
          <w:rFonts w:ascii="Times New Roman" w:eastAsia="Times New Roman" w:hAnsi="Times New Roman" w:cs="Times New Roman"/>
          <w:sz w:val="24"/>
          <w:szCs w:val="24"/>
        </w:rPr>
        <w:t>в  год</w:t>
      </w:r>
      <w:proofErr w:type="gramEnd"/>
      <w:r w:rsidRPr="0056468E">
        <w:rPr>
          <w:rFonts w:ascii="Times New Roman" w:eastAsia="Times New Roman" w:hAnsi="Times New Roman" w:cs="Times New Roman"/>
          <w:sz w:val="24"/>
          <w:szCs w:val="24"/>
        </w:rPr>
        <w:t xml:space="preserve">. Штатным расписанием годовой фонд оплаты труда главе поселения утвержден в объеме </w:t>
      </w:r>
      <w:r w:rsidRPr="0056468E">
        <w:rPr>
          <w:rFonts w:ascii="Times New Roman" w:eastAsia="Times New Roman" w:hAnsi="Times New Roman" w:cs="Times New Roman"/>
          <w:b/>
          <w:sz w:val="24"/>
          <w:szCs w:val="24"/>
        </w:rPr>
        <w:t xml:space="preserve">400,3 тыс. руб. </w:t>
      </w:r>
      <w:r w:rsidRPr="0056468E">
        <w:rPr>
          <w:rFonts w:ascii="Times New Roman" w:eastAsia="Times New Roman" w:hAnsi="Times New Roman" w:cs="Times New Roman"/>
          <w:sz w:val="24"/>
          <w:szCs w:val="24"/>
        </w:rPr>
        <w:t xml:space="preserve">Таким образом, </w:t>
      </w:r>
      <w:r w:rsidRPr="0056468E">
        <w:rPr>
          <w:rFonts w:ascii="Times New Roman" w:eastAsia="Times New Roman" w:hAnsi="Times New Roman" w:cs="Times New Roman"/>
          <w:b/>
          <w:sz w:val="24"/>
          <w:szCs w:val="24"/>
        </w:rPr>
        <w:t xml:space="preserve">размер оплаты труда главы поселения, утвержденный решением Думы, штатным расписанием, не превышает установленный норматив. </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b/>
          <w:sz w:val="24"/>
          <w:szCs w:val="24"/>
        </w:rPr>
      </w:pPr>
      <w:r w:rsidRPr="0056468E">
        <w:rPr>
          <w:rFonts w:ascii="Times New Roman" w:eastAsia="Times New Roman" w:hAnsi="Times New Roman" w:cs="Times New Roman"/>
          <w:sz w:val="24"/>
          <w:szCs w:val="24"/>
        </w:rPr>
        <w:t xml:space="preserve">Заработная плата главе поселения начислялась в соответствии со штатным расписанием, годовое начисление и выплата за 2017 год составила </w:t>
      </w:r>
      <w:r w:rsidRPr="0056468E">
        <w:rPr>
          <w:rFonts w:ascii="Times New Roman" w:eastAsia="Times New Roman" w:hAnsi="Times New Roman" w:cs="Times New Roman"/>
          <w:b/>
          <w:sz w:val="24"/>
          <w:szCs w:val="24"/>
        </w:rPr>
        <w:t>401 тыс. руб</w:t>
      </w:r>
      <w:r w:rsidRPr="0056468E">
        <w:rPr>
          <w:rFonts w:ascii="Times New Roman" w:eastAsia="Times New Roman" w:hAnsi="Times New Roman" w:cs="Times New Roman"/>
          <w:sz w:val="24"/>
          <w:szCs w:val="24"/>
        </w:rPr>
        <w:t xml:space="preserve">., что </w:t>
      </w:r>
      <w:r w:rsidRPr="0056468E">
        <w:rPr>
          <w:rFonts w:ascii="Times New Roman" w:eastAsia="Times New Roman" w:hAnsi="Times New Roman" w:cs="Times New Roman"/>
          <w:b/>
          <w:sz w:val="24"/>
          <w:szCs w:val="24"/>
        </w:rPr>
        <w:t>превышает годовой норматив расходов на оплату труда главе сельского поселени</w:t>
      </w:r>
      <w:r w:rsidRPr="0056468E">
        <w:rPr>
          <w:rFonts w:ascii="Times New Roman" w:eastAsia="Times New Roman" w:hAnsi="Times New Roman" w:cs="Times New Roman"/>
          <w:sz w:val="24"/>
          <w:szCs w:val="24"/>
        </w:rPr>
        <w:t>я (</w:t>
      </w:r>
      <w:r w:rsidRPr="0056468E">
        <w:rPr>
          <w:rFonts w:ascii="Times New Roman" w:eastAsia="Times New Roman" w:hAnsi="Times New Roman" w:cs="Times New Roman"/>
          <w:b/>
          <w:sz w:val="24"/>
          <w:szCs w:val="24"/>
        </w:rPr>
        <w:t>400,3 тыс. руб.</w:t>
      </w:r>
      <w:r w:rsidRPr="0056468E">
        <w:rPr>
          <w:rFonts w:ascii="Times New Roman" w:eastAsia="Times New Roman" w:hAnsi="Times New Roman" w:cs="Times New Roman"/>
          <w:sz w:val="24"/>
          <w:szCs w:val="24"/>
        </w:rPr>
        <w:t xml:space="preserve">), установленный постановлением Правительства Иркутской области от 27.11.2014 года № 599-пп. </w:t>
      </w:r>
      <w:r w:rsidRPr="0056468E">
        <w:rPr>
          <w:rFonts w:ascii="Times New Roman" w:eastAsia="Times New Roman" w:hAnsi="Times New Roman" w:cs="Times New Roman"/>
          <w:b/>
          <w:sz w:val="24"/>
          <w:szCs w:val="24"/>
        </w:rPr>
        <w:t xml:space="preserve">Превышение годового норматива составляет 0,7 тыс. руб. </w:t>
      </w:r>
      <w:r w:rsidRPr="0056468E">
        <w:rPr>
          <w:rFonts w:ascii="Times New Roman" w:eastAsia="Times New Roman" w:hAnsi="Times New Roman" w:cs="Times New Roman"/>
          <w:sz w:val="24"/>
          <w:szCs w:val="24"/>
        </w:rPr>
        <w:t>и сложилось за счет расчета среднедневного заработка в календарных днях при предоставлении отпуска главе.</w:t>
      </w:r>
      <w:r w:rsidRPr="0056468E">
        <w:rPr>
          <w:rFonts w:ascii="Times New Roman" w:eastAsia="Times New Roman" w:hAnsi="Times New Roman" w:cs="Times New Roman"/>
          <w:b/>
          <w:sz w:val="24"/>
          <w:szCs w:val="24"/>
        </w:rPr>
        <w:t xml:space="preserve"> </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Кредиторская задолженность по оплате труда главы поселения как на 01.01.2017г., так и на 01.01.2018г. отсутствует.</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1.</w:t>
      </w:r>
      <w:r w:rsidRPr="0056468E">
        <w:rPr>
          <w:rFonts w:ascii="Times New Roman" w:eastAsia="Times New Roman" w:hAnsi="Times New Roman" w:cs="Times New Roman"/>
          <w:b/>
          <w:bCs/>
          <w:sz w:val="24"/>
          <w:szCs w:val="24"/>
        </w:rPr>
        <w:t>2</w:t>
      </w:r>
      <w:r w:rsidRPr="0056468E">
        <w:rPr>
          <w:rFonts w:ascii="Times New Roman" w:eastAsia="Times New Roman" w:hAnsi="Times New Roman" w:cs="Times New Roman"/>
          <w:sz w:val="24"/>
          <w:szCs w:val="24"/>
        </w:rPr>
        <w:t xml:space="preserve">. </w:t>
      </w:r>
      <w:r w:rsidRPr="0056468E">
        <w:rPr>
          <w:rFonts w:ascii="Times New Roman" w:eastAsia="Times New Roman" w:hAnsi="Times New Roman" w:cs="Times New Roman"/>
          <w:b/>
          <w:sz w:val="24"/>
          <w:szCs w:val="24"/>
        </w:rPr>
        <w:t xml:space="preserve">Расходы, связанные с функционированием администрации </w:t>
      </w:r>
      <w:proofErr w:type="spellStart"/>
      <w:r w:rsidRPr="0056468E">
        <w:rPr>
          <w:rFonts w:ascii="Times New Roman" w:eastAsia="Times New Roman" w:hAnsi="Times New Roman" w:cs="Times New Roman"/>
          <w:b/>
          <w:sz w:val="24"/>
          <w:szCs w:val="24"/>
        </w:rPr>
        <w:t>Большекашелакского</w:t>
      </w:r>
      <w:proofErr w:type="spellEnd"/>
      <w:r w:rsidRPr="0056468E">
        <w:rPr>
          <w:rFonts w:ascii="Times New Roman" w:eastAsia="Times New Roman" w:hAnsi="Times New Roman" w:cs="Times New Roman"/>
          <w:b/>
          <w:sz w:val="24"/>
          <w:szCs w:val="24"/>
        </w:rPr>
        <w:t xml:space="preserve"> сельского поселения (подраздел 0104) </w:t>
      </w:r>
      <w:r w:rsidRPr="0056468E">
        <w:rPr>
          <w:rFonts w:ascii="Times New Roman" w:eastAsia="Times New Roman" w:hAnsi="Times New Roman" w:cs="Times New Roman"/>
          <w:bCs/>
          <w:sz w:val="24"/>
          <w:szCs w:val="24"/>
        </w:rPr>
        <w:t xml:space="preserve">в целом составляют </w:t>
      </w:r>
      <w:r w:rsidRPr="0056468E">
        <w:rPr>
          <w:rFonts w:ascii="Times New Roman" w:eastAsia="Times New Roman" w:hAnsi="Times New Roman" w:cs="Times New Roman"/>
          <w:b/>
          <w:bCs/>
          <w:sz w:val="24"/>
          <w:szCs w:val="24"/>
        </w:rPr>
        <w:t>1632,1 тыс. руб</w:t>
      </w:r>
      <w:r w:rsidRPr="0056468E">
        <w:rPr>
          <w:rFonts w:ascii="Times New Roman" w:eastAsia="Times New Roman" w:hAnsi="Times New Roman" w:cs="Times New Roman"/>
          <w:sz w:val="24"/>
          <w:szCs w:val="24"/>
        </w:rPr>
        <w:t>. при плане 1646 тыс. руб., или 99,2 % к плану. Заработная плата выплачена за 2017 г. в размере 951,1 тыс. руб., взносы по обязательному социальному страхованию на заработную плату оплачены в сумме 273,5 тыс. руб., расходы на оплату товаров, работ и услуг составили 401,3 тыс. руб., оплачено прочих налогов, сборов в сумме 3,1 тыс. руб., иных платежей в сумме 3,1 тыс. руб.  Удельный вес данных расходов в общем объеме расходов составляет 32,73 %.</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Общая численность работников местной администрации   сельского поселения определяется в соответствии с Методическими рекомендациями по определению численности работников местной администрации в Иркутской области, утвержденными приказом министерства труда и занятости Иркутской области от 14.10.2013 года № 57-мпр. В соответствии с вышеуказанными рекомендациями, учитывая численность населения МО (по состоянию на 01.01.2017г. – 321 чел.), письмом Министерства труда и занятости Иркутской области от 29.03.2017г. № 02-74-1526/17 направлены нормативы численности, согласно которых общая численность работников местной администрации поселения на 2017 год должна составлять 9 единиц:</w:t>
      </w:r>
      <w:r w:rsidRPr="0056468E">
        <w:rPr>
          <w:rFonts w:ascii="Times New Roman" w:eastAsia="Times New Roman" w:hAnsi="Times New Roman" w:cs="Times New Roman"/>
          <w:color w:val="FF0000"/>
          <w:sz w:val="24"/>
          <w:szCs w:val="24"/>
        </w:rPr>
        <w:t xml:space="preserve"> </w:t>
      </w:r>
      <w:r w:rsidRPr="0056468E">
        <w:rPr>
          <w:rFonts w:ascii="Times New Roman" w:eastAsia="Times New Roman" w:hAnsi="Times New Roman" w:cs="Times New Roman"/>
          <w:sz w:val="24"/>
          <w:szCs w:val="24"/>
        </w:rPr>
        <w:t xml:space="preserve">3 ед. муниципальных служащих, 4 ед. вспомогательного персонала и 2 ед. технических исполнителей. </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Орган местного самоуправления наделен полномочиями по обеспечению воинского учета и полномочиями в сфере водоснабжения и водоотведения, в связи, с чем норматив численности увеличивается на установленное количество единиц (п. 7 Методических рекомендаций), в данном поселении на 0,25 ст. технического исполнителя </w:t>
      </w:r>
      <w:r w:rsidRPr="0056468E">
        <w:rPr>
          <w:rFonts w:ascii="Times New Roman" w:eastAsia="Times New Roman" w:hAnsi="Times New Roman" w:cs="Times New Roman"/>
          <w:color w:val="0D0D0D"/>
          <w:sz w:val="24"/>
          <w:szCs w:val="24"/>
        </w:rPr>
        <w:t>и 0,06 ст. специалиста по ЖКХ</w:t>
      </w:r>
      <w:r w:rsidRPr="0056468E">
        <w:rPr>
          <w:rFonts w:ascii="Times New Roman" w:eastAsia="Times New Roman" w:hAnsi="Times New Roman" w:cs="Times New Roman"/>
          <w:sz w:val="24"/>
          <w:szCs w:val="24"/>
        </w:rPr>
        <w:t xml:space="preserve">. </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В соответствии с п. 4 Методических рекомендаций численность работников администрации снижается в соответствии с заключенными соглашениями о передаче полномочий. Сельское поселение передало полномочия на районный уровень в количестве </w:t>
      </w:r>
      <w:r w:rsidRPr="0056468E">
        <w:rPr>
          <w:rFonts w:ascii="Times New Roman" w:eastAsia="Times New Roman" w:hAnsi="Times New Roman" w:cs="Times New Roman"/>
          <w:b/>
          <w:sz w:val="24"/>
          <w:szCs w:val="24"/>
        </w:rPr>
        <w:t>0,52 ставки,</w:t>
      </w:r>
      <w:r w:rsidRPr="0056468E">
        <w:rPr>
          <w:rFonts w:ascii="Times New Roman" w:eastAsia="Times New Roman" w:hAnsi="Times New Roman" w:cs="Times New Roman"/>
          <w:sz w:val="24"/>
          <w:szCs w:val="24"/>
        </w:rPr>
        <w:t xml:space="preserve"> в том числе</w:t>
      </w:r>
      <w:r w:rsidRPr="0056468E">
        <w:rPr>
          <w:rFonts w:ascii="Times New Roman" w:eastAsia="Times New Roman" w:hAnsi="Times New Roman" w:cs="Times New Roman"/>
          <w:bCs/>
          <w:sz w:val="24"/>
          <w:szCs w:val="24"/>
        </w:rPr>
        <w:t xml:space="preserve"> муниципальные служащие – 0,02 ставки по организации размещения муниципального заказа, по обслуживанию бюджетов поселений передано 0,5 ставки технического персонала</w:t>
      </w:r>
      <w:r w:rsidRPr="0056468E">
        <w:rPr>
          <w:rFonts w:ascii="Times New Roman" w:eastAsia="Times New Roman" w:hAnsi="Times New Roman" w:cs="Times New Roman"/>
          <w:sz w:val="24"/>
          <w:szCs w:val="24"/>
        </w:rPr>
        <w:t>.</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Таким образом, </w:t>
      </w:r>
      <w:r w:rsidRPr="0056468E">
        <w:rPr>
          <w:rFonts w:ascii="Times New Roman" w:eastAsia="Times New Roman" w:hAnsi="Times New Roman" w:cs="Times New Roman"/>
          <w:b/>
          <w:sz w:val="24"/>
          <w:szCs w:val="24"/>
        </w:rPr>
        <w:t>норматив общей численности</w:t>
      </w:r>
      <w:r w:rsidRPr="0056468E">
        <w:rPr>
          <w:rFonts w:ascii="Times New Roman" w:eastAsia="Times New Roman" w:hAnsi="Times New Roman" w:cs="Times New Roman"/>
          <w:sz w:val="24"/>
          <w:szCs w:val="24"/>
        </w:rPr>
        <w:t xml:space="preserve"> работников местной администрации с учетом переданных полномочий составляет </w:t>
      </w:r>
      <w:r w:rsidRPr="0056468E">
        <w:rPr>
          <w:rFonts w:ascii="Times New Roman" w:eastAsia="Times New Roman" w:hAnsi="Times New Roman" w:cs="Times New Roman"/>
          <w:b/>
          <w:sz w:val="24"/>
          <w:szCs w:val="24"/>
        </w:rPr>
        <w:t xml:space="preserve">8,79 ед. </w:t>
      </w:r>
      <w:r w:rsidRPr="0056468E">
        <w:rPr>
          <w:rFonts w:ascii="Times New Roman" w:eastAsia="Times New Roman" w:hAnsi="Times New Roman" w:cs="Times New Roman"/>
          <w:sz w:val="24"/>
          <w:szCs w:val="24"/>
        </w:rPr>
        <w:t>(9+0,31-0,52)</w:t>
      </w:r>
      <w:r w:rsidRPr="0056468E">
        <w:rPr>
          <w:rFonts w:ascii="Times New Roman" w:eastAsia="Times New Roman" w:hAnsi="Times New Roman" w:cs="Times New Roman"/>
          <w:b/>
          <w:sz w:val="24"/>
          <w:szCs w:val="24"/>
        </w:rPr>
        <w:t>,</w:t>
      </w:r>
      <w:r w:rsidRPr="0056468E">
        <w:rPr>
          <w:rFonts w:ascii="Times New Roman" w:eastAsia="Times New Roman" w:hAnsi="Times New Roman" w:cs="Times New Roman"/>
          <w:sz w:val="24"/>
          <w:szCs w:val="24"/>
        </w:rPr>
        <w:t xml:space="preserve"> в том числе </w:t>
      </w:r>
      <w:r w:rsidRPr="0056468E">
        <w:rPr>
          <w:rFonts w:ascii="Times New Roman" w:eastAsia="Times New Roman" w:hAnsi="Times New Roman" w:cs="Times New Roman"/>
          <w:sz w:val="24"/>
          <w:szCs w:val="24"/>
        </w:rPr>
        <w:lastRenderedPageBreak/>
        <w:t>муниципальных служащих -  3,04 ст.  (3+0,06-0,02), вспомогательного персонала – 4 ст. и технических исполнителей – 1,75 ст. (2-0,5+0,25).</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Cs/>
          <w:color w:val="000000"/>
          <w:sz w:val="24"/>
          <w:szCs w:val="24"/>
        </w:rPr>
        <w:t xml:space="preserve">Фактически на 2017г. штатными расписаниями </w:t>
      </w:r>
      <w:r w:rsidRPr="0056468E">
        <w:rPr>
          <w:rFonts w:ascii="Times New Roman" w:eastAsia="Times New Roman" w:hAnsi="Times New Roman" w:cs="Times New Roman"/>
          <w:b/>
          <w:bCs/>
          <w:color w:val="000000"/>
          <w:sz w:val="24"/>
          <w:szCs w:val="24"/>
        </w:rPr>
        <w:t>утверждено всего 6,31 штатных е</w:t>
      </w:r>
      <w:r w:rsidRPr="0056468E">
        <w:rPr>
          <w:rFonts w:ascii="Times New Roman" w:eastAsia="Times New Roman" w:hAnsi="Times New Roman" w:cs="Times New Roman"/>
          <w:b/>
          <w:bCs/>
          <w:sz w:val="24"/>
          <w:szCs w:val="24"/>
        </w:rPr>
        <w:t>диниц,</w:t>
      </w:r>
      <w:r w:rsidRPr="0056468E">
        <w:rPr>
          <w:rFonts w:ascii="Times New Roman" w:eastAsia="Times New Roman" w:hAnsi="Times New Roman" w:cs="Times New Roman"/>
          <w:bCs/>
          <w:sz w:val="24"/>
          <w:szCs w:val="24"/>
        </w:rPr>
        <w:t xml:space="preserve"> из них муниципальных служащих – 2,06 штатные единицы (в том числе 0,06 ед. </w:t>
      </w:r>
      <w:r w:rsidRPr="0056468E">
        <w:rPr>
          <w:rFonts w:ascii="Times New Roman" w:eastAsia="Times New Roman" w:hAnsi="Times New Roman" w:cs="Times New Roman"/>
          <w:color w:val="0D0D0D"/>
          <w:sz w:val="24"/>
          <w:szCs w:val="24"/>
        </w:rPr>
        <w:t>специалист по ЖКХ)</w:t>
      </w:r>
      <w:r w:rsidRPr="0056468E">
        <w:rPr>
          <w:rFonts w:ascii="Times New Roman" w:eastAsia="Times New Roman" w:hAnsi="Times New Roman" w:cs="Times New Roman"/>
          <w:bCs/>
          <w:sz w:val="24"/>
          <w:szCs w:val="24"/>
        </w:rPr>
        <w:t>, вспомогательного персонала – 4 штатных единиц, технических исполнителей – 0,25 штатные единицы (ВУС).</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highlight w:val="yellow"/>
        </w:rPr>
      </w:pP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Cs/>
          <w:sz w:val="24"/>
          <w:szCs w:val="24"/>
        </w:rPr>
        <w:t xml:space="preserve">В 2017 году оплата труда муниципальных служащих регулировалась </w:t>
      </w:r>
      <w:r w:rsidRPr="0056468E">
        <w:rPr>
          <w:rFonts w:ascii="Times New Roman" w:eastAsia="Times New Roman" w:hAnsi="Times New Roman" w:cs="Times New Roman"/>
          <w:sz w:val="24"/>
          <w:szCs w:val="24"/>
        </w:rPr>
        <w:t xml:space="preserve">Положением по оплате труда муниципальных служащих </w:t>
      </w:r>
      <w:proofErr w:type="spellStart"/>
      <w:r w:rsidRPr="0056468E">
        <w:rPr>
          <w:rFonts w:ascii="Times New Roman" w:eastAsia="Times New Roman" w:hAnsi="Times New Roman" w:cs="Times New Roman"/>
          <w:sz w:val="24"/>
          <w:szCs w:val="24"/>
        </w:rPr>
        <w:t>Большекашелакского</w:t>
      </w:r>
      <w:proofErr w:type="spellEnd"/>
      <w:r w:rsidRPr="0056468E">
        <w:rPr>
          <w:rFonts w:ascii="Times New Roman" w:eastAsia="Times New Roman" w:hAnsi="Times New Roman" w:cs="Times New Roman"/>
          <w:sz w:val="24"/>
          <w:szCs w:val="24"/>
        </w:rPr>
        <w:t xml:space="preserve"> муниципального образования, утвержденным решением Думы </w:t>
      </w:r>
      <w:proofErr w:type="spellStart"/>
      <w:r w:rsidRPr="0056468E">
        <w:rPr>
          <w:rFonts w:ascii="Times New Roman" w:eastAsia="Times New Roman" w:hAnsi="Times New Roman" w:cs="Times New Roman"/>
          <w:sz w:val="24"/>
          <w:szCs w:val="24"/>
        </w:rPr>
        <w:t>Большекашелакского</w:t>
      </w:r>
      <w:proofErr w:type="spellEnd"/>
      <w:r w:rsidRPr="0056468E">
        <w:rPr>
          <w:rFonts w:ascii="Times New Roman" w:eastAsia="Times New Roman" w:hAnsi="Times New Roman" w:cs="Times New Roman"/>
          <w:sz w:val="24"/>
          <w:szCs w:val="24"/>
        </w:rPr>
        <w:t xml:space="preserve"> муниципального образования от 15.01.2013г. № 1/1. </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Штатным расписанием </w:t>
      </w:r>
      <w:proofErr w:type="gramStart"/>
      <w:r w:rsidRPr="0056468E">
        <w:rPr>
          <w:rFonts w:ascii="Times New Roman" w:eastAsia="Times New Roman" w:hAnsi="Times New Roman" w:cs="Times New Roman"/>
          <w:sz w:val="24"/>
          <w:szCs w:val="24"/>
        </w:rPr>
        <w:t>на  2017</w:t>
      </w:r>
      <w:proofErr w:type="gramEnd"/>
      <w:r w:rsidRPr="0056468E">
        <w:rPr>
          <w:rFonts w:ascii="Times New Roman" w:eastAsia="Times New Roman" w:hAnsi="Times New Roman" w:cs="Times New Roman"/>
          <w:sz w:val="24"/>
          <w:szCs w:val="24"/>
        </w:rPr>
        <w:t xml:space="preserve"> год установлено 2 единиц муниципальных служащих с ГФОТ 431,9 тыс. руб. Сумма должностных окладов в месяц составляет 6337 руб., что составляет 42,6 должностных окладов в год.</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Сформированные штатным расписанием расходы на оплату труда муниципальных служащих муниципального образования не превышают нормативов формирования расходов на оплату труда, установленных п. 9 постановления Правительства Иркутской области от 27.11.2014г. № 599-пп, т.е. не более 74,5 должностных оклада в год. Фонд оплаты труда ведущего специалиста сформирован в объеме 51% от фонда оплаты труда главы поселения (п. 10 Постановления № 599-пп – не более 80% от норматива формирования расходов на оплату труда главы).</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Фактическое начисление заработной платы муниципальным служащим за год составило 386,1 тыс. руб.</w:t>
      </w:r>
      <w:r w:rsidRPr="0056468E">
        <w:rPr>
          <w:rFonts w:ascii="Times New Roman" w:eastAsia="Times New Roman" w:hAnsi="Times New Roman" w:cs="Times New Roman"/>
          <w:color w:val="FF0000"/>
          <w:sz w:val="24"/>
          <w:szCs w:val="24"/>
        </w:rPr>
        <w:t xml:space="preserve"> </w:t>
      </w:r>
      <w:r w:rsidRPr="0056468E">
        <w:rPr>
          <w:rFonts w:ascii="Times New Roman" w:eastAsia="Times New Roman" w:hAnsi="Times New Roman" w:cs="Times New Roman"/>
          <w:sz w:val="24"/>
          <w:szCs w:val="24"/>
        </w:rPr>
        <w:t>При проверке начисления и выплаты заработной платы муниципальным служащим нарушений не установлено.</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highlight w:val="yellow"/>
        </w:rPr>
      </w:pP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Оплата труда работников, замещающих должности, не являющиеся должностями муниципальной службы, и вспомогательного персонала администрации </w:t>
      </w:r>
      <w:proofErr w:type="spellStart"/>
      <w:r w:rsidRPr="0056468E">
        <w:rPr>
          <w:rFonts w:ascii="Times New Roman" w:eastAsia="Times New Roman" w:hAnsi="Times New Roman" w:cs="Times New Roman"/>
          <w:sz w:val="24"/>
          <w:szCs w:val="24"/>
        </w:rPr>
        <w:t>Большекашелакского</w:t>
      </w:r>
      <w:proofErr w:type="spellEnd"/>
      <w:r w:rsidRPr="0056468E">
        <w:rPr>
          <w:rFonts w:ascii="Times New Roman" w:eastAsia="Times New Roman" w:hAnsi="Times New Roman" w:cs="Times New Roman"/>
          <w:sz w:val="24"/>
          <w:szCs w:val="24"/>
        </w:rPr>
        <w:t xml:space="preserve"> муниципального образования утверждена Постановлением главы администрации </w:t>
      </w:r>
      <w:proofErr w:type="spellStart"/>
      <w:r w:rsidRPr="0056468E">
        <w:rPr>
          <w:rFonts w:ascii="Times New Roman" w:eastAsia="Times New Roman" w:hAnsi="Times New Roman" w:cs="Times New Roman"/>
          <w:sz w:val="24"/>
          <w:szCs w:val="24"/>
        </w:rPr>
        <w:t>Большекашелакского</w:t>
      </w:r>
      <w:proofErr w:type="spellEnd"/>
      <w:r w:rsidRPr="0056468E">
        <w:rPr>
          <w:rFonts w:ascii="Times New Roman" w:eastAsia="Times New Roman" w:hAnsi="Times New Roman" w:cs="Times New Roman"/>
          <w:sz w:val="24"/>
          <w:szCs w:val="24"/>
        </w:rPr>
        <w:t xml:space="preserve"> сельского поселения от 23.12.2016г. № 28.</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Штатным расписанием с</w:t>
      </w:r>
      <w:r w:rsidRPr="0056468E">
        <w:rPr>
          <w:rFonts w:ascii="Times New Roman" w:eastAsia="Times New Roman" w:hAnsi="Times New Roman" w:cs="Times New Roman"/>
          <w:bCs/>
          <w:sz w:val="24"/>
          <w:szCs w:val="24"/>
        </w:rPr>
        <w:t xml:space="preserve"> 01.01.2017 года численность работников, замещающих должности, не являющиеся должностями муниципальной службы и вспомогательного персонала администрации </w:t>
      </w:r>
      <w:proofErr w:type="spellStart"/>
      <w:r w:rsidRPr="0056468E">
        <w:rPr>
          <w:rFonts w:ascii="Times New Roman" w:eastAsia="Times New Roman" w:hAnsi="Times New Roman" w:cs="Times New Roman"/>
          <w:bCs/>
          <w:sz w:val="24"/>
          <w:szCs w:val="24"/>
        </w:rPr>
        <w:t>Большекашелакского</w:t>
      </w:r>
      <w:proofErr w:type="spellEnd"/>
      <w:r w:rsidRPr="0056468E">
        <w:rPr>
          <w:rFonts w:ascii="Times New Roman" w:eastAsia="Times New Roman" w:hAnsi="Times New Roman" w:cs="Times New Roman"/>
          <w:bCs/>
          <w:sz w:val="24"/>
          <w:szCs w:val="24"/>
        </w:rPr>
        <w:t xml:space="preserve"> МО утверждена в количестве 4 единиц (0,5 уборщик помещений, 2 сторожа, 1 водитель, 0,5 ед. рабочего).</w:t>
      </w:r>
      <w:r w:rsidRPr="0056468E">
        <w:rPr>
          <w:rFonts w:ascii="Times New Roman" w:eastAsia="Times New Roman" w:hAnsi="Times New Roman" w:cs="Times New Roman"/>
          <w:sz w:val="24"/>
          <w:szCs w:val="24"/>
        </w:rPr>
        <w:t xml:space="preserve"> Сумма должностных окладов в месяц составляет 8934 рублей. Годовой фонд оплаты труда предусмотрен в размере 567,4 тыс. руб., что составляет 39,7 должностных оклада</w:t>
      </w:r>
      <w:r w:rsidRPr="0056468E">
        <w:rPr>
          <w:rFonts w:ascii="Times New Roman" w:eastAsia="Times New Roman" w:hAnsi="Times New Roman" w:cs="Times New Roman"/>
          <w:b/>
          <w:sz w:val="24"/>
          <w:szCs w:val="24"/>
        </w:rPr>
        <w:t xml:space="preserve"> </w:t>
      </w:r>
      <w:r w:rsidRPr="0056468E">
        <w:rPr>
          <w:rFonts w:ascii="Times New Roman" w:eastAsia="Times New Roman" w:hAnsi="Times New Roman" w:cs="Times New Roman"/>
          <w:sz w:val="24"/>
          <w:szCs w:val="24"/>
        </w:rPr>
        <w:t>в год, что не превышает норматив, установленный Указом губернатора Иркутской области от 22.09.2011г. № 246-УГ (41 должностной оклад)</w:t>
      </w:r>
      <w:r w:rsidRPr="0056468E">
        <w:rPr>
          <w:rFonts w:ascii="Times New Roman" w:eastAsia="Times New Roman" w:hAnsi="Times New Roman" w:cs="Times New Roman"/>
          <w:bCs/>
          <w:sz w:val="24"/>
          <w:szCs w:val="24"/>
        </w:rPr>
        <w:t xml:space="preserve">.  </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color w:val="FF0000"/>
          <w:sz w:val="24"/>
          <w:szCs w:val="24"/>
        </w:rPr>
      </w:pPr>
      <w:r w:rsidRPr="0056468E">
        <w:rPr>
          <w:rFonts w:ascii="Times New Roman" w:eastAsia="Times New Roman" w:hAnsi="Times New Roman" w:cs="Times New Roman"/>
          <w:sz w:val="24"/>
          <w:szCs w:val="24"/>
        </w:rPr>
        <w:t>Фактическое начисление заработной платы вспомогательному персоналу за год составило 550,9 тыс. руб. При проверке начисления и выплаты заработной платы вспомогательному персоналу нарушений не установлено</w:t>
      </w:r>
      <w:r w:rsidRPr="0056468E">
        <w:rPr>
          <w:rFonts w:ascii="Times New Roman" w:eastAsia="Times New Roman" w:hAnsi="Times New Roman" w:cs="Times New Roman"/>
          <w:color w:val="FF0000"/>
          <w:sz w:val="24"/>
          <w:szCs w:val="24"/>
        </w:rPr>
        <w:t xml:space="preserve">. </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Кредиторская задолженность по оплате труда работников администрации (муниципальных служащих и вспомогательного персонала) как по состоянию на 01.01.2017г., так и по состоянию на 01.01.2018г. отсутствует.</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color w:val="FF0000"/>
          <w:sz w:val="24"/>
          <w:szCs w:val="24"/>
          <w:highlight w:val="yellow"/>
        </w:rPr>
      </w:pP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Расходы на оплату товаров, работ и услуг</w:t>
      </w:r>
      <w:r w:rsidRPr="0056468E">
        <w:rPr>
          <w:rFonts w:ascii="Times New Roman" w:eastAsia="Times New Roman" w:hAnsi="Times New Roman" w:cs="Times New Roman"/>
          <w:sz w:val="24"/>
          <w:szCs w:val="24"/>
        </w:rPr>
        <w:t xml:space="preserve"> составили</w:t>
      </w:r>
      <w:r w:rsidRPr="0056468E">
        <w:rPr>
          <w:rFonts w:ascii="Times New Roman" w:eastAsia="Times New Roman" w:hAnsi="Times New Roman" w:cs="Times New Roman"/>
          <w:b/>
          <w:sz w:val="24"/>
          <w:szCs w:val="24"/>
        </w:rPr>
        <w:t xml:space="preserve"> 401,3 тыс. руб.</w:t>
      </w:r>
      <w:r w:rsidRPr="0056468E">
        <w:rPr>
          <w:rFonts w:ascii="Times New Roman" w:eastAsia="Times New Roman" w:hAnsi="Times New Roman" w:cs="Times New Roman"/>
          <w:sz w:val="24"/>
          <w:szCs w:val="24"/>
        </w:rPr>
        <w:t>, в том числе:</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коммунальные услуги – 3,9 тыс. руб. По данной статье произведена оплата за потребление электроэнергии в здании администрации;</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 на оплату работ, услуг по содержанию имущества - 1,8 тыс. руб. за технический осмотр автотранспорта; </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 прочие работы, услуги – 226 тыс. руб., в том числе автострахование – 4,8 тыс. руб., техподдержка сайта - 3 тыс. руб., медицинский осмотр работников – 11,7 тыс. руб., оплачено по договорам гражданско-правового характера за охрану помещения – 181,4 тыс. руб., за проверку достоверности сметной стоимости объекта «Выборочный капитальный ремонт здания </w:t>
      </w:r>
      <w:proofErr w:type="spellStart"/>
      <w:r w:rsidRPr="0056468E">
        <w:rPr>
          <w:rFonts w:ascii="Times New Roman" w:eastAsia="Times New Roman" w:hAnsi="Times New Roman" w:cs="Times New Roman"/>
          <w:sz w:val="24"/>
          <w:szCs w:val="24"/>
        </w:rPr>
        <w:t>Большекашелакского</w:t>
      </w:r>
      <w:proofErr w:type="spellEnd"/>
      <w:r w:rsidRPr="0056468E">
        <w:rPr>
          <w:rFonts w:ascii="Times New Roman" w:eastAsia="Times New Roman" w:hAnsi="Times New Roman" w:cs="Times New Roman"/>
          <w:sz w:val="24"/>
          <w:szCs w:val="24"/>
        </w:rPr>
        <w:t xml:space="preserve"> СКЦ» - 25,1 тыс. руб.;</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lastRenderedPageBreak/>
        <w:t>- за счет средств народных инициатив приобретены основные средства (ноутбук, МФУ и колонки) – 77,2 тыс. руб.;</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 xml:space="preserve">- </w:t>
      </w:r>
      <w:r w:rsidRPr="0056468E">
        <w:rPr>
          <w:rFonts w:ascii="Times New Roman" w:eastAsia="Times New Roman" w:hAnsi="Times New Roman" w:cs="Times New Roman"/>
          <w:sz w:val="24"/>
          <w:szCs w:val="24"/>
        </w:rPr>
        <w:t>увеличение стоимости материальных запасов</w:t>
      </w:r>
      <w:r w:rsidRPr="0056468E">
        <w:rPr>
          <w:rFonts w:ascii="Times New Roman" w:eastAsia="Times New Roman" w:hAnsi="Times New Roman" w:cs="Times New Roman"/>
          <w:b/>
          <w:sz w:val="24"/>
          <w:szCs w:val="24"/>
        </w:rPr>
        <w:t xml:space="preserve"> </w:t>
      </w:r>
      <w:r w:rsidRPr="0056468E">
        <w:rPr>
          <w:rFonts w:ascii="Times New Roman" w:eastAsia="Times New Roman" w:hAnsi="Times New Roman" w:cs="Times New Roman"/>
          <w:sz w:val="24"/>
          <w:szCs w:val="24"/>
        </w:rPr>
        <w:t xml:space="preserve">составляет 92,4 тыс. руб., в том </w:t>
      </w:r>
      <w:proofErr w:type="gramStart"/>
      <w:r w:rsidRPr="0056468E">
        <w:rPr>
          <w:rFonts w:ascii="Times New Roman" w:eastAsia="Times New Roman" w:hAnsi="Times New Roman" w:cs="Times New Roman"/>
          <w:sz w:val="24"/>
          <w:szCs w:val="24"/>
        </w:rPr>
        <w:t>числе  произведена</w:t>
      </w:r>
      <w:proofErr w:type="gramEnd"/>
      <w:r w:rsidRPr="0056468E">
        <w:rPr>
          <w:rFonts w:ascii="Times New Roman" w:eastAsia="Times New Roman" w:hAnsi="Times New Roman" w:cs="Times New Roman"/>
          <w:sz w:val="24"/>
          <w:szCs w:val="24"/>
        </w:rPr>
        <w:t xml:space="preserve"> оплата за запчасти для автотранспорта – 65 тыс. руб.,  канцтовары – 5 тыс. руб., строительные   материалы – 22,4 тыс. руб. (линолеум, обои, клей обойный).</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 xml:space="preserve">Уплата прочих налогов, сборов составила 3,1 тыс. руб. </w:t>
      </w:r>
      <w:r w:rsidRPr="0056468E">
        <w:rPr>
          <w:rFonts w:ascii="Times New Roman" w:eastAsia="Times New Roman" w:hAnsi="Times New Roman" w:cs="Times New Roman"/>
          <w:sz w:val="24"/>
          <w:szCs w:val="24"/>
        </w:rPr>
        <w:t>(транспортный налог),</w:t>
      </w:r>
      <w:r w:rsidRPr="0056468E">
        <w:rPr>
          <w:rFonts w:ascii="Times New Roman" w:eastAsia="Times New Roman" w:hAnsi="Times New Roman" w:cs="Times New Roman"/>
          <w:b/>
          <w:sz w:val="24"/>
          <w:szCs w:val="24"/>
        </w:rPr>
        <w:t xml:space="preserve"> иных платежей - 3,1 тыс. руб. </w:t>
      </w:r>
      <w:r w:rsidRPr="0056468E">
        <w:rPr>
          <w:rFonts w:ascii="Times New Roman" w:eastAsia="Times New Roman" w:hAnsi="Times New Roman" w:cs="Times New Roman"/>
          <w:sz w:val="24"/>
          <w:szCs w:val="24"/>
        </w:rPr>
        <w:t>(штраф за несвоевременное предоставление налоговых данных – 3 тыс. руб. и пени – 0,1 тыс. руб.).</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 xml:space="preserve">1.3. </w:t>
      </w:r>
      <w:r w:rsidRPr="0056468E">
        <w:rPr>
          <w:rFonts w:ascii="Times New Roman" w:eastAsia="Times New Roman" w:hAnsi="Times New Roman" w:cs="Times New Roman"/>
          <w:b/>
          <w:bCs/>
          <w:sz w:val="24"/>
          <w:szCs w:val="24"/>
        </w:rPr>
        <w:t>На обеспечение проведения выборов (подраздел 0107)</w:t>
      </w:r>
      <w:r w:rsidRPr="0056468E">
        <w:rPr>
          <w:rFonts w:ascii="Times New Roman" w:eastAsia="Times New Roman" w:hAnsi="Times New Roman" w:cs="Times New Roman"/>
          <w:bCs/>
          <w:sz w:val="24"/>
          <w:szCs w:val="24"/>
        </w:rPr>
        <w:t xml:space="preserve"> исполнение составило </w:t>
      </w:r>
      <w:r w:rsidRPr="0056468E">
        <w:rPr>
          <w:rFonts w:ascii="Times New Roman" w:eastAsia="Times New Roman" w:hAnsi="Times New Roman" w:cs="Times New Roman"/>
          <w:b/>
          <w:bCs/>
          <w:sz w:val="24"/>
          <w:szCs w:val="24"/>
        </w:rPr>
        <w:t>101,4</w:t>
      </w:r>
      <w:r w:rsidRPr="0056468E">
        <w:rPr>
          <w:rFonts w:ascii="Times New Roman" w:eastAsia="Times New Roman" w:hAnsi="Times New Roman" w:cs="Times New Roman"/>
          <w:bCs/>
          <w:sz w:val="24"/>
          <w:szCs w:val="24"/>
        </w:rPr>
        <w:t xml:space="preserve"> тыс. руб.</w:t>
      </w:r>
      <w:r w:rsidRPr="0056468E">
        <w:rPr>
          <w:rFonts w:ascii="Times New Roman" w:eastAsia="Times New Roman" w:hAnsi="Times New Roman" w:cs="Times New Roman"/>
          <w:sz w:val="24"/>
          <w:szCs w:val="24"/>
        </w:rPr>
        <w:t>, или 100% к плану. Удельный вес данных расходов в общем объеме расходов составляет 2,01%.</w:t>
      </w:r>
      <w:r w:rsidRPr="0056468E">
        <w:rPr>
          <w:rFonts w:ascii="Times New Roman" w:eastAsia="Times New Roman" w:hAnsi="Times New Roman" w:cs="Times New Roman"/>
          <w:b/>
          <w:sz w:val="24"/>
          <w:szCs w:val="24"/>
        </w:rPr>
        <w:t xml:space="preserve"> </w:t>
      </w:r>
      <w:r w:rsidRPr="0056468E">
        <w:rPr>
          <w:rFonts w:ascii="Times New Roman" w:eastAsia="Times New Roman" w:hAnsi="Times New Roman" w:cs="Times New Roman"/>
          <w:sz w:val="24"/>
          <w:szCs w:val="24"/>
        </w:rPr>
        <w:t xml:space="preserve">Указанные </w:t>
      </w:r>
      <w:proofErr w:type="gramStart"/>
      <w:r w:rsidRPr="0056468E">
        <w:rPr>
          <w:rFonts w:ascii="Times New Roman" w:eastAsia="Times New Roman" w:hAnsi="Times New Roman" w:cs="Times New Roman"/>
          <w:sz w:val="24"/>
          <w:szCs w:val="24"/>
        </w:rPr>
        <w:t>средства  перечислены</w:t>
      </w:r>
      <w:proofErr w:type="gramEnd"/>
      <w:r w:rsidRPr="0056468E">
        <w:rPr>
          <w:rFonts w:ascii="Times New Roman" w:eastAsia="Times New Roman" w:hAnsi="Times New Roman" w:cs="Times New Roman"/>
          <w:sz w:val="24"/>
          <w:szCs w:val="24"/>
        </w:rPr>
        <w:t xml:space="preserve"> </w:t>
      </w:r>
      <w:proofErr w:type="spellStart"/>
      <w:r w:rsidRPr="0056468E">
        <w:rPr>
          <w:rFonts w:ascii="Times New Roman" w:eastAsia="Times New Roman" w:hAnsi="Times New Roman" w:cs="Times New Roman"/>
          <w:sz w:val="24"/>
          <w:szCs w:val="24"/>
        </w:rPr>
        <w:t>Куйтунской</w:t>
      </w:r>
      <w:proofErr w:type="spellEnd"/>
      <w:r w:rsidRPr="0056468E">
        <w:rPr>
          <w:rFonts w:ascii="Times New Roman" w:eastAsia="Times New Roman" w:hAnsi="Times New Roman" w:cs="Times New Roman"/>
          <w:sz w:val="24"/>
          <w:szCs w:val="24"/>
        </w:rPr>
        <w:t xml:space="preserve"> территориальной избирательной комиссии для</w:t>
      </w:r>
      <w:r w:rsidRPr="0056468E">
        <w:rPr>
          <w:rFonts w:ascii="Times New Roman" w:eastAsia="Times New Roman" w:hAnsi="Times New Roman" w:cs="Times New Roman"/>
          <w:b/>
          <w:bCs/>
          <w:sz w:val="24"/>
          <w:szCs w:val="24"/>
        </w:rPr>
        <w:t xml:space="preserve"> </w:t>
      </w:r>
      <w:r w:rsidRPr="0056468E">
        <w:rPr>
          <w:rFonts w:ascii="Times New Roman" w:eastAsia="Times New Roman" w:hAnsi="Times New Roman" w:cs="Times New Roman"/>
          <w:bCs/>
          <w:sz w:val="24"/>
          <w:szCs w:val="24"/>
        </w:rPr>
        <w:t>п</w:t>
      </w:r>
      <w:r w:rsidRPr="0056468E">
        <w:rPr>
          <w:rFonts w:ascii="Times New Roman" w:eastAsia="Times New Roman" w:hAnsi="Times New Roman" w:cs="Times New Roman"/>
          <w:sz w:val="24"/>
          <w:szCs w:val="24"/>
        </w:rPr>
        <w:t xml:space="preserve">роведения выборов главы сельского поселения и депутатов Думы сельского поселения. </w:t>
      </w:r>
    </w:p>
    <w:p w:rsidR="0056468E" w:rsidRPr="0056468E" w:rsidRDefault="0056468E" w:rsidP="0056468E">
      <w:pPr>
        <w:tabs>
          <w:tab w:val="left" w:pos="1920"/>
        </w:tabs>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1.4.</w:t>
      </w:r>
      <w:r w:rsidRPr="0056468E">
        <w:rPr>
          <w:rFonts w:ascii="Times New Roman" w:eastAsia="Times New Roman" w:hAnsi="Times New Roman" w:cs="Times New Roman"/>
          <w:b/>
          <w:color w:val="FF0000"/>
          <w:sz w:val="24"/>
          <w:szCs w:val="24"/>
        </w:rPr>
        <w:t xml:space="preserve"> </w:t>
      </w:r>
      <w:r w:rsidRPr="0056468E">
        <w:rPr>
          <w:rFonts w:ascii="Times New Roman" w:eastAsia="Times New Roman" w:hAnsi="Times New Roman" w:cs="Times New Roman"/>
          <w:b/>
          <w:sz w:val="24"/>
          <w:szCs w:val="24"/>
        </w:rPr>
        <w:t>По подразделу 0113 «Другие общегосударственные вопросы</w:t>
      </w:r>
      <w:r w:rsidRPr="0056468E">
        <w:rPr>
          <w:rFonts w:ascii="Times New Roman" w:eastAsia="Times New Roman" w:hAnsi="Times New Roman" w:cs="Times New Roman"/>
          <w:sz w:val="24"/>
          <w:szCs w:val="24"/>
        </w:rPr>
        <w:t xml:space="preserve">» исполнение составляет </w:t>
      </w:r>
      <w:r w:rsidRPr="0056468E">
        <w:rPr>
          <w:rFonts w:ascii="Times New Roman" w:eastAsia="Times New Roman" w:hAnsi="Times New Roman" w:cs="Times New Roman"/>
          <w:b/>
          <w:sz w:val="24"/>
          <w:szCs w:val="24"/>
        </w:rPr>
        <w:t xml:space="preserve">0,7 тыс. руб. </w:t>
      </w:r>
      <w:r w:rsidRPr="0056468E">
        <w:rPr>
          <w:rFonts w:ascii="Times New Roman" w:eastAsia="Times New Roman" w:hAnsi="Times New Roman" w:cs="Times New Roman"/>
          <w:sz w:val="24"/>
          <w:szCs w:val="24"/>
        </w:rPr>
        <w:t>за счет средств областного бюджета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приобретены канцелярские товары на сумму 0,7 тыс. руб.</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2. Мобилизационная и вневойсковая подготовка (подраздел 0203)</w:t>
      </w:r>
      <w:r w:rsidRPr="0056468E">
        <w:rPr>
          <w:rFonts w:ascii="Times New Roman" w:eastAsia="Times New Roman" w:hAnsi="Times New Roman" w:cs="Times New Roman"/>
          <w:sz w:val="24"/>
          <w:szCs w:val="24"/>
        </w:rPr>
        <w:t xml:space="preserve"> запланированы и исполнены расходы в сумме 49,2 тыс. руб. за счет субвенции из областного бюджета на осуществление первичного воинского учета (содержание специалиста ВУС), в </w:t>
      </w:r>
      <w:proofErr w:type="spellStart"/>
      <w:r w:rsidRPr="0056468E">
        <w:rPr>
          <w:rFonts w:ascii="Times New Roman" w:eastAsia="Times New Roman" w:hAnsi="Times New Roman" w:cs="Times New Roman"/>
          <w:sz w:val="24"/>
          <w:szCs w:val="24"/>
        </w:rPr>
        <w:t>т.ч</w:t>
      </w:r>
      <w:proofErr w:type="spellEnd"/>
      <w:r w:rsidRPr="0056468E">
        <w:rPr>
          <w:rFonts w:ascii="Times New Roman" w:eastAsia="Times New Roman" w:hAnsi="Times New Roman" w:cs="Times New Roman"/>
          <w:sz w:val="24"/>
          <w:szCs w:val="24"/>
        </w:rPr>
        <w:t>.:</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b/>
          <w:sz w:val="24"/>
          <w:szCs w:val="24"/>
        </w:rPr>
      </w:pPr>
      <w:r w:rsidRPr="0056468E">
        <w:rPr>
          <w:rFonts w:ascii="Times New Roman" w:eastAsia="Times New Roman" w:hAnsi="Times New Roman" w:cs="Times New Roman"/>
          <w:b/>
          <w:sz w:val="24"/>
          <w:szCs w:val="24"/>
        </w:rPr>
        <w:t xml:space="preserve">- </w:t>
      </w:r>
      <w:r w:rsidRPr="0056468E">
        <w:rPr>
          <w:rFonts w:ascii="Times New Roman" w:eastAsia="Times New Roman" w:hAnsi="Times New Roman" w:cs="Times New Roman"/>
          <w:sz w:val="24"/>
          <w:szCs w:val="24"/>
        </w:rPr>
        <w:t>заработная плата (</w:t>
      </w:r>
      <w:r w:rsidRPr="0056468E">
        <w:rPr>
          <w:rFonts w:ascii="Times New Roman" w:eastAsia="Times New Roman" w:hAnsi="Times New Roman" w:cs="Times New Roman"/>
          <w:b/>
          <w:bCs/>
          <w:sz w:val="24"/>
          <w:szCs w:val="24"/>
        </w:rPr>
        <w:t>КВР 121</w:t>
      </w:r>
      <w:r w:rsidRPr="0056468E">
        <w:rPr>
          <w:rFonts w:ascii="Times New Roman" w:eastAsia="Times New Roman" w:hAnsi="Times New Roman" w:cs="Times New Roman"/>
          <w:sz w:val="24"/>
          <w:szCs w:val="24"/>
        </w:rPr>
        <w:t>) специалиста по воинскому учету выплачена в сумме 36,2 тыс. руб. Начисление производится в объеме 0,25 ставки.</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 xml:space="preserve">- </w:t>
      </w:r>
      <w:r w:rsidRPr="0056468E">
        <w:rPr>
          <w:rFonts w:ascii="Times New Roman" w:eastAsia="Times New Roman" w:hAnsi="Times New Roman" w:cs="Times New Roman"/>
          <w:sz w:val="24"/>
          <w:szCs w:val="24"/>
        </w:rPr>
        <w:t>начисления на оплату труда (</w:t>
      </w:r>
      <w:r w:rsidRPr="0056468E">
        <w:rPr>
          <w:rFonts w:ascii="Times New Roman" w:eastAsia="Times New Roman" w:hAnsi="Times New Roman" w:cs="Times New Roman"/>
          <w:b/>
          <w:bCs/>
          <w:sz w:val="24"/>
          <w:szCs w:val="24"/>
        </w:rPr>
        <w:t>КВР 129</w:t>
      </w:r>
      <w:r w:rsidRPr="0056468E">
        <w:rPr>
          <w:rFonts w:ascii="Times New Roman" w:eastAsia="Times New Roman" w:hAnsi="Times New Roman" w:cs="Times New Roman"/>
          <w:sz w:val="24"/>
          <w:szCs w:val="24"/>
        </w:rPr>
        <w:t>) составили 10,9 тыс.  руб.;</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закупка товаров, работ и услуг (</w:t>
      </w:r>
      <w:r w:rsidRPr="0056468E">
        <w:rPr>
          <w:rFonts w:ascii="Times New Roman" w:eastAsia="Times New Roman" w:hAnsi="Times New Roman" w:cs="Times New Roman"/>
          <w:b/>
          <w:sz w:val="24"/>
          <w:szCs w:val="24"/>
        </w:rPr>
        <w:t>КВР 244)</w:t>
      </w:r>
      <w:r w:rsidRPr="0056468E">
        <w:rPr>
          <w:rFonts w:ascii="Times New Roman" w:eastAsia="Times New Roman" w:hAnsi="Times New Roman" w:cs="Times New Roman"/>
          <w:sz w:val="24"/>
          <w:szCs w:val="24"/>
        </w:rPr>
        <w:t xml:space="preserve"> – 2,1 тыс. руб., из них услуги связи – 1 тыс. руб., транспортные расходы – 1 тыс. руб.  </w:t>
      </w:r>
      <w:proofErr w:type="gramStart"/>
      <w:r w:rsidRPr="0056468E">
        <w:rPr>
          <w:rFonts w:ascii="Times New Roman" w:eastAsia="Times New Roman" w:hAnsi="Times New Roman" w:cs="Times New Roman"/>
          <w:sz w:val="24"/>
          <w:szCs w:val="24"/>
        </w:rPr>
        <w:t>и  канцелярские</w:t>
      </w:r>
      <w:proofErr w:type="gramEnd"/>
      <w:r w:rsidRPr="0056468E">
        <w:rPr>
          <w:rFonts w:ascii="Times New Roman" w:eastAsia="Times New Roman" w:hAnsi="Times New Roman" w:cs="Times New Roman"/>
          <w:sz w:val="24"/>
          <w:szCs w:val="24"/>
        </w:rPr>
        <w:t xml:space="preserve"> товаров – 0,1 тыс. руб.</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Удельный вес данных расходов в общем объеме расходов составляет 1%. </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3. По разделу</w:t>
      </w:r>
      <w:r w:rsidRPr="0056468E">
        <w:rPr>
          <w:rFonts w:ascii="Times New Roman" w:eastAsia="Times New Roman" w:hAnsi="Times New Roman" w:cs="Times New Roman"/>
          <w:sz w:val="24"/>
          <w:szCs w:val="24"/>
        </w:rPr>
        <w:t xml:space="preserve"> </w:t>
      </w:r>
      <w:r w:rsidRPr="0056468E">
        <w:rPr>
          <w:rFonts w:ascii="Times New Roman" w:eastAsia="Times New Roman" w:hAnsi="Times New Roman" w:cs="Times New Roman"/>
          <w:b/>
          <w:sz w:val="24"/>
          <w:szCs w:val="24"/>
        </w:rPr>
        <w:t xml:space="preserve">04 «Национальная экономика» </w:t>
      </w:r>
      <w:r w:rsidRPr="0056468E">
        <w:rPr>
          <w:rFonts w:ascii="Times New Roman" w:eastAsia="Times New Roman" w:hAnsi="Times New Roman" w:cs="Times New Roman"/>
          <w:sz w:val="24"/>
          <w:szCs w:val="24"/>
        </w:rPr>
        <w:t>утверждено бюджетных ассигнований в объеме 1832,9 тыс. руб., исполнение составило 262,3 тыс. руб., или 14,3 % к плану. Доля расходов по данному разделу в общем объеме расходов составляет 5,2%.</w:t>
      </w:r>
    </w:p>
    <w:p w:rsidR="0056468E" w:rsidRPr="0056468E" w:rsidRDefault="0056468E" w:rsidP="0056468E">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 xml:space="preserve">3.1 По подразделу 0401 «Общегосударственные вопросы» </w:t>
      </w:r>
      <w:r w:rsidRPr="0056468E">
        <w:rPr>
          <w:rFonts w:ascii="Times New Roman" w:eastAsia="Times New Roman" w:hAnsi="Times New Roman" w:cs="Times New Roman"/>
          <w:sz w:val="24"/>
          <w:szCs w:val="24"/>
        </w:rPr>
        <w:t xml:space="preserve">исполнение составляет </w:t>
      </w:r>
      <w:r w:rsidRPr="0056468E">
        <w:rPr>
          <w:rFonts w:ascii="Times New Roman" w:eastAsia="Times New Roman" w:hAnsi="Times New Roman" w:cs="Times New Roman"/>
          <w:b/>
          <w:sz w:val="24"/>
          <w:szCs w:val="24"/>
        </w:rPr>
        <w:t>32,3</w:t>
      </w:r>
      <w:r w:rsidRPr="0056468E">
        <w:rPr>
          <w:rFonts w:ascii="Times New Roman" w:eastAsia="Times New Roman" w:hAnsi="Times New Roman" w:cs="Times New Roman"/>
          <w:sz w:val="24"/>
          <w:szCs w:val="24"/>
        </w:rPr>
        <w:t xml:space="preserve"> тыс. руб. или 100% к плану, в том числе:</w:t>
      </w:r>
    </w:p>
    <w:p w:rsidR="0056468E" w:rsidRPr="0056468E" w:rsidRDefault="0056468E" w:rsidP="0056468E">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 xml:space="preserve"> - </w:t>
      </w:r>
      <w:r w:rsidRPr="0056468E">
        <w:rPr>
          <w:rFonts w:ascii="Times New Roman" w:eastAsia="Times New Roman" w:hAnsi="Times New Roman" w:cs="Times New Roman"/>
          <w:sz w:val="24"/>
          <w:szCs w:val="24"/>
        </w:rPr>
        <w:t>заработная плата (</w:t>
      </w:r>
      <w:r w:rsidRPr="0056468E">
        <w:rPr>
          <w:rFonts w:ascii="Times New Roman" w:eastAsia="Times New Roman" w:hAnsi="Times New Roman" w:cs="Times New Roman"/>
          <w:b/>
          <w:bCs/>
          <w:sz w:val="24"/>
          <w:szCs w:val="24"/>
        </w:rPr>
        <w:t>КВР 121</w:t>
      </w:r>
      <w:r w:rsidRPr="0056468E">
        <w:rPr>
          <w:rFonts w:ascii="Times New Roman" w:eastAsia="Times New Roman" w:hAnsi="Times New Roman" w:cs="Times New Roman"/>
          <w:sz w:val="24"/>
          <w:szCs w:val="24"/>
        </w:rPr>
        <w:t xml:space="preserve">) специалиста в сфере водоотведения и </w:t>
      </w:r>
      <w:proofErr w:type="gramStart"/>
      <w:r w:rsidRPr="0056468E">
        <w:rPr>
          <w:rFonts w:ascii="Times New Roman" w:eastAsia="Times New Roman" w:hAnsi="Times New Roman" w:cs="Times New Roman"/>
          <w:sz w:val="24"/>
          <w:szCs w:val="24"/>
        </w:rPr>
        <w:t>водоснабжения  выплачена</w:t>
      </w:r>
      <w:proofErr w:type="gramEnd"/>
      <w:r w:rsidRPr="0056468E">
        <w:rPr>
          <w:rFonts w:ascii="Times New Roman" w:eastAsia="Times New Roman" w:hAnsi="Times New Roman" w:cs="Times New Roman"/>
          <w:sz w:val="24"/>
          <w:szCs w:val="24"/>
        </w:rPr>
        <w:t xml:space="preserve"> в сумме 23,6 тыс. руб., или 100% к плану. Начисление производится в объеме 0,06 ставки. </w:t>
      </w:r>
    </w:p>
    <w:p w:rsidR="0056468E" w:rsidRPr="0056468E" w:rsidRDefault="0056468E" w:rsidP="0056468E">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w:t>
      </w:r>
      <w:r w:rsidRPr="0056468E">
        <w:rPr>
          <w:rFonts w:ascii="Times New Roman" w:eastAsia="Times New Roman" w:hAnsi="Times New Roman" w:cs="Times New Roman"/>
          <w:sz w:val="24"/>
          <w:szCs w:val="24"/>
        </w:rPr>
        <w:t xml:space="preserve"> начисления на оплату труда (</w:t>
      </w:r>
      <w:r w:rsidRPr="0056468E">
        <w:rPr>
          <w:rFonts w:ascii="Times New Roman" w:eastAsia="Times New Roman" w:hAnsi="Times New Roman" w:cs="Times New Roman"/>
          <w:b/>
          <w:bCs/>
          <w:sz w:val="24"/>
          <w:szCs w:val="24"/>
        </w:rPr>
        <w:t>КВР 129</w:t>
      </w:r>
      <w:r w:rsidRPr="0056468E">
        <w:rPr>
          <w:rFonts w:ascii="Times New Roman" w:eastAsia="Times New Roman" w:hAnsi="Times New Roman" w:cs="Times New Roman"/>
          <w:sz w:val="24"/>
          <w:szCs w:val="24"/>
        </w:rPr>
        <w:t>) составили 7,1 тыс.  руб., или 100% к плану;</w:t>
      </w:r>
    </w:p>
    <w:p w:rsidR="0056468E" w:rsidRPr="0056468E" w:rsidRDefault="0056468E" w:rsidP="0056468E">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р</w:t>
      </w:r>
      <w:r w:rsidRPr="0056468E">
        <w:rPr>
          <w:rFonts w:ascii="Times New Roman" w:eastAsia="Times New Roman" w:hAnsi="Times New Roman" w:cs="Times New Roman"/>
          <w:b/>
          <w:sz w:val="24"/>
          <w:szCs w:val="24"/>
        </w:rPr>
        <w:t>асходы на оплату товаров, работ и услуг</w:t>
      </w:r>
      <w:r w:rsidRPr="0056468E">
        <w:rPr>
          <w:rFonts w:ascii="Times New Roman" w:eastAsia="Times New Roman" w:hAnsi="Times New Roman" w:cs="Times New Roman"/>
          <w:sz w:val="24"/>
          <w:szCs w:val="24"/>
        </w:rPr>
        <w:t xml:space="preserve"> составили</w:t>
      </w:r>
      <w:r w:rsidRPr="0056468E">
        <w:rPr>
          <w:rFonts w:ascii="Times New Roman" w:eastAsia="Times New Roman" w:hAnsi="Times New Roman" w:cs="Times New Roman"/>
          <w:b/>
          <w:sz w:val="24"/>
          <w:szCs w:val="24"/>
        </w:rPr>
        <w:t xml:space="preserve"> </w:t>
      </w:r>
      <w:r w:rsidRPr="0056468E">
        <w:rPr>
          <w:rFonts w:ascii="Times New Roman" w:eastAsia="Times New Roman" w:hAnsi="Times New Roman" w:cs="Times New Roman"/>
          <w:sz w:val="24"/>
          <w:szCs w:val="24"/>
        </w:rPr>
        <w:t xml:space="preserve">1,6 тыс. руб., и направлены </w:t>
      </w:r>
      <w:proofErr w:type="gramStart"/>
      <w:r w:rsidRPr="0056468E">
        <w:rPr>
          <w:rFonts w:ascii="Times New Roman" w:eastAsia="Times New Roman" w:hAnsi="Times New Roman" w:cs="Times New Roman"/>
          <w:sz w:val="24"/>
          <w:szCs w:val="24"/>
        </w:rPr>
        <w:t>на  увеличение</w:t>
      </w:r>
      <w:proofErr w:type="gramEnd"/>
      <w:r w:rsidRPr="0056468E">
        <w:rPr>
          <w:rFonts w:ascii="Times New Roman" w:eastAsia="Times New Roman" w:hAnsi="Times New Roman" w:cs="Times New Roman"/>
          <w:sz w:val="24"/>
          <w:szCs w:val="24"/>
        </w:rPr>
        <w:t xml:space="preserve"> стоимости материальных запасов (канцелярские товары).</w:t>
      </w:r>
    </w:p>
    <w:p w:rsidR="0056468E" w:rsidRPr="0056468E" w:rsidRDefault="0056468E" w:rsidP="0056468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Удельный вес расходов по данному подразделу в общем объеме расходов составляет 0,6%. </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 xml:space="preserve">3.2. По подразделу 0409 «Дорожное хозяйство» </w:t>
      </w:r>
      <w:r w:rsidRPr="0056468E">
        <w:rPr>
          <w:rFonts w:ascii="Times New Roman" w:eastAsia="Times New Roman" w:hAnsi="Times New Roman" w:cs="Times New Roman"/>
          <w:sz w:val="24"/>
          <w:szCs w:val="24"/>
        </w:rPr>
        <w:t xml:space="preserve">планировались расходы решением о бюджете 1800,6 тыс. руб., фактический расход составил </w:t>
      </w:r>
      <w:r w:rsidRPr="0056468E">
        <w:rPr>
          <w:rFonts w:ascii="Times New Roman" w:eastAsia="Times New Roman" w:hAnsi="Times New Roman" w:cs="Times New Roman"/>
          <w:b/>
          <w:sz w:val="24"/>
          <w:szCs w:val="24"/>
        </w:rPr>
        <w:t xml:space="preserve">230 </w:t>
      </w:r>
      <w:r w:rsidRPr="0056468E">
        <w:rPr>
          <w:rFonts w:ascii="Times New Roman" w:eastAsia="Times New Roman" w:hAnsi="Times New Roman" w:cs="Times New Roman"/>
          <w:sz w:val="24"/>
          <w:szCs w:val="24"/>
        </w:rPr>
        <w:t xml:space="preserve">тыс. руб., или 12,8% к плану.  Расходы на дорожное хозяйство в общем объеме расходов составляют 4,6%. </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Пунктом 14 первоначального решения о бюджете утвержден объем бюджетных ассигнований дорожного фонда в объеме 541,8 тыс. руб., т.е.  </w:t>
      </w:r>
      <w:proofErr w:type="gramStart"/>
      <w:r w:rsidRPr="0056468E">
        <w:rPr>
          <w:rFonts w:ascii="Times New Roman" w:eastAsia="Times New Roman" w:hAnsi="Times New Roman" w:cs="Times New Roman"/>
          <w:sz w:val="24"/>
          <w:szCs w:val="24"/>
        </w:rPr>
        <w:t>в</w:t>
      </w:r>
      <w:proofErr w:type="gramEnd"/>
      <w:r w:rsidRPr="0056468E">
        <w:rPr>
          <w:rFonts w:ascii="Times New Roman" w:eastAsia="Times New Roman" w:hAnsi="Times New Roman" w:cs="Times New Roman"/>
          <w:sz w:val="24"/>
          <w:szCs w:val="24"/>
        </w:rPr>
        <w:t xml:space="preserve"> объеме прогнозируемых доходов от акцизов,  что соответствует  п. 5 ст. 179.4  Бюджетного кодекса и п. 2.1 Положения о дорожном фонде (утверждается решением о местном бюджете в размере не менее прогнозируемого объема доходов, формирующих дорожный фонд).  В окончательной редакции решения о бюджете расходы планировались в объеме 1800,6 тыс. руб., в т. ч. за счет поступления доходов от акцизов по подакцизным товарам в 2017 году 577,7 тыс. руб. и</w:t>
      </w:r>
      <w:r w:rsidRPr="0056468E">
        <w:rPr>
          <w:rFonts w:ascii="Times New Roman" w:eastAsia="Times New Roman" w:hAnsi="Times New Roman" w:cs="Times New Roman"/>
          <w:color w:val="FF0000"/>
          <w:sz w:val="24"/>
          <w:szCs w:val="24"/>
        </w:rPr>
        <w:t xml:space="preserve"> </w:t>
      </w:r>
      <w:r w:rsidRPr="0056468E">
        <w:rPr>
          <w:rFonts w:ascii="Times New Roman" w:eastAsia="Times New Roman" w:hAnsi="Times New Roman" w:cs="Times New Roman"/>
          <w:sz w:val="24"/>
          <w:szCs w:val="24"/>
        </w:rPr>
        <w:t>за счет остатка средств (по состоянию на 01.01.2017 года) дорожного фонда в сумме 1222,9 тыс. руб.</w:t>
      </w:r>
      <w:r w:rsidRPr="0056468E">
        <w:rPr>
          <w:rFonts w:ascii="Times New Roman" w:eastAsia="Times New Roman" w:hAnsi="Times New Roman" w:cs="Times New Roman"/>
          <w:color w:val="FF0000"/>
          <w:sz w:val="24"/>
          <w:szCs w:val="24"/>
        </w:rPr>
        <w:t xml:space="preserve"> </w:t>
      </w:r>
      <w:r w:rsidRPr="0056468E">
        <w:rPr>
          <w:rFonts w:ascii="Times New Roman" w:eastAsia="Times New Roman" w:hAnsi="Times New Roman" w:cs="Times New Roman"/>
          <w:sz w:val="24"/>
          <w:szCs w:val="24"/>
        </w:rPr>
        <w:t>Муниципальный дорожный фонд сформирован верно.</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Всего в бюджет поселения поступило в 2017 году доходов от акцизов в сумме 582 тыс. руб. Фактический расход за счет средств дорожного фонда составил 230 тыс. руб. Средства </w:t>
      </w:r>
      <w:r w:rsidRPr="0056468E">
        <w:rPr>
          <w:rFonts w:ascii="Times New Roman" w:eastAsia="Times New Roman" w:hAnsi="Times New Roman" w:cs="Times New Roman"/>
          <w:sz w:val="24"/>
          <w:szCs w:val="24"/>
        </w:rPr>
        <w:lastRenderedPageBreak/>
        <w:t xml:space="preserve">дорожного фонда в отчетном финансовом году использованы не в полном объеме, остаток неиспользованных средств 2017 </w:t>
      </w:r>
      <w:proofErr w:type="gramStart"/>
      <w:r w:rsidRPr="0056468E">
        <w:rPr>
          <w:rFonts w:ascii="Times New Roman" w:eastAsia="Times New Roman" w:hAnsi="Times New Roman" w:cs="Times New Roman"/>
          <w:sz w:val="24"/>
          <w:szCs w:val="24"/>
        </w:rPr>
        <w:t>года  должен</w:t>
      </w:r>
      <w:proofErr w:type="gramEnd"/>
      <w:r w:rsidRPr="0056468E">
        <w:rPr>
          <w:rFonts w:ascii="Times New Roman" w:eastAsia="Times New Roman" w:hAnsi="Times New Roman" w:cs="Times New Roman"/>
          <w:sz w:val="24"/>
          <w:szCs w:val="24"/>
        </w:rPr>
        <w:t xml:space="preserve"> составить 352 тыс. руб. (582-230). Согласно стр. 180 формы 0503320 «Баланс исполнения бюджета» остаток средств на счетах бюджета в органе Федерального казначейства на конец 2017 года составляет 1622 тыс. руб. </w:t>
      </w:r>
      <w:r w:rsidRPr="0056468E">
        <w:rPr>
          <w:rFonts w:ascii="Times New Roman" w:eastAsia="Times New Roman" w:hAnsi="Times New Roman" w:cs="Times New Roman"/>
          <w:sz w:val="24"/>
          <w:szCs w:val="24"/>
          <w:u w:val="single"/>
        </w:rPr>
        <w:t>По состоянию на 01.01.2018г.</w:t>
      </w:r>
      <w:r w:rsidRPr="0056468E">
        <w:rPr>
          <w:rFonts w:ascii="Times New Roman" w:eastAsia="Times New Roman" w:hAnsi="Times New Roman" w:cs="Times New Roman"/>
          <w:sz w:val="24"/>
          <w:szCs w:val="24"/>
        </w:rPr>
        <w:t xml:space="preserve"> </w:t>
      </w:r>
      <w:r w:rsidRPr="0056468E">
        <w:rPr>
          <w:rFonts w:ascii="Times New Roman" w:eastAsia="Times New Roman" w:hAnsi="Times New Roman" w:cs="Times New Roman"/>
          <w:sz w:val="24"/>
          <w:szCs w:val="24"/>
          <w:u w:val="single"/>
        </w:rPr>
        <w:t>объем дорожного фонда с учетом остатков прошлых лет должен составлять 1574,9 тыс. руб</w:t>
      </w:r>
      <w:r w:rsidRPr="0056468E">
        <w:rPr>
          <w:rFonts w:ascii="Times New Roman" w:eastAsia="Times New Roman" w:hAnsi="Times New Roman" w:cs="Times New Roman"/>
          <w:sz w:val="24"/>
          <w:szCs w:val="24"/>
        </w:rPr>
        <w:t>. (остаток 2016г. 1222,9 + поступившие доходы 582 - расход 230).</w:t>
      </w:r>
      <w:r w:rsidRPr="0056468E">
        <w:rPr>
          <w:rFonts w:ascii="Times New Roman" w:eastAsia="Times New Roman" w:hAnsi="Times New Roman" w:cs="Times New Roman"/>
          <w:color w:val="FF0000"/>
          <w:sz w:val="24"/>
          <w:szCs w:val="24"/>
        </w:rPr>
        <w:t xml:space="preserve"> </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Средства дорожного фонда израсходованы на приобретение: </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- 35 светодиодных светильников с кронштейнами для уличного освещения вдоль автомобильных дорог в с. Большой </w:t>
      </w:r>
      <w:proofErr w:type="spellStart"/>
      <w:r w:rsidRPr="0056468E">
        <w:rPr>
          <w:rFonts w:ascii="Times New Roman" w:eastAsia="Times New Roman" w:hAnsi="Times New Roman" w:cs="Times New Roman"/>
          <w:sz w:val="24"/>
          <w:szCs w:val="24"/>
        </w:rPr>
        <w:t>Кашелак</w:t>
      </w:r>
      <w:proofErr w:type="spellEnd"/>
      <w:r w:rsidRPr="0056468E">
        <w:rPr>
          <w:rFonts w:ascii="Times New Roman" w:eastAsia="Times New Roman" w:hAnsi="Times New Roman" w:cs="Times New Roman"/>
          <w:sz w:val="24"/>
          <w:szCs w:val="24"/>
        </w:rPr>
        <w:t xml:space="preserve"> на сумму 122,5 тыс. руб.;</w:t>
      </w:r>
    </w:p>
    <w:p w:rsidR="0056468E" w:rsidRPr="0056468E" w:rsidRDefault="0056468E" w:rsidP="0056468E">
      <w:pPr>
        <w:spacing w:after="0" w:line="240" w:lineRule="auto"/>
        <w:ind w:firstLine="567"/>
        <w:jc w:val="both"/>
        <w:rPr>
          <w:rFonts w:ascii="Times New Roman" w:eastAsia="Times New Roman" w:hAnsi="Times New Roman" w:cs="Times New Roman"/>
          <w:b/>
          <w:sz w:val="24"/>
          <w:szCs w:val="24"/>
        </w:rPr>
      </w:pPr>
      <w:r w:rsidRPr="0056468E">
        <w:rPr>
          <w:rFonts w:ascii="Times New Roman" w:eastAsia="Times New Roman" w:hAnsi="Times New Roman" w:cs="Times New Roman"/>
          <w:sz w:val="24"/>
          <w:szCs w:val="24"/>
        </w:rPr>
        <w:t xml:space="preserve">- 150 куб. м. </w:t>
      </w:r>
      <w:proofErr w:type="spellStart"/>
      <w:r w:rsidRPr="0056468E">
        <w:rPr>
          <w:rFonts w:ascii="Times New Roman" w:eastAsia="Times New Roman" w:hAnsi="Times New Roman" w:cs="Times New Roman"/>
          <w:sz w:val="24"/>
          <w:szCs w:val="24"/>
        </w:rPr>
        <w:t>песчано</w:t>
      </w:r>
      <w:proofErr w:type="spellEnd"/>
      <w:r w:rsidRPr="0056468E">
        <w:rPr>
          <w:rFonts w:ascii="Times New Roman" w:eastAsia="Times New Roman" w:hAnsi="Times New Roman" w:cs="Times New Roman"/>
          <w:sz w:val="24"/>
          <w:szCs w:val="24"/>
        </w:rPr>
        <w:t xml:space="preserve"> – гравийной смеси на сумму 107,5 тыс. руб. Для приобретения ПГС заключены два договора (10 и 15 октября) с ООО «Барс» на сумму 37,5 и 70 тыс. руб. соответственно. При изучении договоров установлено, что стоимость 1 куб. м. ПГС разная. Так </w:t>
      </w:r>
      <w:r w:rsidRPr="0056468E">
        <w:rPr>
          <w:rFonts w:ascii="Times New Roman" w:eastAsia="Times New Roman" w:hAnsi="Times New Roman" w:cs="Times New Roman"/>
          <w:sz w:val="24"/>
          <w:szCs w:val="24"/>
          <w:u w:val="single"/>
        </w:rPr>
        <w:t>в договоре от 10.10.2017г</w:t>
      </w:r>
      <w:r w:rsidRPr="0056468E">
        <w:rPr>
          <w:rFonts w:ascii="Times New Roman" w:eastAsia="Times New Roman" w:hAnsi="Times New Roman" w:cs="Times New Roman"/>
          <w:sz w:val="24"/>
          <w:szCs w:val="24"/>
        </w:rPr>
        <w:t xml:space="preserve">. на сумму 37,5 тыс. руб. </w:t>
      </w:r>
      <w:r w:rsidRPr="0056468E">
        <w:rPr>
          <w:rFonts w:ascii="Times New Roman" w:eastAsia="Times New Roman" w:hAnsi="Times New Roman" w:cs="Times New Roman"/>
          <w:sz w:val="24"/>
          <w:szCs w:val="24"/>
          <w:u w:val="single"/>
        </w:rPr>
        <w:t>цена за 1 куб. м. составляет 750 руб</w:t>
      </w:r>
      <w:r w:rsidRPr="0056468E">
        <w:rPr>
          <w:rFonts w:ascii="Times New Roman" w:eastAsia="Times New Roman" w:hAnsi="Times New Roman" w:cs="Times New Roman"/>
          <w:sz w:val="24"/>
          <w:szCs w:val="24"/>
        </w:rPr>
        <w:t xml:space="preserve">., а </w:t>
      </w:r>
      <w:r w:rsidRPr="0056468E">
        <w:rPr>
          <w:rFonts w:ascii="Times New Roman" w:eastAsia="Times New Roman" w:hAnsi="Times New Roman" w:cs="Times New Roman"/>
          <w:sz w:val="24"/>
          <w:szCs w:val="24"/>
          <w:u w:val="single"/>
        </w:rPr>
        <w:t>в договоре от 15.10.2017г</w:t>
      </w:r>
      <w:r w:rsidRPr="0056468E">
        <w:rPr>
          <w:rFonts w:ascii="Times New Roman" w:eastAsia="Times New Roman" w:hAnsi="Times New Roman" w:cs="Times New Roman"/>
          <w:sz w:val="24"/>
          <w:szCs w:val="24"/>
        </w:rPr>
        <w:t xml:space="preserve">. на сумму 70 тыс. руб. </w:t>
      </w:r>
      <w:r w:rsidRPr="0056468E">
        <w:rPr>
          <w:rFonts w:ascii="Times New Roman" w:eastAsia="Times New Roman" w:hAnsi="Times New Roman" w:cs="Times New Roman"/>
          <w:sz w:val="24"/>
          <w:szCs w:val="24"/>
          <w:u w:val="single"/>
        </w:rPr>
        <w:t>составляет 700 руб.</w:t>
      </w:r>
      <w:r w:rsidRPr="0056468E">
        <w:rPr>
          <w:rFonts w:ascii="Times New Roman" w:eastAsia="Times New Roman" w:hAnsi="Times New Roman" w:cs="Times New Roman"/>
          <w:sz w:val="24"/>
          <w:szCs w:val="24"/>
        </w:rPr>
        <w:t xml:space="preserve"> </w:t>
      </w:r>
      <w:r w:rsidRPr="0056468E">
        <w:rPr>
          <w:rFonts w:ascii="Times New Roman" w:eastAsia="Times New Roman" w:hAnsi="Times New Roman" w:cs="Times New Roman"/>
          <w:b/>
          <w:sz w:val="24"/>
          <w:szCs w:val="24"/>
        </w:rPr>
        <w:t xml:space="preserve">Фактически данные договора образуют единую сделку, искусственно разбитую на 2 этапа с целью уйти от соблюдения конкурсных процедур закупок, предусмотренных </w:t>
      </w:r>
      <w:proofErr w:type="gramStart"/>
      <w:r w:rsidRPr="0056468E">
        <w:rPr>
          <w:rFonts w:ascii="Times New Roman" w:eastAsia="Times New Roman" w:hAnsi="Times New Roman" w:cs="Times New Roman"/>
          <w:b/>
          <w:sz w:val="24"/>
          <w:szCs w:val="24"/>
        </w:rPr>
        <w:t>Законом  №</w:t>
      </w:r>
      <w:proofErr w:type="gramEnd"/>
      <w:r w:rsidRPr="0056468E">
        <w:rPr>
          <w:rFonts w:ascii="Times New Roman" w:eastAsia="Times New Roman" w:hAnsi="Times New Roman" w:cs="Times New Roman"/>
          <w:b/>
          <w:sz w:val="24"/>
          <w:szCs w:val="24"/>
        </w:rPr>
        <w:t xml:space="preserve"> 44-ФЗ</w:t>
      </w:r>
      <w:r w:rsidRPr="0056468E">
        <w:rPr>
          <w:rFonts w:ascii="Times New Roman" w:eastAsia="Times New Roman" w:hAnsi="Times New Roman" w:cs="Times New Roman"/>
          <w:sz w:val="24"/>
          <w:szCs w:val="24"/>
        </w:rPr>
        <w:t xml:space="preserve">. Заказчик, т.е. Администрация </w:t>
      </w:r>
      <w:proofErr w:type="spellStart"/>
      <w:r w:rsidRPr="0056468E">
        <w:rPr>
          <w:rFonts w:ascii="Times New Roman" w:eastAsia="Times New Roman" w:hAnsi="Times New Roman" w:cs="Times New Roman"/>
          <w:sz w:val="24"/>
          <w:szCs w:val="24"/>
        </w:rPr>
        <w:t>Большекашелакского</w:t>
      </w:r>
      <w:proofErr w:type="spellEnd"/>
      <w:r w:rsidRPr="0056468E">
        <w:rPr>
          <w:rFonts w:ascii="Times New Roman" w:eastAsia="Times New Roman" w:hAnsi="Times New Roman" w:cs="Times New Roman"/>
          <w:sz w:val="24"/>
          <w:szCs w:val="24"/>
        </w:rPr>
        <w:t xml:space="preserve"> МО знала о необходимости поставки ПГС </w:t>
      </w:r>
      <w:proofErr w:type="gramStart"/>
      <w:r w:rsidRPr="0056468E">
        <w:rPr>
          <w:rFonts w:ascii="Times New Roman" w:eastAsia="Times New Roman" w:hAnsi="Times New Roman" w:cs="Times New Roman"/>
          <w:sz w:val="24"/>
          <w:szCs w:val="24"/>
        </w:rPr>
        <w:t>для  ремонта</w:t>
      </w:r>
      <w:proofErr w:type="gramEnd"/>
      <w:r w:rsidRPr="0056468E">
        <w:rPr>
          <w:rFonts w:ascii="Times New Roman" w:eastAsia="Times New Roman" w:hAnsi="Times New Roman" w:cs="Times New Roman"/>
          <w:sz w:val="24"/>
          <w:szCs w:val="24"/>
        </w:rPr>
        <w:t xml:space="preserve"> дорог, что договоры не будут являться разовыми. В связи с этим имелась возможность для проведения конкурентного способа закупки. Таким образом, </w:t>
      </w:r>
      <w:r w:rsidRPr="0056468E">
        <w:rPr>
          <w:rFonts w:ascii="Times New Roman" w:eastAsia="Times New Roman" w:hAnsi="Times New Roman" w:cs="Times New Roman"/>
          <w:b/>
          <w:sz w:val="24"/>
          <w:szCs w:val="24"/>
        </w:rPr>
        <w:t xml:space="preserve">действия Администрации можно признать ограничивающими конкуренцию, а расходование бюджетных средств в сумме 107,5 тыс. руб. неэффективным, что является нарушением ч. 2 ст. 8, ч. 5 ст. 24 44-ФЗ, ст. 34 БК РФ </w:t>
      </w:r>
      <w:r w:rsidRPr="0056468E">
        <w:rPr>
          <w:rFonts w:ascii="Times New Roman" w:eastAsia="Times New Roman" w:hAnsi="Times New Roman" w:cs="Times New Roman"/>
          <w:sz w:val="24"/>
          <w:szCs w:val="24"/>
        </w:rPr>
        <w:t>(п. 4.34 Классификатора нарушений).</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Отчет об использовании средств дорожного фонда представлен в составе годовой отчетности, цифры отраженные в отчете соответствуют действительности, замечания отсутствуют.</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bCs/>
          <w:color w:val="FF0000"/>
          <w:sz w:val="24"/>
          <w:szCs w:val="24"/>
        </w:rPr>
      </w:pPr>
      <w:r w:rsidRPr="0056468E">
        <w:rPr>
          <w:rFonts w:ascii="Times New Roman" w:eastAsia="Times New Roman" w:hAnsi="Times New Roman" w:cs="Times New Roman"/>
          <w:b/>
          <w:bCs/>
          <w:sz w:val="24"/>
          <w:szCs w:val="24"/>
        </w:rPr>
        <w:t xml:space="preserve">4. «Жилищно-коммунальное хозяйство» (0500) расходы исполнены по подразделу 0502 «Коммунальное хозяйство». </w:t>
      </w:r>
      <w:r w:rsidRPr="0056468E">
        <w:rPr>
          <w:rFonts w:ascii="Times New Roman" w:eastAsia="Times New Roman" w:hAnsi="Times New Roman" w:cs="Times New Roman"/>
          <w:bCs/>
          <w:sz w:val="24"/>
          <w:szCs w:val="24"/>
        </w:rPr>
        <w:t>Исполнение</w:t>
      </w:r>
      <w:r w:rsidRPr="0056468E">
        <w:rPr>
          <w:rFonts w:ascii="Times New Roman" w:eastAsia="Times New Roman" w:hAnsi="Times New Roman" w:cs="Times New Roman"/>
          <w:b/>
          <w:bCs/>
          <w:sz w:val="24"/>
          <w:szCs w:val="24"/>
        </w:rPr>
        <w:t xml:space="preserve"> </w:t>
      </w:r>
      <w:r w:rsidRPr="0056468E">
        <w:rPr>
          <w:rFonts w:ascii="Times New Roman" w:eastAsia="Times New Roman" w:hAnsi="Times New Roman" w:cs="Times New Roman"/>
          <w:bCs/>
          <w:sz w:val="24"/>
          <w:szCs w:val="24"/>
        </w:rPr>
        <w:t xml:space="preserve">составляет </w:t>
      </w:r>
      <w:r w:rsidRPr="0056468E">
        <w:rPr>
          <w:rFonts w:ascii="Times New Roman" w:eastAsia="Times New Roman" w:hAnsi="Times New Roman" w:cs="Times New Roman"/>
          <w:b/>
          <w:bCs/>
          <w:sz w:val="24"/>
          <w:szCs w:val="24"/>
        </w:rPr>
        <w:t>79,4</w:t>
      </w:r>
      <w:r w:rsidRPr="0056468E">
        <w:rPr>
          <w:rFonts w:ascii="Times New Roman" w:eastAsia="Times New Roman" w:hAnsi="Times New Roman" w:cs="Times New Roman"/>
          <w:bCs/>
          <w:sz w:val="24"/>
          <w:szCs w:val="24"/>
        </w:rPr>
        <w:t xml:space="preserve"> тыс. руб. или 94,4% от планового показателя (84,1 тыс. руб.) Доля расходов составляет 1,6% от общего объема расходов.</w:t>
      </w:r>
      <w:r w:rsidRPr="0056468E">
        <w:rPr>
          <w:rFonts w:ascii="Times New Roman" w:eastAsia="Times New Roman" w:hAnsi="Times New Roman" w:cs="Times New Roman"/>
          <w:bCs/>
          <w:color w:val="FF0000"/>
          <w:sz w:val="24"/>
          <w:szCs w:val="24"/>
        </w:rPr>
        <w:t xml:space="preserve"> </w:t>
      </w:r>
      <w:r w:rsidRPr="0056468E">
        <w:rPr>
          <w:rFonts w:ascii="Times New Roman" w:eastAsia="Times New Roman" w:hAnsi="Times New Roman" w:cs="Times New Roman"/>
          <w:bCs/>
          <w:sz w:val="24"/>
          <w:szCs w:val="24"/>
        </w:rPr>
        <w:t xml:space="preserve">По данному подразделу произведены расходы: за услуги </w:t>
      </w:r>
      <w:proofErr w:type="spellStart"/>
      <w:r w:rsidRPr="0056468E">
        <w:rPr>
          <w:rFonts w:ascii="Times New Roman" w:eastAsia="Times New Roman" w:hAnsi="Times New Roman" w:cs="Times New Roman"/>
          <w:bCs/>
          <w:sz w:val="24"/>
          <w:szCs w:val="24"/>
        </w:rPr>
        <w:t>водораздатчиков</w:t>
      </w:r>
      <w:proofErr w:type="spellEnd"/>
      <w:r w:rsidRPr="0056468E">
        <w:rPr>
          <w:rFonts w:ascii="Times New Roman" w:eastAsia="Times New Roman" w:hAnsi="Times New Roman" w:cs="Times New Roman"/>
          <w:bCs/>
          <w:color w:val="FF0000"/>
          <w:sz w:val="24"/>
          <w:szCs w:val="24"/>
        </w:rPr>
        <w:t xml:space="preserve"> </w:t>
      </w:r>
      <w:r w:rsidRPr="0056468E">
        <w:rPr>
          <w:rFonts w:ascii="Times New Roman" w:eastAsia="Times New Roman" w:hAnsi="Times New Roman" w:cs="Times New Roman"/>
          <w:bCs/>
          <w:sz w:val="24"/>
          <w:szCs w:val="24"/>
        </w:rPr>
        <w:t>и электроэнергия потребленная</w:t>
      </w:r>
      <w:r w:rsidRPr="0056468E">
        <w:rPr>
          <w:rFonts w:ascii="Times New Roman" w:eastAsia="Times New Roman" w:hAnsi="Times New Roman" w:cs="Times New Roman"/>
          <w:sz w:val="24"/>
          <w:szCs w:val="24"/>
        </w:rPr>
        <w:t xml:space="preserve"> водонапорными башнями – 39,7 тыс. руб.; за приобретенный глубинный насос – 39,7 тыс. руб.</w:t>
      </w:r>
    </w:p>
    <w:p w:rsidR="0056468E" w:rsidRPr="0056468E" w:rsidRDefault="0056468E" w:rsidP="005646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 xml:space="preserve">5. По разделу 08 «Культура» </w:t>
      </w:r>
      <w:r w:rsidRPr="0056468E">
        <w:rPr>
          <w:rFonts w:ascii="Times New Roman" w:eastAsia="Times New Roman" w:hAnsi="Times New Roman" w:cs="Times New Roman"/>
          <w:sz w:val="24"/>
          <w:szCs w:val="24"/>
        </w:rPr>
        <w:t xml:space="preserve">планировались расходы в целом в сумме 2086 тыс. руб., фактически в течение года израсходовано </w:t>
      </w:r>
      <w:r w:rsidRPr="0056468E">
        <w:rPr>
          <w:rFonts w:ascii="Times New Roman" w:eastAsia="Times New Roman" w:hAnsi="Times New Roman" w:cs="Times New Roman"/>
          <w:b/>
          <w:sz w:val="24"/>
          <w:szCs w:val="24"/>
        </w:rPr>
        <w:t>2062,1</w:t>
      </w:r>
      <w:r w:rsidRPr="0056468E">
        <w:rPr>
          <w:rFonts w:ascii="Times New Roman" w:eastAsia="Times New Roman" w:hAnsi="Times New Roman" w:cs="Times New Roman"/>
          <w:sz w:val="24"/>
          <w:szCs w:val="24"/>
        </w:rPr>
        <w:t xml:space="preserve"> тыс. руб., или 98,8% к плану. Удельный вес расходов на культуру в общем объеме расходов бюджета составляет 41,4%. По данному разделу произведены следующие расходы:</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  заработная плата работникам культуры (</w:t>
      </w:r>
      <w:r w:rsidRPr="0056468E">
        <w:rPr>
          <w:rFonts w:ascii="Times New Roman" w:eastAsia="Times New Roman" w:hAnsi="Times New Roman" w:cs="Times New Roman"/>
          <w:b/>
          <w:bCs/>
          <w:sz w:val="24"/>
          <w:szCs w:val="24"/>
        </w:rPr>
        <w:t>КВР 111</w:t>
      </w:r>
      <w:r w:rsidRPr="0056468E">
        <w:rPr>
          <w:rFonts w:ascii="Times New Roman" w:eastAsia="Times New Roman" w:hAnsi="Times New Roman" w:cs="Times New Roman"/>
          <w:b/>
          <w:sz w:val="24"/>
          <w:szCs w:val="24"/>
        </w:rPr>
        <w:t>)</w:t>
      </w:r>
      <w:r w:rsidRPr="0056468E">
        <w:rPr>
          <w:rFonts w:ascii="Times New Roman" w:eastAsia="Times New Roman" w:hAnsi="Times New Roman" w:cs="Times New Roman"/>
          <w:sz w:val="24"/>
          <w:szCs w:val="24"/>
        </w:rPr>
        <w:t xml:space="preserve"> выплачена в сумме 1181,9 тыс. руб. при плане 1183,5 тыс. руб., или 99,9%.  На 01.01.2017г. утверждено штатное расписание на 4 единицы с годовым фондом оплаты труда 1435,7 тыс. руб., в том числе стимулирующие выплаты 912,8 тыс. руб., или 63,5 % от общего фонда оплаты. Фактическое начисление заработной платы составило 978,7 тыс. руб.</w:t>
      </w:r>
      <w:r w:rsidRPr="0056468E">
        <w:rPr>
          <w:rFonts w:ascii="Times New Roman" w:eastAsia="Times New Roman" w:hAnsi="Times New Roman" w:cs="Times New Roman"/>
          <w:b/>
          <w:sz w:val="24"/>
          <w:szCs w:val="24"/>
        </w:rPr>
        <w:t xml:space="preserve"> </w:t>
      </w:r>
      <w:r w:rsidRPr="0056468E">
        <w:rPr>
          <w:rFonts w:ascii="Times New Roman" w:eastAsia="Times New Roman" w:hAnsi="Times New Roman" w:cs="Times New Roman"/>
          <w:sz w:val="24"/>
          <w:szCs w:val="24"/>
        </w:rPr>
        <w:t>Кредиторская задолженность по оплате труда как на начало года, так и на конец отчетного периода отсутствует.</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Заработная плата работникам учреждения культуры начислялась согласно штатному расписанию, нарушений при проведении выборочной проверки начисления и выплаты заработной платы не установлено.</w:t>
      </w:r>
    </w:p>
    <w:p w:rsidR="0056468E" w:rsidRPr="0056468E" w:rsidRDefault="0056468E" w:rsidP="0056468E">
      <w:pPr>
        <w:spacing w:after="0" w:line="240" w:lineRule="auto"/>
        <w:ind w:right="-186"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  </w:t>
      </w:r>
      <w:r w:rsidRPr="0056468E">
        <w:rPr>
          <w:rFonts w:ascii="Times New Roman" w:eastAsia="Times New Roman" w:hAnsi="Times New Roman" w:cs="Times New Roman"/>
          <w:b/>
          <w:sz w:val="24"/>
          <w:szCs w:val="24"/>
        </w:rPr>
        <w:t>начисления на оплату труда</w:t>
      </w:r>
      <w:r w:rsidRPr="0056468E">
        <w:rPr>
          <w:rFonts w:ascii="Times New Roman" w:eastAsia="Times New Roman" w:hAnsi="Times New Roman" w:cs="Times New Roman"/>
          <w:sz w:val="24"/>
          <w:szCs w:val="24"/>
        </w:rPr>
        <w:t xml:space="preserve"> (</w:t>
      </w:r>
      <w:r w:rsidRPr="0056468E">
        <w:rPr>
          <w:rFonts w:ascii="Times New Roman" w:eastAsia="Times New Roman" w:hAnsi="Times New Roman" w:cs="Times New Roman"/>
          <w:b/>
          <w:bCs/>
          <w:sz w:val="24"/>
          <w:szCs w:val="24"/>
        </w:rPr>
        <w:t>КВР 119</w:t>
      </w:r>
      <w:r w:rsidRPr="0056468E">
        <w:rPr>
          <w:rFonts w:ascii="Times New Roman" w:eastAsia="Times New Roman" w:hAnsi="Times New Roman" w:cs="Times New Roman"/>
          <w:sz w:val="24"/>
          <w:szCs w:val="24"/>
        </w:rPr>
        <w:t>) исполнены в сумме 352,1 тыс. руб., или 100% к плану.</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Расходы на оплату товаров, работ и услуг</w:t>
      </w:r>
      <w:r w:rsidRPr="0056468E">
        <w:rPr>
          <w:rFonts w:ascii="Times New Roman" w:eastAsia="Times New Roman" w:hAnsi="Times New Roman" w:cs="Times New Roman"/>
          <w:sz w:val="24"/>
          <w:szCs w:val="24"/>
        </w:rPr>
        <w:t xml:space="preserve"> составили</w:t>
      </w:r>
      <w:r w:rsidRPr="0056468E">
        <w:rPr>
          <w:rFonts w:ascii="Times New Roman" w:eastAsia="Times New Roman" w:hAnsi="Times New Roman" w:cs="Times New Roman"/>
          <w:b/>
          <w:sz w:val="24"/>
          <w:szCs w:val="24"/>
        </w:rPr>
        <w:t xml:space="preserve"> 528 тыс. руб.</w:t>
      </w:r>
      <w:r w:rsidRPr="0056468E">
        <w:rPr>
          <w:rFonts w:ascii="Times New Roman" w:eastAsia="Times New Roman" w:hAnsi="Times New Roman" w:cs="Times New Roman"/>
          <w:sz w:val="24"/>
          <w:szCs w:val="24"/>
        </w:rPr>
        <w:t>, в том числе:</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highlight w:val="yellow"/>
        </w:rPr>
      </w:pPr>
      <w:r w:rsidRPr="0056468E">
        <w:rPr>
          <w:rFonts w:ascii="Times New Roman" w:eastAsia="Times New Roman" w:hAnsi="Times New Roman" w:cs="Times New Roman"/>
          <w:sz w:val="24"/>
          <w:szCs w:val="24"/>
        </w:rPr>
        <w:t>- коммунальные услуги – 83,3 тыс. руб. По данной статье произведена оплата за потребление электроэнергии в здании клуба;</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 на оплату работ, услуг по содержанию имущества – 101,6 тыс. руб., в том числе обслуживание и ремонт пожарной сигнализации – 1,6 тыс. руб., по договорам ГПХ – 100 тыс. руб.; </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highlight w:val="cyan"/>
        </w:rPr>
      </w:pPr>
      <w:r w:rsidRPr="0056468E">
        <w:rPr>
          <w:rFonts w:ascii="Times New Roman" w:eastAsia="Times New Roman" w:hAnsi="Times New Roman" w:cs="Times New Roman"/>
          <w:sz w:val="24"/>
          <w:szCs w:val="24"/>
        </w:rPr>
        <w:t xml:space="preserve">- прочие работы, услуги – 338,2 тыс. руб., в том числе специальная </w:t>
      </w:r>
      <w:proofErr w:type="gramStart"/>
      <w:r w:rsidRPr="0056468E">
        <w:rPr>
          <w:rFonts w:ascii="Times New Roman" w:eastAsia="Times New Roman" w:hAnsi="Times New Roman" w:cs="Times New Roman"/>
          <w:sz w:val="24"/>
          <w:szCs w:val="24"/>
        </w:rPr>
        <w:t>оценка  условий</w:t>
      </w:r>
      <w:proofErr w:type="gramEnd"/>
      <w:r w:rsidRPr="0056468E">
        <w:rPr>
          <w:rFonts w:ascii="Times New Roman" w:eastAsia="Times New Roman" w:hAnsi="Times New Roman" w:cs="Times New Roman"/>
          <w:sz w:val="24"/>
          <w:szCs w:val="24"/>
        </w:rPr>
        <w:t xml:space="preserve"> труда – 3,5 тыс. руб., обучение работника – 1,3 тыс. руб., медицинский осмотр работников – </w:t>
      </w:r>
      <w:r w:rsidRPr="0056468E">
        <w:rPr>
          <w:rFonts w:ascii="Times New Roman" w:eastAsia="Times New Roman" w:hAnsi="Times New Roman" w:cs="Times New Roman"/>
          <w:sz w:val="24"/>
          <w:szCs w:val="24"/>
        </w:rPr>
        <w:lastRenderedPageBreak/>
        <w:t xml:space="preserve">6,3 тыс. руб., оплачено по договорам гражданско-правового характера за охрану помещения – 292,1 тыс. руб., за разработку </w:t>
      </w:r>
      <w:proofErr w:type="spellStart"/>
      <w:r w:rsidRPr="0056468E">
        <w:rPr>
          <w:rFonts w:ascii="Times New Roman" w:eastAsia="Times New Roman" w:hAnsi="Times New Roman" w:cs="Times New Roman"/>
          <w:sz w:val="24"/>
          <w:szCs w:val="24"/>
        </w:rPr>
        <w:t>проектно</w:t>
      </w:r>
      <w:proofErr w:type="spellEnd"/>
      <w:r w:rsidRPr="0056468E">
        <w:rPr>
          <w:rFonts w:ascii="Times New Roman" w:eastAsia="Times New Roman" w:hAnsi="Times New Roman" w:cs="Times New Roman"/>
          <w:sz w:val="24"/>
          <w:szCs w:val="24"/>
        </w:rPr>
        <w:t xml:space="preserve"> – сметной документации на «Выборочный капитальный ремонт здания </w:t>
      </w:r>
      <w:proofErr w:type="spellStart"/>
      <w:r w:rsidRPr="0056468E">
        <w:rPr>
          <w:rFonts w:ascii="Times New Roman" w:eastAsia="Times New Roman" w:hAnsi="Times New Roman" w:cs="Times New Roman"/>
          <w:sz w:val="24"/>
          <w:szCs w:val="24"/>
        </w:rPr>
        <w:t>Большекашелакского</w:t>
      </w:r>
      <w:proofErr w:type="spellEnd"/>
      <w:r w:rsidRPr="0056468E">
        <w:rPr>
          <w:rFonts w:ascii="Times New Roman" w:eastAsia="Times New Roman" w:hAnsi="Times New Roman" w:cs="Times New Roman"/>
          <w:sz w:val="24"/>
          <w:szCs w:val="24"/>
        </w:rPr>
        <w:t xml:space="preserve"> СКЦ» - 35 тыс. руб.;</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прочие расходы (на проведения праздника «День пожилого человека») – 5,1 тыс. руб.;</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 xml:space="preserve">Уплата иных платежей - 0,1 тыс. руб. </w:t>
      </w:r>
      <w:r w:rsidRPr="0056468E">
        <w:rPr>
          <w:rFonts w:ascii="Times New Roman" w:eastAsia="Times New Roman" w:hAnsi="Times New Roman" w:cs="Times New Roman"/>
          <w:sz w:val="24"/>
          <w:szCs w:val="24"/>
        </w:rPr>
        <w:t>(штраф, пени).</w:t>
      </w:r>
    </w:p>
    <w:p w:rsidR="0056468E" w:rsidRPr="0056468E" w:rsidRDefault="0056468E" w:rsidP="0056468E">
      <w:pPr>
        <w:keepNext/>
        <w:keepLines/>
        <w:spacing w:after="0" w:line="240" w:lineRule="auto"/>
        <w:ind w:firstLine="567"/>
        <w:jc w:val="both"/>
        <w:outlineLvl w:val="0"/>
        <w:rPr>
          <w:rFonts w:ascii="Times New Roman" w:eastAsia="Times New Roman" w:hAnsi="Times New Roman" w:cs="Times New Roman"/>
          <w:bCs/>
          <w:sz w:val="24"/>
          <w:szCs w:val="24"/>
        </w:rPr>
      </w:pPr>
      <w:r w:rsidRPr="0056468E">
        <w:rPr>
          <w:rFonts w:ascii="Times New Roman" w:eastAsia="Times New Roman" w:hAnsi="Times New Roman" w:cs="Times New Roman"/>
          <w:b/>
          <w:bCs/>
          <w:sz w:val="24"/>
          <w:szCs w:val="24"/>
        </w:rPr>
        <w:t>6. Межбюджетные трансферты (подраздел 1403)</w:t>
      </w:r>
      <w:r w:rsidRPr="0056468E">
        <w:rPr>
          <w:rFonts w:ascii="Times New Roman" w:eastAsia="Times New Roman" w:hAnsi="Times New Roman" w:cs="Times New Roman"/>
          <w:bCs/>
          <w:sz w:val="24"/>
          <w:szCs w:val="24"/>
        </w:rPr>
        <w:t xml:space="preserve"> исполнение составило 278,1 тыс. руб. или 99,8% к плану. Из местного бюджета выделена субвенция на финансирование расходов, связанных с передачей части полномочий на районный уровень:</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 xml:space="preserve">- </w:t>
      </w:r>
      <w:r w:rsidRPr="0056468E">
        <w:rPr>
          <w:rFonts w:ascii="Times New Roman" w:eastAsia="Times New Roman" w:hAnsi="Times New Roman" w:cs="Times New Roman"/>
          <w:sz w:val="24"/>
          <w:szCs w:val="24"/>
        </w:rPr>
        <w:t xml:space="preserve">по обслуживанию бюджета поселения органам местного самоуправления муниципального района в сумме 223,6 тыс. руб.; </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по организации размещения муниципального заказа в сумме 7,9 тыс. руб.;</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по осуществлению внешнего финансового контроля в сумме 28,2 тыс. руб.;</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по юридическому сопровождению вопросов местного значения – 18,4 тыс. руб.</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Соглашение на юридическое сопровождение заключено на период с 1 февраля 2017 года по 30 июня 2017 года. Следует отметить, что </w:t>
      </w:r>
      <w:r w:rsidRPr="0056468E">
        <w:rPr>
          <w:rFonts w:ascii="Times New Roman" w:eastAsia="Times New Roman" w:hAnsi="Times New Roman" w:cs="Times New Roman"/>
          <w:b/>
          <w:sz w:val="24"/>
          <w:szCs w:val="24"/>
        </w:rPr>
        <w:t>передача полномочия</w:t>
      </w:r>
      <w:r w:rsidRPr="0056468E">
        <w:rPr>
          <w:rFonts w:ascii="Times New Roman" w:eastAsia="Times New Roman" w:hAnsi="Times New Roman" w:cs="Times New Roman"/>
          <w:sz w:val="24"/>
          <w:szCs w:val="24"/>
        </w:rPr>
        <w:t xml:space="preserve"> </w:t>
      </w:r>
      <w:r w:rsidRPr="0056468E">
        <w:rPr>
          <w:rFonts w:ascii="Times New Roman" w:eastAsia="Times New Roman" w:hAnsi="Times New Roman" w:cs="Times New Roman"/>
          <w:b/>
          <w:sz w:val="24"/>
          <w:szCs w:val="24"/>
        </w:rPr>
        <w:t xml:space="preserve">по юридическому сопровождению вопросов местного значения осуществлена вопреки ст. 14 Федерального закона № 131-ФЗ, которой оно не отнесено к вопросам местного значения.  В связи с чем данное полномочие по решению этих вопросов не могло быть передано органам местного самоуправления муниципального района, поэтому 18,4 тыс. руб. израсходовано с нарушением действующего законодательства. </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Удельный вес расходов по подразделу 1403 в общем объеме расходов составляет 5,6%.</w:t>
      </w:r>
    </w:p>
    <w:p w:rsidR="0056468E" w:rsidRDefault="0056468E" w:rsidP="006F1E5C">
      <w:pPr>
        <w:shd w:val="clear" w:color="auto" w:fill="FFFFFF"/>
        <w:spacing w:after="0" w:line="240" w:lineRule="auto"/>
        <w:ind w:firstLine="567"/>
        <w:jc w:val="center"/>
        <w:rPr>
          <w:rFonts w:ascii="Times New Roman" w:hAnsi="Times New Roman" w:cs="Times New Roman"/>
          <w:b/>
          <w:color w:val="000000"/>
          <w:sz w:val="24"/>
          <w:szCs w:val="24"/>
        </w:rPr>
      </w:pPr>
    </w:p>
    <w:p w:rsidR="006F1E5C" w:rsidRPr="006F1E5C" w:rsidRDefault="006F1E5C" w:rsidP="006F1E5C">
      <w:pPr>
        <w:shd w:val="clear" w:color="auto" w:fill="FFFFFF"/>
        <w:spacing w:after="0" w:line="240" w:lineRule="auto"/>
        <w:ind w:firstLine="567"/>
        <w:jc w:val="center"/>
        <w:rPr>
          <w:rFonts w:ascii="Times New Roman" w:hAnsi="Times New Roman" w:cs="Times New Roman"/>
          <w:b/>
          <w:color w:val="000000"/>
          <w:sz w:val="24"/>
          <w:szCs w:val="24"/>
        </w:rPr>
      </w:pPr>
      <w:r w:rsidRPr="006F1E5C">
        <w:rPr>
          <w:rFonts w:ascii="Times New Roman" w:hAnsi="Times New Roman" w:cs="Times New Roman"/>
          <w:b/>
          <w:color w:val="000000"/>
          <w:sz w:val="24"/>
          <w:szCs w:val="24"/>
        </w:rPr>
        <w:t>5. Муниципальное имущество.</w:t>
      </w:r>
    </w:p>
    <w:p w:rsidR="0056468E" w:rsidRPr="0056468E" w:rsidRDefault="0056468E" w:rsidP="0056468E">
      <w:pPr>
        <w:shd w:val="clear" w:color="auto" w:fill="FFFFFF"/>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Согласно Реестру муниципальной собственности по состоянию на 01.01.2018 года в сельском поселении числится 19 объектов, в том числе: автобус ГАЗ 322132, автомобиль УАЗ, 7 объектов автодорог, 10 объектов зданий и сооружений.</w:t>
      </w:r>
    </w:p>
    <w:p w:rsidR="0056468E" w:rsidRPr="0056468E" w:rsidRDefault="0056468E" w:rsidP="0056468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По данным бухгалтерского учета на балансе поселения по состоянию на 01.01.2018г. числятся основные средств балансовой стоимостью 1016,8 тыс. руб., в том числе нежилые помещения (сооружения) – 806,7 тыс. руб., транспортные средства – 210,1 тыс. руб. На </w:t>
      </w:r>
      <w:proofErr w:type="spellStart"/>
      <w:r w:rsidRPr="0056468E">
        <w:rPr>
          <w:rFonts w:ascii="Times New Roman" w:eastAsia="Times New Roman" w:hAnsi="Times New Roman" w:cs="Times New Roman"/>
          <w:sz w:val="24"/>
          <w:szCs w:val="24"/>
        </w:rPr>
        <w:t>забалансовом</w:t>
      </w:r>
      <w:proofErr w:type="spellEnd"/>
      <w:r w:rsidRPr="0056468E">
        <w:rPr>
          <w:rFonts w:ascii="Times New Roman" w:eastAsia="Times New Roman" w:hAnsi="Times New Roman" w:cs="Times New Roman"/>
          <w:sz w:val="24"/>
          <w:szCs w:val="24"/>
        </w:rPr>
        <w:t xml:space="preserve"> счете 0.01 числятся 7 автомобильных дорог балансовой стоимостью 7,0 тыс. руб.</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При сопоставлении реестра муниципальной собственности и данных бухгалтерского учета расхождений не установлено. </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Инвентаризация основных средств и материальных запасов в администрации МО и</w:t>
      </w:r>
      <w:r w:rsidRPr="0056468E">
        <w:rPr>
          <w:rFonts w:ascii="Times New Roman" w:eastAsia="Times New Roman" w:hAnsi="Times New Roman" w:cs="Times New Roman"/>
          <w:color w:val="FF0000"/>
          <w:sz w:val="24"/>
          <w:szCs w:val="24"/>
        </w:rPr>
        <w:t xml:space="preserve"> </w:t>
      </w:r>
      <w:r w:rsidRPr="0056468E">
        <w:rPr>
          <w:rFonts w:ascii="Times New Roman" w:eastAsia="Times New Roman" w:hAnsi="Times New Roman" w:cs="Times New Roman"/>
          <w:sz w:val="24"/>
          <w:szCs w:val="24"/>
        </w:rPr>
        <w:t xml:space="preserve">МКУК </w:t>
      </w:r>
      <w:proofErr w:type="spellStart"/>
      <w:r w:rsidRPr="0056468E">
        <w:rPr>
          <w:rFonts w:ascii="Times New Roman" w:eastAsia="Times New Roman" w:hAnsi="Times New Roman" w:cs="Times New Roman"/>
          <w:sz w:val="24"/>
          <w:szCs w:val="24"/>
        </w:rPr>
        <w:t>Большекашелакский</w:t>
      </w:r>
      <w:proofErr w:type="spellEnd"/>
      <w:r w:rsidRPr="0056468E">
        <w:rPr>
          <w:rFonts w:ascii="Times New Roman" w:eastAsia="Times New Roman" w:hAnsi="Times New Roman" w:cs="Times New Roman"/>
          <w:sz w:val="24"/>
          <w:szCs w:val="24"/>
        </w:rPr>
        <w:t xml:space="preserve"> СКЦ была проведена в соответствии с распоряжением главы поселения от 01.11.2017г. № 6.</w:t>
      </w:r>
      <w:r w:rsidRPr="0056468E">
        <w:rPr>
          <w:rFonts w:ascii="Times New Roman" w:eastAsia="Times New Roman" w:hAnsi="Times New Roman" w:cs="Times New Roman"/>
          <w:color w:val="FF0000"/>
          <w:sz w:val="24"/>
          <w:szCs w:val="24"/>
        </w:rPr>
        <w:t xml:space="preserve">  </w:t>
      </w:r>
      <w:r w:rsidRPr="0056468E">
        <w:rPr>
          <w:rFonts w:ascii="Times New Roman" w:eastAsia="Times New Roman" w:hAnsi="Times New Roman" w:cs="Times New Roman"/>
          <w:sz w:val="24"/>
          <w:szCs w:val="24"/>
        </w:rPr>
        <w:t xml:space="preserve">Согласно инвентаризационных описей излишек и недостач в результате инвентаризации не установлено. </w:t>
      </w:r>
    </w:p>
    <w:p w:rsidR="006F1E5C" w:rsidRPr="006F1E5C" w:rsidRDefault="006F1E5C" w:rsidP="006F1E5C">
      <w:pPr>
        <w:spacing w:after="0" w:line="240" w:lineRule="auto"/>
        <w:ind w:left="-284" w:right="-186" w:firstLine="283"/>
        <w:jc w:val="both"/>
        <w:rPr>
          <w:rFonts w:ascii="Times New Roman" w:hAnsi="Times New Roman" w:cs="Times New Roman"/>
          <w:sz w:val="24"/>
          <w:szCs w:val="24"/>
        </w:rPr>
      </w:pPr>
    </w:p>
    <w:p w:rsidR="006F1E5C" w:rsidRPr="006F1E5C" w:rsidRDefault="006F1E5C" w:rsidP="006F1E5C">
      <w:pPr>
        <w:spacing w:after="0" w:line="240" w:lineRule="auto"/>
        <w:ind w:firstLine="567"/>
        <w:jc w:val="center"/>
        <w:rPr>
          <w:rFonts w:ascii="Times New Roman" w:hAnsi="Times New Roman" w:cs="Times New Roman"/>
          <w:b/>
          <w:sz w:val="24"/>
          <w:szCs w:val="24"/>
        </w:rPr>
      </w:pPr>
      <w:r w:rsidRPr="006F1E5C">
        <w:rPr>
          <w:rFonts w:ascii="Times New Roman" w:hAnsi="Times New Roman" w:cs="Times New Roman"/>
          <w:b/>
          <w:sz w:val="24"/>
          <w:szCs w:val="24"/>
        </w:rPr>
        <w:t>6. Бюджетная отчетность об исполнении бюджета муниципального образования за 201</w:t>
      </w:r>
      <w:r w:rsidR="00DC17E0">
        <w:rPr>
          <w:rFonts w:ascii="Times New Roman" w:hAnsi="Times New Roman" w:cs="Times New Roman"/>
          <w:b/>
          <w:sz w:val="24"/>
          <w:szCs w:val="24"/>
        </w:rPr>
        <w:t>7</w:t>
      </w:r>
      <w:r w:rsidRPr="006F1E5C">
        <w:rPr>
          <w:rFonts w:ascii="Times New Roman" w:hAnsi="Times New Roman" w:cs="Times New Roman"/>
          <w:b/>
          <w:sz w:val="24"/>
          <w:szCs w:val="24"/>
        </w:rPr>
        <w:t xml:space="preserve"> год.</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color w:val="000000"/>
          <w:sz w:val="24"/>
          <w:szCs w:val="24"/>
        </w:rPr>
        <w:t xml:space="preserve">Приказом Финансового управления администрации МО </w:t>
      </w:r>
      <w:proofErr w:type="spellStart"/>
      <w:r w:rsidRPr="0056468E">
        <w:rPr>
          <w:rFonts w:ascii="Times New Roman" w:eastAsia="Times New Roman" w:hAnsi="Times New Roman" w:cs="Times New Roman"/>
          <w:color w:val="000000"/>
          <w:sz w:val="24"/>
          <w:szCs w:val="24"/>
        </w:rPr>
        <w:t>Куйтунский</w:t>
      </w:r>
      <w:proofErr w:type="spellEnd"/>
      <w:r w:rsidRPr="0056468E">
        <w:rPr>
          <w:rFonts w:ascii="Times New Roman" w:eastAsia="Times New Roman" w:hAnsi="Times New Roman" w:cs="Times New Roman"/>
          <w:color w:val="000000"/>
          <w:sz w:val="24"/>
          <w:szCs w:val="24"/>
        </w:rPr>
        <w:t xml:space="preserve"> район от 01.12.2017г. № 73 «О представлении отчетности об исполнении консолидированных бюджетов за 2017год» для </w:t>
      </w:r>
      <w:proofErr w:type="spellStart"/>
      <w:r w:rsidRPr="0056468E">
        <w:rPr>
          <w:rFonts w:ascii="Times New Roman" w:eastAsia="Times New Roman" w:hAnsi="Times New Roman" w:cs="Times New Roman"/>
          <w:color w:val="000000"/>
          <w:sz w:val="24"/>
          <w:szCs w:val="24"/>
        </w:rPr>
        <w:t>Большекашелакского</w:t>
      </w:r>
      <w:proofErr w:type="spellEnd"/>
      <w:r w:rsidRPr="0056468E">
        <w:rPr>
          <w:rFonts w:ascii="Times New Roman" w:eastAsia="Times New Roman" w:hAnsi="Times New Roman" w:cs="Times New Roman"/>
          <w:color w:val="000000"/>
          <w:sz w:val="24"/>
          <w:szCs w:val="24"/>
        </w:rPr>
        <w:t xml:space="preserve"> муниципального образования   установлен срок сдачи годового отчета 25 января 2018 года.</w:t>
      </w:r>
      <w:r w:rsidRPr="0056468E">
        <w:rPr>
          <w:rFonts w:ascii="Times New Roman" w:eastAsia="Times New Roman" w:hAnsi="Times New Roman" w:cs="Times New Roman"/>
          <w:sz w:val="24"/>
          <w:szCs w:val="24"/>
        </w:rPr>
        <w:t xml:space="preserve"> В соответствии с п. </w:t>
      </w:r>
      <w:proofErr w:type="gramStart"/>
      <w:r w:rsidRPr="0056468E">
        <w:rPr>
          <w:rFonts w:ascii="Times New Roman" w:eastAsia="Times New Roman" w:hAnsi="Times New Roman" w:cs="Times New Roman"/>
          <w:sz w:val="24"/>
          <w:szCs w:val="24"/>
        </w:rPr>
        <w:t>10  Инструкции</w:t>
      </w:r>
      <w:proofErr w:type="gramEnd"/>
      <w:r w:rsidRPr="0056468E">
        <w:rPr>
          <w:rFonts w:ascii="Times New Roman" w:eastAsia="Times New Roman" w:hAnsi="Times New Roman" w:cs="Times New Roman"/>
          <w:sz w:val="24"/>
          <w:szCs w:val="24"/>
        </w:rPr>
        <w:t xml:space="preserve"> 191н на экземпляре бюджетной отчетности </w:t>
      </w:r>
      <w:proofErr w:type="spellStart"/>
      <w:r w:rsidRPr="0056468E">
        <w:rPr>
          <w:rFonts w:ascii="Times New Roman" w:eastAsia="Times New Roman" w:hAnsi="Times New Roman" w:cs="Times New Roman"/>
          <w:sz w:val="24"/>
          <w:szCs w:val="24"/>
        </w:rPr>
        <w:t>Большекашелакского</w:t>
      </w:r>
      <w:proofErr w:type="spellEnd"/>
      <w:r w:rsidRPr="0056468E">
        <w:rPr>
          <w:rFonts w:ascii="Times New Roman" w:eastAsia="Times New Roman" w:hAnsi="Times New Roman" w:cs="Times New Roman"/>
          <w:sz w:val="24"/>
          <w:szCs w:val="24"/>
        </w:rPr>
        <w:t xml:space="preserve"> МО имеется отметка о дате ее принятия финансовым органом – 25.01.2018г.</w:t>
      </w:r>
    </w:p>
    <w:p w:rsidR="0056468E" w:rsidRPr="0056468E" w:rsidRDefault="0056468E" w:rsidP="0056468E">
      <w:pPr>
        <w:spacing w:after="0" w:line="240" w:lineRule="auto"/>
        <w:ind w:right="-22" w:firstLine="567"/>
        <w:jc w:val="both"/>
        <w:rPr>
          <w:rFonts w:ascii="Times New Roman" w:eastAsia="Calibri" w:hAnsi="Times New Roman" w:cs="Times New Roman"/>
          <w:sz w:val="24"/>
          <w:szCs w:val="24"/>
          <w:highlight w:val="yellow"/>
        </w:rPr>
      </w:pPr>
      <w:r w:rsidRPr="0056468E">
        <w:rPr>
          <w:rFonts w:ascii="Times New Roman" w:hAnsi="Times New Roman" w:cs="Times New Roman"/>
          <w:sz w:val="24"/>
          <w:szCs w:val="24"/>
        </w:rPr>
        <w:t xml:space="preserve">Годовая бюджетная отчетность </w:t>
      </w:r>
      <w:proofErr w:type="spellStart"/>
      <w:r w:rsidRPr="0056468E">
        <w:rPr>
          <w:rFonts w:ascii="Times New Roman" w:hAnsi="Times New Roman" w:cs="Times New Roman"/>
          <w:sz w:val="24"/>
          <w:szCs w:val="24"/>
        </w:rPr>
        <w:t>Большекашелакского</w:t>
      </w:r>
      <w:proofErr w:type="spellEnd"/>
      <w:r w:rsidRPr="0056468E">
        <w:rPr>
          <w:rFonts w:ascii="Times New Roman" w:hAnsi="Times New Roman" w:cs="Times New Roman"/>
          <w:sz w:val="24"/>
          <w:szCs w:val="24"/>
        </w:rPr>
        <w:t xml:space="preserve"> сельского поселения для проведения внешней проверки представлена на бумажном носителе в сброшюрованном и пронумерованном виде (на 88 листах) с оглавлением. </w:t>
      </w:r>
      <w:r w:rsidRPr="0056468E">
        <w:rPr>
          <w:rFonts w:ascii="Times New Roman" w:eastAsia="Times New Roman" w:hAnsi="Times New Roman" w:cs="Times New Roman"/>
          <w:sz w:val="24"/>
          <w:szCs w:val="24"/>
        </w:rPr>
        <w:t xml:space="preserve">В соответствии с п. 6 </w:t>
      </w:r>
      <w:r w:rsidRPr="0056468E">
        <w:rPr>
          <w:rFonts w:ascii="Times New Roman" w:eastAsia="Times New Roman" w:hAnsi="Times New Roman" w:cs="Times New Roman"/>
          <w:spacing w:val="1"/>
          <w:sz w:val="24"/>
          <w:szCs w:val="24"/>
        </w:rPr>
        <w:t>инструкции № 191н бюджетная отчет</w:t>
      </w:r>
      <w:r w:rsidRPr="0056468E">
        <w:rPr>
          <w:rFonts w:ascii="Times New Roman" w:eastAsia="Times New Roman" w:hAnsi="Times New Roman" w:cs="Times New Roman"/>
          <w:spacing w:val="1"/>
          <w:sz w:val="24"/>
          <w:szCs w:val="24"/>
        </w:rPr>
        <w:softHyphen/>
        <w:t xml:space="preserve">ность подписана главой </w:t>
      </w:r>
      <w:proofErr w:type="spellStart"/>
      <w:r w:rsidRPr="0056468E">
        <w:rPr>
          <w:rFonts w:ascii="Times New Roman" w:eastAsia="Times New Roman" w:hAnsi="Times New Roman" w:cs="Times New Roman"/>
          <w:spacing w:val="1"/>
          <w:sz w:val="24"/>
          <w:szCs w:val="24"/>
        </w:rPr>
        <w:t>Большекашелакского</w:t>
      </w:r>
      <w:proofErr w:type="spellEnd"/>
      <w:r w:rsidRPr="0056468E">
        <w:rPr>
          <w:rFonts w:ascii="Times New Roman" w:eastAsia="Times New Roman" w:hAnsi="Times New Roman" w:cs="Times New Roman"/>
          <w:spacing w:val="-1"/>
          <w:sz w:val="24"/>
          <w:szCs w:val="24"/>
        </w:rPr>
        <w:t xml:space="preserve"> сельского поселения Алексеенко Г.А. и </w:t>
      </w:r>
      <w:r w:rsidRPr="0056468E">
        <w:rPr>
          <w:rFonts w:ascii="Times New Roman" w:eastAsia="Times New Roman" w:hAnsi="Times New Roman" w:cs="Times New Roman"/>
          <w:spacing w:val="1"/>
          <w:sz w:val="24"/>
          <w:szCs w:val="24"/>
        </w:rPr>
        <w:t>главным бухгалтером (н</w:t>
      </w:r>
      <w:r w:rsidRPr="0056468E">
        <w:rPr>
          <w:rFonts w:ascii="Times New Roman" w:eastAsia="Times New Roman" w:hAnsi="Times New Roman" w:cs="Times New Roman"/>
          <w:sz w:val="24"/>
          <w:szCs w:val="24"/>
        </w:rPr>
        <w:t xml:space="preserve">ачальником отдела централизованной бухгалтерии) Финансового управления администрации МО </w:t>
      </w:r>
      <w:proofErr w:type="spellStart"/>
      <w:r w:rsidRPr="0056468E">
        <w:rPr>
          <w:rFonts w:ascii="Times New Roman" w:eastAsia="Times New Roman" w:hAnsi="Times New Roman" w:cs="Times New Roman"/>
          <w:sz w:val="24"/>
          <w:szCs w:val="24"/>
        </w:rPr>
        <w:t>Куйтунский</w:t>
      </w:r>
      <w:proofErr w:type="spellEnd"/>
      <w:r w:rsidRPr="0056468E">
        <w:rPr>
          <w:rFonts w:ascii="Times New Roman" w:eastAsia="Times New Roman" w:hAnsi="Times New Roman" w:cs="Times New Roman"/>
          <w:sz w:val="24"/>
          <w:szCs w:val="24"/>
        </w:rPr>
        <w:t xml:space="preserve"> район Степановой </w:t>
      </w:r>
      <w:r w:rsidRPr="0056468E">
        <w:rPr>
          <w:rFonts w:ascii="Times New Roman" w:eastAsia="Times New Roman" w:hAnsi="Times New Roman" w:cs="Times New Roman"/>
          <w:sz w:val="24"/>
          <w:szCs w:val="24"/>
        </w:rPr>
        <w:lastRenderedPageBreak/>
        <w:t>Л.В.</w:t>
      </w:r>
      <w:r w:rsidRPr="0056468E">
        <w:rPr>
          <w:rFonts w:ascii="Times New Roman" w:eastAsia="Times New Roman" w:hAnsi="Times New Roman" w:cs="Times New Roman"/>
          <w:spacing w:val="-1"/>
          <w:sz w:val="24"/>
          <w:szCs w:val="24"/>
        </w:rPr>
        <w:t xml:space="preserve">, ответственным за ведение бюджетного учета. </w:t>
      </w:r>
      <w:r w:rsidRPr="0056468E">
        <w:rPr>
          <w:rFonts w:ascii="Times New Roman" w:eastAsia="Calibri" w:hAnsi="Times New Roman" w:cs="Times New Roman"/>
          <w:sz w:val="24"/>
          <w:szCs w:val="24"/>
        </w:rPr>
        <w:t>Отчетность сдана в установленные сроки, о чем свидетельствует отметка ФУА о дате представления – 25.01.2018г.</w:t>
      </w:r>
    </w:p>
    <w:p w:rsidR="0056468E" w:rsidRPr="0056468E" w:rsidRDefault="0056468E" w:rsidP="0056468E">
      <w:pPr>
        <w:spacing w:after="0" w:line="240" w:lineRule="auto"/>
        <w:ind w:right="-22" w:firstLine="567"/>
        <w:jc w:val="both"/>
        <w:rPr>
          <w:rFonts w:ascii="Times New Roman" w:hAnsi="Times New Roman" w:cs="Times New Roman"/>
          <w:sz w:val="24"/>
          <w:szCs w:val="24"/>
        </w:rPr>
      </w:pPr>
      <w:r w:rsidRPr="0056468E">
        <w:rPr>
          <w:rFonts w:ascii="Times New Roman" w:hAnsi="Times New Roman" w:cs="Times New Roman"/>
          <w:sz w:val="24"/>
          <w:szCs w:val="24"/>
        </w:rPr>
        <w:t>Перечень представленных форм годовой отчетности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№191н. Реквизиты форм заполнены, исправлений и подчисток не имеют. Бюджетная отчетность в соответствии с п. 9 Инструкции 191н составлена нарастающим итогом с начала года с точностью до второго десятичного знака после запятой.</w:t>
      </w:r>
    </w:p>
    <w:p w:rsidR="0056468E" w:rsidRPr="0056468E" w:rsidRDefault="0056468E" w:rsidP="0056468E">
      <w:pPr>
        <w:spacing w:after="0" w:line="240" w:lineRule="auto"/>
        <w:ind w:right="-22"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При проверке соответствия содержания представленных форм требованиям инструкции установлено следующее:</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i/>
          <w:sz w:val="24"/>
          <w:szCs w:val="24"/>
          <w:u w:val="single"/>
        </w:rPr>
        <w:t>Баланс исполнения бюджета</w:t>
      </w:r>
      <w:r w:rsidRPr="0056468E">
        <w:rPr>
          <w:rFonts w:ascii="Times New Roman" w:eastAsia="Times New Roman" w:hAnsi="Times New Roman" w:cs="Times New Roman"/>
          <w:i/>
          <w:sz w:val="24"/>
          <w:szCs w:val="24"/>
        </w:rPr>
        <w:t xml:space="preserve"> (форма 0503320)</w:t>
      </w:r>
      <w:r w:rsidRPr="0056468E">
        <w:rPr>
          <w:rFonts w:ascii="Times New Roman" w:eastAsia="Times New Roman" w:hAnsi="Times New Roman" w:cs="Times New Roman"/>
          <w:sz w:val="24"/>
          <w:szCs w:val="24"/>
        </w:rPr>
        <w:t xml:space="preserve"> на начало года </w:t>
      </w:r>
      <w:proofErr w:type="gramStart"/>
      <w:r w:rsidRPr="0056468E">
        <w:rPr>
          <w:rFonts w:ascii="Times New Roman" w:eastAsia="Times New Roman" w:hAnsi="Times New Roman" w:cs="Times New Roman"/>
          <w:sz w:val="24"/>
          <w:szCs w:val="24"/>
        </w:rPr>
        <w:t>составлял  1799</w:t>
      </w:r>
      <w:proofErr w:type="gramEnd"/>
      <w:r w:rsidRPr="0056468E">
        <w:rPr>
          <w:rFonts w:ascii="Times New Roman" w:eastAsia="Times New Roman" w:hAnsi="Times New Roman" w:cs="Times New Roman"/>
          <w:sz w:val="24"/>
          <w:szCs w:val="24"/>
        </w:rPr>
        <w:t>,7 тыс. руб., на конец года – 2378,2 тыс. руб.</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Стоимость нефинансовых активов</w:t>
      </w:r>
      <w:r w:rsidRPr="0056468E">
        <w:rPr>
          <w:rFonts w:ascii="Times New Roman" w:eastAsia="Times New Roman" w:hAnsi="Times New Roman" w:cs="Times New Roman"/>
          <w:sz w:val="24"/>
          <w:szCs w:val="24"/>
        </w:rPr>
        <w:t xml:space="preserve"> (основных средств и материальных запасов) на начало 2017 года составляла 730,5 тыс. руб., на конец года уменьшилась на 79 тыс. руб. и составила 651,5 тыс. руб.</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Данные об остатках на счетах Баланса приведенные в разделе «Нефинансовые активы», отражены также в Сведениях о движении нефинансовых активов ф. 0503368.</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Согласно </w:t>
      </w:r>
      <w:r w:rsidRPr="0056468E">
        <w:rPr>
          <w:rFonts w:ascii="Times New Roman" w:eastAsia="Times New Roman" w:hAnsi="Times New Roman" w:cs="Times New Roman"/>
          <w:i/>
          <w:sz w:val="24"/>
          <w:szCs w:val="24"/>
          <w:u w:val="single"/>
        </w:rPr>
        <w:t>сведениям о движении нефинансовых активов</w:t>
      </w:r>
      <w:r w:rsidRPr="0056468E">
        <w:rPr>
          <w:rFonts w:ascii="Times New Roman" w:eastAsia="Times New Roman" w:hAnsi="Times New Roman" w:cs="Times New Roman"/>
          <w:sz w:val="24"/>
          <w:szCs w:val="24"/>
        </w:rPr>
        <w:t xml:space="preserve"> (форма 0503368) поступило объектов основных средств на сумму 823,2 тыс. руб., в том числе машины и оборудования – 350,8 тыс. руб., нежилые помещения – 343,8 тыс. руб., </w:t>
      </w:r>
      <w:proofErr w:type="gramStart"/>
      <w:r w:rsidRPr="0056468E">
        <w:rPr>
          <w:rFonts w:ascii="Times New Roman" w:eastAsia="Times New Roman" w:hAnsi="Times New Roman" w:cs="Times New Roman"/>
          <w:sz w:val="24"/>
          <w:szCs w:val="24"/>
        </w:rPr>
        <w:t>производственный  и</w:t>
      </w:r>
      <w:proofErr w:type="gramEnd"/>
      <w:r w:rsidRPr="0056468E">
        <w:rPr>
          <w:rFonts w:ascii="Times New Roman" w:eastAsia="Times New Roman" w:hAnsi="Times New Roman" w:cs="Times New Roman"/>
          <w:sz w:val="24"/>
          <w:szCs w:val="24"/>
        </w:rPr>
        <w:t xml:space="preserve"> хозяйственный инвентарь – 128,6 тыс. руб. Выбыло основных средств на сумму 608,1 тыс. руб., начислено амортизации на сумму 294 тыс. руб. Материальных запасов поступило на сумму 205,7 тыс. руб. и выбыло на сумму 205,7 тыс. руб.</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 xml:space="preserve">Стоимость финансовых активов </w:t>
      </w:r>
      <w:r w:rsidRPr="0056468E">
        <w:rPr>
          <w:rFonts w:ascii="Times New Roman" w:eastAsia="Times New Roman" w:hAnsi="Times New Roman" w:cs="Times New Roman"/>
          <w:sz w:val="24"/>
          <w:szCs w:val="24"/>
        </w:rPr>
        <w:t xml:space="preserve">на начало 2017 года составляла 1069,2 тыс. руб. в том числе средства в органе федерального казначейства 966,8 тыс. руб., расчеты по доходам 88,1 тыс. руб. и расчеты по платежам в бюджеты в сумме 14,3 тыс. руб. На конец года стоимость финансовых активов увеличилась на 657,4 тыс. руб. и составила 1726,6 тыс. рублей, в том числе средства в органе федерального казначейства 1622 тыс. руб., расчеты по выданным авансам 8 тыс. руб., расчеты по доходам 96,6 тыс. руб.  </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highlight w:val="green"/>
        </w:rPr>
      </w:pPr>
      <w:r w:rsidRPr="0056468E">
        <w:rPr>
          <w:rFonts w:ascii="Times New Roman" w:eastAsia="Times New Roman" w:hAnsi="Times New Roman" w:cs="Times New Roman"/>
          <w:b/>
          <w:sz w:val="24"/>
          <w:szCs w:val="24"/>
        </w:rPr>
        <w:t xml:space="preserve">Обязательства </w:t>
      </w:r>
      <w:r w:rsidRPr="0056468E">
        <w:rPr>
          <w:rFonts w:ascii="Times New Roman" w:eastAsia="Times New Roman" w:hAnsi="Times New Roman" w:cs="Times New Roman"/>
          <w:sz w:val="24"/>
          <w:szCs w:val="24"/>
        </w:rPr>
        <w:t>на начало 2017 г. составляли 369,8 тыс. рублей. На конец года кредиторская задолженность уменьшилась на 306,5 тыс. руб. и составила 63,3 тыс. руб., в том числе расчеты по платежам в бюджеты 2,4 тыс. руб. и расчеты по доходам 60,9 тыс. руб.</w:t>
      </w:r>
    </w:p>
    <w:p w:rsidR="0056468E" w:rsidRPr="0056468E" w:rsidRDefault="0056468E" w:rsidP="005646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b/>
          <w:sz w:val="24"/>
          <w:szCs w:val="24"/>
        </w:rPr>
        <w:t>Финансовый результат</w:t>
      </w:r>
      <w:r w:rsidRPr="0056468E">
        <w:rPr>
          <w:rFonts w:ascii="Times New Roman" w:eastAsia="Times New Roman" w:hAnsi="Times New Roman" w:cs="Times New Roman"/>
          <w:sz w:val="24"/>
          <w:szCs w:val="24"/>
        </w:rPr>
        <w:t xml:space="preserve"> на начало 2017 года составлял 1429,9 тыс. руб., на конец года финансовый результат увеличился на 885 тыс. руб. и составил 2314,9 тыс. руб.</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В составе баланса представлена справка о наличии имущества и обязательств на </w:t>
      </w:r>
      <w:proofErr w:type="spellStart"/>
      <w:r w:rsidRPr="0056468E">
        <w:rPr>
          <w:rFonts w:ascii="Times New Roman" w:eastAsia="Times New Roman" w:hAnsi="Times New Roman" w:cs="Times New Roman"/>
          <w:sz w:val="24"/>
          <w:szCs w:val="24"/>
        </w:rPr>
        <w:t>забалансовых</w:t>
      </w:r>
      <w:proofErr w:type="spellEnd"/>
      <w:r w:rsidRPr="0056468E">
        <w:rPr>
          <w:rFonts w:ascii="Times New Roman" w:eastAsia="Times New Roman" w:hAnsi="Times New Roman" w:cs="Times New Roman"/>
          <w:sz w:val="24"/>
          <w:szCs w:val="24"/>
        </w:rPr>
        <w:t xml:space="preserve"> счетах, согласно которой:</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имущества на начало года числится на сумму 178,9 тыс. руб., а на конец года стоимость имущества не изменилась и составляет 178,9 тыс. руб.  (</w:t>
      </w:r>
      <w:proofErr w:type="gramStart"/>
      <w:r w:rsidRPr="0056468E">
        <w:rPr>
          <w:rFonts w:ascii="Times New Roman" w:eastAsia="Times New Roman" w:hAnsi="Times New Roman" w:cs="Times New Roman"/>
          <w:sz w:val="24"/>
          <w:szCs w:val="24"/>
        </w:rPr>
        <w:t>счет</w:t>
      </w:r>
      <w:proofErr w:type="gramEnd"/>
      <w:r w:rsidRPr="0056468E">
        <w:rPr>
          <w:rFonts w:ascii="Times New Roman" w:eastAsia="Times New Roman" w:hAnsi="Times New Roman" w:cs="Times New Roman"/>
          <w:sz w:val="24"/>
          <w:szCs w:val="24"/>
        </w:rPr>
        <w:t xml:space="preserve"> 01 «Имущество полученное в пользование»);</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highlight w:val="green"/>
        </w:rPr>
      </w:pPr>
      <w:r w:rsidRPr="0056468E">
        <w:rPr>
          <w:rFonts w:ascii="Times New Roman" w:eastAsia="Times New Roman" w:hAnsi="Times New Roman" w:cs="Times New Roman"/>
          <w:sz w:val="24"/>
          <w:szCs w:val="24"/>
        </w:rPr>
        <w:t>- по счету 21 «Основные средства стоимостью до 3 тыс. руб. включительно в эксплуатации» на начало года составляет 27,1 тыс. руб., а на конец года основные средства уменьшились на 2,9 тыс. руб. и составляют 24,2 тыс. руб.</w:t>
      </w:r>
      <w:r w:rsidRPr="0056468E">
        <w:rPr>
          <w:rFonts w:ascii="Times New Roman" w:eastAsia="Times New Roman" w:hAnsi="Times New Roman" w:cs="Times New Roman"/>
          <w:sz w:val="24"/>
          <w:szCs w:val="24"/>
          <w:highlight w:val="green"/>
        </w:rPr>
        <w:t xml:space="preserve">  </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 </w:t>
      </w:r>
      <w:r w:rsidRPr="0056468E">
        <w:rPr>
          <w:rFonts w:ascii="Times New Roman" w:eastAsia="Times New Roman" w:hAnsi="Times New Roman" w:cs="Times New Roman"/>
          <w:i/>
          <w:sz w:val="24"/>
          <w:szCs w:val="24"/>
          <w:u w:val="single"/>
        </w:rPr>
        <w:t>Отчет о финансовых результатах деятельности</w:t>
      </w:r>
      <w:r w:rsidRPr="0056468E">
        <w:rPr>
          <w:rFonts w:ascii="Times New Roman" w:eastAsia="Times New Roman" w:hAnsi="Times New Roman" w:cs="Times New Roman"/>
          <w:i/>
          <w:sz w:val="24"/>
          <w:szCs w:val="24"/>
        </w:rPr>
        <w:t xml:space="preserve"> (форма 0503321)</w:t>
      </w:r>
      <w:r w:rsidRPr="0056468E">
        <w:rPr>
          <w:rFonts w:ascii="Times New Roman" w:eastAsia="Times New Roman" w:hAnsi="Times New Roman" w:cs="Times New Roman"/>
          <w:sz w:val="24"/>
          <w:szCs w:val="24"/>
        </w:rPr>
        <w:t xml:space="preserve"> отражает показатели финансового результата по операциям по соответствующим КОСГУ.</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Согласно данных отчета начислено доходов в сумме 6535,6 тыс. руб., в том числе налоговые доходы – 774,4 тыс. руб., доходы от оказания платных услуг – 15 тыс. руб., безвозмездные поступления (субсидии и субвенции) – 4100,3 тыс. руб., доходы от реализации активов – 1063,1 тыс. руб., прочие доходы – 582,8 тыс. рублей. </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Фактическое начисление расходов за 2017 год составило 5650,6 тыс. руб., в том числе начисления по оплате труда 3366,4 тыс. руб., приобретение работ и услуг 791,5 тыс. руб., безвозмездные перечисления другим бюджетам бюджетной системы РФ 272,4 тыс. руб., расходы по операциям с активами 1107,8 тыс. руб., прочие расходы 112,5 тыс. рублей.  </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lastRenderedPageBreak/>
        <w:t>Чистое поступление основных средств составило отрицательное значение – минус 78,9 тыс. руб. (поступление основных средств в сумме 823,2 тыс. руб., выбыло на сумму 902,1 тыс. руб.).</w:t>
      </w:r>
    </w:p>
    <w:p w:rsidR="0056468E" w:rsidRPr="0056468E" w:rsidRDefault="0056468E" w:rsidP="0056468E">
      <w:pPr>
        <w:spacing w:after="0" w:line="240" w:lineRule="auto"/>
        <w:ind w:firstLine="567"/>
        <w:jc w:val="both"/>
        <w:rPr>
          <w:rFonts w:ascii="Times New Roman" w:eastAsia="Times New Roman" w:hAnsi="Times New Roman" w:cs="Times New Roman"/>
          <w:color w:val="000000"/>
          <w:sz w:val="24"/>
          <w:szCs w:val="24"/>
        </w:rPr>
      </w:pPr>
      <w:r w:rsidRPr="0056468E">
        <w:rPr>
          <w:rFonts w:ascii="Times New Roman" w:eastAsia="Times New Roman" w:hAnsi="Times New Roman" w:cs="Times New Roman"/>
          <w:color w:val="000000"/>
          <w:sz w:val="24"/>
          <w:szCs w:val="24"/>
        </w:rPr>
        <w:t>Финансовый результат по операциям с финансовыми активами и обязательствами составил 963,9 тыс. руб., т. е. произошло увеличение стоимости финансовых активов на   974,4 тыс. руб. и увеличение обязательств бюджета на 10,5 тыс. руб.</w:t>
      </w:r>
    </w:p>
    <w:p w:rsidR="0056468E" w:rsidRPr="0056468E" w:rsidRDefault="0056468E" w:rsidP="0056468E">
      <w:pPr>
        <w:spacing w:after="0" w:line="240" w:lineRule="auto"/>
        <w:ind w:firstLine="567"/>
        <w:jc w:val="both"/>
        <w:rPr>
          <w:rFonts w:ascii="Times New Roman" w:eastAsia="Times New Roman" w:hAnsi="Times New Roman" w:cs="Times New Roman"/>
          <w:color w:val="000000"/>
          <w:sz w:val="24"/>
          <w:szCs w:val="24"/>
        </w:rPr>
      </w:pPr>
      <w:r w:rsidRPr="0056468E">
        <w:rPr>
          <w:rFonts w:ascii="Times New Roman" w:eastAsia="Times New Roman" w:hAnsi="Times New Roman" w:cs="Times New Roman"/>
          <w:color w:val="000000"/>
          <w:sz w:val="24"/>
          <w:szCs w:val="24"/>
        </w:rPr>
        <w:t>Чистый операционный результат по бюджетной деятельности составил 885 тыс. руб. (превышение доходов -  6535,6 тыс. руб. над расходами – 5650,6 тыс. руб.).</w:t>
      </w:r>
    </w:p>
    <w:p w:rsidR="0056468E" w:rsidRPr="0056468E" w:rsidRDefault="0056468E" w:rsidP="005646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u w:val="single"/>
        </w:rPr>
        <w:t>О</w:t>
      </w:r>
      <w:r w:rsidRPr="0056468E">
        <w:rPr>
          <w:rFonts w:ascii="Times New Roman" w:eastAsia="Times New Roman" w:hAnsi="Times New Roman" w:cs="Times New Roman"/>
          <w:i/>
          <w:sz w:val="24"/>
          <w:szCs w:val="24"/>
          <w:u w:val="single"/>
        </w:rPr>
        <w:t>тчет о движении денежных средств</w:t>
      </w:r>
      <w:r w:rsidRPr="0056468E">
        <w:rPr>
          <w:rFonts w:ascii="Times New Roman" w:eastAsia="Times New Roman" w:hAnsi="Times New Roman" w:cs="Times New Roman"/>
          <w:sz w:val="24"/>
          <w:szCs w:val="24"/>
        </w:rPr>
        <w:t xml:space="preserve"> (форма 0503323) отражает сумму поступлений в бюджет поселения по видам доходов и выбытие со счета бюджета по кодам операций сектора государственного управления.  Поступления на счет бюджета составили 5952,7 тыс. руб., в том числе по налоговым доходам – 774,3 тыс. руб., доходы от оказания платных услуг – 15 тыс. руб., безвозмездные поступления – 4100,3 тыс. руб., доходы от реализации имущества (земли) – 1063,1 тыс. руб.  Выбытие со счета составило 4986,4 тыс. руб., в том числе на оплату труда и начислений на выплаты по оплате труда – 3357,6 тыс. руб., на приобретение работ, услуг – 796,5 тыс. руб., безвозмездные перечисления бюджетам – 278,1 тыс. руб., прочие расходы – 112,5 тыс. руб., на приобретение нефинансовых активов (основные средства, материальные запасы) – 441,7 тыс. руб.</w:t>
      </w:r>
    </w:p>
    <w:p w:rsidR="0056468E" w:rsidRPr="0056468E" w:rsidRDefault="0056468E" w:rsidP="005646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Изменение остатков средств на счете бюджета в УФК – 655,2 тыс. руб. (увеличение).</w:t>
      </w:r>
    </w:p>
    <w:p w:rsidR="0056468E" w:rsidRPr="0056468E" w:rsidRDefault="0056468E" w:rsidP="005646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Показатели формы 0503323 взаимоувязаны с показателями отчета об исполнении бюджета формы 0503317.</w:t>
      </w:r>
    </w:p>
    <w:p w:rsidR="0056468E" w:rsidRPr="0056468E" w:rsidRDefault="0056468E" w:rsidP="0056468E">
      <w:pPr>
        <w:spacing w:after="0" w:line="240" w:lineRule="auto"/>
        <w:ind w:firstLine="567"/>
        <w:jc w:val="both"/>
        <w:rPr>
          <w:rFonts w:ascii="Times New Roman" w:eastAsia="Times New Roman" w:hAnsi="Times New Roman" w:cs="Times New Roman"/>
          <w:color w:val="000000"/>
          <w:sz w:val="24"/>
          <w:szCs w:val="24"/>
        </w:rPr>
      </w:pPr>
      <w:r w:rsidRPr="0056468E">
        <w:rPr>
          <w:rFonts w:ascii="Times New Roman" w:eastAsia="Times New Roman" w:hAnsi="Times New Roman" w:cs="Times New Roman"/>
          <w:i/>
          <w:color w:val="000000"/>
          <w:sz w:val="24"/>
          <w:szCs w:val="24"/>
          <w:u w:val="single"/>
        </w:rPr>
        <w:t>Сведения по дебиторской задолженности (</w:t>
      </w:r>
      <w:r w:rsidRPr="0056468E">
        <w:rPr>
          <w:rFonts w:ascii="Times New Roman" w:eastAsia="Times New Roman" w:hAnsi="Times New Roman" w:cs="Times New Roman"/>
          <w:color w:val="000000"/>
          <w:sz w:val="24"/>
          <w:szCs w:val="24"/>
        </w:rPr>
        <w:t>форма 0503369) отражают дебиторскую задолженность на конец отчетного периода в сумме 104,6 тыс. руб., в том числе переплата по земельному налогу – 96,7 тыс. руб., по заработной плате – 1,1 тыс. руб., по электрической энергии – 1,1 тыс. руб. и по межбюджетным трансфертам – 5,7 тыс. руб. По сравнению с наличием на начало отчетного периода произошло увеличение дебиторской задолженности на конец года на 2,2 тыс. руб., или на 2,1%.</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i/>
          <w:color w:val="000000"/>
          <w:sz w:val="24"/>
          <w:szCs w:val="24"/>
          <w:u w:val="single"/>
        </w:rPr>
        <w:t xml:space="preserve">Сведения </w:t>
      </w:r>
      <w:proofErr w:type="gramStart"/>
      <w:r w:rsidRPr="0056468E">
        <w:rPr>
          <w:rFonts w:ascii="Times New Roman" w:eastAsia="Times New Roman" w:hAnsi="Times New Roman" w:cs="Times New Roman"/>
          <w:i/>
          <w:color w:val="000000"/>
          <w:sz w:val="24"/>
          <w:szCs w:val="24"/>
          <w:u w:val="single"/>
        </w:rPr>
        <w:t>по  кредиторской</w:t>
      </w:r>
      <w:proofErr w:type="gramEnd"/>
      <w:r w:rsidRPr="0056468E">
        <w:rPr>
          <w:rFonts w:ascii="Times New Roman" w:eastAsia="Times New Roman" w:hAnsi="Times New Roman" w:cs="Times New Roman"/>
          <w:i/>
          <w:color w:val="000000"/>
          <w:sz w:val="24"/>
          <w:szCs w:val="24"/>
          <w:u w:val="single"/>
        </w:rPr>
        <w:t xml:space="preserve"> задолженности</w:t>
      </w:r>
      <w:r w:rsidRPr="0056468E">
        <w:rPr>
          <w:rFonts w:ascii="Times New Roman" w:eastAsia="Times New Roman" w:hAnsi="Times New Roman" w:cs="Times New Roman"/>
          <w:color w:val="000000"/>
          <w:sz w:val="24"/>
          <w:szCs w:val="24"/>
        </w:rPr>
        <w:t xml:space="preserve"> (форма 0503369) на конец 2017г. отражают задолженность  в сумме    63,3 тыс. руб., в том числе задолженность по земельному налогу – 60,9 тыс. руб. и по страховым взносам – 2,4 тыс. руб. </w:t>
      </w:r>
      <w:r w:rsidRPr="0056468E">
        <w:rPr>
          <w:rFonts w:ascii="Times New Roman" w:eastAsia="Times New Roman" w:hAnsi="Times New Roman" w:cs="Times New Roman"/>
          <w:sz w:val="24"/>
          <w:szCs w:val="24"/>
        </w:rPr>
        <w:t xml:space="preserve">Согласно сведениям просроченная кредиторская задолженность отсутствует. </w:t>
      </w:r>
    </w:p>
    <w:p w:rsidR="0056468E" w:rsidRPr="0056468E" w:rsidRDefault="0056468E" w:rsidP="0056468E">
      <w:pPr>
        <w:spacing w:after="0" w:line="240" w:lineRule="auto"/>
        <w:ind w:firstLine="567"/>
        <w:jc w:val="both"/>
        <w:rPr>
          <w:rFonts w:ascii="Times New Roman" w:eastAsia="Times New Roman" w:hAnsi="Times New Roman" w:cs="Times New Roman"/>
          <w:i/>
          <w:sz w:val="24"/>
          <w:szCs w:val="24"/>
        </w:rPr>
      </w:pPr>
      <w:r w:rsidRPr="0056468E">
        <w:rPr>
          <w:rFonts w:ascii="Times New Roman" w:eastAsia="Times New Roman" w:hAnsi="Times New Roman" w:cs="Times New Roman"/>
          <w:i/>
          <w:sz w:val="24"/>
          <w:szCs w:val="24"/>
          <w:u w:val="single"/>
        </w:rPr>
        <w:t>Справка по консолидируемым расчетам</w:t>
      </w:r>
      <w:r w:rsidRPr="0056468E">
        <w:rPr>
          <w:rFonts w:ascii="Times New Roman" w:eastAsia="Times New Roman" w:hAnsi="Times New Roman" w:cs="Times New Roman"/>
          <w:sz w:val="24"/>
          <w:szCs w:val="24"/>
        </w:rPr>
        <w:t xml:space="preserve"> (форма 0503125) отражает сумму расчетов с Министерством Финансов Иркутской области – 210,9 тыс. руб., Министерством экономического развития Иркутской области – 73,3 тыс. руб., Агентством по обеспечению деятельности мировых судей Иркутской области – 0,7 тыс. руб., Службой по тарифам Иркутской области – 30,7 тыс. руб., МО </w:t>
      </w:r>
      <w:proofErr w:type="spellStart"/>
      <w:r w:rsidRPr="0056468E">
        <w:rPr>
          <w:rFonts w:ascii="Times New Roman" w:eastAsia="Times New Roman" w:hAnsi="Times New Roman" w:cs="Times New Roman"/>
          <w:sz w:val="24"/>
          <w:szCs w:val="24"/>
        </w:rPr>
        <w:t>Куйтунский</w:t>
      </w:r>
      <w:proofErr w:type="spellEnd"/>
      <w:r w:rsidRPr="0056468E">
        <w:rPr>
          <w:rFonts w:ascii="Times New Roman" w:eastAsia="Times New Roman" w:hAnsi="Times New Roman" w:cs="Times New Roman"/>
          <w:sz w:val="24"/>
          <w:szCs w:val="24"/>
        </w:rPr>
        <w:t xml:space="preserve"> район – 3784,7 тыс. руб.</w:t>
      </w:r>
      <w:r w:rsidRPr="0056468E">
        <w:rPr>
          <w:rFonts w:ascii="Times New Roman" w:eastAsia="Times New Roman" w:hAnsi="Times New Roman" w:cs="Times New Roman"/>
          <w:i/>
          <w:sz w:val="24"/>
          <w:szCs w:val="24"/>
        </w:rPr>
        <w:t xml:space="preserve"> </w:t>
      </w:r>
    </w:p>
    <w:p w:rsidR="0056468E" w:rsidRPr="0056468E" w:rsidRDefault="0056468E" w:rsidP="0056468E">
      <w:pPr>
        <w:spacing w:after="0" w:line="240" w:lineRule="auto"/>
        <w:ind w:firstLine="567"/>
        <w:jc w:val="both"/>
        <w:rPr>
          <w:rFonts w:ascii="Times New Roman" w:eastAsia="Times New Roman" w:hAnsi="Times New Roman" w:cs="Times New Roman"/>
          <w:color w:val="000000"/>
          <w:sz w:val="24"/>
          <w:szCs w:val="24"/>
        </w:rPr>
      </w:pPr>
      <w:r w:rsidRPr="0056468E">
        <w:rPr>
          <w:rFonts w:ascii="Times New Roman" w:eastAsia="Times New Roman" w:hAnsi="Times New Roman" w:cs="Times New Roman"/>
          <w:color w:val="000000"/>
          <w:sz w:val="24"/>
          <w:szCs w:val="24"/>
        </w:rPr>
        <w:t xml:space="preserve"> По</w:t>
      </w:r>
      <w:r w:rsidRPr="0056468E">
        <w:rPr>
          <w:rFonts w:ascii="Times New Roman" w:eastAsia="Times New Roman" w:hAnsi="Times New Roman" w:cs="Times New Roman"/>
          <w:i/>
          <w:color w:val="000000"/>
          <w:sz w:val="24"/>
          <w:szCs w:val="24"/>
          <w:u w:val="single"/>
        </w:rPr>
        <w:t xml:space="preserve"> отчету об исполнении </w:t>
      </w:r>
      <w:proofErr w:type="gramStart"/>
      <w:r w:rsidRPr="0056468E">
        <w:rPr>
          <w:rFonts w:ascii="Times New Roman" w:eastAsia="Times New Roman" w:hAnsi="Times New Roman" w:cs="Times New Roman"/>
          <w:i/>
          <w:color w:val="000000"/>
          <w:sz w:val="24"/>
          <w:szCs w:val="24"/>
          <w:u w:val="single"/>
        </w:rPr>
        <w:t>бюджета  сельского</w:t>
      </w:r>
      <w:proofErr w:type="gramEnd"/>
      <w:r w:rsidRPr="0056468E">
        <w:rPr>
          <w:rFonts w:ascii="Times New Roman" w:eastAsia="Times New Roman" w:hAnsi="Times New Roman" w:cs="Times New Roman"/>
          <w:i/>
          <w:color w:val="000000"/>
          <w:sz w:val="24"/>
          <w:szCs w:val="24"/>
          <w:u w:val="single"/>
        </w:rPr>
        <w:t xml:space="preserve">  поселения </w:t>
      </w:r>
      <w:r w:rsidRPr="0056468E">
        <w:rPr>
          <w:rFonts w:ascii="Times New Roman" w:eastAsia="Times New Roman" w:hAnsi="Times New Roman" w:cs="Times New Roman"/>
          <w:color w:val="000000"/>
          <w:sz w:val="24"/>
          <w:szCs w:val="24"/>
        </w:rPr>
        <w:t>(форма 0503317) утвержденные бюджетные назначения соответствуют уточненным показателям доходов и расходов бюджета сельского поселения, утвержденным решением Думы от  20.12.2017г. № 7.</w:t>
      </w:r>
    </w:p>
    <w:p w:rsidR="0056468E" w:rsidRPr="0056468E" w:rsidRDefault="0056468E" w:rsidP="0056468E">
      <w:pPr>
        <w:autoSpaceDE w:val="0"/>
        <w:autoSpaceDN w:val="0"/>
        <w:adjustRightInd w:val="0"/>
        <w:spacing w:after="0" w:line="240" w:lineRule="auto"/>
        <w:ind w:firstLine="567"/>
        <w:jc w:val="both"/>
        <w:rPr>
          <w:rFonts w:ascii="Times New Roman" w:eastAsia="Calibri" w:hAnsi="Times New Roman" w:cs="Times New Roman"/>
          <w:sz w:val="24"/>
          <w:szCs w:val="24"/>
        </w:rPr>
      </w:pPr>
      <w:r w:rsidRPr="0056468E">
        <w:rPr>
          <w:rFonts w:ascii="Times New Roman" w:eastAsia="Calibri" w:hAnsi="Times New Roman" w:cs="Times New Roman"/>
          <w:sz w:val="24"/>
          <w:szCs w:val="24"/>
        </w:rPr>
        <w:t>Пояснительная записка должна быть составлена в разрезе следующих разделов (п. 152 Инструкции 191н):</w:t>
      </w:r>
    </w:p>
    <w:p w:rsidR="0056468E" w:rsidRPr="0056468E" w:rsidRDefault="0056468E" w:rsidP="0056468E">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56468E">
        <w:rPr>
          <w:rFonts w:ascii="Times New Roman" w:eastAsia="Calibri" w:hAnsi="Times New Roman" w:cs="Times New Roman"/>
          <w:sz w:val="24"/>
          <w:szCs w:val="24"/>
          <w:u w:val="single"/>
        </w:rPr>
        <w:t>Раздел 1 «Организационная структура»</w:t>
      </w:r>
    </w:p>
    <w:p w:rsidR="0056468E" w:rsidRPr="0056468E" w:rsidRDefault="0056468E" w:rsidP="0056468E">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6468E">
        <w:rPr>
          <w:rFonts w:ascii="Times New Roman" w:eastAsia="Calibri" w:hAnsi="Times New Roman" w:cs="Times New Roman"/>
          <w:color w:val="000000"/>
          <w:sz w:val="24"/>
          <w:szCs w:val="24"/>
        </w:rPr>
        <w:t>Таблица №1 «Сведения об основных направлениях деятельности» представлена в виде текста.</w:t>
      </w:r>
    </w:p>
    <w:p w:rsidR="0056468E" w:rsidRPr="0056468E" w:rsidRDefault="0056468E" w:rsidP="0056468E">
      <w:pPr>
        <w:autoSpaceDE w:val="0"/>
        <w:autoSpaceDN w:val="0"/>
        <w:adjustRightInd w:val="0"/>
        <w:spacing w:after="0" w:line="240" w:lineRule="auto"/>
        <w:ind w:firstLine="567"/>
        <w:jc w:val="both"/>
        <w:rPr>
          <w:rFonts w:ascii="Times New Roman" w:eastAsia="Calibri" w:hAnsi="Times New Roman" w:cs="Times New Roman"/>
          <w:sz w:val="24"/>
          <w:szCs w:val="24"/>
        </w:rPr>
      </w:pPr>
      <w:r w:rsidRPr="0056468E">
        <w:rPr>
          <w:rFonts w:ascii="Times New Roman" w:eastAsia="Calibri" w:hAnsi="Times New Roman" w:cs="Times New Roman"/>
          <w:sz w:val="24"/>
          <w:szCs w:val="24"/>
        </w:rPr>
        <w:t xml:space="preserve">Форма 0503361 «Сведения о количестве подведомственных участников бюджетного процесса, учреждений и государственных (муниципальных) унитарных предприятий» отражает, что Администрация </w:t>
      </w:r>
      <w:proofErr w:type="spellStart"/>
      <w:r w:rsidRPr="0056468E">
        <w:rPr>
          <w:rFonts w:ascii="Times New Roman" w:eastAsia="Calibri" w:hAnsi="Times New Roman" w:cs="Times New Roman"/>
          <w:sz w:val="24"/>
          <w:szCs w:val="24"/>
        </w:rPr>
        <w:t>Усть-Кадинского</w:t>
      </w:r>
      <w:proofErr w:type="spellEnd"/>
      <w:r w:rsidRPr="0056468E">
        <w:rPr>
          <w:rFonts w:ascii="Times New Roman" w:eastAsia="Calibri" w:hAnsi="Times New Roman" w:cs="Times New Roman"/>
          <w:sz w:val="24"/>
          <w:szCs w:val="24"/>
        </w:rPr>
        <w:t xml:space="preserve"> МО является участником бюджетного процесса, как главный распорядитель бюджетных средств и имеет 1 подведомственное казенное учреждение культуры. Замечаний к форме нет.</w:t>
      </w:r>
    </w:p>
    <w:p w:rsidR="0056468E" w:rsidRPr="0056468E" w:rsidRDefault="0056468E" w:rsidP="0056468E">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56468E">
        <w:rPr>
          <w:rFonts w:ascii="Times New Roman" w:eastAsia="Calibri" w:hAnsi="Times New Roman" w:cs="Times New Roman"/>
          <w:sz w:val="24"/>
          <w:szCs w:val="24"/>
          <w:u w:val="single"/>
        </w:rPr>
        <w:t>Раздел 3 "Анализ отчета об исполнении бюджета субъектом бюджетной отчетности"</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 xml:space="preserve">В данном разделе представлена информация в форме 0503364 «Сведения об исполнении консолидированного бюджета». Сведения об исполнении бюджета сформированы на основании показателей Отчета об исполнении консолидированного </w:t>
      </w:r>
      <w:r w:rsidRPr="0056468E">
        <w:rPr>
          <w:rFonts w:ascii="Times New Roman" w:eastAsia="Times New Roman" w:hAnsi="Times New Roman" w:cs="Times New Roman"/>
          <w:sz w:val="24"/>
          <w:szCs w:val="24"/>
        </w:rPr>
        <w:lastRenderedPageBreak/>
        <w:t xml:space="preserve">бюджета ф. 0503317 без учета сумм, подлежащих исключению в рамках консолидированного бюджета. Исполнение бюджета </w:t>
      </w:r>
      <w:proofErr w:type="spellStart"/>
      <w:r w:rsidRPr="0056468E">
        <w:rPr>
          <w:rFonts w:ascii="Times New Roman" w:eastAsia="Times New Roman" w:hAnsi="Times New Roman" w:cs="Times New Roman"/>
          <w:sz w:val="24"/>
          <w:szCs w:val="24"/>
        </w:rPr>
        <w:t>Усть-Кадинского</w:t>
      </w:r>
      <w:proofErr w:type="spellEnd"/>
      <w:r w:rsidRPr="0056468E">
        <w:rPr>
          <w:rFonts w:ascii="Times New Roman" w:eastAsia="Times New Roman" w:hAnsi="Times New Roman" w:cs="Times New Roman"/>
          <w:sz w:val="24"/>
          <w:szCs w:val="24"/>
        </w:rPr>
        <w:t xml:space="preserve"> поселения составило по доходам 1856,8 тыс. руб., или 85,7% к плану, по расходам 4708,3 тыс. руб., или 74,4% к плану. </w:t>
      </w:r>
    </w:p>
    <w:p w:rsidR="0056468E" w:rsidRPr="0056468E" w:rsidRDefault="0056468E" w:rsidP="0056468E">
      <w:pPr>
        <w:tabs>
          <w:tab w:val="left" w:pos="709"/>
        </w:tabs>
        <w:spacing w:after="0" w:line="240" w:lineRule="auto"/>
        <w:ind w:firstLine="567"/>
        <w:jc w:val="both"/>
        <w:rPr>
          <w:rFonts w:ascii="Times New Roman" w:eastAsia="Calibri" w:hAnsi="Times New Roman" w:cs="Times New Roman"/>
          <w:sz w:val="24"/>
          <w:szCs w:val="24"/>
          <w:u w:val="single"/>
        </w:rPr>
      </w:pPr>
      <w:r w:rsidRPr="0056468E">
        <w:rPr>
          <w:rFonts w:ascii="Times New Roman" w:eastAsia="Calibri" w:hAnsi="Times New Roman" w:cs="Times New Roman"/>
          <w:sz w:val="24"/>
          <w:szCs w:val="24"/>
          <w:u w:val="single"/>
        </w:rPr>
        <w:t>Раздел 4 "Анализ показателей бухгалтерской отчетности субъекта бюджетной отчетности".</w:t>
      </w:r>
    </w:p>
    <w:p w:rsidR="0056468E" w:rsidRPr="0056468E" w:rsidRDefault="0056468E" w:rsidP="0056468E">
      <w:pPr>
        <w:tabs>
          <w:tab w:val="left" w:pos="709"/>
        </w:tabs>
        <w:spacing w:after="0" w:line="240" w:lineRule="auto"/>
        <w:ind w:firstLine="567"/>
        <w:jc w:val="both"/>
        <w:rPr>
          <w:rFonts w:ascii="Times New Roman" w:eastAsia="Calibri" w:hAnsi="Times New Roman" w:cs="Times New Roman"/>
          <w:sz w:val="24"/>
          <w:szCs w:val="24"/>
        </w:rPr>
      </w:pPr>
      <w:r w:rsidRPr="0056468E">
        <w:rPr>
          <w:rFonts w:ascii="Times New Roman" w:eastAsia="Calibri" w:hAnsi="Times New Roman" w:cs="Times New Roman"/>
          <w:sz w:val="24"/>
          <w:szCs w:val="24"/>
        </w:rPr>
        <w:t xml:space="preserve"> По данному разделу представлены следующие формы: «Сведения о движении нефинансовых активов» (ф.0503368), «Сведения по дебиторской и кредиторской задолженности» (ф.0503369).</w:t>
      </w:r>
    </w:p>
    <w:p w:rsidR="0056468E" w:rsidRPr="0056468E" w:rsidRDefault="0056468E" w:rsidP="0056468E">
      <w:pPr>
        <w:tabs>
          <w:tab w:val="left" w:pos="709"/>
        </w:tabs>
        <w:spacing w:after="0" w:line="240" w:lineRule="auto"/>
        <w:ind w:firstLine="567"/>
        <w:jc w:val="both"/>
        <w:rPr>
          <w:rFonts w:ascii="Times New Roman" w:eastAsia="Calibri" w:hAnsi="Times New Roman" w:cs="Times New Roman"/>
          <w:sz w:val="24"/>
          <w:szCs w:val="24"/>
        </w:rPr>
      </w:pPr>
      <w:r w:rsidRPr="0056468E">
        <w:rPr>
          <w:rFonts w:ascii="Times New Roman" w:eastAsia="Calibri" w:hAnsi="Times New Roman" w:cs="Times New Roman"/>
          <w:sz w:val="24"/>
          <w:szCs w:val="24"/>
        </w:rPr>
        <w:t>Данный раздел содержит все формы, требуемые Инструкцией № 191н. Замечаний нет.</w:t>
      </w:r>
    </w:p>
    <w:p w:rsidR="0056468E" w:rsidRPr="0056468E" w:rsidRDefault="0056468E" w:rsidP="0056468E">
      <w:pPr>
        <w:tabs>
          <w:tab w:val="left" w:pos="709"/>
        </w:tabs>
        <w:spacing w:after="0" w:line="240" w:lineRule="auto"/>
        <w:ind w:firstLine="567"/>
        <w:jc w:val="both"/>
        <w:rPr>
          <w:rFonts w:ascii="Times New Roman" w:eastAsia="Calibri" w:hAnsi="Times New Roman" w:cs="Times New Roman"/>
          <w:sz w:val="24"/>
          <w:szCs w:val="24"/>
          <w:u w:val="single"/>
        </w:rPr>
      </w:pPr>
      <w:r w:rsidRPr="0056468E">
        <w:rPr>
          <w:rFonts w:ascii="Times New Roman" w:eastAsia="Calibri" w:hAnsi="Times New Roman" w:cs="Times New Roman"/>
          <w:sz w:val="24"/>
          <w:szCs w:val="24"/>
          <w:u w:val="single"/>
        </w:rPr>
        <w:t>Раздел 5 "Прочие вопросы деятельности субъекта бюджетной отчетности"</w:t>
      </w:r>
    </w:p>
    <w:p w:rsidR="0056468E" w:rsidRPr="0056468E" w:rsidRDefault="0056468E" w:rsidP="0056468E">
      <w:pPr>
        <w:spacing w:after="0" w:line="240" w:lineRule="auto"/>
        <w:ind w:firstLine="567"/>
        <w:jc w:val="both"/>
        <w:rPr>
          <w:rFonts w:ascii="Times New Roman" w:eastAsia="Times New Roman" w:hAnsi="Times New Roman" w:cs="Times New Roman"/>
          <w:sz w:val="24"/>
          <w:szCs w:val="24"/>
        </w:rPr>
      </w:pPr>
      <w:r w:rsidRPr="0056468E">
        <w:rPr>
          <w:rFonts w:ascii="Times New Roman" w:eastAsia="Times New Roman" w:hAnsi="Times New Roman" w:cs="Times New Roman"/>
          <w:sz w:val="24"/>
          <w:szCs w:val="24"/>
        </w:rPr>
        <w:t>Таблица № 6 «Сведения о проведении инвентаризаций</w:t>
      </w:r>
      <w:r w:rsidRPr="0056468E">
        <w:rPr>
          <w:rFonts w:ascii="Times New Roman" w:eastAsia="Times New Roman" w:hAnsi="Times New Roman" w:cs="Times New Roman"/>
          <w:b/>
          <w:sz w:val="24"/>
          <w:szCs w:val="24"/>
        </w:rPr>
        <w:t xml:space="preserve">» </w:t>
      </w:r>
      <w:r w:rsidRPr="0056468E">
        <w:rPr>
          <w:rFonts w:ascii="Times New Roman" w:eastAsia="Times New Roman" w:hAnsi="Times New Roman" w:cs="Times New Roman"/>
          <w:sz w:val="24"/>
          <w:szCs w:val="24"/>
        </w:rPr>
        <w:t>представлена. Замечаний нет. Годовая инвентаризация проведена на основании распоряжения главы поселения от 01.11.2017г. № 6. Расхождений с данными бухгалтерского учета не установлено.</w:t>
      </w:r>
    </w:p>
    <w:p w:rsidR="006F1E5C" w:rsidRPr="006F1E5C" w:rsidRDefault="0056468E" w:rsidP="0006775C">
      <w:pPr>
        <w:tabs>
          <w:tab w:val="left" w:pos="567"/>
          <w:tab w:val="left" w:pos="709"/>
        </w:tabs>
        <w:spacing w:after="0" w:line="240" w:lineRule="auto"/>
        <w:ind w:firstLine="283"/>
        <w:jc w:val="both"/>
        <w:rPr>
          <w:rFonts w:ascii="Times New Roman" w:eastAsia="Calibri" w:hAnsi="Times New Roman" w:cs="Times New Roman"/>
          <w:sz w:val="24"/>
          <w:szCs w:val="24"/>
        </w:rPr>
      </w:pPr>
      <w:r w:rsidRPr="0056468E">
        <w:rPr>
          <w:rFonts w:ascii="Times New Roman" w:eastAsia="Times New Roman" w:hAnsi="Times New Roman" w:cs="Times New Roman"/>
          <w:sz w:val="24"/>
          <w:szCs w:val="24"/>
        </w:rPr>
        <w:t>Таблица N 7 "Сведения о результатах внешнего государственного (муниципального) финансового контроля" представлена.</w:t>
      </w:r>
      <w:r w:rsidRPr="0056468E">
        <w:rPr>
          <w:rFonts w:ascii="Times New Roman" w:eastAsia="Times New Roman" w:hAnsi="Times New Roman" w:cs="Times New Roman"/>
          <w:b/>
          <w:sz w:val="24"/>
          <w:szCs w:val="24"/>
        </w:rPr>
        <w:t xml:space="preserve"> </w:t>
      </w:r>
      <w:r w:rsidRPr="0056468E">
        <w:rPr>
          <w:rFonts w:ascii="Times New Roman" w:eastAsia="Times New Roman" w:hAnsi="Times New Roman" w:cs="Times New Roman"/>
          <w:sz w:val="24"/>
          <w:szCs w:val="24"/>
        </w:rPr>
        <w:t xml:space="preserve">За 2017 год проведено три мероприятия: внешняя проверка годового отчета об исполнении бюджета за 2016г., экспертиза проекта бюджета на 2017 год и использование субвенции </w:t>
      </w:r>
      <w:proofErr w:type="gramStart"/>
      <w:r w:rsidRPr="0056468E">
        <w:rPr>
          <w:rFonts w:ascii="Times New Roman" w:eastAsia="Times New Roman" w:hAnsi="Times New Roman" w:cs="Times New Roman"/>
          <w:sz w:val="24"/>
          <w:szCs w:val="24"/>
        </w:rPr>
        <w:t>на  осуществление</w:t>
      </w:r>
      <w:proofErr w:type="gramEnd"/>
      <w:r w:rsidRPr="0056468E">
        <w:rPr>
          <w:rFonts w:ascii="Times New Roman" w:eastAsia="Times New Roman" w:hAnsi="Times New Roman" w:cs="Times New Roman"/>
          <w:sz w:val="24"/>
          <w:szCs w:val="24"/>
        </w:rPr>
        <w:t xml:space="preserve"> полномочий по первичному воинскому учету на территориях, где отсутствуют военные комиссариаты, выделенные в 2016 году. Два контрольных мероприятия проводились КСП МО </w:t>
      </w:r>
      <w:proofErr w:type="spellStart"/>
      <w:r w:rsidRPr="0056468E">
        <w:rPr>
          <w:rFonts w:ascii="Times New Roman" w:eastAsia="Times New Roman" w:hAnsi="Times New Roman" w:cs="Times New Roman"/>
          <w:sz w:val="24"/>
          <w:szCs w:val="24"/>
        </w:rPr>
        <w:t>Куйтунский</w:t>
      </w:r>
      <w:proofErr w:type="spellEnd"/>
      <w:r w:rsidRPr="0056468E">
        <w:rPr>
          <w:rFonts w:ascii="Times New Roman" w:eastAsia="Times New Roman" w:hAnsi="Times New Roman" w:cs="Times New Roman"/>
          <w:sz w:val="24"/>
          <w:szCs w:val="24"/>
        </w:rPr>
        <w:t xml:space="preserve"> район.</w:t>
      </w:r>
      <w:r w:rsidRPr="0056468E">
        <w:rPr>
          <w:rFonts w:ascii="Times New Roman" w:eastAsia="Times New Roman" w:hAnsi="Times New Roman" w:cs="Times New Roman"/>
          <w:b/>
          <w:sz w:val="24"/>
          <w:szCs w:val="24"/>
        </w:rPr>
        <w:t xml:space="preserve"> </w:t>
      </w:r>
      <w:r w:rsidR="00DC17E0" w:rsidRPr="00DC17E0">
        <w:rPr>
          <w:rFonts w:ascii="Times New Roman" w:eastAsia="Times New Roman" w:hAnsi="Times New Roman" w:cs="Times New Roman"/>
          <w:b/>
          <w:sz w:val="24"/>
          <w:szCs w:val="24"/>
        </w:rPr>
        <w:t xml:space="preserve">  </w:t>
      </w:r>
      <w:r w:rsidR="006F1E5C" w:rsidRPr="006F1E5C">
        <w:rPr>
          <w:rFonts w:ascii="Times New Roman" w:eastAsia="Calibri" w:hAnsi="Times New Roman" w:cs="Times New Roman"/>
          <w:sz w:val="24"/>
          <w:szCs w:val="24"/>
        </w:rPr>
        <w:t xml:space="preserve"> </w:t>
      </w:r>
    </w:p>
    <w:p w:rsidR="00DC17E0" w:rsidRDefault="00DC17E0" w:rsidP="006F1E5C">
      <w:pPr>
        <w:autoSpaceDE w:val="0"/>
        <w:autoSpaceDN w:val="0"/>
        <w:adjustRightInd w:val="0"/>
        <w:spacing w:after="0" w:line="240" w:lineRule="auto"/>
        <w:ind w:left="-284" w:firstLine="540"/>
        <w:jc w:val="center"/>
        <w:rPr>
          <w:rFonts w:ascii="Times New Roman" w:hAnsi="Times New Roman" w:cs="Times New Roman"/>
          <w:sz w:val="24"/>
          <w:szCs w:val="24"/>
        </w:rPr>
      </w:pPr>
    </w:p>
    <w:p w:rsidR="0006775C" w:rsidRPr="0006775C" w:rsidRDefault="0006775C" w:rsidP="0006775C">
      <w:pPr>
        <w:shd w:val="clear" w:color="auto" w:fill="FFFFFF"/>
        <w:spacing w:after="0" w:line="240" w:lineRule="auto"/>
        <w:ind w:firstLine="567"/>
        <w:jc w:val="both"/>
        <w:rPr>
          <w:rFonts w:ascii="Times New Roman" w:eastAsia="Times New Roman" w:hAnsi="Times New Roman" w:cs="Times New Roman"/>
          <w:sz w:val="24"/>
          <w:szCs w:val="24"/>
        </w:rPr>
      </w:pPr>
      <w:r w:rsidRPr="0006775C">
        <w:rPr>
          <w:rFonts w:ascii="Times New Roman" w:eastAsia="Times New Roman" w:hAnsi="Times New Roman" w:cs="Times New Roman"/>
          <w:sz w:val="24"/>
          <w:szCs w:val="24"/>
        </w:rPr>
        <w:t xml:space="preserve">Таким образом, в результате внешней проверки годового отчета </w:t>
      </w:r>
      <w:proofErr w:type="spellStart"/>
      <w:r w:rsidRPr="0006775C">
        <w:rPr>
          <w:rFonts w:ascii="Times New Roman" w:eastAsia="Times New Roman" w:hAnsi="Times New Roman" w:cs="Times New Roman"/>
          <w:sz w:val="24"/>
          <w:szCs w:val="24"/>
        </w:rPr>
        <w:t>Большекашелакского</w:t>
      </w:r>
      <w:proofErr w:type="spellEnd"/>
      <w:r w:rsidRPr="0006775C">
        <w:rPr>
          <w:rFonts w:ascii="Times New Roman" w:eastAsia="Times New Roman" w:hAnsi="Times New Roman" w:cs="Times New Roman"/>
          <w:sz w:val="24"/>
          <w:szCs w:val="24"/>
        </w:rPr>
        <w:t xml:space="preserve"> сельского поселения установлено:</w:t>
      </w:r>
    </w:p>
    <w:p w:rsidR="0006775C" w:rsidRPr="0006775C" w:rsidRDefault="0006775C" w:rsidP="0006775C">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06775C">
        <w:rPr>
          <w:rFonts w:ascii="Times New Roman" w:eastAsia="Times New Roman" w:hAnsi="Times New Roman" w:cs="Times New Roman"/>
          <w:color w:val="000000"/>
          <w:sz w:val="24"/>
          <w:szCs w:val="24"/>
        </w:rPr>
        <w:t xml:space="preserve">Фактическое исполнение по доходам за 2017г. составило </w:t>
      </w:r>
      <w:r w:rsidRPr="0006775C">
        <w:rPr>
          <w:rFonts w:ascii="Times New Roman" w:eastAsia="Times New Roman" w:hAnsi="Times New Roman" w:cs="Times New Roman"/>
          <w:sz w:val="24"/>
          <w:szCs w:val="24"/>
        </w:rPr>
        <w:t>5641,6 тыс. руб., по расходам 4986,4 тыс. руб., профицит бюджета составляет 655,2 тыс. руб. и направлен на увеличение остатков средств на счетах бюджета. Остаток средств на счете бюджета на начало отчетного периода составил 966,8 тыс. руб., на конец отчетного периода – 1622 тыс. руб.,</w:t>
      </w:r>
      <w:r w:rsidRPr="0006775C">
        <w:rPr>
          <w:rFonts w:ascii="Times New Roman" w:eastAsia="Times New Roman" w:hAnsi="Times New Roman" w:cs="Times New Roman"/>
          <w:b/>
          <w:sz w:val="24"/>
          <w:szCs w:val="24"/>
        </w:rPr>
        <w:t xml:space="preserve"> </w:t>
      </w:r>
      <w:r w:rsidRPr="0006775C">
        <w:rPr>
          <w:rFonts w:ascii="Times New Roman" w:eastAsia="Times New Roman" w:hAnsi="Times New Roman" w:cs="Times New Roman"/>
          <w:sz w:val="24"/>
          <w:szCs w:val="24"/>
        </w:rPr>
        <w:t xml:space="preserve">из них: </w:t>
      </w:r>
      <w:r w:rsidRPr="0006775C">
        <w:rPr>
          <w:rFonts w:ascii="Times New Roman" w:eastAsia="Calibri" w:hAnsi="Times New Roman" w:cs="Times New Roman"/>
          <w:sz w:val="24"/>
          <w:szCs w:val="24"/>
          <w:lang w:eastAsia="en-US"/>
        </w:rPr>
        <w:t>налоговые и неналоговые поступления – 47,2</w:t>
      </w:r>
      <w:r w:rsidRPr="0006775C">
        <w:rPr>
          <w:rFonts w:ascii="Times New Roman" w:eastAsia="Times New Roman" w:hAnsi="Times New Roman" w:cs="Times New Roman"/>
          <w:sz w:val="24"/>
          <w:szCs w:val="24"/>
        </w:rPr>
        <w:t xml:space="preserve"> тыс. руб., </w:t>
      </w:r>
      <w:r w:rsidRPr="0006775C">
        <w:rPr>
          <w:rFonts w:ascii="Times New Roman" w:eastAsia="Calibri" w:hAnsi="Times New Roman" w:cs="Times New Roman"/>
          <w:sz w:val="24"/>
          <w:szCs w:val="24"/>
          <w:lang w:eastAsia="en-US"/>
        </w:rPr>
        <w:t xml:space="preserve">доходы, формирующие дорожный фонд </w:t>
      </w:r>
      <w:r w:rsidRPr="0006775C">
        <w:rPr>
          <w:rFonts w:ascii="Times New Roman" w:eastAsia="Times New Roman" w:hAnsi="Times New Roman" w:cs="Times New Roman"/>
          <w:sz w:val="24"/>
          <w:szCs w:val="24"/>
        </w:rPr>
        <w:t xml:space="preserve">– 1574,8 тыс. руб. </w:t>
      </w:r>
    </w:p>
    <w:p w:rsidR="0006775C" w:rsidRPr="0006775C" w:rsidRDefault="0006775C" w:rsidP="0006775C">
      <w:pPr>
        <w:spacing w:after="0" w:line="240" w:lineRule="auto"/>
        <w:ind w:firstLine="567"/>
        <w:contextualSpacing/>
        <w:jc w:val="both"/>
        <w:rPr>
          <w:rFonts w:ascii="Times New Roman" w:eastAsia="Times New Roman" w:hAnsi="Times New Roman" w:cs="Times New Roman"/>
          <w:sz w:val="24"/>
          <w:szCs w:val="24"/>
        </w:rPr>
      </w:pPr>
      <w:r w:rsidRPr="0006775C">
        <w:rPr>
          <w:rFonts w:ascii="Times New Roman" w:eastAsia="Times New Roman" w:hAnsi="Times New Roman" w:cs="Times New Roman"/>
          <w:sz w:val="24"/>
          <w:szCs w:val="24"/>
        </w:rPr>
        <w:t xml:space="preserve">По состоянию на 01.01.2017г. недоимка по налогам составляла 84,4 тыс. руб., на 01.01.2018г. сумма недоимки возросла на 13,7% и составила 96 тыс. руб. Наличие и рост недоимки налога на имущество физических лиц, земельного налога указывает </w:t>
      </w:r>
      <w:proofErr w:type="gramStart"/>
      <w:r w:rsidRPr="0006775C">
        <w:rPr>
          <w:rFonts w:ascii="Times New Roman" w:eastAsia="Times New Roman" w:hAnsi="Times New Roman" w:cs="Times New Roman"/>
          <w:sz w:val="24"/>
          <w:szCs w:val="24"/>
        </w:rPr>
        <w:t>на  необходимость</w:t>
      </w:r>
      <w:proofErr w:type="gramEnd"/>
      <w:r w:rsidRPr="0006775C">
        <w:rPr>
          <w:rFonts w:ascii="Times New Roman" w:eastAsia="Times New Roman" w:hAnsi="Times New Roman" w:cs="Times New Roman"/>
          <w:sz w:val="24"/>
          <w:szCs w:val="24"/>
        </w:rPr>
        <w:t xml:space="preserve"> усиления контроля со стороны Администрации за своевременностью уплаты имущественных налогов.</w:t>
      </w:r>
    </w:p>
    <w:p w:rsidR="0006775C" w:rsidRPr="0006775C" w:rsidRDefault="0006775C" w:rsidP="0006775C">
      <w:pPr>
        <w:shd w:val="clear" w:color="auto" w:fill="FFFFFF"/>
        <w:spacing w:after="0" w:line="240" w:lineRule="auto"/>
        <w:ind w:firstLine="567"/>
        <w:jc w:val="both"/>
        <w:rPr>
          <w:rFonts w:ascii="Times New Roman" w:eastAsia="Times New Roman" w:hAnsi="Times New Roman" w:cs="Times New Roman"/>
          <w:sz w:val="24"/>
          <w:szCs w:val="24"/>
        </w:rPr>
      </w:pPr>
      <w:r w:rsidRPr="0006775C">
        <w:rPr>
          <w:rFonts w:ascii="Times New Roman" w:eastAsia="Times New Roman" w:hAnsi="Times New Roman" w:cs="Times New Roman"/>
          <w:sz w:val="24"/>
          <w:szCs w:val="24"/>
        </w:rPr>
        <w:t>Наибольший удельный вес в структуре расходов занимают расходы на общегосударственные вопросы – 45,2% (2255,3 тыс. руб.) и расходы на культуру – 41,3% (2062,1 тыс. руб.). Основной удельный вес в исполнении расходов занимает «оплата труда с начислениями» - 3357,5 тыс. руб. (67,3%), «приобретение работ, услуг» - 1243,1 тыс. руб. (24,9%).</w:t>
      </w:r>
    </w:p>
    <w:p w:rsidR="0006775C" w:rsidRPr="0006775C" w:rsidRDefault="0006775C" w:rsidP="0006775C">
      <w:pPr>
        <w:shd w:val="clear" w:color="auto" w:fill="FFFFFF"/>
        <w:spacing w:after="0" w:line="240" w:lineRule="auto"/>
        <w:ind w:firstLine="567"/>
        <w:jc w:val="both"/>
        <w:rPr>
          <w:rFonts w:ascii="Times New Roman" w:eastAsia="Times New Roman" w:hAnsi="Times New Roman" w:cs="Times New Roman"/>
          <w:sz w:val="24"/>
          <w:szCs w:val="24"/>
        </w:rPr>
      </w:pPr>
      <w:r w:rsidRPr="0006775C">
        <w:rPr>
          <w:rFonts w:ascii="Times New Roman" w:eastAsia="Times New Roman" w:hAnsi="Times New Roman" w:cs="Times New Roman"/>
          <w:sz w:val="24"/>
          <w:szCs w:val="24"/>
        </w:rPr>
        <w:t>По сравнению с 2016 годом фактическое исполнение бюджетных ассигнований в 2017 году в целом увеличилось на 343,6 тыс. руб., или на 7,4%.</w:t>
      </w:r>
    </w:p>
    <w:p w:rsidR="0006775C" w:rsidRPr="0006775C" w:rsidRDefault="0006775C" w:rsidP="0006775C">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06775C">
        <w:rPr>
          <w:rFonts w:ascii="Times New Roman" w:eastAsia="Times New Roman" w:hAnsi="Times New Roman" w:cs="Times New Roman"/>
          <w:sz w:val="24"/>
          <w:szCs w:val="24"/>
        </w:rPr>
        <w:t>В первоначальной редакции бюджета (решение Думы от 29.12.2016г. № 17</w:t>
      </w:r>
      <w:proofErr w:type="gramStart"/>
      <w:r w:rsidRPr="0006775C">
        <w:rPr>
          <w:rFonts w:ascii="Times New Roman" w:eastAsia="Times New Roman" w:hAnsi="Times New Roman" w:cs="Times New Roman"/>
          <w:sz w:val="24"/>
          <w:szCs w:val="24"/>
        </w:rPr>
        <w:t>)  верхний</w:t>
      </w:r>
      <w:proofErr w:type="gramEnd"/>
      <w:r w:rsidRPr="0006775C">
        <w:rPr>
          <w:rFonts w:ascii="Times New Roman" w:eastAsia="Times New Roman" w:hAnsi="Times New Roman" w:cs="Times New Roman"/>
          <w:sz w:val="24"/>
          <w:szCs w:val="24"/>
        </w:rPr>
        <w:t xml:space="preserve"> предел муниципального долга на 1 января 2018 года утвержден в размере 0 руб., в том числе </w:t>
      </w:r>
      <w:r w:rsidRPr="0006775C">
        <w:rPr>
          <w:rFonts w:ascii="Times New Roman" w:eastAsia="Times New Roman" w:hAnsi="Times New Roman" w:cs="Times New Roman"/>
          <w:sz w:val="24"/>
          <w:szCs w:val="24"/>
          <w:u w:val="single"/>
        </w:rPr>
        <w:t>предельный объем</w:t>
      </w:r>
      <w:r w:rsidRPr="0006775C">
        <w:rPr>
          <w:rFonts w:ascii="Times New Roman" w:eastAsia="Times New Roman" w:hAnsi="Times New Roman" w:cs="Times New Roman"/>
          <w:sz w:val="24"/>
          <w:szCs w:val="24"/>
        </w:rPr>
        <w:t xml:space="preserve"> обязательств по муниципальным гарантиям</w:t>
      </w:r>
      <w:r w:rsidRPr="0006775C">
        <w:rPr>
          <w:rFonts w:ascii="Times New Roman" w:eastAsia="Times New Roman" w:hAnsi="Times New Roman" w:cs="Times New Roman"/>
          <w:b/>
          <w:sz w:val="24"/>
          <w:szCs w:val="24"/>
        </w:rPr>
        <w:t xml:space="preserve"> </w:t>
      </w:r>
      <w:r w:rsidRPr="0006775C">
        <w:rPr>
          <w:rFonts w:ascii="Times New Roman" w:eastAsia="Times New Roman" w:hAnsi="Times New Roman" w:cs="Times New Roman"/>
          <w:sz w:val="24"/>
          <w:szCs w:val="24"/>
        </w:rPr>
        <w:t xml:space="preserve"> 0 рублей.  Однако, в соответствии с п. 3 ст. 184.1 БК РФ решением о бюджете утверждается </w:t>
      </w:r>
      <w:r w:rsidRPr="0006775C">
        <w:rPr>
          <w:rFonts w:ascii="Times New Roman" w:eastAsia="Times New Roman" w:hAnsi="Times New Roman" w:cs="Times New Roman"/>
          <w:sz w:val="24"/>
          <w:szCs w:val="24"/>
          <w:u w:val="single"/>
        </w:rPr>
        <w:t>верхний предел долга</w:t>
      </w:r>
      <w:r w:rsidRPr="0006775C">
        <w:rPr>
          <w:rFonts w:ascii="Times New Roman" w:eastAsia="Times New Roman" w:hAnsi="Times New Roman" w:cs="Times New Roman"/>
          <w:sz w:val="24"/>
          <w:szCs w:val="24"/>
        </w:rPr>
        <w:t xml:space="preserve"> (а не предельный объем) по муниципальным гарантиям (данное нарушение отмечалось в Заключении КСП № 52 от 20.12.2016г. при проведении экспертизы проекта бюджета на 2017 год и на плановый период 2018-2019 годов, однако при утверждении бюджета не было учтено).</w:t>
      </w:r>
    </w:p>
    <w:p w:rsidR="0006775C" w:rsidRPr="0006775C" w:rsidRDefault="0006775C" w:rsidP="0006775C">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06775C">
        <w:rPr>
          <w:rFonts w:ascii="Times New Roman" w:eastAsia="Times New Roman" w:hAnsi="Times New Roman" w:cs="Times New Roman"/>
          <w:sz w:val="24"/>
          <w:szCs w:val="24"/>
        </w:rPr>
        <w:t xml:space="preserve">Заработная плата главе поселения начислялась в соответствии со штатным расписанием, годовое начисление и выплата за 2017 год составила 401 тыс. руб., что превышает годовой норматив расходов на оплату труда главе сельского поселения (400,3 тыс. руб.), установленный постановлением Правительства Иркутской области от 27.11.2014 года № 599-пп. Превышение годового норматива составляет 0,7 тыс. руб. и сложилось за </w:t>
      </w:r>
      <w:r w:rsidRPr="0006775C">
        <w:rPr>
          <w:rFonts w:ascii="Times New Roman" w:eastAsia="Times New Roman" w:hAnsi="Times New Roman" w:cs="Times New Roman"/>
          <w:sz w:val="24"/>
          <w:szCs w:val="24"/>
        </w:rPr>
        <w:lastRenderedPageBreak/>
        <w:t>счет расчета среднедневного заработка в календарных днях при предоставлении отпуска главе.</w:t>
      </w:r>
    </w:p>
    <w:p w:rsidR="0006775C" w:rsidRPr="0006775C" w:rsidRDefault="0006775C" w:rsidP="0006775C">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06775C">
        <w:rPr>
          <w:rFonts w:ascii="Times New Roman" w:eastAsia="Times New Roman" w:hAnsi="Times New Roman" w:cs="Times New Roman"/>
          <w:sz w:val="24"/>
          <w:szCs w:val="24"/>
        </w:rPr>
        <w:t xml:space="preserve">Для приобретения </w:t>
      </w:r>
      <w:proofErr w:type="spellStart"/>
      <w:r w:rsidRPr="0006775C">
        <w:rPr>
          <w:rFonts w:ascii="Times New Roman" w:eastAsia="Times New Roman" w:hAnsi="Times New Roman" w:cs="Times New Roman"/>
          <w:sz w:val="24"/>
          <w:szCs w:val="24"/>
        </w:rPr>
        <w:t>песчано</w:t>
      </w:r>
      <w:proofErr w:type="spellEnd"/>
      <w:r w:rsidRPr="0006775C">
        <w:rPr>
          <w:rFonts w:ascii="Times New Roman" w:eastAsia="Times New Roman" w:hAnsi="Times New Roman" w:cs="Times New Roman"/>
          <w:sz w:val="24"/>
          <w:szCs w:val="24"/>
        </w:rPr>
        <w:t xml:space="preserve"> – гравийной смеси заключены два договора (10 и 15 октября) с ООО «Барс» на сумму 37,5 и 70 тыс. руб. соответственно. При изучении договоров установлено, что стоимость 1 куб. м. ПГС разная. Так в договоре от 10.10.2017г. на сумму 37,5 тыс. руб. цена за 1 куб. м. составляет 750 руб., а в договоре от 15.10.2017г. на сумму 70 тыс. руб. составляет 700 руб. Фактически данные договора образуют единую сделку, искусственно разбитую на 2 этапа с целью уйти от соблюдения конкурсных процедур закупок, предусмотренных </w:t>
      </w:r>
      <w:proofErr w:type="gramStart"/>
      <w:r w:rsidRPr="0006775C">
        <w:rPr>
          <w:rFonts w:ascii="Times New Roman" w:eastAsia="Times New Roman" w:hAnsi="Times New Roman" w:cs="Times New Roman"/>
          <w:sz w:val="24"/>
          <w:szCs w:val="24"/>
        </w:rPr>
        <w:t>Законом  №</w:t>
      </w:r>
      <w:proofErr w:type="gramEnd"/>
      <w:r w:rsidRPr="0006775C">
        <w:rPr>
          <w:rFonts w:ascii="Times New Roman" w:eastAsia="Times New Roman" w:hAnsi="Times New Roman" w:cs="Times New Roman"/>
          <w:sz w:val="24"/>
          <w:szCs w:val="24"/>
        </w:rPr>
        <w:t xml:space="preserve"> 44-ФЗ. Заказчик, т.е. Администрация </w:t>
      </w:r>
      <w:proofErr w:type="spellStart"/>
      <w:r w:rsidRPr="0006775C">
        <w:rPr>
          <w:rFonts w:ascii="Times New Roman" w:eastAsia="Times New Roman" w:hAnsi="Times New Roman" w:cs="Times New Roman"/>
          <w:sz w:val="24"/>
          <w:szCs w:val="24"/>
        </w:rPr>
        <w:t>Большекашелакского</w:t>
      </w:r>
      <w:proofErr w:type="spellEnd"/>
      <w:r w:rsidRPr="0006775C">
        <w:rPr>
          <w:rFonts w:ascii="Times New Roman" w:eastAsia="Times New Roman" w:hAnsi="Times New Roman" w:cs="Times New Roman"/>
          <w:sz w:val="24"/>
          <w:szCs w:val="24"/>
        </w:rPr>
        <w:t xml:space="preserve"> МО знала о необходимости поставки ПГС </w:t>
      </w:r>
      <w:proofErr w:type="gramStart"/>
      <w:r w:rsidRPr="0006775C">
        <w:rPr>
          <w:rFonts w:ascii="Times New Roman" w:eastAsia="Times New Roman" w:hAnsi="Times New Roman" w:cs="Times New Roman"/>
          <w:sz w:val="24"/>
          <w:szCs w:val="24"/>
        </w:rPr>
        <w:t>для  ремонта</w:t>
      </w:r>
      <w:proofErr w:type="gramEnd"/>
      <w:r w:rsidRPr="0006775C">
        <w:rPr>
          <w:rFonts w:ascii="Times New Roman" w:eastAsia="Times New Roman" w:hAnsi="Times New Roman" w:cs="Times New Roman"/>
          <w:sz w:val="24"/>
          <w:szCs w:val="24"/>
        </w:rPr>
        <w:t xml:space="preserve"> дорог, что договоры не будут являться разовыми. В связи с этим имелась возможность для проведения конкурентного способа закупки. Таким образом, действия Администрации можно признать ограничивающими конкуренцию, а расходование бюджетных средств в сумме 107,5 тыс. руб. неэффективным, что является нарушением ч. 2 ст. 8, ч. 5 ст. 24 44-ФЗ, ст. 34 БК РФ (п. 4.34 Классификатора нарушений).</w:t>
      </w:r>
    </w:p>
    <w:p w:rsidR="0006775C" w:rsidRPr="0006775C" w:rsidRDefault="0006775C" w:rsidP="0006775C">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06775C">
        <w:rPr>
          <w:rFonts w:ascii="Times New Roman" w:eastAsia="Times New Roman" w:hAnsi="Times New Roman" w:cs="Times New Roman"/>
          <w:sz w:val="24"/>
          <w:szCs w:val="24"/>
        </w:rPr>
        <w:t xml:space="preserve">Передача полномочия по юридическому сопровождению вопросов местного значения осуществлена вопреки ст. 14 Федерального закона № 131-ФЗ, которой оно не отнесено к вопросам местного значения.  В связи с чем данное полномочие по решению этих вопросов не могло быть передано органам местного самоуправления муниципального района, поэтому 18,4 тыс. руб. израсходовано с нарушением действующего законодательства. </w:t>
      </w:r>
    </w:p>
    <w:p w:rsidR="000B3F72" w:rsidRPr="006F1E5C" w:rsidRDefault="000B3F72" w:rsidP="00DA6763">
      <w:pPr>
        <w:spacing w:after="0" w:line="240" w:lineRule="auto"/>
        <w:ind w:firstLine="567"/>
        <w:jc w:val="both"/>
        <w:rPr>
          <w:rFonts w:ascii="Times New Roman" w:hAnsi="Times New Roman" w:cs="Times New Roman"/>
          <w:sz w:val="24"/>
          <w:szCs w:val="24"/>
        </w:rPr>
      </w:pPr>
    </w:p>
    <w:p w:rsidR="006F1E5C" w:rsidRPr="006F1E5C" w:rsidRDefault="006F1E5C" w:rsidP="006F1E5C">
      <w:pPr>
        <w:spacing w:after="0" w:line="240" w:lineRule="auto"/>
        <w:jc w:val="center"/>
        <w:rPr>
          <w:rFonts w:ascii="Times New Roman" w:hAnsi="Times New Roman" w:cs="Times New Roman"/>
          <w:sz w:val="24"/>
          <w:szCs w:val="24"/>
        </w:rPr>
      </w:pPr>
      <w:r w:rsidRPr="006F1E5C">
        <w:rPr>
          <w:rFonts w:ascii="Times New Roman" w:hAnsi="Times New Roman" w:cs="Times New Roman"/>
          <w:sz w:val="24"/>
          <w:szCs w:val="24"/>
        </w:rPr>
        <w:t>РЕКОМЕНДАЦИИ</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1. На основании выше изложенного представляется возможным признать годовой отчет об исполнении бюджета </w:t>
      </w:r>
      <w:proofErr w:type="spellStart"/>
      <w:r w:rsidR="0006775C">
        <w:rPr>
          <w:rFonts w:ascii="Times New Roman" w:hAnsi="Times New Roman" w:cs="Times New Roman"/>
          <w:sz w:val="24"/>
          <w:szCs w:val="24"/>
        </w:rPr>
        <w:t>Большекашелак</w:t>
      </w:r>
      <w:r w:rsidRPr="006F1E5C">
        <w:rPr>
          <w:rFonts w:ascii="Times New Roman" w:hAnsi="Times New Roman" w:cs="Times New Roman"/>
          <w:sz w:val="24"/>
          <w:szCs w:val="24"/>
        </w:rPr>
        <w:t>ского</w:t>
      </w:r>
      <w:proofErr w:type="spellEnd"/>
      <w:r w:rsidRPr="006F1E5C">
        <w:rPr>
          <w:rFonts w:ascii="Times New Roman" w:hAnsi="Times New Roman" w:cs="Times New Roman"/>
          <w:sz w:val="24"/>
          <w:szCs w:val="24"/>
        </w:rPr>
        <w:t xml:space="preserve"> сельского поселения за 201</w:t>
      </w:r>
      <w:r w:rsidR="00DA6763">
        <w:rPr>
          <w:rFonts w:ascii="Times New Roman" w:hAnsi="Times New Roman" w:cs="Times New Roman"/>
          <w:sz w:val="24"/>
          <w:szCs w:val="24"/>
        </w:rPr>
        <w:t>7</w:t>
      </w:r>
      <w:r w:rsidRPr="006F1E5C">
        <w:rPr>
          <w:rFonts w:ascii="Times New Roman" w:hAnsi="Times New Roman" w:cs="Times New Roman"/>
          <w:sz w:val="24"/>
          <w:szCs w:val="24"/>
        </w:rPr>
        <w:t xml:space="preserve"> год по основным параметрам достоверным и полным. Отчет может быть рекомендован к принятию решения о его утверждении представительным органом.</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2. Администрации </w:t>
      </w:r>
      <w:proofErr w:type="spellStart"/>
      <w:proofErr w:type="gramStart"/>
      <w:r w:rsidR="0006775C">
        <w:rPr>
          <w:rFonts w:ascii="Times New Roman" w:hAnsi="Times New Roman" w:cs="Times New Roman"/>
          <w:sz w:val="24"/>
          <w:szCs w:val="24"/>
        </w:rPr>
        <w:t>Большекашелак</w:t>
      </w:r>
      <w:r w:rsidRPr="006F1E5C">
        <w:rPr>
          <w:rFonts w:ascii="Times New Roman" w:hAnsi="Times New Roman" w:cs="Times New Roman"/>
          <w:sz w:val="24"/>
          <w:szCs w:val="24"/>
        </w:rPr>
        <w:t>ского</w:t>
      </w:r>
      <w:proofErr w:type="spellEnd"/>
      <w:r w:rsidRPr="006F1E5C">
        <w:rPr>
          <w:rFonts w:ascii="Times New Roman" w:hAnsi="Times New Roman" w:cs="Times New Roman"/>
          <w:sz w:val="24"/>
          <w:szCs w:val="24"/>
        </w:rPr>
        <w:t xml:space="preserve">  сельского</w:t>
      </w:r>
      <w:proofErr w:type="gramEnd"/>
      <w:r w:rsidRPr="006F1E5C">
        <w:rPr>
          <w:rFonts w:ascii="Times New Roman" w:hAnsi="Times New Roman" w:cs="Times New Roman"/>
          <w:sz w:val="24"/>
          <w:szCs w:val="24"/>
        </w:rPr>
        <w:t xml:space="preserve"> поселения  проанализировать  результаты  контрольного мероприятия, принять меры по устранению нарушений и недостатков, отмеченных в настоящем заключении. Об исполнении настоящих рекомендаций проинформировать Контрольно-счетную палату до </w:t>
      </w:r>
      <w:r w:rsidR="0006775C">
        <w:rPr>
          <w:rFonts w:ascii="Times New Roman" w:hAnsi="Times New Roman" w:cs="Times New Roman"/>
          <w:sz w:val="24"/>
          <w:szCs w:val="24"/>
        </w:rPr>
        <w:t xml:space="preserve">25 </w:t>
      </w:r>
      <w:proofErr w:type="gramStart"/>
      <w:r w:rsidRPr="006F1E5C">
        <w:rPr>
          <w:rFonts w:ascii="Times New Roman" w:hAnsi="Times New Roman" w:cs="Times New Roman"/>
          <w:sz w:val="24"/>
          <w:szCs w:val="24"/>
        </w:rPr>
        <w:t>мая  201</w:t>
      </w:r>
      <w:r w:rsidR="00DA6763">
        <w:rPr>
          <w:rFonts w:ascii="Times New Roman" w:hAnsi="Times New Roman" w:cs="Times New Roman"/>
          <w:sz w:val="24"/>
          <w:szCs w:val="24"/>
        </w:rPr>
        <w:t>8</w:t>
      </w:r>
      <w:proofErr w:type="gramEnd"/>
      <w:r w:rsidRPr="006F1E5C">
        <w:rPr>
          <w:rFonts w:ascii="Times New Roman" w:hAnsi="Times New Roman" w:cs="Times New Roman"/>
          <w:sz w:val="24"/>
          <w:szCs w:val="24"/>
        </w:rPr>
        <w:t xml:space="preserve"> года.</w:t>
      </w:r>
    </w:p>
    <w:p w:rsidR="000B3F72" w:rsidRDefault="000B3F72" w:rsidP="006F1E5C">
      <w:pPr>
        <w:spacing w:after="0" w:line="240" w:lineRule="auto"/>
        <w:jc w:val="both"/>
        <w:rPr>
          <w:rFonts w:ascii="Times New Roman" w:hAnsi="Times New Roman" w:cs="Times New Roman"/>
          <w:sz w:val="24"/>
          <w:szCs w:val="24"/>
        </w:rPr>
      </w:pPr>
    </w:p>
    <w:p w:rsidR="000B3F72" w:rsidRPr="006F1E5C" w:rsidRDefault="000B3F72" w:rsidP="006F1E5C">
      <w:pPr>
        <w:spacing w:after="0" w:line="240" w:lineRule="auto"/>
        <w:jc w:val="both"/>
        <w:rPr>
          <w:rFonts w:ascii="Times New Roman" w:hAnsi="Times New Roman" w:cs="Times New Roman"/>
          <w:sz w:val="24"/>
          <w:szCs w:val="24"/>
        </w:rPr>
      </w:pPr>
    </w:p>
    <w:p w:rsidR="006F1E5C" w:rsidRPr="006F1E5C" w:rsidRDefault="006F1E5C" w:rsidP="006F1E5C">
      <w:pPr>
        <w:spacing w:after="0" w:line="240" w:lineRule="auto"/>
        <w:rPr>
          <w:rFonts w:ascii="Times New Roman" w:hAnsi="Times New Roman" w:cs="Times New Roman"/>
          <w:sz w:val="24"/>
          <w:szCs w:val="24"/>
        </w:rPr>
      </w:pPr>
      <w:r w:rsidRPr="006F1E5C">
        <w:rPr>
          <w:rFonts w:ascii="Times New Roman" w:hAnsi="Times New Roman" w:cs="Times New Roman"/>
          <w:sz w:val="24"/>
          <w:szCs w:val="24"/>
        </w:rPr>
        <w:t xml:space="preserve">            Председатель КСП                                                                        А.А. </w:t>
      </w:r>
      <w:proofErr w:type="spellStart"/>
      <w:r w:rsidRPr="006F1E5C">
        <w:rPr>
          <w:rFonts w:ascii="Times New Roman" w:hAnsi="Times New Roman" w:cs="Times New Roman"/>
          <w:sz w:val="24"/>
          <w:szCs w:val="24"/>
        </w:rPr>
        <w:t>Костюкевич</w:t>
      </w:r>
      <w:proofErr w:type="spellEnd"/>
    </w:p>
    <w:p w:rsidR="00111C3F" w:rsidRDefault="00111C3F" w:rsidP="00A75A66">
      <w:pPr>
        <w:autoSpaceDE w:val="0"/>
        <w:autoSpaceDN w:val="0"/>
        <w:adjustRightInd w:val="0"/>
        <w:spacing w:after="0" w:line="240" w:lineRule="auto"/>
        <w:jc w:val="both"/>
        <w:rPr>
          <w:rFonts w:ascii="Times New Roman" w:eastAsia="Calibri" w:hAnsi="Times New Roman" w:cs="Times New Roman"/>
          <w:sz w:val="24"/>
          <w:szCs w:val="24"/>
        </w:rPr>
      </w:pPr>
    </w:p>
    <w:p w:rsidR="00A75A66" w:rsidRDefault="00A75A66" w:rsidP="006F1E5C">
      <w:pPr>
        <w:spacing w:after="0" w:line="240" w:lineRule="auto"/>
        <w:ind w:firstLine="567"/>
        <w:jc w:val="center"/>
        <w:rPr>
          <w:rFonts w:ascii="Times New Roman" w:hAnsi="Times New Roman" w:cs="Times New Roman"/>
          <w:b/>
          <w:sz w:val="24"/>
          <w:szCs w:val="24"/>
        </w:rPr>
      </w:pPr>
    </w:p>
    <w:p w:rsidR="00A75A66" w:rsidRDefault="00A75A66" w:rsidP="006F1E5C">
      <w:pPr>
        <w:spacing w:after="0" w:line="240" w:lineRule="auto"/>
        <w:ind w:firstLine="567"/>
        <w:jc w:val="center"/>
        <w:rPr>
          <w:rFonts w:ascii="Times New Roman" w:hAnsi="Times New Roman" w:cs="Times New Roman"/>
          <w:b/>
          <w:sz w:val="24"/>
          <w:szCs w:val="24"/>
        </w:rPr>
      </w:pPr>
    </w:p>
    <w:p w:rsidR="006F1E5C" w:rsidRPr="006F1E5C" w:rsidRDefault="006F1E5C" w:rsidP="006F1E5C">
      <w:pPr>
        <w:spacing w:after="0" w:line="240" w:lineRule="auto"/>
        <w:ind w:firstLine="567"/>
        <w:jc w:val="center"/>
        <w:rPr>
          <w:rFonts w:ascii="Times New Roman" w:hAnsi="Times New Roman" w:cs="Times New Roman"/>
          <w:b/>
          <w:sz w:val="24"/>
          <w:szCs w:val="24"/>
        </w:rPr>
      </w:pPr>
      <w:r w:rsidRPr="006F1E5C">
        <w:rPr>
          <w:rFonts w:ascii="Times New Roman" w:hAnsi="Times New Roman" w:cs="Times New Roman"/>
          <w:b/>
          <w:sz w:val="24"/>
          <w:szCs w:val="24"/>
        </w:rPr>
        <w:t>Пояснительная записка к отчету</w:t>
      </w:r>
    </w:p>
    <w:p w:rsidR="006F1E5C" w:rsidRPr="006F1E5C" w:rsidRDefault="006F1E5C" w:rsidP="006F1E5C">
      <w:pPr>
        <w:spacing w:after="0" w:line="240" w:lineRule="auto"/>
        <w:ind w:firstLine="567"/>
        <w:jc w:val="center"/>
        <w:rPr>
          <w:rFonts w:ascii="Times New Roman" w:hAnsi="Times New Roman" w:cs="Times New Roman"/>
          <w:b/>
          <w:sz w:val="24"/>
          <w:szCs w:val="24"/>
        </w:rPr>
      </w:pPr>
    </w:p>
    <w:p w:rsidR="008F334E" w:rsidRDefault="00DA6763" w:rsidP="00DA6763">
      <w:pPr>
        <w:spacing w:after="0" w:line="240" w:lineRule="auto"/>
        <w:ind w:firstLine="567"/>
        <w:jc w:val="both"/>
        <w:rPr>
          <w:rFonts w:ascii="Times New Roman" w:eastAsia="Times New Roman" w:hAnsi="Times New Roman" w:cs="Times New Roman"/>
          <w:b/>
          <w:sz w:val="24"/>
          <w:szCs w:val="24"/>
          <w:lang w:eastAsia="en-US"/>
        </w:rPr>
      </w:pPr>
      <w:r w:rsidRPr="00DA6763">
        <w:rPr>
          <w:rFonts w:ascii="Times New Roman" w:eastAsia="Times New Roman" w:hAnsi="Times New Roman" w:cs="Times New Roman"/>
          <w:b/>
          <w:sz w:val="24"/>
          <w:szCs w:val="24"/>
          <w:lang w:eastAsia="en-US"/>
        </w:rPr>
        <w:t xml:space="preserve">Выявлены нарушения всего </w:t>
      </w:r>
      <w:r w:rsidR="00A75A66">
        <w:rPr>
          <w:rFonts w:ascii="Times New Roman" w:eastAsia="Times New Roman" w:hAnsi="Times New Roman" w:cs="Times New Roman"/>
          <w:b/>
          <w:sz w:val="24"/>
          <w:szCs w:val="24"/>
          <w:lang w:eastAsia="en-US"/>
        </w:rPr>
        <w:t>125,9</w:t>
      </w:r>
      <w:r w:rsidRPr="00DA6763">
        <w:rPr>
          <w:rFonts w:ascii="Times New Roman" w:eastAsia="Times New Roman" w:hAnsi="Times New Roman" w:cs="Times New Roman"/>
          <w:b/>
          <w:sz w:val="24"/>
          <w:szCs w:val="24"/>
          <w:lang w:eastAsia="en-US"/>
        </w:rPr>
        <w:t xml:space="preserve"> тыс. руб., в том числе</w:t>
      </w:r>
    </w:p>
    <w:p w:rsidR="008F334E" w:rsidRPr="008F334E" w:rsidRDefault="008F334E" w:rsidP="008F334E">
      <w:pPr>
        <w:spacing w:after="0" w:line="240" w:lineRule="auto"/>
        <w:ind w:firstLine="567"/>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и</w:t>
      </w:r>
      <w:r w:rsidRPr="008F334E">
        <w:rPr>
          <w:rFonts w:ascii="Times New Roman" w:eastAsia="Times New Roman" w:hAnsi="Times New Roman" w:cs="Times New Roman"/>
          <w:b/>
          <w:sz w:val="24"/>
          <w:szCs w:val="24"/>
          <w:lang w:eastAsia="en-US"/>
        </w:rPr>
        <w:t xml:space="preserve">ные нарушения бюджетного </w:t>
      </w:r>
      <w:proofErr w:type="gramStart"/>
      <w:r w:rsidRPr="008F334E">
        <w:rPr>
          <w:rFonts w:ascii="Times New Roman" w:eastAsia="Times New Roman" w:hAnsi="Times New Roman" w:cs="Times New Roman"/>
          <w:b/>
          <w:sz w:val="24"/>
          <w:szCs w:val="24"/>
          <w:lang w:eastAsia="en-US"/>
        </w:rPr>
        <w:t>законодательства  РФ</w:t>
      </w:r>
      <w:proofErr w:type="gramEnd"/>
      <w:r w:rsidRPr="008F334E">
        <w:rPr>
          <w:rFonts w:ascii="Times New Roman" w:eastAsia="Times New Roman" w:hAnsi="Times New Roman" w:cs="Times New Roman"/>
          <w:b/>
          <w:sz w:val="24"/>
          <w:szCs w:val="24"/>
          <w:lang w:eastAsia="en-US"/>
        </w:rPr>
        <w:t xml:space="preserve"> –  </w:t>
      </w:r>
      <w:r w:rsidR="00A75A66">
        <w:rPr>
          <w:rFonts w:ascii="Times New Roman" w:eastAsia="Times New Roman" w:hAnsi="Times New Roman" w:cs="Times New Roman"/>
          <w:b/>
          <w:sz w:val="24"/>
          <w:szCs w:val="24"/>
          <w:lang w:eastAsia="en-US"/>
        </w:rPr>
        <w:t>107,5</w:t>
      </w:r>
      <w:r w:rsidRPr="008F334E">
        <w:rPr>
          <w:rFonts w:ascii="Times New Roman" w:eastAsia="Times New Roman" w:hAnsi="Times New Roman" w:cs="Times New Roman"/>
          <w:b/>
          <w:sz w:val="24"/>
          <w:szCs w:val="24"/>
          <w:lang w:eastAsia="en-US"/>
        </w:rPr>
        <w:t xml:space="preserve"> тыс. руб.:</w:t>
      </w:r>
    </w:p>
    <w:p w:rsidR="00DA6763" w:rsidRPr="008F334E" w:rsidRDefault="008F334E" w:rsidP="008F334E">
      <w:pPr>
        <w:spacing w:after="0" w:line="240" w:lineRule="auto"/>
        <w:ind w:firstLine="567"/>
        <w:jc w:val="both"/>
        <w:rPr>
          <w:rFonts w:ascii="Times New Roman" w:eastAsia="Times New Roman" w:hAnsi="Times New Roman" w:cs="Times New Roman"/>
          <w:sz w:val="24"/>
          <w:szCs w:val="24"/>
          <w:highlight w:val="yellow"/>
          <w:lang w:eastAsia="en-US"/>
        </w:rPr>
      </w:pPr>
      <w:r w:rsidRPr="008F334E">
        <w:rPr>
          <w:rFonts w:ascii="Times New Roman" w:eastAsia="Times New Roman" w:hAnsi="Times New Roman" w:cs="Times New Roman"/>
          <w:sz w:val="24"/>
          <w:szCs w:val="24"/>
          <w:lang w:eastAsia="en-US"/>
        </w:rPr>
        <w:t xml:space="preserve">- при расходовании средств дорожного фонда </w:t>
      </w:r>
      <w:r w:rsidR="002C13C7">
        <w:rPr>
          <w:rFonts w:ascii="Times New Roman" w:eastAsia="Times New Roman" w:hAnsi="Times New Roman" w:cs="Times New Roman"/>
          <w:sz w:val="24"/>
          <w:szCs w:val="24"/>
          <w:lang w:eastAsia="en-US"/>
        </w:rPr>
        <w:t>на</w:t>
      </w:r>
      <w:r w:rsidRPr="008F334E">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приобретение </w:t>
      </w:r>
      <w:proofErr w:type="spellStart"/>
      <w:r w:rsidRPr="0006775C">
        <w:rPr>
          <w:rFonts w:ascii="Times New Roman" w:eastAsia="Times New Roman" w:hAnsi="Times New Roman" w:cs="Times New Roman"/>
          <w:sz w:val="24"/>
          <w:szCs w:val="24"/>
        </w:rPr>
        <w:t>песчано</w:t>
      </w:r>
      <w:proofErr w:type="spellEnd"/>
      <w:r w:rsidRPr="0006775C">
        <w:rPr>
          <w:rFonts w:ascii="Times New Roman" w:eastAsia="Times New Roman" w:hAnsi="Times New Roman" w:cs="Times New Roman"/>
          <w:sz w:val="24"/>
          <w:szCs w:val="24"/>
        </w:rPr>
        <w:t xml:space="preserve"> – гравийной смеси</w:t>
      </w:r>
      <w:r w:rsidRPr="008F334E">
        <w:rPr>
          <w:rFonts w:ascii="Times New Roman" w:eastAsia="Times New Roman" w:hAnsi="Times New Roman" w:cs="Times New Roman"/>
          <w:sz w:val="24"/>
          <w:szCs w:val="24"/>
          <w:lang w:eastAsia="en-US"/>
        </w:rPr>
        <w:t xml:space="preserve"> на сумму </w:t>
      </w:r>
      <w:r w:rsidR="00A75A66">
        <w:rPr>
          <w:rFonts w:ascii="Times New Roman" w:eastAsia="Times New Roman" w:hAnsi="Times New Roman" w:cs="Times New Roman"/>
          <w:sz w:val="24"/>
          <w:szCs w:val="24"/>
          <w:lang w:eastAsia="en-US"/>
        </w:rPr>
        <w:t>107,5</w:t>
      </w:r>
      <w:r w:rsidRPr="008F334E">
        <w:rPr>
          <w:rFonts w:ascii="Times New Roman" w:eastAsia="Times New Roman" w:hAnsi="Times New Roman" w:cs="Times New Roman"/>
          <w:sz w:val="24"/>
          <w:szCs w:val="24"/>
          <w:lang w:eastAsia="en-US"/>
        </w:rPr>
        <w:t xml:space="preserve"> тыс. руб. Администрацией общая сумма искусственно разбита на </w:t>
      </w:r>
      <w:r w:rsidR="00A75A66">
        <w:rPr>
          <w:rFonts w:ascii="Times New Roman" w:eastAsia="Times New Roman" w:hAnsi="Times New Roman" w:cs="Times New Roman"/>
          <w:sz w:val="24"/>
          <w:szCs w:val="24"/>
          <w:lang w:eastAsia="en-US"/>
        </w:rPr>
        <w:t>2</w:t>
      </w:r>
      <w:r w:rsidRPr="008F334E">
        <w:rPr>
          <w:rFonts w:ascii="Times New Roman" w:eastAsia="Times New Roman" w:hAnsi="Times New Roman" w:cs="Times New Roman"/>
          <w:sz w:val="24"/>
          <w:szCs w:val="24"/>
          <w:lang w:eastAsia="en-US"/>
        </w:rPr>
        <w:t xml:space="preserve"> договор</w:t>
      </w:r>
      <w:r w:rsidR="00A75A66">
        <w:rPr>
          <w:rFonts w:ascii="Times New Roman" w:eastAsia="Times New Roman" w:hAnsi="Times New Roman" w:cs="Times New Roman"/>
          <w:sz w:val="24"/>
          <w:szCs w:val="24"/>
          <w:lang w:eastAsia="en-US"/>
        </w:rPr>
        <w:t>а</w:t>
      </w:r>
      <w:r w:rsidRPr="008F334E">
        <w:rPr>
          <w:rFonts w:ascii="Times New Roman" w:eastAsia="Times New Roman" w:hAnsi="Times New Roman" w:cs="Times New Roman"/>
          <w:sz w:val="24"/>
          <w:szCs w:val="24"/>
          <w:lang w:eastAsia="en-US"/>
        </w:rPr>
        <w:t xml:space="preserve"> с целью ухода от проведения конкурентных закупок, таким образом, действия Администрации можно признать ограничивающими конкуренцию, а расходование бюджетных средств на общую сумму </w:t>
      </w:r>
      <w:r w:rsidR="00A75A66">
        <w:rPr>
          <w:rFonts w:ascii="Times New Roman" w:eastAsia="Times New Roman" w:hAnsi="Times New Roman" w:cs="Times New Roman"/>
          <w:sz w:val="24"/>
          <w:szCs w:val="24"/>
          <w:lang w:eastAsia="en-US"/>
        </w:rPr>
        <w:t>107,5</w:t>
      </w:r>
      <w:r w:rsidRPr="008F334E">
        <w:rPr>
          <w:rFonts w:ascii="Times New Roman" w:eastAsia="Times New Roman" w:hAnsi="Times New Roman" w:cs="Times New Roman"/>
          <w:sz w:val="24"/>
          <w:szCs w:val="24"/>
          <w:lang w:eastAsia="en-US"/>
        </w:rPr>
        <w:t xml:space="preserve"> тыс. руб. неэффективным, что является нарушением ч. 2 ст. 8, ч. 5 ст. 24 44-ФЗ, ст. 34 БК РФ (п. 4.34 Классификатора нарушений).</w:t>
      </w:r>
      <w:r w:rsidR="00DA6763" w:rsidRPr="008F334E">
        <w:rPr>
          <w:rFonts w:ascii="Times New Roman" w:eastAsia="Times New Roman" w:hAnsi="Times New Roman" w:cs="Times New Roman"/>
          <w:sz w:val="24"/>
          <w:szCs w:val="24"/>
          <w:lang w:eastAsia="en-US"/>
        </w:rPr>
        <w:t xml:space="preserve"> </w:t>
      </w:r>
    </w:p>
    <w:p w:rsidR="00DA4B74" w:rsidRPr="00DA4B74" w:rsidRDefault="00DA4B74" w:rsidP="00DA4B74">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DA4B74">
        <w:rPr>
          <w:rFonts w:ascii="Times New Roman" w:eastAsia="Times New Roman" w:hAnsi="Times New Roman" w:cs="Times New Roman"/>
          <w:b/>
          <w:sz w:val="24"/>
          <w:szCs w:val="24"/>
        </w:rPr>
        <w:t xml:space="preserve">- нарушения иного законодательства – </w:t>
      </w:r>
      <w:r>
        <w:rPr>
          <w:rFonts w:ascii="Times New Roman" w:eastAsia="Times New Roman" w:hAnsi="Times New Roman" w:cs="Times New Roman"/>
          <w:b/>
          <w:sz w:val="24"/>
          <w:szCs w:val="24"/>
        </w:rPr>
        <w:t>18,4</w:t>
      </w:r>
      <w:r w:rsidRPr="00DA4B74">
        <w:rPr>
          <w:rFonts w:ascii="Times New Roman" w:eastAsia="Times New Roman" w:hAnsi="Times New Roman" w:cs="Times New Roman"/>
          <w:b/>
          <w:sz w:val="24"/>
          <w:szCs w:val="24"/>
        </w:rPr>
        <w:t xml:space="preserve"> тыс. руб.:</w:t>
      </w:r>
    </w:p>
    <w:p w:rsidR="00DA4B74" w:rsidRDefault="00DA4B74" w:rsidP="00DA4B74">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DA4B74">
        <w:rPr>
          <w:rFonts w:ascii="Times New Roman" w:eastAsia="Times New Roman" w:hAnsi="Times New Roman" w:cs="Times New Roman"/>
          <w:b/>
          <w:sz w:val="24"/>
          <w:szCs w:val="24"/>
        </w:rPr>
        <w:t xml:space="preserve">- </w:t>
      </w:r>
      <w:r w:rsidRPr="00DA4B74">
        <w:rPr>
          <w:rFonts w:ascii="Times New Roman" w:eastAsia="Times New Roman" w:hAnsi="Times New Roman" w:cs="Times New Roman"/>
          <w:bCs/>
          <w:sz w:val="24"/>
          <w:szCs w:val="24"/>
        </w:rPr>
        <w:t xml:space="preserve">18,4 тыс. руб. - передача полномочий по юридическому сопровождению вопросов местного </w:t>
      </w:r>
      <w:proofErr w:type="gramStart"/>
      <w:r w:rsidRPr="00DA4B74">
        <w:rPr>
          <w:rFonts w:ascii="Times New Roman" w:eastAsia="Times New Roman" w:hAnsi="Times New Roman" w:cs="Times New Roman"/>
          <w:bCs/>
          <w:sz w:val="24"/>
          <w:szCs w:val="24"/>
        </w:rPr>
        <w:t>значения  осуществлена</w:t>
      </w:r>
      <w:proofErr w:type="gramEnd"/>
      <w:r w:rsidRPr="00DA4B74">
        <w:rPr>
          <w:rFonts w:ascii="Times New Roman" w:eastAsia="Times New Roman" w:hAnsi="Times New Roman" w:cs="Times New Roman"/>
          <w:bCs/>
          <w:sz w:val="24"/>
          <w:szCs w:val="24"/>
        </w:rPr>
        <w:t xml:space="preserve">  вопреки статьи 14 Федерального закона № 131-ФЗ, которой они не отнесены к вопросам  местного значения.  </w:t>
      </w:r>
      <w:proofErr w:type="gramStart"/>
      <w:r w:rsidRPr="00DA4B74">
        <w:rPr>
          <w:rFonts w:ascii="Times New Roman" w:eastAsia="Times New Roman" w:hAnsi="Times New Roman" w:cs="Times New Roman"/>
          <w:bCs/>
          <w:sz w:val="24"/>
          <w:szCs w:val="24"/>
        </w:rPr>
        <w:t>В  связи</w:t>
      </w:r>
      <w:proofErr w:type="gramEnd"/>
      <w:r w:rsidRPr="00DA4B74">
        <w:rPr>
          <w:rFonts w:ascii="Times New Roman" w:eastAsia="Times New Roman" w:hAnsi="Times New Roman" w:cs="Times New Roman"/>
          <w:bCs/>
          <w:sz w:val="24"/>
          <w:szCs w:val="24"/>
        </w:rPr>
        <w:t xml:space="preserve"> с чем полномочия  по решению этих вопросов  не  могли  быть переданы органам  местного самоуправления  муниципального района, поэтому средства, использованы с нарушением действующего законодательства.</w:t>
      </w:r>
    </w:p>
    <w:p w:rsidR="000B3F72" w:rsidRPr="000B3F72" w:rsidRDefault="000B3F72" w:rsidP="000B3F72">
      <w:pPr>
        <w:spacing w:after="0" w:line="240" w:lineRule="auto"/>
        <w:ind w:firstLine="567"/>
        <w:jc w:val="center"/>
        <w:rPr>
          <w:rFonts w:ascii="Times New Roman" w:eastAsia="Times New Roman" w:hAnsi="Times New Roman" w:cs="Times New Roman"/>
          <w:b/>
          <w:sz w:val="24"/>
          <w:szCs w:val="24"/>
        </w:rPr>
      </w:pPr>
      <w:r w:rsidRPr="000B3F72">
        <w:rPr>
          <w:rFonts w:ascii="Times New Roman" w:eastAsia="Times New Roman" w:hAnsi="Times New Roman" w:cs="Times New Roman"/>
          <w:b/>
          <w:sz w:val="24"/>
          <w:szCs w:val="24"/>
        </w:rPr>
        <w:lastRenderedPageBreak/>
        <w:t>Справка</w:t>
      </w:r>
    </w:p>
    <w:p w:rsidR="000B3F72" w:rsidRPr="000B3F72" w:rsidRDefault="000B3F72" w:rsidP="000B3F72">
      <w:pPr>
        <w:spacing w:after="0" w:line="240" w:lineRule="auto"/>
        <w:ind w:firstLine="567"/>
        <w:jc w:val="center"/>
        <w:rPr>
          <w:rFonts w:ascii="Times New Roman" w:eastAsia="Times New Roman" w:hAnsi="Times New Roman" w:cs="Times New Roman"/>
          <w:sz w:val="24"/>
          <w:szCs w:val="24"/>
        </w:rPr>
      </w:pPr>
      <w:proofErr w:type="gramStart"/>
      <w:r w:rsidRPr="000B3F72">
        <w:rPr>
          <w:rFonts w:ascii="Times New Roman" w:eastAsia="Times New Roman" w:hAnsi="Times New Roman" w:cs="Times New Roman"/>
          <w:sz w:val="24"/>
          <w:szCs w:val="24"/>
        </w:rPr>
        <w:t>к</w:t>
      </w:r>
      <w:proofErr w:type="gramEnd"/>
      <w:r w:rsidRPr="000B3F72">
        <w:rPr>
          <w:rFonts w:ascii="Times New Roman" w:eastAsia="Times New Roman" w:hAnsi="Times New Roman" w:cs="Times New Roman"/>
          <w:sz w:val="24"/>
          <w:szCs w:val="24"/>
        </w:rPr>
        <w:t xml:space="preserve"> отчету о результатах контрольного мероприятия:</w:t>
      </w:r>
    </w:p>
    <w:p w:rsidR="000B3F72" w:rsidRPr="000B3F72" w:rsidRDefault="000B3F72" w:rsidP="000B3F72">
      <w:pPr>
        <w:spacing w:after="0" w:line="240" w:lineRule="auto"/>
        <w:ind w:firstLine="567"/>
        <w:jc w:val="center"/>
        <w:rPr>
          <w:rFonts w:ascii="Times New Roman" w:eastAsia="Times New Roman" w:hAnsi="Times New Roman" w:cs="Times New Roman"/>
          <w:b/>
          <w:sz w:val="24"/>
          <w:szCs w:val="24"/>
        </w:rPr>
      </w:pPr>
      <w:r w:rsidRPr="000B3F72">
        <w:rPr>
          <w:rFonts w:ascii="Times New Roman" w:eastAsia="Times New Roman" w:hAnsi="Times New Roman" w:cs="Times New Roman"/>
          <w:b/>
          <w:sz w:val="24"/>
          <w:szCs w:val="24"/>
        </w:rPr>
        <w:t>«Внешняя проверка годового отчета об исполнении бюджета</w:t>
      </w:r>
    </w:p>
    <w:p w:rsidR="000B3F72" w:rsidRPr="000B3F72" w:rsidRDefault="00111C3F" w:rsidP="000B3F72">
      <w:pPr>
        <w:spacing w:after="0" w:line="240" w:lineRule="auto"/>
        <w:ind w:firstLine="567"/>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Большекашелак</w:t>
      </w:r>
      <w:r w:rsidR="000B3F72" w:rsidRPr="000B3F72">
        <w:rPr>
          <w:rFonts w:ascii="Times New Roman" w:eastAsia="Times New Roman" w:hAnsi="Times New Roman" w:cs="Times New Roman"/>
          <w:b/>
          <w:sz w:val="24"/>
          <w:szCs w:val="24"/>
        </w:rPr>
        <w:t>ского</w:t>
      </w:r>
      <w:proofErr w:type="spellEnd"/>
      <w:r w:rsidR="000B3F72" w:rsidRPr="000B3F72">
        <w:rPr>
          <w:rFonts w:ascii="Times New Roman" w:eastAsia="Times New Roman" w:hAnsi="Times New Roman" w:cs="Times New Roman"/>
          <w:b/>
          <w:sz w:val="24"/>
          <w:szCs w:val="24"/>
        </w:rPr>
        <w:t xml:space="preserve"> </w:t>
      </w:r>
      <w:proofErr w:type="gramStart"/>
      <w:r w:rsidR="000B3F72" w:rsidRPr="000B3F72">
        <w:rPr>
          <w:rFonts w:ascii="Times New Roman" w:eastAsia="Times New Roman" w:hAnsi="Times New Roman" w:cs="Times New Roman"/>
          <w:b/>
          <w:sz w:val="24"/>
          <w:szCs w:val="24"/>
        </w:rPr>
        <w:t>сельского  поселения</w:t>
      </w:r>
      <w:proofErr w:type="gramEnd"/>
      <w:r w:rsidR="000B3F72" w:rsidRPr="000B3F72">
        <w:rPr>
          <w:rFonts w:ascii="Times New Roman" w:eastAsia="Times New Roman" w:hAnsi="Times New Roman" w:cs="Times New Roman"/>
          <w:b/>
          <w:sz w:val="24"/>
          <w:szCs w:val="24"/>
        </w:rPr>
        <w:t xml:space="preserve"> за  2017 год».</w:t>
      </w:r>
    </w:p>
    <w:p w:rsidR="000B3F72" w:rsidRPr="000B3F72" w:rsidRDefault="000B3F72" w:rsidP="000B3F72">
      <w:pPr>
        <w:spacing w:after="0" w:line="240" w:lineRule="auto"/>
        <w:ind w:firstLine="567"/>
        <w:jc w:val="center"/>
        <w:rPr>
          <w:rFonts w:ascii="Times New Roman" w:eastAsia="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0B3F72" w:rsidRPr="000B3F72" w:rsidTr="00154A5B">
        <w:tc>
          <w:tcPr>
            <w:tcW w:w="756"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Сумма</w:t>
            </w:r>
          </w:p>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(тыс. руб.)</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111C3F" w:rsidP="000B3F72">
            <w:pPr>
              <w:spacing w:after="0" w:line="240" w:lineRule="auto"/>
              <w:ind w:hanging="14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4986,4</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numPr>
                <w:ilvl w:val="0"/>
                <w:numId w:val="26"/>
              </w:num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2</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numPr>
                <w:ilvl w:val="0"/>
                <w:numId w:val="26"/>
              </w:num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1</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numPr>
                <w:ilvl w:val="0"/>
                <w:numId w:val="26"/>
              </w:num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заключений</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1</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Выявлено нарушений бюджетного законодательства РФ, всего на сумму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4E6FDB" w:rsidP="000B3F72">
            <w:pPr>
              <w:spacing w:after="0" w:line="240" w:lineRule="auto"/>
              <w:ind w:hanging="14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107,5</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в</w:t>
            </w:r>
            <w:proofErr w:type="gramEnd"/>
            <w:r w:rsidRPr="000B3F72">
              <w:rPr>
                <w:rFonts w:ascii="Times New Roman" w:eastAsia="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нецелевое</w:t>
            </w:r>
            <w:proofErr w:type="gramEnd"/>
            <w:r w:rsidRPr="000B3F72">
              <w:rPr>
                <w:rFonts w:ascii="Times New Roman" w:eastAsia="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нарушение</w:t>
            </w:r>
            <w:proofErr w:type="gramEnd"/>
            <w:r w:rsidRPr="000B3F72">
              <w:rPr>
                <w:rFonts w:ascii="Times New Roman" w:eastAsia="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другое</w:t>
            </w:r>
            <w:proofErr w:type="gramEnd"/>
            <w:r w:rsidRPr="000B3F72">
              <w:rPr>
                <w:rFonts w:ascii="Times New Roman" w:eastAsia="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4E6FDB" w:rsidP="000B3F72">
            <w:pPr>
              <w:spacing w:after="0" w:line="240" w:lineRule="auto"/>
              <w:ind w:hanging="14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107,5</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принцип</w:t>
            </w:r>
            <w:proofErr w:type="gramEnd"/>
            <w:r w:rsidRPr="000B3F72">
              <w:rPr>
                <w:rFonts w:ascii="Times New Roman" w:eastAsia="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4E6FDB" w:rsidP="000B3F72">
            <w:pPr>
              <w:spacing w:after="0" w:line="240" w:lineRule="auto"/>
              <w:ind w:hanging="142"/>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107,5</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принцип</w:t>
            </w:r>
            <w:proofErr w:type="gramEnd"/>
            <w:r w:rsidRPr="000B3F72">
              <w:rPr>
                <w:rFonts w:ascii="Times New Roman" w:eastAsia="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rPr>
          <w:trHeight w:val="694"/>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принцип</w:t>
            </w:r>
            <w:proofErr w:type="gramEnd"/>
            <w:r w:rsidRPr="000B3F72">
              <w:rPr>
                <w:rFonts w:ascii="Times New Roman" w:eastAsia="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другое</w:t>
            </w:r>
            <w:proofErr w:type="gramEnd"/>
            <w:r w:rsidRPr="000B3F72">
              <w:rPr>
                <w:rFonts w:ascii="Times New Roman" w:eastAsia="Times New Roman" w:hAnsi="Times New Roman" w:cs="Times New Roman"/>
                <w:sz w:val="24"/>
                <w:szCs w:val="24"/>
                <w:lang w:eastAsia="en-US"/>
              </w:rPr>
              <w:t xml:space="preserve"> –всего (расшифровать в пояснительной записке</w:t>
            </w:r>
            <w:r w:rsidRPr="000B3F7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Выявлено нарушений в сфере закупок, всего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r>
      <w:tr w:rsidR="000B3F72" w:rsidRPr="000B3F72" w:rsidTr="00154A5B">
        <w:trPr>
          <w:trHeight w:val="246"/>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xml:space="preserve">В рамках федерального закона от 05.04.2013г </w:t>
            </w:r>
            <w:r w:rsidRPr="000B3F72">
              <w:rPr>
                <w:rFonts w:ascii="Times New Roman" w:eastAsia="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rPr>
          <w:trHeight w:val="246"/>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сумма выявленных нарушении, тыс.</w:t>
            </w:r>
            <w:r w:rsidR="00B361CD">
              <w:rPr>
                <w:rFonts w:ascii="Times New Roman" w:eastAsia="Times New Roman" w:hAnsi="Times New Roman" w:cs="Times New Roman"/>
                <w:sz w:val="24"/>
                <w:szCs w:val="24"/>
                <w:lang w:eastAsia="en-US"/>
              </w:rPr>
              <w:t xml:space="preserve"> </w:t>
            </w:r>
            <w:r w:rsidRPr="000B3F72">
              <w:rPr>
                <w:rFonts w:ascii="Times New Roman" w:eastAsia="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rPr>
          <w:trHeight w:val="246"/>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xml:space="preserve">В рамках федерального закона от 21.07.2005г </w:t>
            </w:r>
            <w:r w:rsidRPr="000B3F72">
              <w:rPr>
                <w:rFonts w:ascii="Times New Roman" w:eastAsia="Times New Roman" w:hAnsi="Times New Roman" w:cs="Times New Roman"/>
                <w:b/>
                <w:sz w:val="24"/>
                <w:szCs w:val="24"/>
                <w:lang w:eastAsia="en-US"/>
              </w:rPr>
              <w:t>№94-ФЗ</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4.2.1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сумма выявленных нарушении, тыс.</w:t>
            </w:r>
            <w:r w:rsidR="00B361CD">
              <w:rPr>
                <w:rFonts w:ascii="Times New Roman" w:eastAsia="Times New Roman" w:hAnsi="Times New Roman" w:cs="Times New Roman"/>
                <w:sz w:val="24"/>
                <w:szCs w:val="24"/>
                <w:lang w:eastAsia="en-US"/>
              </w:rPr>
              <w:t xml:space="preserve"> </w:t>
            </w:r>
            <w:r w:rsidRPr="000B3F72">
              <w:rPr>
                <w:rFonts w:ascii="Times New Roman" w:eastAsia="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4.2.2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val="en-US" w:eastAsia="en-US"/>
              </w:rPr>
            </w:pPr>
            <w:r w:rsidRPr="000B3F72">
              <w:rPr>
                <w:rFonts w:ascii="Times New Roman" w:eastAsia="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Выявлено нарушений иного законодательства, всего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w:t>
            </w:r>
            <w:r w:rsidR="00B361CD">
              <w:rPr>
                <w:rFonts w:ascii="Times New Roman" w:eastAsia="Times New Roman" w:hAnsi="Times New Roman" w:cs="Times New Roman"/>
                <w:b/>
                <w:sz w:val="24"/>
                <w:szCs w:val="24"/>
                <w:lang w:eastAsia="en-US"/>
              </w:rPr>
              <w:t>уб</w:t>
            </w:r>
            <w:r w:rsidRPr="000B3F72">
              <w:rPr>
                <w:rFonts w:ascii="Times New Roman" w:eastAsia="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18,4</w:t>
            </w: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rPr>
                <w:rFonts w:ascii="Times New Roman" w:eastAsia="Times New Roman" w:hAnsi="Times New Roman" w:cs="Times New Roman"/>
                <w:b/>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Рекомендовано к возврату (восстановлению) в местный бюджет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Объем причиненного ущерба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color w:val="FF0000"/>
                <w:sz w:val="24"/>
                <w:szCs w:val="24"/>
                <w:lang w:eastAsia="en-US"/>
              </w:rPr>
            </w:pPr>
          </w:p>
        </w:tc>
      </w:tr>
      <w:tr w:rsidR="000B3F72" w:rsidRPr="000B3F72" w:rsidTr="00154A5B">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Всего выявлено нарушений (тыс.</w:t>
            </w:r>
            <w:r w:rsidR="00B361CD">
              <w:rPr>
                <w:rFonts w:ascii="Times New Roman" w:eastAsia="Times New Roman" w:hAnsi="Times New Roman" w:cs="Times New Roman"/>
                <w:b/>
                <w:sz w:val="24"/>
                <w:szCs w:val="24"/>
                <w:lang w:eastAsia="en-US"/>
              </w:rPr>
              <w:t xml:space="preserve"> </w:t>
            </w:r>
            <w:r w:rsidRPr="000B3F72">
              <w:rPr>
                <w:rFonts w:ascii="Times New Roman" w:eastAsia="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4E6FDB" w:rsidP="000B3F72">
            <w:pPr>
              <w:spacing w:after="0" w:line="240" w:lineRule="auto"/>
              <w:ind w:hanging="14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125,9</w:t>
            </w:r>
            <w:bookmarkStart w:id="0" w:name="_GoBack"/>
            <w:bookmarkEnd w:id="0"/>
          </w:p>
        </w:tc>
      </w:tr>
    </w:tbl>
    <w:p w:rsidR="000B3F72" w:rsidRPr="000B3F72" w:rsidRDefault="000B3F72" w:rsidP="000B3F72">
      <w:pPr>
        <w:autoSpaceDE w:val="0"/>
        <w:autoSpaceDN w:val="0"/>
        <w:adjustRightInd w:val="0"/>
        <w:spacing w:after="0" w:line="240" w:lineRule="auto"/>
        <w:ind w:hanging="142"/>
        <w:jc w:val="both"/>
        <w:rPr>
          <w:rFonts w:ascii="Times New Roman" w:eastAsia="Calibri" w:hAnsi="Times New Roman" w:cs="Times New Roman"/>
          <w:sz w:val="24"/>
          <w:szCs w:val="24"/>
        </w:rPr>
      </w:pPr>
    </w:p>
    <w:p w:rsidR="000B3F72" w:rsidRPr="000B3F72" w:rsidRDefault="000B3F72" w:rsidP="000B3F7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B3F72" w:rsidRPr="000B3F72" w:rsidRDefault="000B3F72" w:rsidP="000B3F7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B3F72" w:rsidRPr="000B3F72" w:rsidRDefault="000B3F72" w:rsidP="000B3F7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B3F72" w:rsidRPr="000B3F72" w:rsidRDefault="000B3F72" w:rsidP="000B3F72">
      <w:pPr>
        <w:spacing w:after="0" w:line="240" w:lineRule="auto"/>
        <w:rPr>
          <w:rFonts w:ascii="Times New Roman" w:eastAsia="Times New Roman" w:hAnsi="Times New Roman" w:cs="Times New Roman"/>
          <w:sz w:val="24"/>
          <w:szCs w:val="24"/>
        </w:rPr>
      </w:pPr>
      <w:r w:rsidRPr="000B3F72">
        <w:rPr>
          <w:rFonts w:ascii="Times New Roman" w:eastAsia="Times New Roman" w:hAnsi="Times New Roman" w:cs="Times New Roman"/>
          <w:sz w:val="24"/>
          <w:szCs w:val="24"/>
        </w:rPr>
        <w:t xml:space="preserve">        Председатель КСП                                                                                    А.А. </w:t>
      </w:r>
      <w:proofErr w:type="spellStart"/>
      <w:r w:rsidRPr="000B3F72">
        <w:rPr>
          <w:rFonts w:ascii="Times New Roman" w:eastAsia="Times New Roman" w:hAnsi="Times New Roman" w:cs="Times New Roman"/>
          <w:sz w:val="24"/>
          <w:szCs w:val="24"/>
        </w:rPr>
        <w:t>Костюкевич</w:t>
      </w:r>
      <w:proofErr w:type="spellEnd"/>
    </w:p>
    <w:p w:rsidR="000B3F72" w:rsidRPr="000B3F72" w:rsidRDefault="000B3F72" w:rsidP="000B3F72">
      <w:pPr>
        <w:tabs>
          <w:tab w:val="left" w:pos="426"/>
        </w:tabs>
        <w:spacing w:after="0" w:line="240" w:lineRule="auto"/>
        <w:ind w:firstLine="567"/>
        <w:jc w:val="both"/>
        <w:rPr>
          <w:rFonts w:ascii="Times New Roman" w:eastAsia="Times New Roman" w:hAnsi="Times New Roman" w:cs="Times New Roman"/>
          <w:color w:val="FF0000"/>
          <w:sz w:val="24"/>
          <w:szCs w:val="24"/>
        </w:rPr>
      </w:pPr>
    </w:p>
    <w:p w:rsidR="000B3F72" w:rsidRPr="00DA4B74" w:rsidRDefault="000B3F72" w:rsidP="00DA4B74">
      <w:pPr>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8615AC" w:rsidRDefault="008615AC"/>
    <w:sectPr w:rsidR="008615AC" w:rsidSect="00A75A66">
      <w:footerReference w:type="default" r:id="rId7"/>
      <w:pgSz w:w="11906" w:h="16838"/>
      <w:pgMar w:top="454" w:right="680" w:bottom="5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432" w:rsidRDefault="00283432" w:rsidP="00C81430">
      <w:pPr>
        <w:spacing w:after="0" w:line="240" w:lineRule="auto"/>
      </w:pPr>
      <w:r>
        <w:separator/>
      </w:r>
    </w:p>
  </w:endnote>
  <w:endnote w:type="continuationSeparator" w:id="0">
    <w:p w:rsidR="00283432" w:rsidRDefault="00283432" w:rsidP="00C8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8E" w:rsidRDefault="0056468E">
    <w:pPr>
      <w:pStyle w:val="ac"/>
      <w:jc w:val="right"/>
    </w:pPr>
    <w:r>
      <w:fldChar w:fldCharType="begin"/>
    </w:r>
    <w:r>
      <w:instrText xml:space="preserve"> PAGE   \* MERGEFORMAT </w:instrText>
    </w:r>
    <w:r>
      <w:fldChar w:fldCharType="separate"/>
    </w:r>
    <w:r w:rsidR="004E6FDB">
      <w:rPr>
        <w:noProof/>
      </w:rPr>
      <w:t>16</w:t>
    </w:r>
    <w:r>
      <w:fldChar w:fldCharType="end"/>
    </w:r>
  </w:p>
  <w:p w:rsidR="0056468E" w:rsidRDefault="0056468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432" w:rsidRDefault="00283432" w:rsidP="00C81430">
      <w:pPr>
        <w:spacing w:after="0" w:line="240" w:lineRule="auto"/>
      </w:pPr>
      <w:r>
        <w:separator/>
      </w:r>
    </w:p>
  </w:footnote>
  <w:footnote w:type="continuationSeparator" w:id="0">
    <w:p w:rsidR="00283432" w:rsidRDefault="00283432" w:rsidP="00C81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31A6"/>
    <w:multiLevelType w:val="hybridMultilevel"/>
    <w:tmpl w:val="F64EBEC6"/>
    <w:lvl w:ilvl="0" w:tplc="4BB841D4">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5F23C78"/>
    <w:multiLevelType w:val="multilevel"/>
    <w:tmpl w:val="4B22C504"/>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
    <w:nsid w:val="06D53D12"/>
    <w:multiLevelType w:val="hybridMultilevel"/>
    <w:tmpl w:val="12942B9A"/>
    <w:lvl w:ilvl="0" w:tplc="9AFC4CD6">
      <w:start w:val="3"/>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822831"/>
    <w:multiLevelType w:val="hybridMultilevel"/>
    <w:tmpl w:val="4BE027A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
    <w:nsid w:val="154350E0"/>
    <w:multiLevelType w:val="hybridMultilevel"/>
    <w:tmpl w:val="B262F8F6"/>
    <w:lvl w:ilvl="0" w:tplc="0419000D">
      <w:start w:val="1"/>
      <w:numFmt w:val="bullet"/>
      <w:lvlText w:val=""/>
      <w:lvlJc w:val="left"/>
      <w:pPr>
        <w:ind w:left="584" w:hanging="360"/>
      </w:pPr>
      <w:rPr>
        <w:rFonts w:ascii="Wingdings" w:hAnsi="Wingdings" w:hint="default"/>
      </w:rPr>
    </w:lvl>
    <w:lvl w:ilvl="1" w:tplc="04190003" w:tentative="1">
      <w:start w:val="1"/>
      <w:numFmt w:val="bullet"/>
      <w:lvlText w:val="o"/>
      <w:lvlJc w:val="left"/>
      <w:pPr>
        <w:ind w:left="1304" w:hanging="360"/>
      </w:pPr>
      <w:rPr>
        <w:rFonts w:ascii="Courier New" w:hAnsi="Courier New" w:cs="Courier New" w:hint="default"/>
      </w:rPr>
    </w:lvl>
    <w:lvl w:ilvl="2" w:tplc="04190005" w:tentative="1">
      <w:start w:val="1"/>
      <w:numFmt w:val="bullet"/>
      <w:lvlText w:val=""/>
      <w:lvlJc w:val="left"/>
      <w:pPr>
        <w:ind w:left="2024" w:hanging="360"/>
      </w:pPr>
      <w:rPr>
        <w:rFonts w:ascii="Wingdings" w:hAnsi="Wingdings" w:hint="default"/>
      </w:rPr>
    </w:lvl>
    <w:lvl w:ilvl="3" w:tplc="04190001" w:tentative="1">
      <w:start w:val="1"/>
      <w:numFmt w:val="bullet"/>
      <w:lvlText w:val=""/>
      <w:lvlJc w:val="left"/>
      <w:pPr>
        <w:ind w:left="2744" w:hanging="360"/>
      </w:pPr>
      <w:rPr>
        <w:rFonts w:ascii="Symbol" w:hAnsi="Symbol" w:hint="default"/>
      </w:rPr>
    </w:lvl>
    <w:lvl w:ilvl="4" w:tplc="04190003" w:tentative="1">
      <w:start w:val="1"/>
      <w:numFmt w:val="bullet"/>
      <w:lvlText w:val="o"/>
      <w:lvlJc w:val="left"/>
      <w:pPr>
        <w:ind w:left="3464" w:hanging="360"/>
      </w:pPr>
      <w:rPr>
        <w:rFonts w:ascii="Courier New" w:hAnsi="Courier New" w:cs="Courier New" w:hint="default"/>
      </w:rPr>
    </w:lvl>
    <w:lvl w:ilvl="5" w:tplc="04190005" w:tentative="1">
      <w:start w:val="1"/>
      <w:numFmt w:val="bullet"/>
      <w:lvlText w:val=""/>
      <w:lvlJc w:val="left"/>
      <w:pPr>
        <w:ind w:left="4184" w:hanging="360"/>
      </w:pPr>
      <w:rPr>
        <w:rFonts w:ascii="Wingdings" w:hAnsi="Wingdings" w:hint="default"/>
      </w:rPr>
    </w:lvl>
    <w:lvl w:ilvl="6" w:tplc="04190001" w:tentative="1">
      <w:start w:val="1"/>
      <w:numFmt w:val="bullet"/>
      <w:lvlText w:val=""/>
      <w:lvlJc w:val="left"/>
      <w:pPr>
        <w:ind w:left="4904" w:hanging="360"/>
      </w:pPr>
      <w:rPr>
        <w:rFonts w:ascii="Symbol" w:hAnsi="Symbol" w:hint="default"/>
      </w:rPr>
    </w:lvl>
    <w:lvl w:ilvl="7" w:tplc="04190003" w:tentative="1">
      <w:start w:val="1"/>
      <w:numFmt w:val="bullet"/>
      <w:lvlText w:val="o"/>
      <w:lvlJc w:val="left"/>
      <w:pPr>
        <w:ind w:left="5624" w:hanging="360"/>
      </w:pPr>
      <w:rPr>
        <w:rFonts w:ascii="Courier New" w:hAnsi="Courier New" w:cs="Courier New" w:hint="default"/>
      </w:rPr>
    </w:lvl>
    <w:lvl w:ilvl="8" w:tplc="04190005" w:tentative="1">
      <w:start w:val="1"/>
      <w:numFmt w:val="bullet"/>
      <w:lvlText w:val=""/>
      <w:lvlJc w:val="left"/>
      <w:pPr>
        <w:ind w:left="6344" w:hanging="360"/>
      </w:pPr>
      <w:rPr>
        <w:rFonts w:ascii="Wingdings" w:hAnsi="Wingdings" w:hint="default"/>
      </w:rPr>
    </w:lvl>
  </w:abstractNum>
  <w:abstractNum w:abstractNumId="5">
    <w:nsid w:val="206F6929"/>
    <w:multiLevelType w:val="hybridMultilevel"/>
    <w:tmpl w:val="19764B3E"/>
    <w:lvl w:ilvl="0" w:tplc="0419000B">
      <w:start w:val="1"/>
      <w:numFmt w:val="bullet"/>
      <w:lvlText w:val=""/>
      <w:lvlJc w:val="left"/>
      <w:pPr>
        <w:tabs>
          <w:tab w:val="num" w:pos="975"/>
        </w:tabs>
        <w:ind w:left="975" w:hanging="360"/>
      </w:pPr>
      <w:rPr>
        <w:rFonts w:ascii="Wingdings" w:hAnsi="Wingdings"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6">
    <w:nsid w:val="23C57F14"/>
    <w:multiLevelType w:val="hybridMultilevel"/>
    <w:tmpl w:val="04185D7C"/>
    <w:lvl w:ilvl="0" w:tplc="96780D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7290A35"/>
    <w:multiLevelType w:val="hybridMultilevel"/>
    <w:tmpl w:val="7FAEC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4B63A3"/>
    <w:multiLevelType w:val="hybridMultilevel"/>
    <w:tmpl w:val="60C4C064"/>
    <w:lvl w:ilvl="0" w:tplc="5112B126">
      <w:start w:val="1"/>
      <w:numFmt w:val="decimal"/>
      <w:lvlText w:val="%1."/>
      <w:lvlJc w:val="left"/>
      <w:pPr>
        <w:ind w:left="786"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224A2F"/>
    <w:multiLevelType w:val="hybridMultilevel"/>
    <w:tmpl w:val="5268CA78"/>
    <w:lvl w:ilvl="0" w:tplc="04190001">
      <w:start w:val="1"/>
      <w:numFmt w:val="bullet"/>
      <w:lvlText w:val=""/>
      <w:lvlJc w:val="left"/>
      <w:pPr>
        <w:ind w:left="611" w:hanging="360"/>
      </w:pPr>
      <w:rPr>
        <w:rFonts w:ascii="Symbol" w:hAnsi="Symbol" w:hint="default"/>
      </w:rPr>
    </w:lvl>
    <w:lvl w:ilvl="1" w:tplc="04190003" w:tentative="1">
      <w:start w:val="1"/>
      <w:numFmt w:val="bullet"/>
      <w:lvlText w:val="o"/>
      <w:lvlJc w:val="left"/>
      <w:pPr>
        <w:ind w:left="1331" w:hanging="360"/>
      </w:pPr>
      <w:rPr>
        <w:rFonts w:ascii="Courier New" w:hAnsi="Courier New" w:cs="Courier New" w:hint="default"/>
      </w:rPr>
    </w:lvl>
    <w:lvl w:ilvl="2" w:tplc="04190005" w:tentative="1">
      <w:start w:val="1"/>
      <w:numFmt w:val="bullet"/>
      <w:lvlText w:val=""/>
      <w:lvlJc w:val="left"/>
      <w:pPr>
        <w:ind w:left="2051" w:hanging="360"/>
      </w:pPr>
      <w:rPr>
        <w:rFonts w:ascii="Wingdings" w:hAnsi="Wingdings" w:hint="default"/>
      </w:rPr>
    </w:lvl>
    <w:lvl w:ilvl="3" w:tplc="04190001" w:tentative="1">
      <w:start w:val="1"/>
      <w:numFmt w:val="bullet"/>
      <w:lvlText w:val=""/>
      <w:lvlJc w:val="left"/>
      <w:pPr>
        <w:ind w:left="2771" w:hanging="360"/>
      </w:pPr>
      <w:rPr>
        <w:rFonts w:ascii="Symbol" w:hAnsi="Symbol" w:hint="default"/>
      </w:rPr>
    </w:lvl>
    <w:lvl w:ilvl="4" w:tplc="04190003" w:tentative="1">
      <w:start w:val="1"/>
      <w:numFmt w:val="bullet"/>
      <w:lvlText w:val="o"/>
      <w:lvlJc w:val="left"/>
      <w:pPr>
        <w:ind w:left="3491" w:hanging="360"/>
      </w:pPr>
      <w:rPr>
        <w:rFonts w:ascii="Courier New" w:hAnsi="Courier New" w:cs="Courier New" w:hint="default"/>
      </w:rPr>
    </w:lvl>
    <w:lvl w:ilvl="5" w:tplc="04190005" w:tentative="1">
      <w:start w:val="1"/>
      <w:numFmt w:val="bullet"/>
      <w:lvlText w:val=""/>
      <w:lvlJc w:val="left"/>
      <w:pPr>
        <w:ind w:left="4211" w:hanging="360"/>
      </w:pPr>
      <w:rPr>
        <w:rFonts w:ascii="Wingdings" w:hAnsi="Wingdings" w:hint="default"/>
      </w:rPr>
    </w:lvl>
    <w:lvl w:ilvl="6" w:tplc="04190001" w:tentative="1">
      <w:start w:val="1"/>
      <w:numFmt w:val="bullet"/>
      <w:lvlText w:val=""/>
      <w:lvlJc w:val="left"/>
      <w:pPr>
        <w:ind w:left="4931" w:hanging="360"/>
      </w:pPr>
      <w:rPr>
        <w:rFonts w:ascii="Symbol" w:hAnsi="Symbol" w:hint="default"/>
      </w:rPr>
    </w:lvl>
    <w:lvl w:ilvl="7" w:tplc="04190003" w:tentative="1">
      <w:start w:val="1"/>
      <w:numFmt w:val="bullet"/>
      <w:lvlText w:val="o"/>
      <w:lvlJc w:val="left"/>
      <w:pPr>
        <w:ind w:left="5651" w:hanging="360"/>
      </w:pPr>
      <w:rPr>
        <w:rFonts w:ascii="Courier New" w:hAnsi="Courier New" w:cs="Courier New" w:hint="default"/>
      </w:rPr>
    </w:lvl>
    <w:lvl w:ilvl="8" w:tplc="04190005" w:tentative="1">
      <w:start w:val="1"/>
      <w:numFmt w:val="bullet"/>
      <w:lvlText w:val=""/>
      <w:lvlJc w:val="left"/>
      <w:pPr>
        <w:ind w:left="6371" w:hanging="360"/>
      </w:pPr>
      <w:rPr>
        <w:rFonts w:ascii="Wingdings" w:hAnsi="Wingdings" w:hint="default"/>
      </w:rPr>
    </w:lvl>
  </w:abstractNum>
  <w:abstractNum w:abstractNumId="10">
    <w:nsid w:val="34E326D3"/>
    <w:multiLevelType w:val="hybridMultilevel"/>
    <w:tmpl w:val="C8C23E9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9A3568C"/>
    <w:multiLevelType w:val="hybridMultilevel"/>
    <w:tmpl w:val="0644C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061E05"/>
    <w:multiLevelType w:val="hybridMultilevel"/>
    <w:tmpl w:val="B1EE69E6"/>
    <w:lvl w:ilvl="0" w:tplc="04190001">
      <w:start w:val="1"/>
      <w:numFmt w:val="bullet"/>
      <w:lvlText w:val=""/>
      <w:lvlJc w:val="left"/>
      <w:pPr>
        <w:ind w:left="353" w:hanging="360"/>
      </w:pPr>
      <w:rPr>
        <w:rFonts w:ascii="Symbol" w:hAnsi="Symbol" w:hint="default"/>
      </w:rPr>
    </w:lvl>
    <w:lvl w:ilvl="1" w:tplc="04190003" w:tentative="1">
      <w:start w:val="1"/>
      <w:numFmt w:val="bullet"/>
      <w:lvlText w:val="o"/>
      <w:lvlJc w:val="left"/>
      <w:pPr>
        <w:ind w:left="1073" w:hanging="360"/>
      </w:pPr>
      <w:rPr>
        <w:rFonts w:ascii="Courier New" w:hAnsi="Courier New" w:cs="Courier New" w:hint="default"/>
      </w:rPr>
    </w:lvl>
    <w:lvl w:ilvl="2" w:tplc="04190005" w:tentative="1">
      <w:start w:val="1"/>
      <w:numFmt w:val="bullet"/>
      <w:lvlText w:val=""/>
      <w:lvlJc w:val="left"/>
      <w:pPr>
        <w:ind w:left="1793" w:hanging="360"/>
      </w:pPr>
      <w:rPr>
        <w:rFonts w:ascii="Wingdings" w:hAnsi="Wingdings" w:hint="default"/>
      </w:rPr>
    </w:lvl>
    <w:lvl w:ilvl="3" w:tplc="04190001" w:tentative="1">
      <w:start w:val="1"/>
      <w:numFmt w:val="bullet"/>
      <w:lvlText w:val=""/>
      <w:lvlJc w:val="left"/>
      <w:pPr>
        <w:ind w:left="2513" w:hanging="360"/>
      </w:pPr>
      <w:rPr>
        <w:rFonts w:ascii="Symbol" w:hAnsi="Symbol" w:hint="default"/>
      </w:rPr>
    </w:lvl>
    <w:lvl w:ilvl="4" w:tplc="04190003" w:tentative="1">
      <w:start w:val="1"/>
      <w:numFmt w:val="bullet"/>
      <w:lvlText w:val="o"/>
      <w:lvlJc w:val="left"/>
      <w:pPr>
        <w:ind w:left="3233" w:hanging="360"/>
      </w:pPr>
      <w:rPr>
        <w:rFonts w:ascii="Courier New" w:hAnsi="Courier New" w:cs="Courier New" w:hint="default"/>
      </w:rPr>
    </w:lvl>
    <w:lvl w:ilvl="5" w:tplc="04190005" w:tentative="1">
      <w:start w:val="1"/>
      <w:numFmt w:val="bullet"/>
      <w:lvlText w:val=""/>
      <w:lvlJc w:val="left"/>
      <w:pPr>
        <w:ind w:left="3953" w:hanging="360"/>
      </w:pPr>
      <w:rPr>
        <w:rFonts w:ascii="Wingdings" w:hAnsi="Wingdings" w:hint="default"/>
      </w:rPr>
    </w:lvl>
    <w:lvl w:ilvl="6" w:tplc="04190001" w:tentative="1">
      <w:start w:val="1"/>
      <w:numFmt w:val="bullet"/>
      <w:lvlText w:val=""/>
      <w:lvlJc w:val="left"/>
      <w:pPr>
        <w:ind w:left="4673" w:hanging="360"/>
      </w:pPr>
      <w:rPr>
        <w:rFonts w:ascii="Symbol" w:hAnsi="Symbol" w:hint="default"/>
      </w:rPr>
    </w:lvl>
    <w:lvl w:ilvl="7" w:tplc="04190003" w:tentative="1">
      <w:start w:val="1"/>
      <w:numFmt w:val="bullet"/>
      <w:lvlText w:val="o"/>
      <w:lvlJc w:val="left"/>
      <w:pPr>
        <w:ind w:left="5393" w:hanging="360"/>
      </w:pPr>
      <w:rPr>
        <w:rFonts w:ascii="Courier New" w:hAnsi="Courier New" w:cs="Courier New" w:hint="default"/>
      </w:rPr>
    </w:lvl>
    <w:lvl w:ilvl="8" w:tplc="04190005" w:tentative="1">
      <w:start w:val="1"/>
      <w:numFmt w:val="bullet"/>
      <w:lvlText w:val=""/>
      <w:lvlJc w:val="left"/>
      <w:pPr>
        <w:ind w:left="6113" w:hanging="360"/>
      </w:pPr>
      <w:rPr>
        <w:rFonts w:ascii="Wingdings" w:hAnsi="Wingdings" w:hint="default"/>
      </w:rPr>
    </w:lvl>
  </w:abstractNum>
  <w:abstractNum w:abstractNumId="13">
    <w:nsid w:val="40065D1B"/>
    <w:multiLevelType w:val="hybridMultilevel"/>
    <w:tmpl w:val="E0BACAAC"/>
    <w:lvl w:ilvl="0" w:tplc="D92626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3600637"/>
    <w:multiLevelType w:val="hybridMultilevel"/>
    <w:tmpl w:val="4636EAF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5">
    <w:nsid w:val="4A1E1B5C"/>
    <w:multiLevelType w:val="hybridMultilevel"/>
    <w:tmpl w:val="92BCBAFC"/>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6">
    <w:nsid w:val="4AE44AE2"/>
    <w:multiLevelType w:val="hybridMultilevel"/>
    <w:tmpl w:val="28EC3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665033"/>
    <w:multiLevelType w:val="hybridMultilevel"/>
    <w:tmpl w:val="83D0635E"/>
    <w:lvl w:ilvl="0" w:tplc="AB1CE11C">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502736E1"/>
    <w:multiLevelType w:val="hybridMultilevel"/>
    <w:tmpl w:val="20301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62" w:hanging="360"/>
      </w:pPr>
      <w:rPr>
        <w:rFonts w:ascii="Courier New" w:hAnsi="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19">
    <w:nsid w:val="5BBA39EF"/>
    <w:multiLevelType w:val="hybridMultilevel"/>
    <w:tmpl w:val="A920ADD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70D91261"/>
    <w:multiLevelType w:val="hybridMultilevel"/>
    <w:tmpl w:val="6624F87A"/>
    <w:lvl w:ilvl="0" w:tplc="2AF8B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3223FBC"/>
    <w:multiLevelType w:val="hybridMultilevel"/>
    <w:tmpl w:val="A132673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7513297A"/>
    <w:multiLevelType w:val="hybridMultilevel"/>
    <w:tmpl w:val="F3882D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9477C50"/>
    <w:multiLevelType w:val="hybridMultilevel"/>
    <w:tmpl w:val="7E4EF18E"/>
    <w:lvl w:ilvl="0" w:tplc="63F413B6">
      <w:start w:val="1"/>
      <w:numFmt w:val="decimal"/>
      <w:lvlText w:val="%1)"/>
      <w:lvlJc w:val="left"/>
      <w:pPr>
        <w:ind w:left="1605" w:hanging="12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9E5341"/>
    <w:multiLevelType w:val="hybridMultilevel"/>
    <w:tmpl w:val="49269F1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nsid w:val="7E926E91"/>
    <w:multiLevelType w:val="hybridMultilevel"/>
    <w:tmpl w:val="71CAC996"/>
    <w:lvl w:ilvl="0" w:tplc="95127768">
      <w:start w:val="1"/>
      <w:numFmt w:val="decimal"/>
      <w:lvlText w:val="%1."/>
      <w:lvlJc w:val="left"/>
      <w:pPr>
        <w:ind w:left="198" w:hanging="40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8"/>
  </w:num>
  <w:num w:numId="2">
    <w:abstractNumId w:val="15"/>
  </w:num>
  <w:num w:numId="3">
    <w:abstractNumId w:val="22"/>
  </w:num>
  <w:num w:numId="4">
    <w:abstractNumId w:val="5"/>
  </w:num>
  <w:num w:numId="5">
    <w:abstractNumId w:val="17"/>
  </w:num>
  <w:num w:numId="6">
    <w:abstractNumId w:val="21"/>
  </w:num>
  <w:num w:numId="7">
    <w:abstractNumId w:val="2"/>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24"/>
  </w:num>
  <w:num w:numId="12">
    <w:abstractNumId w:val="9"/>
  </w:num>
  <w:num w:numId="13">
    <w:abstractNumId w:val="12"/>
  </w:num>
  <w:num w:numId="14">
    <w:abstractNumId w:val="7"/>
  </w:num>
  <w:num w:numId="15">
    <w:abstractNumId w:val="16"/>
  </w:num>
  <w:num w:numId="16">
    <w:abstractNumId w:val="3"/>
  </w:num>
  <w:num w:numId="17">
    <w:abstractNumId w:val="4"/>
  </w:num>
  <w:num w:numId="18">
    <w:abstractNumId w:val="25"/>
  </w:num>
  <w:num w:numId="19">
    <w:abstractNumId w:val="26"/>
  </w:num>
  <w:num w:numId="20">
    <w:abstractNumId w:val="13"/>
  </w:num>
  <w:num w:numId="21">
    <w:abstractNumId w:val="0"/>
  </w:num>
  <w:num w:numId="22">
    <w:abstractNumId w:val="11"/>
  </w:num>
  <w:num w:numId="23">
    <w:abstractNumId w:val="1"/>
  </w:num>
  <w:num w:numId="24">
    <w:abstractNumId w:val="8"/>
  </w:num>
  <w:num w:numId="25">
    <w:abstractNumId w:val="2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1E5C"/>
    <w:rsid w:val="00001FF8"/>
    <w:rsid w:val="00007D78"/>
    <w:rsid w:val="0006775C"/>
    <w:rsid w:val="000B3F72"/>
    <w:rsid w:val="00111C3F"/>
    <w:rsid w:val="00131FD3"/>
    <w:rsid w:val="00154A5B"/>
    <w:rsid w:val="00283432"/>
    <w:rsid w:val="002C13C7"/>
    <w:rsid w:val="003736C9"/>
    <w:rsid w:val="00395357"/>
    <w:rsid w:val="003B1698"/>
    <w:rsid w:val="00452996"/>
    <w:rsid w:val="00495931"/>
    <w:rsid w:val="004E6FDB"/>
    <w:rsid w:val="0056468E"/>
    <w:rsid w:val="005C7049"/>
    <w:rsid w:val="00664EB2"/>
    <w:rsid w:val="006F1E5C"/>
    <w:rsid w:val="008615AC"/>
    <w:rsid w:val="008F334E"/>
    <w:rsid w:val="0090475F"/>
    <w:rsid w:val="00A75A66"/>
    <w:rsid w:val="00B361CD"/>
    <w:rsid w:val="00B70905"/>
    <w:rsid w:val="00B763CA"/>
    <w:rsid w:val="00C81430"/>
    <w:rsid w:val="00DA4B74"/>
    <w:rsid w:val="00DA6763"/>
    <w:rsid w:val="00DC17E0"/>
    <w:rsid w:val="00E02A3F"/>
    <w:rsid w:val="00E376FA"/>
    <w:rsid w:val="00E8676A"/>
    <w:rsid w:val="00F461EA"/>
    <w:rsid w:val="00F8480E"/>
    <w:rsid w:val="00FC5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4B661-5BD4-4269-A59B-DD30244E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30"/>
  </w:style>
  <w:style w:type="paragraph" w:styleId="1">
    <w:name w:val="heading 1"/>
    <w:basedOn w:val="a"/>
    <w:next w:val="a"/>
    <w:link w:val="10"/>
    <w:qFormat/>
    <w:rsid w:val="006F1E5C"/>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6F1E5C"/>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6F1E5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6F1E5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F1E5C"/>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1E5C"/>
    <w:rPr>
      <w:rFonts w:ascii="Arial" w:eastAsia="Times New Roman" w:hAnsi="Arial" w:cs="Times New Roman"/>
      <w:b/>
      <w:bCs/>
      <w:kern w:val="32"/>
      <w:sz w:val="32"/>
      <w:szCs w:val="32"/>
    </w:rPr>
  </w:style>
  <w:style w:type="character" w:customStyle="1" w:styleId="20">
    <w:name w:val="Заголовок 2 Знак"/>
    <w:basedOn w:val="a0"/>
    <w:link w:val="2"/>
    <w:rsid w:val="006F1E5C"/>
    <w:rPr>
      <w:rFonts w:ascii="Arial" w:eastAsia="Times New Roman" w:hAnsi="Arial" w:cs="Times New Roman"/>
      <w:b/>
      <w:bCs/>
      <w:i/>
      <w:iCs/>
      <w:sz w:val="28"/>
      <w:szCs w:val="28"/>
    </w:rPr>
  </w:style>
  <w:style w:type="character" w:customStyle="1" w:styleId="30">
    <w:name w:val="Заголовок 3 Знак"/>
    <w:basedOn w:val="a0"/>
    <w:link w:val="3"/>
    <w:rsid w:val="006F1E5C"/>
    <w:rPr>
      <w:rFonts w:ascii="Arial" w:eastAsia="Times New Roman" w:hAnsi="Arial" w:cs="Times New Roman"/>
      <w:b/>
      <w:bCs/>
      <w:sz w:val="26"/>
      <w:szCs w:val="26"/>
    </w:rPr>
  </w:style>
  <w:style w:type="character" w:customStyle="1" w:styleId="40">
    <w:name w:val="Заголовок 4 Знак"/>
    <w:basedOn w:val="a0"/>
    <w:link w:val="4"/>
    <w:rsid w:val="006F1E5C"/>
    <w:rPr>
      <w:rFonts w:ascii="Times New Roman" w:eastAsia="Times New Roman" w:hAnsi="Times New Roman" w:cs="Times New Roman"/>
      <w:b/>
      <w:bCs/>
      <w:sz w:val="28"/>
      <w:szCs w:val="28"/>
    </w:rPr>
  </w:style>
  <w:style w:type="character" w:customStyle="1" w:styleId="50">
    <w:name w:val="Заголовок 5 Знак"/>
    <w:basedOn w:val="a0"/>
    <w:link w:val="5"/>
    <w:rsid w:val="006F1E5C"/>
    <w:rPr>
      <w:rFonts w:ascii="Times New Roman" w:eastAsia="Times New Roman" w:hAnsi="Times New Roman" w:cs="Times New Roman"/>
      <w:b/>
      <w:bCs/>
      <w:i/>
      <w:iCs/>
      <w:sz w:val="26"/>
      <w:szCs w:val="26"/>
    </w:rPr>
  </w:style>
  <w:style w:type="table" w:styleId="a3">
    <w:name w:val="Table Grid"/>
    <w:basedOn w:val="a1"/>
    <w:rsid w:val="006F1E5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link w:val="a5"/>
    <w:qFormat/>
    <w:rsid w:val="006F1E5C"/>
    <w:pPr>
      <w:spacing w:before="240" w:after="60" w:line="240" w:lineRule="auto"/>
      <w:jc w:val="center"/>
      <w:outlineLvl w:val="0"/>
    </w:pPr>
    <w:rPr>
      <w:rFonts w:ascii="Arial" w:eastAsia="Times New Roman" w:hAnsi="Arial" w:cs="Times New Roman"/>
      <w:b/>
      <w:bCs/>
      <w:kern w:val="28"/>
      <w:sz w:val="32"/>
      <w:szCs w:val="32"/>
    </w:rPr>
  </w:style>
  <w:style w:type="character" w:customStyle="1" w:styleId="a5">
    <w:name w:val="Название Знак"/>
    <w:basedOn w:val="a0"/>
    <w:link w:val="a4"/>
    <w:rsid w:val="006F1E5C"/>
    <w:rPr>
      <w:rFonts w:ascii="Arial" w:eastAsia="Times New Roman" w:hAnsi="Arial" w:cs="Times New Roman"/>
      <w:b/>
      <w:bCs/>
      <w:kern w:val="28"/>
      <w:sz w:val="32"/>
      <w:szCs w:val="32"/>
    </w:rPr>
  </w:style>
  <w:style w:type="paragraph" w:styleId="a6">
    <w:name w:val="Body Text"/>
    <w:aliases w:val=" Знак,Знак,Основной текст1"/>
    <w:basedOn w:val="a"/>
    <w:link w:val="a7"/>
    <w:rsid w:val="006F1E5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 Знак Знак,Знак Знак,Основной текст1 Знак"/>
    <w:basedOn w:val="a0"/>
    <w:link w:val="a6"/>
    <w:rsid w:val="006F1E5C"/>
    <w:rPr>
      <w:rFonts w:ascii="Times New Roman" w:eastAsia="Times New Roman" w:hAnsi="Times New Roman" w:cs="Times New Roman"/>
      <w:sz w:val="24"/>
      <w:szCs w:val="24"/>
    </w:rPr>
  </w:style>
  <w:style w:type="paragraph" w:styleId="a8">
    <w:name w:val="Subtitle"/>
    <w:basedOn w:val="a"/>
    <w:link w:val="a9"/>
    <w:qFormat/>
    <w:rsid w:val="006F1E5C"/>
    <w:pPr>
      <w:spacing w:after="60" w:line="240" w:lineRule="auto"/>
      <w:jc w:val="center"/>
      <w:outlineLvl w:val="1"/>
    </w:pPr>
    <w:rPr>
      <w:rFonts w:ascii="Arial" w:eastAsia="Times New Roman" w:hAnsi="Arial" w:cs="Times New Roman"/>
      <w:sz w:val="24"/>
      <w:szCs w:val="24"/>
    </w:rPr>
  </w:style>
  <w:style w:type="character" w:customStyle="1" w:styleId="a9">
    <w:name w:val="Подзаголовок Знак"/>
    <w:basedOn w:val="a0"/>
    <w:link w:val="a8"/>
    <w:rsid w:val="006F1E5C"/>
    <w:rPr>
      <w:rFonts w:ascii="Arial" w:eastAsia="Times New Roman" w:hAnsi="Arial" w:cs="Times New Roman"/>
      <w:sz w:val="24"/>
      <w:szCs w:val="24"/>
    </w:rPr>
  </w:style>
  <w:style w:type="paragraph" w:styleId="aa">
    <w:name w:val="header"/>
    <w:basedOn w:val="a"/>
    <w:link w:val="ab"/>
    <w:uiPriority w:val="99"/>
    <w:unhideWhenUsed/>
    <w:rsid w:val="006F1E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6F1E5C"/>
    <w:rPr>
      <w:rFonts w:ascii="Times New Roman" w:eastAsia="Times New Roman" w:hAnsi="Times New Roman" w:cs="Times New Roman"/>
      <w:sz w:val="24"/>
      <w:szCs w:val="24"/>
    </w:rPr>
  </w:style>
  <w:style w:type="paragraph" w:styleId="ac">
    <w:name w:val="footer"/>
    <w:basedOn w:val="a"/>
    <w:link w:val="ad"/>
    <w:uiPriority w:val="99"/>
    <w:unhideWhenUsed/>
    <w:rsid w:val="006F1E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6F1E5C"/>
    <w:rPr>
      <w:rFonts w:ascii="Times New Roman" w:eastAsia="Times New Roman" w:hAnsi="Times New Roman" w:cs="Times New Roman"/>
      <w:sz w:val="24"/>
      <w:szCs w:val="24"/>
    </w:rPr>
  </w:style>
  <w:style w:type="character" w:styleId="ae">
    <w:name w:val="page number"/>
    <w:basedOn w:val="a0"/>
    <w:rsid w:val="006F1E5C"/>
  </w:style>
  <w:style w:type="paragraph" w:styleId="af">
    <w:name w:val="List"/>
    <w:basedOn w:val="a"/>
    <w:rsid w:val="006F1E5C"/>
    <w:pPr>
      <w:spacing w:after="0" w:line="240" w:lineRule="auto"/>
      <w:ind w:left="283" w:hanging="283"/>
    </w:pPr>
    <w:rPr>
      <w:rFonts w:ascii="Times New Roman" w:eastAsia="Times New Roman" w:hAnsi="Times New Roman" w:cs="Times New Roman"/>
      <w:sz w:val="24"/>
      <w:szCs w:val="24"/>
    </w:rPr>
  </w:style>
  <w:style w:type="paragraph" w:styleId="21">
    <w:name w:val="List 2"/>
    <w:basedOn w:val="a"/>
    <w:rsid w:val="006F1E5C"/>
    <w:pPr>
      <w:spacing w:after="0" w:line="240" w:lineRule="auto"/>
      <w:ind w:left="566" w:hanging="283"/>
    </w:pPr>
    <w:rPr>
      <w:rFonts w:ascii="Times New Roman" w:eastAsia="Times New Roman" w:hAnsi="Times New Roman" w:cs="Times New Roman"/>
      <w:sz w:val="24"/>
      <w:szCs w:val="24"/>
    </w:rPr>
  </w:style>
  <w:style w:type="paragraph" w:styleId="31">
    <w:name w:val="List 3"/>
    <w:basedOn w:val="a"/>
    <w:rsid w:val="006F1E5C"/>
    <w:pPr>
      <w:spacing w:after="0" w:line="240" w:lineRule="auto"/>
      <w:ind w:left="849" w:hanging="283"/>
    </w:pPr>
    <w:rPr>
      <w:rFonts w:ascii="Times New Roman" w:eastAsia="Times New Roman" w:hAnsi="Times New Roman" w:cs="Times New Roman"/>
      <w:sz w:val="24"/>
      <w:szCs w:val="24"/>
    </w:rPr>
  </w:style>
  <w:style w:type="paragraph" w:styleId="af0">
    <w:name w:val="List Continue"/>
    <w:basedOn w:val="a"/>
    <w:rsid w:val="006F1E5C"/>
    <w:pPr>
      <w:spacing w:after="120" w:line="240" w:lineRule="auto"/>
      <w:ind w:left="283"/>
    </w:pPr>
    <w:rPr>
      <w:rFonts w:ascii="Times New Roman" w:eastAsia="Times New Roman" w:hAnsi="Times New Roman" w:cs="Times New Roman"/>
      <w:sz w:val="24"/>
      <w:szCs w:val="24"/>
    </w:rPr>
  </w:style>
  <w:style w:type="paragraph" w:styleId="22">
    <w:name w:val="List Continue 2"/>
    <w:basedOn w:val="a"/>
    <w:rsid w:val="006F1E5C"/>
    <w:pPr>
      <w:spacing w:after="120" w:line="240" w:lineRule="auto"/>
      <w:ind w:left="566"/>
    </w:pPr>
    <w:rPr>
      <w:rFonts w:ascii="Times New Roman" w:eastAsia="Times New Roman" w:hAnsi="Times New Roman" w:cs="Times New Roman"/>
      <w:sz w:val="24"/>
      <w:szCs w:val="24"/>
    </w:rPr>
  </w:style>
  <w:style w:type="paragraph" w:styleId="af1">
    <w:name w:val="Body Text Indent"/>
    <w:basedOn w:val="a"/>
    <w:link w:val="af2"/>
    <w:rsid w:val="006F1E5C"/>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6F1E5C"/>
    <w:rPr>
      <w:rFonts w:ascii="Times New Roman" w:eastAsia="Times New Roman" w:hAnsi="Times New Roman" w:cs="Times New Roman"/>
      <w:sz w:val="24"/>
      <w:szCs w:val="24"/>
    </w:rPr>
  </w:style>
  <w:style w:type="paragraph" w:styleId="af3">
    <w:name w:val="Normal Indent"/>
    <w:basedOn w:val="a"/>
    <w:rsid w:val="006F1E5C"/>
    <w:pPr>
      <w:spacing w:after="0" w:line="240" w:lineRule="auto"/>
      <w:ind w:left="708"/>
    </w:pPr>
    <w:rPr>
      <w:rFonts w:ascii="Times New Roman" w:eastAsia="Times New Roman" w:hAnsi="Times New Roman" w:cs="Times New Roman"/>
      <w:sz w:val="24"/>
      <w:szCs w:val="24"/>
    </w:rPr>
  </w:style>
  <w:style w:type="paragraph" w:customStyle="1" w:styleId="af4">
    <w:name w:val="Краткий обратный адрес"/>
    <w:basedOn w:val="a"/>
    <w:rsid w:val="006F1E5C"/>
    <w:pPr>
      <w:spacing w:after="0" w:line="240" w:lineRule="auto"/>
    </w:pPr>
    <w:rPr>
      <w:rFonts w:ascii="Times New Roman" w:eastAsia="Times New Roman" w:hAnsi="Times New Roman" w:cs="Times New Roman"/>
      <w:sz w:val="24"/>
      <w:szCs w:val="24"/>
    </w:rPr>
  </w:style>
  <w:style w:type="paragraph" w:styleId="af5">
    <w:name w:val="Balloon Text"/>
    <w:basedOn w:val="a"/>
    <w:link w:val="af6"/>
    <w:semiHidden/>
    <w:rsid w:val="006F1E5C"/>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semiHidden/>
    <w:rsid w:val="006F1E5C"/>
    <w:rPr>
      <w:rFonts w:ascii="Tahoma" w:eastAsia="Times New Roman" w:hAnsi="Tahoma" w:cs="Times New Roman"/>
      <w:sz w:val="16"/>
      <w:szCs w:val="16"/>
    </w:rPr>
  </w:style>
  <w:style w:type="paragraph" w:styleId="32">
    <w:name w:val="Body Text Indent 3"/>
    <w:basedOn w:val="a"/>
    <w:link w:val="33"/>
    <w:uiPriority w:val="99"/>
    <w:rsid w:val="006F1E5C"/>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6F1E5C"/>
    <w:rPr>
      <w:rFonts w:ascii="Times New Roman" w:eastAsia="Times New Roman" w:hAnsi="Times New Roman" w:cs="Times New Roman"/>
      <w:sz w:val="16"/>
      <w:szCs w:val="16"/>
    </w:rPr>
  </w:style>
  <w:style w:type="paragraph" w:customStyle="1" w:styleId="11">
    <w:name w:val="Абзац списка1"/>
    <w:basedOn w:val="a"/>
    <w:qFormat/>
    <w:rsid w:val="006F1E5C"/>
    <w:pPr>
      <w:spacing w:after="0" w:line="240" w:lineRule="auto"/>
      <w:ind w:left="720"/>
      <w:contextualSpacing/>
    </w:pPr>
    <w:rPr>
      <w:rFonts w:ascii="Times New Roman" w:eastAsia="Times New Roman" w:hAnsi="Times New Roman" w:cs="Times New Roman"/>
      <w:sz w:val="24"/>
      <w:szCs w:val="24"/>
    </w:rPr>
  </w:style>
  <w:style w:type="paragraph" w:styleId="23">
    <w:name w:val="Body Text Indent 2"/>
    <w:basedOn w:val="a"/>
    <w:link w:val="24"/>
    <w:rsid w:val="006F1E5C"/>
    <w:pPr>
      <w:spacing w:after="120" w:line="480" w:lineRule="auto"/>
      <w:ind w:left="283"/>
    </w:pPr>
    <w:rPr>
      <w:rFonts w:ascii="Calibri" w:eastAsia="Times New Roman" w:hAnsi="Calibri" w:cs="Times New Roman"/>
      <w:sz w:val="24"/>
      <w:szCs w:val="24"/>
    </w:rPr>
  </w:style>
  <w:style w:type="character" w:customStyle="1" w:styleId="24">
    <w:name w:val="Основной текст с отступом 2 Знак"/>
    <w:basedOn w:val="a0"/>
    <w:link w:val="23"/>
    <w:rsid w:val="006F1E5C"/>
    <w:rPr>
      <w:rFonts w:ascii="Calibri" w:eastAsia="Times New Roman" w:hAnsi="Calibri" w:cs="Times New Roman"/>
      <w:sz w:val="24"/>
      <w:szCs w:val="24"/>
    </w:rPr>
  </w:style>
  <w:style w:type="paragraph" w:customStyle="1" w:styleId="ConsPlusNormal">
    <w:name w:val="ConsPlusNormal"/>
    <w:rsid w:val="006F1E5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F1E5C"/>
    <w:pPr>
      <w:widowControl w:val="0"/>
      <w:autoSpaceDE w:val="0"/>
      <w:autoSpaceDN w:val="0"/>
      <w:adjustRightInd w:val="0"/>
      <w:spacing w:after="0" w:line="240" w:lineRule="auto"/>
    </w:pPr>
    <w:rPr>
      <w:rFonts w:ascii="Arial" w:eastAsia="Times New Roman" w:hAnsi="Arial" w:cs="Arial"/>
      <w:b/>
      <w:bCs/>
      <w:sz w:val="16"/>
      <w:szCs w:val="16"/>
    </w:rPr>
  </w:style>
  <w:style w:type="paragraph" w:styleId="af7">
    <w:name w:val="Block Text"/>
    <w:basedOn w:val="a"/>
    <w:rsid w:val="006F1E5C"/>
    <w:pPr>
      <w:tabs>
        <w:tab w:val="left" w:pos="1455"/>
        <w:tab w:val="center" w:pos="4770"/>
      </w:tabs>
      <w:spacing w:after="0" w:line="240" w:lineRule="auto"/>
      <w:ind w:left="-180" w:right="-185" w:firstLine="180"/>
    </w:pPr>
    <w:rPr>
      <w:rFonts w:ascii="Times New Roman" w:eastAsia="Times New Roman" w:hAnsi="Times New Roman" w:cs="Times New Roman"/>
      <w:sz w:val="24"/>
      <w:szCs w:val="24"/>
    </w:rPr>
  </w:style>
  <w:style w:type="paragraph" w:styleId="af8">
    <w:name w:val="List Paragraph"/>
    <w:basedOn w:val="a"/>
    <w:uiPriority w:val="34"/>
    <w:qFormat/>
    <w:rsid w:val="006F1E5C"/>
    <w:pPr>
      <w:spacing w:after="0" w:line="240" w:lineRule="auto"/>
      <w:ind w:left="720"/>
      <w:contextualSpacing/>
    </w:pPr>
    <w:rPr>
      <w:rFonts w:ascii="Times New Roman" w:eastAsia="Times New Roman" w:hAnsi="Times New Roman" w:cs="Times New Roman"/>
      <w:sz w:val="24"/>
      <w:szCs w:val="24"/>
    </w:rPr>
  </w:style>
  <w:style w:type="character" w:styleId="af9">
    <w:name w:val="Intense Emphasis"/>
    <w:uiPriority w:val="21"/>
    <w:qFormat/>
    <w:rsid w:val="006F1E5C"/>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16</Pages>
  <Words>8432</Words>
  <Characters>48065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koctyukevich_ksp</dc:creator>
  <cp:keywords/>
  <dc:description/>
  <cp:lastModifiedBy>Admin</cp:lastModifiedBy>
  <cp:revision>23</cp:revision>
  <dcterms:created xsi:type="dcterms:W3CDTF">2017-04-18T07:48:00Z</dcterms:created>
  <dcterms:modified xsi:type="dcterms:W3CDTF">2018-04-24T03:42:00Z</dcterms:modified>
</cp:coreProperties>
</file>