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3A" w:rsidRPr="00942EB6" w:rsidRDefault="00C97C58" w:rsidP="004F3D3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F3D3A" w:rsidRPr="00942EB6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F3D3A" w:rsidRPr="00942EB6" w:rsidRDefault="009364C1" w:rsidP="004F3D3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42EB6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4F3D3A" w:rsidRPr="00942EB6" w:rsidRDefault="004F3D3A" w:rsidP="004F3D3A">
      <w:pPr>
        <w:pStyle w:val="a5"/>
        <w:spacing w:after="0"/>
        <w:rPr>
          <w:rFonts w:ascii="Times New Roman" w:hAnsi="Times New Roman" w:cs="Times New Roman"/>
          <w:b/>
        </w:rPr>
      </w:pPr>
      <w:r w:rsidRPr="00942EB6">
        <w:rPr>
          <w:rFonts w:ascii="Times New Roman" w:hAnsi="Times New Roman" w:cs="Times New Roman"/>
          <w:b/>
        </w:rPr>
        <w:t>КОНТРОЛЬНО-СЧЕТНАЯ ПАЛАТА</w:t>
      </w:r>
    </w:p>
    <w:p w:rsidR="004F3D3A" w:rsidRPr="00942EB6" w:rsidRDefault="004F3D3A" w:rsidP="004F3D3A">
      <w:pPr>
        <w:pStyle w:val="a5"/>
        <w:spacing w:after="0"/>
        <w:rPr>
          <w:rFonts w:ascii="Times New Roman" w:hAnsi="Times New Roman" w:cs="Times New Roman"/>
          <w:b/>
        </w:rPr>
      </w:pPr>
      <w:r w:rsidRPr="00942EB6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4F3D3A" w:rsidRDefault="004F3D3A" w:rsidP="004F3D3A">
      <w:pPr>
        <w:pStyle w:val="a5"/>
        <w:spacing w:after="0"/>
        <w:rPr>
          <w:b/>
        </w:rPr>
      </w:pPr>
    </w:p>
    <w:p w:rsidR="004F3D3A" w:rsidRPr="000247DE" w:rsidRDefault="00731C43" w:rsidP="004F3D3A">
      <w:pPr>
        <w:jc w:val="center"/>
        <w:rPr>
          <w:b/>
          <w:sz w:val="28"/>
          <w:szCs w:val="28"/>
        </w:rPr>
      </w:pPr>
      <w:r w:rsidRPr="000247DE">
        <w:rPr>
          <w:b/>
          <w:sz w:val="28"/>
          <w:szCs w:val="28"/>
        </w:rPr>
        <w:t xml:space="preserve">Заключение № </w:t>
      </w:r>
      <w:r w:rsidR="00D677BC">
        <w:rPr>
          <w:b/>
          <w:sz w:val="28"/>
          <w:szCs w:val="28"/>
        </w:rPr>
        <w:t>31</w:t>
      </w:r>
    </w:p>
    <w:p w:rsidR="004F3D3A" w:rsidRPr="00AE5482" w:rsidRDefault="004F3D3A" w:rsidP="006F0C43">
      <w:pPr>
        <w:jc w:val="center"/>
        <w:rPr>
          <w:b/>
          <w:sz w:val="28"/>
          <w:szCs w:val="28"/>
        </w:rPr>
      </w:pPr>
      <w:r w:rsidRPr="00AE5482">
        <w:rPr>
          <w:b/>
          <w:sz w:val="28"/>
          <w:szCs w:val="28"/>
        </w:rPr>
        <w:t xml:space="preserve">Анализ отчета об исполнении бюджета </w:t>
      </w:r>
      <w:r w:rsidR="006F0C43" w:rsidRPr="00AE5482">
        <w:rPr>
          <w:b/>
          <w:sz w:val="28"/>
          <w:szCs w:val="28"/>
        </w:rPr>
        <w:t>муниципального образования Куйтунский</w:t>
      </w:r>
      <w:r w:rsidRPr="00AE5482">
        <w:rPr>
          <w:b/>
          <w:sz w:val="28"/>
          <w:szCs w:val="28"/>
        </w:rPr>
        <w:t xml:space="preserve"> район</w:t>
      </w:r>
      <w:r w:rsidR="00697DDD" w:rsidRPr="00AE5482">
        <w:rPr>
          <w:b/>
          <w:sz w:val="28"/>
          <w:szCs w:val="28"/>
        </w:rPr>
        <w:t xml:space="preserve"> </w:t>
      </w:r>
      <w:r w:rsidR="00C839D3" w:rsidRPr="00AE5482">
        <w:rPr>
          <w:b/>
          <w:sz w:val="28"/>
          <w:szCs w:val="28"/>
        </w:rPr>
        <w:t>за 9</w:t>
      </w:r>
      <w:r w:rsidR="00697DDD" w:rsidRPr="00AE5482">
        <w:rPr>
          <w:b/>
          <w:sz w:val="28"/>
          <w:szCs w:val="28"/>
        </w:rPr>
        <w:t xml:space="preserve"> </w:t>
      </w:r>
      <w:r w:rsidR="006F0C43" w:rsidRPr="00AE5482">
        <w:rPr>
          <w:b/>
          <w:sz w:val="28"/>
          <w:szCs w:val="28"/>
        </w:rPr>
        <w:t xml:space="preserve">месяцев </w:t>
      </w:r>
      <w:r w:rsidR="00FD59B4" w:rsidRPr="00AE5482">
        <w:rPr>
          <w:b/>
          <w:sz w:val="28"/>
          <w:szCs w:val="28"/>
        </w:rPr>
        <w:t>2018</w:t>
      </w:r>
      <w:r w:rsidR="003D48A5" w:rsidRPr="00AE5482">
        <w:rPr>
          <w:b/>
          <w:sz w:val="28"/>
          <w:szCs w:val="28"/>
        </w:rPr>
        <w:t xml:space="preserve"> </w:t>
      </w:r>
      <w:r w:rsidRPr="00AE5482">
        <w:rPr>
          <w:b/>
          <w:sz w:val="28"/>
          <w:szCs w:val="28"/>
        </w:rPr>
        <w:t>года.</w:t>
      </w:r>
    </w:p>
    <w:p w:rsidR="008B73C6" w:rsidRPr="00942EB6" w:rsidRDefault="008B73C6" w:rsidP="006F0C43">
      <w:pPr>
        <w:jc w:val="center"/>
        <w:rPr>
          <w:b/>
          <w:sz w:val="28"/>
          <w:szCs w:val="28"/>
        </w:rPr>
      </w:pPr>
    </w:p>
    <w:p w:rsidR="004F3D3A" w:rsidRDefault="00616016" w:rsidP="004F3D3A">
      <w:pPr>
        <w:jc w:val="both"/>
      </w:pPr>
      <w:r>
        <w:t>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8A5">
        <w:t xml:space="preserve">    </w:t>
      </w:r>
      <w:r>
        <w:tab/>
      </w:r>
      <w:r w:rsidR="003D48A5">
        <w:t xml:space="preserve">           </w:t>
      </w:r>
      <w:r w:rsidR="0045295E">
        <w:t>от 30</w:t>
      </w:r>
      <w:r w:rsidR="008F3BB8">
        <w:t xml:space="preserve"> октября</w:t>
      </w:r>
      <w:r w:rsidR="003D48A5">
        <w:t xml:space="preserve"> 201</w:t>
      </w:r>
      <w:r w:rsidR="007C126B">
        <w:t>8</w:t>
      </w:r>
      <w:r w:rsidR="004F3D3A" w:rsidRPr="00AB65B9">
        <w:t>г</w:t>
      </w:r>
      <w:r w:rsidR="004F3D3A">
        <w:t>.</w:t>
      </w:r>
    </w:p>
    <w:p w:rsidR="004F3D3A" w:rsidRDefault="004F3D3A" w:rsidP="004F3D3A">
      <w:pPr>
        <w:jc w:val="both"/>
      </w:pPr>
    </w:p>
    <w:p w:rsidR="003D48A5" w:rsidRDefault="008A6645" w:rsidP="003D48A5">
      <w:pPr>
        <w:ind w:firstLine="708"/>
        <w:jc w:val="both"/>
        <w:rPr>
          <w:color w:val="FF0000"/>
        </w:rPr>
      </w:pPr>
      <w:r>
        <w:t xml:space="preserve">В соответствии с Положением о Контрольно-счетной палате (КСП) МО Куйтунский район, утвержденным решением Думы от 26.04.2012 года № 200, планом работы КСП МО Куйтунский район на 2018 год, распоряжением председателя КСП от </w:t>
      </w:r>
      <w:r w:rsidRPr="00932522">
        <w:t>10.10.2018</w:t>
      </w:r>
      <w:r w:rsidR="003D48A5" w:rsidRPr="008F3BB8">
        <w:t xml:space="preserve"> № </w:t>
      </w:r>
      <w:r w:rsidR="00E2179E" w:rsidRPr="008F3BB8">
        <w:t>5</w:t>
      </w:r>
      <w:r w:rsidR="008F3BB8" w:rsidRPr="008F3BB8">
        <w:t>7</w:t>
      </w:r>
      <w:r w:rsidR="003D48A5" w:rsidRPr="0038190C">
        <w:t xml:space="preserve"> </w:t>
      </w:r>
      <w:r w:rsidR="00697DDD">
        <w:t>ведущим инспектором КСП Гришкевич Е.И.</w:t>
      </w:r>
      <w:r w:rsidR="003D48A5" w:rsidRPr="0038190C">
        <w:t xml:space="preserve"> </w:t>
      </w:r>
      <w:r w:rsidR="0051667F">
        <w:t>проведен</w:t>
      </w:r>
      <w:r w:rsidR="003D48A5" w:rsidRPr="0038190C">
        <w:t xml:space="preserve"> анализ исполнения бюджета </w:t>
      </w:r>
      <w:r w:rsidR="006F0C43">
        <w:t>муниципального образования</w:t>
      </w:r>
      <w:r w:rsidR="003D48A5" w:rsidRPr="0038190C">
        <w:t xml:space="preserve"> Куйтунский район (далее</w:t>
      </w:r>
      <w:r w:rsidR="003D48A5">
        <w:t xml:space="preserve"> </w:t>
      </w:r>
      <w:r w:rsidR="003D48A5" w:rsidRPr="0038190C">
        <w:t xml:space="preserve">- бюджет) за </w:t>
      </w:r>
      <w:r w:rsidR="00697DDD">
        <w:t>9 месяцев</w:t>
      </w:r>
      <w:r w:rsidR="003D48A5" w:rsidRPr="0038190C">
        <w:t xml:space="preserve"> 201</w:t>
      </w:r>
      <w:r w:rsidR="007C126B">
        <w:t xml:space="preserve">8 </w:t>
      </w:r>
      <w:r w:rsidR="003D48A5" w:rsidRPr="0038190C">
        <w:t>года</w:t>
      </w:r>
      <w:r w:rsidR="003D48A5" w:rsidRPr="001D34C7">
        <w:rPr>
          <w:color w:val="FF0000"/>
        </w:rPr>
        <w:t xml:space="preserve">. </w:t>
      </w:r>
    </w:p>
    <w:p w:rsidR="007C126B" w:rsidRDefault="007C126B" w:rsidP="003D48A5">
      <w:pPr>
        <w:ind w:firstLine="708"/>
        <w:jc w:val="both"/>
      </w:pPr>
      <w:r w:rsidRPr="007C126B">
        <w:rPr>
          <w:b/>
        </w:rPr>
        <w:t xml:space="preserve">Целью </w:t>
      </w:r>
      <w:r w:rsidRPr="007C126B">
        <w:t xml:space="preserve">анализа </w:t>
      </w:r>
      <w:r>
        <w:t>на стадии исполнения районного бюджета является соблюдение требований действующего законодательства органами местного самоуправления в процессе исполнения бюджета муниципального образования Куйтунский район</w:t>
      </w:r>
      <w:r w:rsidR="00CF2868">
        <w:t xml:space="preserve"> за 9 месяцев 2018 года, анализ поступления доходов бюджета, а также анализ исполнения расходов бюджета муниципального образования.</w:t>
      </w:r>
    </w:p>
    <w:p w:rsidR="009200ED" w:rsidRPr="007C126B" w:rsidRDefault="009200ED" w:rsidP="003D48A5">
      <w:pPr>
        <w:ind w:firstLine="708"/>
        <w:jc w:val="both"/>
      </w:pPr>
    </w:p>
    <w:p w:rsidR="003D48A5" w:rsidRPr="00500991" w:rsidRDefault="003D48A5" w:rsidP="00500991">
      <w:pPr>
        <w:jc w:val="center"/>
        <w:rPr>
          <w:b/>
        </w:rPr>
      </w:pPr>
      <w:r w:rsidRPr="00500991">
        <w:rPr>
          <w:b/>
        </w:rPr>
        <w:t>Общие положения</w:t>
      </w:r>
    </w:p>
    <w:p w:rsidR="001566AF" w:rsidRDefault="001566AF" w:rsidP="003D48A5">
      <w:pPr>
        <w:ind w:firstLine="708"/>
        <w:jc w:val="both"/>
      </w:pPr>
      <w:r w:rsidRPr="002252ED">
        <w:t xml:space="preserve">Отчет об исполнении бюджета </w:t>
      </w:r>
      <w:r w:rsidR="00207931" w:rsidRPr="002252ED">
        <w:t xml:space="preserve">муниципального образования </w:t>
      </w:r>
      <w:r w:rsidR="00E153CC" w:rsidRPr="002252ED">
        <w:t>Куйтунский район</w:t>
      </w:r>
      <w:r w:rsidRPr="002252ED">
        <w:t xml:space="preserve"> за </w:t>
      </w:r>
      <w:r w:rsidR="00697DDD" w:rsidRPr="002252ED">
        <w:t>9 месяцев</w:t>
      </w:r>
      <w:r w:rsidR="0064115E" w:rsidRPr="002252ED">
        <w:t xml:space="preserve"> 201</w:t>
      </w:r>
      <w:r w:rsidR="00207931" w:rsidRPr="002252ED">
        <w:t>8</w:t>
      </w:r>
      <w:r w:rsidRPr="002252ED">
        <w:t xml:space="preserve"> года</w:t>
      </w:r>
      <w:r w:rsidR="00E153CC" w:rsidRPr="002252ED">
        <w:t xml:space="preserve"> </w:t>
      </w:r>
      <w:r w:rsidRPr="002252ED">
        <w:t xml:space="preserve">утвержден постановлением администрации </w:t>
      </w:r>
      <w:r w:rsidR="00E153CC" w:rsidRPr="002252ED">
        <w:t xml:space="preserve">от </w:t>
      </w:r>
      <w:r w:rsidR="00697DDD" w:rsidRPr="002252ED">
        <w:t>1</w:t>
      </w:r>
      <w:r w:rsidR="00207931" w:rsidRPr="002252ED">
        <w:t>0</w:t>
      </w:r>
      <w:r w:rsidR="00697DDD" w:rsidRPr="002252ED">
        <w:t>.10.2018г.</w:t>
      </w:r>
      <w:r w:rsidR="00A4068E" w:rsidRPr="002252ED">
        <w:t xml:space="preserve"> № </w:t>
      </w:r>
      <w:r w:rsidR="00697DDD" w:rsidRPr="002252ED">
        <w:t>5</w:t>
      </w:r>
      <w:r w:rsidR="00207931" w:rsidRPr="002252ED">
        <w:t>23</w:t>
      </w:r>
      <w:r w:rsidR="00E153CC" w:rsidRPr="002252ED">
        <w:t>-п</w:t>
      </w:r>
      <w:r w:rsidRPr="002252ED">
        <w:t xml:space="preserve"> и представлен в </w:t>
      </w:r>
      <w:r w:rsidR="009364C1" w:rsidRPr="002252ED">
        <w:t>К</w:t>
      </w:r>
      <w:r w:rsidRPr="002252ED">
        <w:t xml:space="preserve">онтрольно-счетную палату </w:t>
      </w:r>
      <w:r w:rsidR="00E153CC" w:rsidRPr="002252ED">
        <w:t>в</w:t>
      </w:r>
      <w:r w:rsidRPr="002252ED">
        <w:t xml:space="preserve"> соответствии </w:t>
      </w:r>
      <w:r w:rsidR="007D5E59" w:rsidRPr="002252ED">
        <w:t>с</w:t>
      </w:r>
      <w:r w:rsidR="00685CF4" w:rsidRPr="002252ED">
        <w:t xml:space="preserve"> п.5</w:t>
      </w:r>
      <w:r w:rsidR="00901172" w:rsidRPr="002252ED">
        <w:t xml:space="preserve"> ст.28</w:t>
      </w:r>
      <w:r w:rsidRPr="002252ED">
        <w:t xml:space="preserve"> Положени</w:t>
      </w:r>
      <w:r w:rsidR="00901172" w:rsidRPr="002252ED">
        <w:t>я</w:t>
      </w:r>
      <w:r w:rsidR="00A67B42" w:rsidRPr="002252ED">
        <w:t xml:space="preserve"> </w:t>
      </w:r>
      <w:r w:rsidRPr="002252ED">
        <w:t xml:space="preserve">о бюджетном процессе в муниципальном образовании </w:t>
      </w:r>
      <w:r w:rsidR="00901172" w:rsidRPr="002252ED">
        <w:t xml:space="preserve">Куйтунский район, утвержденного решением </w:t>
      </w:r>
      <w:r w:rsidR="002A4AD8" w:rsidRPr="002252ED">
        <w:t xml:space="preserve">Думы </w:t>
      </w:r>
      <w:r w:rsidR="00207931" w:rsidRPr="002252ED">
        <w:t>муниципального образования</w:t>
      </w:r>
      <w:r w:rsidR="002A4AD8" w:rsidRPr="002252ED">
        <w:t xml:space="preserve"> Куйтунский район от</w:t>
      </w:r>
      <w:r w:rsidR="00396108" w:rsidRPr="002252ED">
        <w:t xml:space="preserve"> </w:t>
      </w:r>
      <w:r w:rsidR="00685CF4" w:rsidRPr="002252ED">
        <w:t>25</w:t>
      </w:r>
      <w:r w:rsidR="00396108" w:rsidRPr="002252ED">
        <w:t>.</w:t>
      </w:r>
      <w:r w:rsidR="00685CF4" w:rsidRPr="002252ED">
        <w:t>11</w:t>
      </w:r>
      <w:r w:rsidR="00396108" w:rsidRPr="002252ED">
        <w:t>.20</w:t>
      </w:r>
      <w:r w:rsidR="00685CF4" w:rsidRPr="002252ED">
        <w:t>14</w:t>
      </w:r>
      <w:r w:rsidR="00396108" w:rsidRPr="002252ED">
        <w:t xml:space="preserve">г. № </w:t>
      </w:r>
      <w:r w:rsidR="00685CF4" w:rsidRPr="002252ED">
        <w:t>1</w:t>
      </w:r>
      <w:r w:rsidR="0064115E" w:rsidRPr="002252ED">
        <w:t>2</w:t>
      </w:r>
      <w:r w:rsidR="002A4AD8" w:rsidRPr="002252ED">
        <w:t>.</w:t>
      </w:r>
    </w:p>
    <w:p w:rsidR="00AA5DEE" w:rsidRDefault="002B75AB" w:rsidP="003D48A5">
      <w:pPr>
        <w:ind w:firstLine="708"/>
        <w:jc w:val="both"/>
      </w:pPr>
      <w:r>
        <w:t>О</w:t>
      </w:r>
      <w:r w:rsidR="00AA5DEE">
        <w:t>б</w:t>
      </w:r>
      <w:r>
        <w:t>щие параметры бюджета на 2018 год по состоянию на 1 октября 2018 года представлены в таблице №1.</w:t>
      </w:r>
    </w:p>
    <w:p w:rsidR="005F4DED" w:rsidRDefault="005F4DED" w:rsidP="005F4DED">
      <w:pPr>
        <w:ind w:firstLine="708"/>
        <w:jc w:val="right"/>
      </w:pPr>
      <w:r>
        <w:t>Таблица №1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1"/>
        <w:gridCol w:w="1861"/>
        <w:gridCol w:w="1691"/>
        <w:gridCol w:w="1818"/>
      </w:tblGrid>
      <w:tr w:rsidR="002B75AB" w:rsidTr="00E72A09">
        <w:tc>
          <w:tcPr>
            <w:tcW w:w="4201" w:type="dxa"/>
          </w:tcPr>
          <w:p w:rsidR="002B75AB" w:rsidRDefault="005F4DED" w:rsidP="003D48A5">
            <w:pPr>
              <w:jc w:val="both"/>
            </w:pPr>
            <w:r>
              <w:t xml:space="preserve">Наименование </w:t>
            </w:r>
          </w:p>
        </w:tc>
        <w:tc>
          <w:tcPr>
            <w:tcW w:w="1861" w:type="dxa"/>
          </w:tcPr>
          <w:p w:rsidR="002B75AB" w:rsidRDefault="005F4DED" w:rsidP="003D48A5">
            <w:pPr>
              <w:jc w:val="both"/>
            </w:pPr>
            <w:r>
              <w:t>Решение Думы (первоначальное) от 18.12.2017г. № 212</w:t>
            </w:r>
          </w:p>
        </w:tc>
        <w:tc>
          <w:tcPr>
            <w:tcW w:w="1691" w:type="dxa"/>
          </w:tcPr>
          <w:p w:rsidR="002B75AB" w:rsidRDefault="005F4DED" w:rsidP="003D48A5">
            <w:pPr>
              <w:jc w:val="both"/>
            </w:pPr>
            <w:r>
              <w:t>Решение Думы от 14.09.2018г. № 284</w:t>
            </w:r>
          </w:p>
        </w:tc>
        <w:tc>
          <w:tcPr>
            <w:tcW w:w="1818" w:type="dxa"/>
          </w:tcPr>
          <w:p w:rsidR="002B75AB" w:rsidRDefault="005F4DED" w:rsidP="003D48A5">
            <w:pPr>
              <w:jc w:val="both"/>
            </w:pPr>
            <w:r>
              <w:t>Отклонения от первоначального Решения Думы</w:t>
            </w:r>
          </w:p>
        </w:tc>
      </w:tr>
      <w:tr w:rsidR="002B75AB" w:rsidTr="00E72A09">
        <w:tc>
          <w:tcPr>
            <w:tcW w:w="4201" w:type="dxa"/>
          </w:tcPr>
          <w:p w:rsidR="002B75AB" w:rsidRDefault="005F4DED" w:rsidP="003D48A5">
            <w:pPr>
              <w:jc w:val="both"/>
            </w:pPr>
            <w:r>
              <w:t xml:space="preserve">Доходы </w:t>
            </w:r>
          </w:p>
        </w:tc>
        <w:tc>
          <w:tcPr>
            <w:tcW w:w="1861" w:type="dxa"/>
          </w:tcPr>
          <w:p w:rsidR="002B75AB" w:rsidRDefault="005F4DED" w:rsidP="003D48A5">
            <w:pPr>
              <w:jc w:val="both"/>
            </w:pPr>
            <w:r>
              <w:t>1119078</w:t>
            </w:r>
          </w:p>
        </w:tc>
        <w:tc>
          <w:tcPr>
            <w:tcW w:w="1691" w:type="dxa"/>
          </w:tcPr>
          <w:p w:rsidR="002B75AB" w:rsidRDefault="005F4DED" w:rsidP="003D48A5">
            <w:pPr>
              <w:jc w:val="both"/>
            </w:pPr>
            <w:r>
              <w:t>1234136</w:t>
            </w:r>
          </w:p>
        </w:tc>
        <w:tc>
          <w:tcPr>
            <w:tcW w:w="1818" w:type="dxa"/>
          </w:tcPr>
          <w:p w:rsidR="002B75AB" w:rsidRDefault="005F4DED" w:rsidP="003D48A5">
            <w:pPr>
              <w:jc w:val="both"/>
            </w:pPr>
            <w:r>
              <w:t>+115058</w:t>
            </w:r>
          </w:p>
        </w:tc>
      </w:tr>
      <w:tr w:rsidR="002B75AB" w:rsidTr="00E72A09">
        <w:tc>
          <w:tcPr>
            <w:tcW w:w="4201" w:type="dxa"/>
          </w:tcPr>
          <w:p w:rsidR="002B75AB" w:rsidRDefault="005F4DED" w:rsidP="003D48A5">
            <w:pPr>
              <w:jc w:val="both"/>
            </w:pPr>
            <w:r>
              <w:t xml:space="preserve">Расходы </w:t>
            </w:r>
          </w:p>
        </w:tc>
        <w:tc>
          <w:tcPr>
            <w:tcW w:w="1861" w:type="dxa"/>
          </w:tcPr>
          <w:p w:rsidR="002B75AB" w:rsidRDefault="005F4DED" w:rsidP="003D48A5">
            <w:pPr>
              <w:jc w:val="both"/>
            </w:pPr>
            <w:r>
              <w:t>1120337</w:t>
            </w:r>
          </w:p>
        </w:tc>
        <w:tc>
          <w:tcPr>
            <w:tcW w:w="1691" w:type="dxa"/>
          </w:tcPr>
          <w:p w:rsidR="002B75AB" w:rsidRDefault="005F4DED" w:rsidP="003D48A5">
            <w:pPr>
              <w:jc w:val="both"/>
            </w:pPr>
            <w:r>
              <w:t>1248333</w:t>
            </w:r>
          </w:p>
        </w:tc>
        <w:tc>
          <w:tcPr>
            <w:tcW w:w="1818" w:type="dxa"/>
          </w:tcPr>
          <w:p w:rsidR="002B75AB" w:rsidRDefault="005F4DED" w:rsidP="003D48A5">
            <w:pPr>
              <w:jc w:val="both"/>
            </w:pPr>
            <w:r>
              <w:t>+127996</w:t>
            </w:r>
          </w:p>
        </w:tc>
      </w:tr>
      <w:tr w:rsidR="002B75AB" w:rsidTr="00E72A09">
        <w:tc>
          <w:tcPr>
            <w:tcW w:w="4201" w:type="dxa"/>
          </w:tcPr>
          <w:p w:rsidR="002B75AB" w:rsidRDefault="005F4DED" w:rsidP="003D48A5">
            <w:pPr>
              <w:jc w:val="both"/>
            </w:pPr>
            <w:r>
              <w:t xml:space="preserve">Дефицит </w:t>
            </w:r>
          </w:p>
        </w:tc>
        <w:tc>
          <w:tcPr>
            <w:tcW w:w="1861" w:type="dxa"/>
          </w:tcPr>
          <w:p w:rsidR="002B75AB" w:rsidRDefault="005F4DED" w:rsidP="003D48A5">
            <w:pPr>
              <w:jc w:val="both"/>
            </w:pPr>
            <w:r>
              <w:t>1259</w:t>
            </w:r>
          </w:p>
        </w:tc>
        <w:tc>
          <w:tcPr>
            <w:tcW w:w="1691" w:type="dxa"/>
          </w:tcPr>
          <w:p w:rsidR="002B75AB" w:rsidRDefault="005F4DED" w:rsidP="003D48A5">
            <w:pPr>
              <w:jc w:val="both"/>
            </w:pPr>
            <w:r>
              <w:t>14197</w:t>
            </w:r>
          </w:p>
        </w:tc>
        <w:tc>
          <w:tcPr>
            <w:tcW w:w="1818" w:type="dxa"/>
          </w:tcPr>
          <w:p w:rsidR="002B75AB" w:rsidRDefault="005F4DED" w:rsidP="003D48A5">
            <w:pPr>
              <w:jc w:val="both"/>
            </w:pPr>
            <w:r>
              <w:t>+12938</w:t>
            </w:r>
          </w:p>
        </w:tc>
      </w:tr>
      <w:tr w:rsidR="002B75AB" w:rsidTr="00E72A09">
        <w:tc>
          <w:tcPr>
            <w:tcW w:w="4201" w:type="dxa"/>
          </w:tcPr>
          <w:p w:rsidR="002B75AB" w:rsidRDefault="005F4DED" w:rsidP="003D48A5">
            <w:pPr>
              <w:jc w:val="both"/>
            </w:pPr>
            <w:r>
              <w:t xml:space="preserve">Доля дефицита от общего годового объема </w:t>
            </w:r>
            <w:r w:rsidR="00E72A09">
              <w:t>доходов бюджета района без утвержденного объема безвозмездных поступлений, предельное значение – 10%</w:t>
            </w:r>
          </w:p>
        </w:tc>
        <w:tc>
          <w:tcPr>
            <w:tcW w:w="1861" w:type="dxa"/>
          </w:tcPr>
          <w:p w:rsidR="002B75AB" w:rsidRDefault="00A20134" w:rsidP="003D48A5">
            <w:pPr>
              <w:jc w:val="both"/>
            </w:pPr>
            <w:r>
              <w:t>1,1</w:t>
            </w:r>
          </w:p>
        </w:tc>
        <w:tc>
          <w:tcPr>
            <w:tcW w:w="1691" w:type="dxa"/>
          </w:tcPr>
          <w:p w:rsidR="002B75AB" w:rsidRDefault="006F6B87" w:rsidP="003D48A5">
            <w:pPr>
              <w:jc w:val="both"/>
            </w:pPr>
            <w:r>
              <w:t>11,1</w:t>
            </w:r>
          </w:p>
        </w:tc>
        <w:tc>
          <w:tcPr>
            <w:tcW w:w="1818" w:type="dxa"/>
          </w:tcPr>
          <w:p w:rsidR="002B75AB" w:rsidRDefault="006F6B87" w:rsidP="003D48A5">
            <w:pPr>
              <w:jc w:val="both"/>
            </w:pPr>
            <w:r>
              <w:t>+10,05</w:t>
            </w:r>
          </w:p>
        </w:tc>
      </w:tr>
      <w:tr w:rsidR="002B75AB" w:rsidTr="00E72A09">
        <w:tc>
          <w:tcPr>
            <w:tcW w:w="4201" w:type="dxa"/>
          </w:tcPr>
          <w:p w:rsidR="002B75AB" w:rsidRDefault="006F6B87" w:rsidP="003D48A5">
            <w:pPr>
              <w:jc w:val="both"/>
            </w:pPr>
            <w:r>
              <w:t>Резервный фонд</w:t>
            </w:r>
          </w:p>
        </w:tc>
        <w:tc>
          <w:tcPr>
            <w:tcW w:w="1861" w:type="dxa"/>
          </w:tcPr>
          <w:p w:rsidR="002B75AB" w:rsidRDefault="006F6B87" w:rsidP="003D48A5">
            <w:pPr>
              <w:jc w:val="both"/>
            </w:pPr>
            <w:r>
              <w:t>500</w:t>
            </w:r>
          </w:p>
        </w:tc>
        <w:tc>
          <w:tcPr>
            <w:tcW w:w="1691" w:type="dxa"/>
          </w:tcPr>
          <w:p w:rsidR="002B75AB" w:rsidRDefault="006F6B87" w:rsidP="003D48A5">
            <w:pPr>
              <w:jc w:val="both"/>
            </w:pPr>
            <w:r>
              <w:t>500</w:t>
            </w:r>
          </w:p>
        </w:tc>
        <w:tc>
          <w:tcPr>
            <w:tcW w:w="1818" w:type="dxa"/>
          </w:tcPr>
          <w:p w:rsidR="002B75AB" w:rsidRDefault="006F6B87" w:rsidP="003D48A5">
            <w:pPr>
              <w:jc w:val="both"/>
            </w:pPr>
            <w:r>
              <w:t>-</w:t>
            </w:r>
          </w:p>
        </w:tc>
      </w:tr>
      <w:tr w:rsidR="002B75AB" w:rsidTr="00E72A09">
        <w:tc>
          <w:tcPr>
            <w:tcW w:w="4201" w:type="dxa"/>
          </w:tcPr>
          <w:p w:rsidR="002B75AB" w:rsidRDefault="006F6B87" w:rsidP="003D48A5">
            <w:pPr>
              <w:jc w:val="both"/>
            </w:pPr>
            <w:r>
              <w:t>Доля резервного фонда от общей суммы расходов, предельное значение – 3%</w:t>
            </w:r>
          </w:p>
        </w:tc>
        <w:tc>
          <w:tcPr>
            <w:tcW w:w="1861" w:type="dxa"/>
          </w:tcPr>
          <w:p w:rsidR="002B75AB" w:rsidRDefault="006F6B87" w:rsidP="003D48A5">
            <w:pPr>
              <w:jc w:val="both"/>
            </w:pPr>
            <w:r>
              <w:t>0,04</w:t>
            </w:r>
          </w:p>
        </w:tc>
        <w:tc>
          <w:tcPr>
            <w:tcW w:w="1691" w:type="dxa"/>
          </w:tcPr>
          <w:p w:rsidR="002B75AB" w:rsidRDefault="006F6B87" w:rsidP="003D48A5">
            <w:pPr>
              <w:jc w:val="both"/>
            </w:pPr>
            <w:r>
              <w:t>0,04</w:t>
            </w:r>
          </w:p>
        </w:tc>
        <w:tc>
          <w:tcPr>
            <w:tcW w:w="1818" w:type="dxa"/>
          </w:tcPr>
          <w:p w:rsidR="002B75AB" w:rsidRDefault="006F6B87" w:rsidP="003D48A5">
            <w:pPr>
              <w:jc w:val="both"/>
            </w:pPr>
            <w:r>
              <w:t>-</w:t>
            </w:r>
          </w:p>
        </w:tc>
      </w:tr>
      <w:tr w:rsidR="002B75AB" w:rsidTr="00E72A09">
        <w:tc>
          <w:tcPr>
            <w:tcW w:w="4201" w:type="dxa"/>
          </w:tcPr>
          <w:p w:rsidR="002B75AB" w:rsidRDefault="006F6B87" w:rsidP="003D48A5">
            <w:pPr>
              <w:jc w:val="both"/>
            </w:pPr>
            <w:r>
              <w:t xml:space="preserve">Муниципальные программы </w:t>
            </w:r>
          </w:p>
        </w:tc>
        <w:tc>
          <w:tcPr>
            <w:tcW w:w="1861" w:type="dxa"/>
          </w:tcPr>
          <w:p w:rsidR="002B75AB" w:rsidRDefault="006F6B87" w:rsidP="003D48A5">
            <w:pPr>
              <w:jc w:val="both"/>
            </w:pPr>
            <w:r>
              <w:t>25683</w:t>
            </w:r>
          </w:p>
        </w:tc>
        <w:tc>
          <w:tcPr>
            <w:tcW w:w="1691" w:type="dxa"/>
          </w:tcPr>
          <w:p w:rsidR="002B75AB" w:rsidRDefault="006F6B87" w:rsidP="003D48A5">
            <w:pPr>
              <w:jc w:val="both"/>
            </w:pPr>
            <w:r>
              <w:t>25128</w:t>
            </w:r>
          </w:p>
        </w:tc>
        <w:tc>
          <w:tcPr>
            <w:tcW w:w="1818" w:type="dxa"/>
          </w:tcPr>
          <w:p w:rsidR="002B75AB" w:rsidRDefault="006F6B87" w:rsidP="003D48A5">
            <w:pPr>
              <w:jc w:val="both"/>
            </w:pPr>
            <w:r>
              <w:t>-555</w:t>
            </w:r>
          </w:p>
        </w:tc>
      </w:tr>
      <w:tr w:rsidR="002B75AB" w:rsidTr="00E72A09">
        <w:tc>
          <w:tcPr>
            <w:tcW w:w="4201" w:type="dxa"/>
          </w:tcPr>
          <w:p w:rsidR="002B75AB" w:rsidRDefault="006F6B87" w:rsidP="003D48A5">
            <w:pPr>
              <w:jc w:val="both"/>
            </w:pPr>
            <w:r>
              <w:t>Доля МП в общей сумме расходов</w:t>
            </w:r>
          </w:p>
        </w:tc>
        <w:tc>
          <w:tcPr>
            <w:tcW w:w="1861" w:type="dxa"/>
          </w:tcPr>
          <w:p w:rsidR="002B75AB" w:rsidRDefault="006F6B87" w:rsidP="003D48A5">
            <w:pPr>
              <w:jc w:val="both"/>
            </w:pPr>
            <w:r>
              <w:t>2,3</w:t>
            </w:r>
          </w:p>
        </w:tc>
        <w:tc>
          <w:tcPr>
            <w:tcW w:w="1691" w:type="dxa"/>
          </w:tcPr>
          <w:p w:rsidR="002B75AB" w:rsidRDefault="006F6B87" w:rsidP="003D48A5">
            <w:pPr>
              <w:jc w:val="both"/>
            </w:pPr>
            <w:r>
              <w:t>2,0</w:t>
            </w:r>
          </w:p>
        </w:tc>
        <w:tc>
          <w:tcPr>
            <w:tcW w:w="1818" w:type="dxa"/>
          </w:tcPr>
          <w:p w:rsidR="002B75AB" w:rsidRDefault="006F6B87" w:rsidP="003D48A5">
            <w:pPr>
              <w:jc w:val="both"/>
            </w:pPr>
            <w:r>
              <w:t>-0,3</w:t>
            </w:r>
          </w:p>
        </w:tc>
      </w:tr>
    </w:tbl>
    <w:p w:rsidR="00EF3367" w:rsidRDefault="00B23382" w:rsidP="003D48A5">
      <w:pPr>
        <w:ind w:firstLine="708"/>
        <w:jc w:val="both"/>
      </w:pPr>
      <w:r>
        <w:t xml:space="preserve">В течение 9 месяцев 2018 года </w:t>
      </w:r>
      <w:r w:rsidR="00DC00CD">
        <w:t xml:space="preserve">в бюджет района </w:t>
      </w:r>
      <w:r w:rsidR="00EF3367" w:rsidRPr="0054002C">
        <w:rPr>
          <w:b/>
        </w:rPr>
        <w:t>семь раз</w:t>
      </w:r>
      <w:r w:rsidR="00EF3367">
        <w:t xml:space="preserve"> вносились изменения решениями Думы.</w:t>
      </w:r>
      <w:r w:rsidR="0054002C">
        <w:t xml:space="preserve"> Изменения связаны с увеличением доходной и расходной части.</w:t>
      </w:r>
    </w:p>
    <w:p w:rsidR="008B700E" w:rsidRDefault="0054002C" w:rsidP="008B700E">
      <w:pPr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Увеличение плановых показателей </w:t>
      </w:r>
      <w:r w:rsidRPr="008B700E">
        <w:rPr>
          <w:b/>
          <w:noProof/>
          <w:color w:val="000000" w:themeColor="text1"/>
        </w:rPr>
        <w:t xml:space="preserve">по доходам </w:t>
      </w:r>
      <w:r>
        <w:rPr>
          <w:noProof/>
          <w:color w:val="000000" w:themeColor="text1"/>
        </w:rPr>
        <w:t>за 9 месяцев  201</w:t>
      </w:r>
      <w:r w:rsidR="008B700E">
        <w:rPr>
          <w:noProof/>
          <w:color w:val="000000" w:themeColor="text1"/>
        </w:rPr>
        <w:t>8</w:t>
      </w:r>
      <w:r>
        <w:rPr>
          <w:noProof/>
          <w:color w:val="000000" w:themeColor="text1"/>
        </w:rPr>
        <w:t xml:space="preserve"> года по сравнению с первоначальным значением составило </w:t>
      </w:r>
      <w:r w:rsidR="008B700E" w:rsidRPr="008B700E">
        <w:rPr>
          <w:b/>
          <w:noProof/>
          <w:color w:val="000000" w:themeColor="text1"/>
        </w:rPr>
        <w:t>115058</w:t>
      </w:r>
      <w:r w:rsidRPr="008B700E">
        <w:rPr>
          <w:b/>
          <w:noProof/>
          <w:color w:val="000000" w:themeColor="text1"/>
        </w:rPr>
        <w:t xml:space="preserve"> тыс. руб.,</w:t>
      </w:r>
      <w:r w:rsidR="00776778"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в том числе</w:t>
      </w:r>
      <w:r w:rsidR="008B700E">
        <w:rPr>
          <w:noProof/>
          <w:color w:val="000000" w:themeColor="text1"/>
        </w:rPr>
        <w:t>:</w:t>
      </w:r>
    </w:p>
    <w:p w:rsidR="00FD59B4" w:rsidRPr="001B27B7" w:rsidRDefault="008B700E" w:rsidP="008B700E">
      <w:pPr>
        <w:ind w:firstLine="567"/>
        <w:jc w:val="both"/>
        <w:rPr>
          <w:noProof/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="00FD59B4">
        <w:rPr>
          <w:color w:val="000000" w:themeColor="text1"/>
        </w:rPr>
        <w:t xml:space="preserve"> по безвозмездным</w:t>
      </w:r>
      <w:r w:rsidR="00FD59B4" w:rsidRPr="001B27B7">
        <w:rPr>
          <w:color w:val="000000" w:themeColor="text1"/>
        </w:rPr>
        <w:t xml:space="preserve"> поступления</w:t>
      </w:r>
      <w:r w:rsidR="00FD59B4">
        <w:rPr>
          <w:color w:val="000000" w:themeColor="text1"/>
        </w:rPr>
        <w:t>м прогнозируемый доход увеличен на сумму 106587 тыс. руб., в том числе за счет прочих безвозмездных поступлений на 2713</w:t>
      </w:r>
      <w:r w:rsidR="005338CD">
        <w:rPr>
          <w:color w:val="000000" w:themeColor="text1"/>
        </w:rPr>
        <w:t xml:space="preserve"> </w:t>
      </w:r>
      <w:r w:rsidR="00FD59B4">
        <w:rPr>
          <w:color w:val="000000" w:themeColor="text1"/>
        </w:rPr>
        <w:t xml:space="preserve">тыс. руб. и </w:t>
      </w:r>
      <w:r w:rsidR="00FD59B4">
        <w:t>поступлений о</w:t>
      </w:r>
      <w:r w:rsidR="00FD59B4" w:rsidRPr="00A36D1B">
        <w:rPr>
          <w:color w:val="000000" w:themeColor="text1"/>
        </w:rPr>
        <w:t>т других бюджетов бюджетной системы Российской Федерации</w:t>
      </w:r>
      <w:r w:rsidR="00FD59B4">
        <w:rPr>
          <w:color w:val="000000" w:themeColor="text1"/>
        </w:rPr>
        <w:t xml:space="preserve"> на 103874 тыс. руб., из них:</w:t>
      </w:r>
    </w:p>
    <w:p w:rsidR="00FD59B4" w:rsidRPr="001B27B7" w:rsidRDefault="00FD59B4" w:rsidP="00FD59B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1B27B7">
        <w:rPr>
          <w:rFonts w:eastAsiaTheme="minorHAnsi"/>
          <w:color w:val="000000" w:themeColor="text1"/>
          <w:lang w:eastAsia="en-US"/>
        </w:rPr>
        <w:t>• дотации бюджетам муниципальных районов</w:t>
      </w:r>
      <w:r>
        <w:rPr>
          <w:rFonts w:eastAsiaTheme="minorHAnsi"/>
          <w:color w:val="000000" w:themeColor="text1"/>
          <w:lang w:eastAsia="en-US"/>
        </w:rPr>
        <w:t xml:space="preserve"> на поддержку мер по обеспечению сбалансированности бюджетов в сумме 12011 </w:t>
      </w:r>
      <w:r w:rsidRPr="001B27B7">
        <w:rPr>
          <w:rFonts w:eastAsiaTheme="minorHAnsi"/>
          <w:color w:val="000000" w:themeColor="text1"/>
          <w:lang w:eastAsia="en-US"/>
        </w:rPr>
        <w:t>тыс. руб.;</w:t>
      </w:r>
    </w:p>
    <w:p w:rsidR="00FD59B4" w:rsidRDefault="00FD59B4" w:rsidP="00FD59B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1B27B7">
        <w:rPr>
          <w:rFonts w:eastAsiaTheme="minorHAnsi"/>
          <w:color w:val="000000" w:themeColor="text1"/>
          <w:lang w:eastAsia="en-US"/>
        </w:rPr>
        <w:t xml:space="preserve">• субсидии бюджетам муниципальных образований </w:t>
      </w:r>
      <w:r>
        <w:rPr>
          <w:rFonts w:eastAsiaTheme="minorHAnsi"/>
          <w:color w:val="000000" w:themeColor="text1"/>
          <w:lang w:eastAsia="en-US"/>
        </w:rPr>
        <w:t>на 38598</w:t>
      </w:r>
      <w:r w:rsidRPr="001B27B7">
        <w:rPr>
          <w:rFonts w:eastAsiaTheme="minorHAnsi"/>
          <w:color w:val="000000" w:themeColor="text1"/>
          <w:lang w:eastAsia="en-US"/>
        </w:rPr>
        <w:t xml:space="preserve"> тыс. руб</w:t>
      </w:r>
      <w:r>
        <w:rPr>
          <w:rFonts w:eastAsiaTheme="minorHAnsi"/>
          <w:color w:val="000000" w:themeColor="text1"/>
          <w:lang w:eastAsia="en-US"/>
        </w:rPr>
        <w:t>., в т. ч. на создание в общеобразовательных учреждениях, расположенных в сельской местности, условий для занятий физической культурой и спортом – 1946 тыс. руб., на обеспечение развития и укрепления материально-технической базы муниципальных домов культуры – 787 тыс. руб., на реализацию мероприятий перечня проектов народных инициатив – 7871 тыс. руб., на формирование фонда финансовой поддержки поселений – 12825 тыс. руб., на приобретение школьных автобусов для обеспечения безопасности школьных перевозок и ежедневного подвоза обучающихся к месту обучения и обратно – 6473 тыс. руб.,</w:t>
      </w:r>
      <w:r w:rsidR="00CD4F1F">
        <w:rPr>
          <w:rFonts w:eastAsiaTheme="minorHAnsi"/>
          <w:color w:val="000000" w:themeColor="text1"/>
          <w:lang w:eastAsia="en-US"/>
        </w:rPr>
        <w:t xml:space="preserve"> на софинансирование кап. вложений в объекты муниципальной собственности – 2241 тыс. руб., 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3F6332">
        <w:rPr>
          <w:rFonts w:eastAsiaTheme="minorHAnsi"/>
          <w:color w:val="000000" w:themeColor="text1"/>
          <w:lang w:eastAsia="en-US"/>
        </w:rPr>
        <w:t>по организации отдыха детей в каникулярное время – 4479 тыс. руб. (на укрепление материально-технической базы – 1475 тыс. руб. и на оплату стоимости наборов продуктов питания в лагерях с дневным пребыванием детей – 3004 тыс. руб.), прочие субсидии – 1976 тыс. руб.;</w:t>
      </w:r>
    </w:p>
    <w:p w:rsidR="00FD59B4" w:rsidRPr="001B27B7" w:rsidRDefault="00FD59B4" w:rsidP="00FD59B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Pr="001B27B7">
        <w:rPr>
          <w:rFonts w:eastAsiaTheme="minorHAnsi"/>
          <w:color w:val="000000" w:themeColor="text1"/>
          <w:lang w:eastAsia="en-US"/>
        </w:rPr>
        <w:t xml:space="preserve">• субвенции бюджетам муниципальных образований </w:t>
      </w:r>
      <w:r>
        <w:rPr>
          <w:rFonts w:eastAsiaTheme="minorHAnsi"/>
          <w:color w:val="000000" w:themeColor="text1"/>
          <w:lang w:eastAsia="en-US"/>
        </w:rPr>
        <w:t>увеличены на 53098</w:t>
      </w:r>
      <w:r w:rsidRPr="001B27B7">
        <w:rPr>
          <w:rFonts w:eastAsiaTheme="minorHAnsi"/>
          <w:color w:val="000000" w:themeColor="text1"/>
          <w:lang w:eastAsia="en-US"/>
        </w:rPr>
        <w:t xml:space="preserve"> тыс. руб.</w:t>
      </w:r>
      <w:r>
        <w:rPr>
          <w:rFonts w:eastAsiaTheme="minorHAnsi"/>
          <w:color w:val="000000" w:themeColor="text1"/>
          <w:lang w:eastAsia="en-US"/>
        </w:rPr>
        <w:t>, в т. ч.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– 52854 тыс. руб., на предоставление гражданам субсидий на оплату жилого помещения и коммунальных услуг – 23 тыс. руб.,  на выполнение передаваемых полномочий – 221 тыс. руб.</w:t>
      </w:r>
      <w:r w:rsidRPr="001B27B7">
        <w:rPr>
          <w:rFonts w:eastAsiaTheme="minorHAnsi"/>
          <w:color w:val="000000" w:themeColor="text1"/>
          <w:lang w:eastAsia="en-US"/>
        </w:rPr>
        <w:t>;</w:t>
      </w:r>
    </w:p>
    <w:p w:rsidR="00FD59B4" w:rsidRDefault="00FD59B4" w:rsidP="00FD59B4">
      <w:pPr>
        <w:jc w:val="both"/>
        <w:rPr>
          <w:rFonts w:eastAsiaTheme="minorHAnsi"/>
          <w:color w:val="000000" w:themeColor="text1"/>
          <w:lang w:eastAsia="en-US"/>
        </w:rPr>
      </w:pPr>
      <w:r w:rsidRPr="00CC327A">
        <w:rPr>
          <w:rFonts w:eastAsiaTheme="minorHAnsi"/>
          <w:color w:val="000000" w:themeColor="text1"/>
          <w:lang w:eastAsia="en-US"/>
        </w:rPr>
        <w:t xml:space="preserve">• </w:t>
      </w:r>
      <w:r>
        <w:rPr>
          <w:rFonts w:eastAsiaTheme="minorHAnsi"/>
          <w:color w:val="000000" w:themeColor="text1"/>
          <w:lang w:eastAsia="en-US"/>
        </w:rPr>
        <w:t>иные межбюджетные трансферты</w:t>
      </w:r>
      <w:r w:rsidRPr="00CC327A">
        <w:rPr>
          <w:rFonts w:eastAsiaTheme="minorHAnsi"/>
          <w:color w:val="000000" w:themeColor="text1"/>
          <w:lang w:eastAsia="en-US"/>
        </w:rPr>
        <w:t xml:space="preserve"> —</w:t>
      </w:r>
      <w:r>
        <w:rPr>
          <w:rFonts w:eastAsiaTheme="minorHAnsi"/>
          <w:color w:val="000000" w:themeColor="text1"/>
          <w:lang w:eastAsia="en-US"/>
        </w:rPr>
        <w:t xml:space="preserve"> на 167</w:t>
      </w:r>
      <w:r w:rsidRPr="00CC327A">
        <w:rPr>
          <w:rFonts w:eastAsiaTheme="minorHAnsi"/>
          <w:color w:val="000000" w:themeColor="text1"/>
          <w:lang w:eastAsia="en-US"/>
        </w:rPr>
        <w:t xml:space="preserve"> тыс. руб.</w:t>
      </w:r>
      <w:r>
        <w:rPr>
          <w:rFonts w:eastAsiaTheme="minorHAnsi"/>
          <w:color w:val="000000" w:themeColor="text1"/>
          <w:lang w:eastAsia="en-US"/>
        </w:rPr>
        <w:t>;</w:t>
      </w:r>
    </w:p>
    <w:p w:rsidR="00FD59B4" w:rsidRDefault="00FD59B4" w:rsidP="00FD59B4">
      <w:pPr>
        <w:jc w:val="both"/>
        <w:rPr>
          <w:rFonts w:eastAsiaTheme="minorHAnsi"/>
          <w:color w:val="000000" w:themeColor="text1"/>
          <w:lang w:eastAsia="en-US"/>
        </w:rPr>
      </w:pPr>
      <w:r w:rsidRPr="00CC327A">
        <w:rPr>
          <w:rFonts w:eastAsiaTheme="minorHAnsi"/>
          <w:color w:val="000000" w:themeColor="text1"/>
          <w:lang w:eastAsia="en-US"/>
        </w:rPr>
        <w:t>•</w:t>
      </w:r>
      <w:r>
        <w:rPr>
          <w:rFonts w:eastAsiaTheme="minorHAnsi"/>
          <w:color w:val="000000" w:themeColor="text1"/>
          <w:lang w:eastAsia="en-US"/>
        </w:rPr>
        <w:t xml:space="preserve"> прочие безвозмездные поступления -  на 2713</w:t>
      </w:r>
      <w:r w:rsidRPr="00CC327A">
        <w:rPr>
          <w:rFonts w:eastAsiaTheme="minorHAnsi"/>
          <w:color w:val="000000" w:themeColor="text1"/>
          <w:lang w:eastAsia="en-US"/>
        </w:rPr>
        <w:t xml:space="preserve"> тыс. руб.</w:t>
      </w:r>
    </w:p>
    <w:p w:rsidR="00FD59B4" w:rsidRDefault="00FD59B4" w:rsidP="00FD59B4">
      <w:pPr>
        <w:ind w:firstLine="284"/>
        <w:jc w:val="both"/>
      </w:pPr>
      <w:r>
        <w:rPr>
          <w:color w:val="000000" w:themeColor="text1"/>
        </w:rPr>
        <w:t>- по налоговым</w:t>
      </w:r>
      <w:r w:rsidRPr="00EF4916">
        <w:rPr>
          <w:color w:val="000000" w:themeColor="text1"/>
        </w:rPr>
        <w:t xml:space="preserve"> и неналоговы</w:t>
      </w:r>
      <w:r>
        <w:rPr>
          <w:color w:val="000000" w:themeColor="text1"/>
        </w:rPr>
        <w:t>м</w:t>
      </w:r>
      <w:r w:rsidRPr="00EF4916">
        <w:rPr>
          <w:color w:val="000000" w:themeColor="text1"/>
        </w:rPr>
        <w:t xml:space="preserve"> доход</w:t>
      </w:r>
      <w:r>
        <w:rPr>
          <w:color w:val="000000" w:themeColor="text1"/>
        </w:rPr>
        <w:t xml:space="preserve">ам </w:t>
      </w:r>
      <w:r w:rsidR="005338CD">
        <w:rPr>
          <w:color w:val="000000" w:themeColor="text1"/>
        </w:rPr>
        <w:t xml:space="preserve">прогнозируемый доход увеличен </w:t>
      </w:r>
      <w:r>
        <w:rPr>
          <w:color w:val="000000" w:themeColor="text1"/>
        </w:rPr>
        <w:t>на сумму 8471 тыс. руб. в</w:t>
      </w:r>
      <w:r w:rsidR="005338CD">
        <w:rPr>
          <w:color w:val="000000" w:themeColor="text1"/>
        </w:rPr>
        <w:t xml:space="preserve"> том числе </w:t>
      </w:r>
      <w:r>
        <w:rPr>
          <w:color w:val="000000" w:themeColor="text1"/>
        </w:rPr>
        <w:t>за счет увеличения доходов по налогу на доходы физических лиц на сумму 5500 тыс. руб., доходов от оказания платных услуг на 1500 тыс. руб., доходов от продажи материальных и нематериальных активов на 1254 тыс. руб. Одновременно отмечается снижение по единому налогу на вмененный доход для отдельных видов деятельности на 1000 тыс. руб.</w:t>
      </w:r>
    </w:p>
    <w:p w:rsidR="00301BA1" w:rsidRDefault="00510AA6" w:rsidP="00942EB6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E825C6">
        <w:rPr>
          <w:rFonts w:eastAsiaTheme="minorHAnsi"/>
          <w:b/>
          <w:color w:val="000000" w:themeColor="text1"/>
          <w:lang w:eastAsia="en-US"/>
        </w:rPr>
        <w:t>Расходная часть</w:t>
      </w:r>
      <w:r w:rsidRPr="009C6BDE">
        <w:rPr>
          <w:rFonts w:eastAsiaTheme="minorHAnsi"/>
          <w:color w:val="000000" w:themeColor="text1"/>
          <w:lang w:eastAsia="en-US"/>
        </w:rPr>
        <w:t xml:space="preserve"> бюджета</w:t>
      </w:r>
      <w:r w:rsidR="00301BA1">
        <w:rPr>
          <w:rFonts w:eastAsiaTheme="minorHAnsi"/>
          <w:b/>
          <w:color w:val="000000" w:themeColor="text1"/>
          <w:lang w:eastAsia="en-US"/>
        </w:rPr>
        <w:t xml:space="preserve"> </w:t>
      </w:r>
      <w:r w:rsidR="00301BA1">
        <w:rPr>
          <w:rFonts w:eastAsiaTheme="minorHAnsi"/>
          <w:color w:val="000000" w:themeColor="text1"/>
          <w:lang w:eastAsia="en-US"/>
        </w:rPr>
        <w:t xml:space="preserve">за </w:t>
      </w:r>
      <w:r w:rsidR="00205146">
        <w:rPr>
          <w:rFonts w:eastAsiaTheme="minorHAnsi"/>
          <w:color w:val="000000" w:themeColor="text1"/>
          <w:lang w:eastAsia="en-US"/>
        </w:rPr>
        <w:t xml:space="preserve">9 </w:t>
      </w:r>
      <w:r w:rsidR="00102D96">
        <w:rPr>
          <w:rFonts w:eastAsiaTheme="minorHAnsi"/>
          <w:color w:val="000000" w:themeColor="text1"/>
          <w:lang w:eastAsia="en-US"/>
        </w:rPr>
        <w:t>месяцев 201</w:t>
      </w:r>
      <w:r w:rsidR="008B700E">
        <w:rPr>
          <w:rFonts w:eastAsiaTheme="minorHAnsi"/>
          <w:color w:val="000000" w:themeColor="text1"/>
          <w:lang w:eastAsia="en-US"/>
        </w:rPr>
        <w:t>8</w:t>
      </w:r>
      <w:r w:rsidR="00301BA1">
        <w:rPr>
          <w:rFonts w:eastAsiaTheme="minorHAnsi"/>
          <w:color w:val="000000" w:themeColor="text1"/>
          <w:lang w:eastAsia="en-US"/>
        </w:rPr>
        <w:t xml:space="preserve"> года </w:t>
      </w:r>
      <w:r w:rsidR="00D661A7">
        <w:rPr>
          <w:rFonts w:eastAsiaTheme="minorHAnsi"/>
          <w:color w:val="000000" w:themeColor="text1"/>
          <w:lang w:eastAsia="en-US"/>
        </w:rPr>
        <w:t xml:space="preserve">была </w:t>
      </w:r>
      <w:r w:rsidR="00D661A7" w:rsidRPr="005B7869">
        <w:rPr>
          <w:rFonts w:eastAsiaTheme="minorHAnsi"/>
          <w:color w:val="000000" w:themeColor="text1"/>
          <w:lang w:eastAsia="en-US"/>
        </w:rPr>
        <w:t>увеличена</w:t>
      </w:r>
      <w:r w:rsidRPr="005B7869">
        <w:rPr>
          <w:rFonts w:eastAsiaTheme="minorHAnsi"/>
          <w:color w:val="000000" w:themeColor="text1"/>
          <w:lang w:eastAsia="en-US"/>
        </w:rPr>
        <w:t xml:space="preserve"> на </w:t>
      </w:r>
      <w:r w:rsidR="00102D96" w:rsidRPr="008B700E">
        <w:rPr>
          <w:rFonts w:eastAsiaTheme="minorHAnsi"/>
          <w:b/>
          <w:color w:val="000000" w:themeColor="text1"/>
          <w:lang w:eastAsia="en-US"/>
        </w:rPr>
        <w:t>1</w:t>
      </w:r>
      <w:r w:rsidR="008B700E" w:rsidRPr="008B700E">
        <w:rPr>
          <w:rFonts w:eastAsiaTheme="minorHAnsi"/>
          <w:b/>
          <w:color w:val="000000" w:themeColor="text1"/>
          <w:lang w:eastAsia="en-US"/>
        </w:rPr>
        <w:t>27996</w:t>
      </w:r>
      <w:r w:rsidR="005B7869" w:rsidRPr="008B700E">
        <w:rPr>
          <w:rFonts w:eastAsiaTheme="minorHAnsi"/>
          <w:b/>
          <w:color w:val="000000" w:themeColor="text1"/>
          <w:lang w:eastAsia="en-US"/>
        </w:rPr>
        <w:t xml:space="preserve"> </w:t>
      </w:r>
      <w:r w:rsidRPr="008B700E">
        <w:rPr>
          <w:rFonts w:eastAsiaTheme="minorHAnsi"/>
          <w:b/>
          <w:color w:val="000000" w:themeColor="text1"/>
          <w:lang w:eastAsia="en-US"/>
        </w:rPr>
        <w:t>тыс. руб</w:t>
      </w:r>
      <w:r w:rsidR="00301BA1" w:rsidRPr="008B700E">
        <w:rPr>
          <w:rFonts w:eastAsiaTheme="minorHAnsi"/>
          <w:b/>
          <w:color w:val="000000" w:themeColor="text1"/>
          <w:lang w:eastAsia="en-US"/>
        </w:rPr>
        <w:t>лей</w:t>
      </w:r>
      <w:r w:rsidRPr="008B700E">
        <w:rPr>
          <w:rFonts w:eastAsiaTheme="minorHAnsi"/>
          <w:b/>
          <w:color w:val="000000" w:themeColor="text1"/>
          <w:lang w:eastAsia="en-US"/>
        </w:rPr>
        <w:t>.</w:t>
      </w:r>
      <w:r w:rsidR="002B1D9A">
        <w:rPr>
          <w:rFonts w:eastAsiaTheme="minorHAnsi"/>
          <w:color w:val="000000" w:themeColor="text1"/>
          <w:lang w:eastAsia="en-US"/>
        </w:rPr>
        <w:t xml:space="preserve"> </w:t>
      </w:r>
      <w:r w:rsidR="00301BA1">
        <w:rPr>
          <w:rFonts w:eastAsiaTheme="minorHAnsi"/>
          <w:color w:val="000000" w:themeColor="text1"/>
          <w:lang w:eastAsia="en-US"/>
        </w:rPr>
        <w:t xml:space="preserve">Изменение объемов </w:t>
      </w:r>
      <w:r w:rsidR="00E5584D">
        <w:rPr>
          <w:rFonts w:eastAsiaTheme="minorHAnsi"/>
          <w:color w:val="000000" w:themeColor="text1"/>
          <w:lang w:eastAsia="en-US"/>
        </w:rPr>
        <w:t>расходов</w:t>
      </w:r>
      <w:r w:rsidR="00301BA1">
        <w:rPr>
          <w:rFonts w:eastAsiaTheme="minorHAnsi"/>
          <w:color w:val="000000" w:themeColor="text1"/>
          <w:lang w:eastAsia="en-US"/>
        </w:rPr>
        <w:t xml:space="preserve"> в разрезе </w:t>
      </w:r>
      <w:r w:rsidR="00E5584D">
        <w:rPr>
          <w:rFonts w:eastAsiaTheme="minorHAnsi"/>
          <w:color w:val="000000" w:themeColor="text1"/>
          <w:lang w:eastAsia="en-US"/>
        </w:rPr>
        <w:t xml:space="preserve">их </w:t>
      </w:r>
      <w:r w:rsidR="00301BA1">
        <w:rPr>
          <w:rFonts w:eastAsiaTheme="minorHAnsi"/>
          <w:color w:val="000000" w:themeColor="text1"/>
          <w:lang w:eastAsia="en-US"/>
        </w:rPr>
        <w:t>функциональной классификац</w:t>
      </w:r>
      <w:r w:rsidR="005123F9">
        <w:rPr>
          <w:rFonts w:eastAsiaTheme="minorHAnsi"/>
          <w:color w:val="000000" w:themeColor="text1"/>
          <w:lang w:eastAsia="en-US"/>
        </w:rPr>
        <w:t>ии</w:t>
      </w:r>
      <w:r w:rsidR="00E5584D">
        <w:rPr>
          <w:rFonts w:eastAsiaTheme="minorHAnsi"/>
          <w:color w:val="000000" w:themeColor="text1"/>
          <w:lang w:eastAsia="en-US"/>
        </w:rPr>
        <w:t xml:space="preserve"> </w:t>
      </w:r>
      <w:r w:rsidR="005123F9">
        <w:rPr>
          <w:rFonts w:eastAsiaTheme="minorHAnsi"/>
          <w:color w:val="000000" w:themeColor="text1"/>
          <w:lang w:eastAsia="en-US"/>
        </w:rPr>
        <w:t xml:space="preserve">приведено в таблице № </w:t>
      </w:r>
      <w:r w:rsidR="008B700E">
        <w:rPr>
          <w:rFonts w:eastAsiaTheme="minorHAnsi"/>
          <w:color w:val="000000" w:themeColor="text1"/>
          <w:lang w:eastAsia="en-US"/>
        </w:rPr>
        <w:t>2</w:t>
      </w:r>
      <w:r w:rsidR="005123F9">
        <w:rPr>
          <w:rFonts w:eastAsiaTheme="minorHAnsi"/>
          <w:color w:val="000000" w:themeColor="text1"/>
          <w:lang w:eastAsia="en-US"/>
        </w:rPr>
        <w:t>.</w:t>
      </w:r>
    </w:p>
    <w:p w:rsidR="005123F9" w:rsidRDefault="008B700E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Таблица №2</w:t>
      </w:r>
      <w:r w:rsidR="005123F9">
        <w:rPr>
          <w:rFonts w:eastAsiaTheme="minorHAnsi"/>
          <w:color w:val="000000" w:themeColor="text1"/>
          <w:lang w:eastAsia="en-US"/>
        </w:rPr>
        <w:t xml:space="preserve"> (тыс. руб.)</w:t>
      </w:r>
    </w:p>
    <w:tbl>
      <w:tblPr>
        <w:tblStyle w:val="a7"/>
        <w:tblpPr w:leftFromText="180" w:rightFromText="180" w:vertAnchor="text" w:horzAnchor="margin" w:tblpX="108" w:tblpY="146"/>
        <w:tblW w:w="0" w:type="auto"/>
        <w:tblLook w:val="04A0" w:firstRow="1" w:lastRow="0" w:firstColumn="1" w:lastColumn="0" w:noHBand="0" w:noVBand="1"/>
      </w:tblPr>
      <w:tblGrid>
        <w:gridCol w:w="831"/>
        <w:gridCol w:w="3507"/>
        <w:gridCol w:w="2007"/>
        <w:gridCol w:w="1843"/>
        <w:gridCol w:w="1382"/>
      </w:tblGrid>
      <w:tr w:rsidR="00F37621" w:rsidTr="00942EB6">
        <w:tc>
          <w:tcPr>
            <w:tcW w:w="831" w:type="dxa"/>
          </w:tcPr>
          <w:p w:rsidR="00F37621" w:rsidRPr="009C6BDE" w:rsidRDefault="00F93E64" w:rsidP="00F93E64">
            <w:pPr>
              <w:jc w:val="both"/>
            </w:pPr>
            <w:proofErr w:type="gramStart"/>
            <w:r>
              <w:t>раздел</w:t>
            </w:r>
            <w:proofErr w:type="gramEnd"/>
          </w:p>
        </w:tc>
        <w:tc>
          <w:tcPr>
            <w:tcW w:w="3507" w:type="dxa"/>
          </w:tcPr>
          <w:p w:rsidR="00F37621" w:rsidRPr="009C6BDE" w:rsidRDefault="00F37621" w:rsidP="00F37621">
            <w:pPr>
              <w:jc w:val="both"/>
            </w:pPr>
            <w:r w:rsidRPr="009C6BDE">
              <w:t xml:space="preserve">Наименование </w:t>
            </w:r>
          </w:p>
        </w:tc>
        <w:tc>
          <w:tcPr>
            <w:tcW w:w="2007" w:type="dxa"/>
          </w:tcPr>
          <w:p w:rsidR="00F37621" w:rsidRPr="009C6BDE" w:rsidRDefault="00942EB6" w:rsidP="00942EB6">
            <w:pPr>
              <w:tabs>
                <w:tab w:val="left" w:pos="1842"/>
              </w:tabs>
              <w:jc w:val="both"/>
            </w:pPr>
            <w:proofErr w:type="spellStart"/>
            <w:r>
              <w:t>Реш</w:t>
            </w:r>
            <w:proofErr w:type="spellEnd"/>
            <w:r>
              <w:t>. Думы от 18</w:t>
            </w:r>
            <w:r w:rsidR="00F37621" w:rsidRPr="009C6BDE">
              <w:t>.12.1</w:t>
            </w:r>
            <w:r>
              <w:t>7</w:t>
            </w:r>
            <w:r w:rsidR="00F37621" w:rsidRPr="009C6BDE">
              <w:t>г. №</w:t>
            </w:r>
            <w:r w:rsidR="009C6BDE">
              <w:t xml:space="preserve"> </w:t>
            </w:r>
            <w:r>
              <w:t>212</w:t>
            </w:r>
            <w:r w:rsidR="009C6BDE">
              <w:t xml:space="preserve"> (перв</w:t>
            </w:r>
            <w:r w:rsidR="00D57A68">
              <w:t>оначальное</w:t>
            </w:r>
            <w:r w:rsidR="009C6BDE">
              <w:t>)</w:t>
            </w:r>
          </w:p>
        </w:tc>
        <w:tc>
          <w:tcPr>
            <w:tcW w:w="1843" w:type="dxa"/>
          </w:tcPr>
          <w:p w:rsidR="00F37621" w:rsidRPr="009C6BDE" w:rsidRDefault="00942EB6" w:rsidP="00942EB6">
            <w:pPr>
              <w:ind w:right="-73"/>
              <w:jc w:val="both"/>
            </w:pPr>
            <w:proofErr w:type="spellStart"/>
            <w:r>
              <w:t>Реш</w:t>
            </w:r>
            <w:proofErr w:type="spellEnd"/>
            <w:r>
              <w:t>. Думы от 14.</w:t>
            </w:r>
            <w:r w:rsidR="00E825C6">
              <w:t>09.201</w:t>
            </w:r>
            <w:r>
              <w:t>8</w:t>
            </w:r>
            <w:r w:rsidR="00E825C6">
              <w:t>г. №</w:t>
            </w:r>
            <w:r>
              <w:t>284</w:t>
            </w:r>
          </w:p>
        </w:tc>
        <w:tc>
          <w:tcPr>
            <w:tcW w:w="1382" w:type="dxa"/>
          </w:tcPr>
          <w:p w:rsidR="00F37621" w:rsidRPr="009C6BDE" w:rsidRDefault="00F37621" w:rsidP="00F37621">
            <w:pPr>
              <w:jc w:val="both"/>
            </w:pPr>
            <w:r w:rsidRPr="009C6BDE">
              <w:t xml:space="preserve">Отклонение </w:t>
            </w:r>
          </w:p>
        </w:tc>
      </w:tr>
      <w:tr w:rsidR="00F37621" w:rsidTr="00942EB6">
        <w:tc>
          <w:tcPr>
            <w:tcW w:w="831" w:type="dxa"/>
          </w:tcPr>
          <w:p w:rsidR="00F37621" w:rsidRPr="008E6609" w:rsidRDefault="00F93E64" w:rsidP="00F37621">
            <w:pPr>
              <w:jc w:val="both"/>
            </w:pPr>
            <w:r>
              <w:t>0</w:t>
            </w:r>
            <w:r w:rsidR="00F37621" w:rsidRPr="008E6609">
              <w:t>1</w:t>
            </w:r>
          </w:p>
        </w:tc>
        <w:tc>
          <w:tcPr>
            <w:tcW w:w="3507" w:type="dxa"/>
          </w:tcPr>
          <w:p w:rsidR="00F37621" w:rsidRPr="008E6609" w:rsidRDefault="00F37621" w:rsidP="00F37621">
            <w:pPr>
              <w:jc w:val="both"/>
            </w:pPr>
            <w:r w:rsidRPr="008E6609">
              <w:t>Общегосударственные ра</w:t>
            </w:r>
            <w:r>
              <w:t>с</w:t>
            </w:r>
            <w:r w:rsidRPr="008E6609">
              <w:t>ходы</w:t>
            </w:r>
          </w:p>
        </w:tc>
        <w:tc>
          <w:tcPr>
            <w:tcW w:w="2007" w:type="dxa"/>
          </w:tcPr>
          <w:p w:rsidR="00F37621" w:rsidRPr="008E6609" w:rsidRDefault="00D57A68" w:rsidP="00F93E64">
            <w:pPr>
              <w:jc w:val="center"/>
            </w:pPr>
            <w:r>
              <w:t>65079</w:t>
            </w:r>
          </w:p>
        </w:tc>
        <w:tc>
          <w:tcPr>
            <w:tcW w:w="1843" w:type="dxa"/>
          </w:tcPr>
          <w:p w:rsidR="00F37621" w:rsidRPr="008E6609" w:rsidRDefault="00D57A68" w:rsidP="00144E7C">
            <w:pPr>
              <w:jc w:val="center"/>
            </w:pPr>
            <w:r>
              <w:t>79320</w:t>
            </w:r>
          </w:p>
        </w:tc>
        <w:tc>
          <w:tcPr>
            <w:tcW w:w="1382" w:type="dxa"/>
          </w:tcPr>
          <w:p w:rsidR="00F37621" w:rsidRPr="008E6609" w:rsidRDefault="00D57A68" w:rsidP="00144E7C">
            <w:pPr>
              <w:jc w:val="center"/>
            </w:pPr>
            <w:r>
              <w:t>+14241</w:t>
            </w:r>
          </w:p>
        </w:tc>
      </w:tr>
      <w:tr w:rsidR="00732E61" w:rsidTr="00942EB6">
        <w:tc>
          <w:tcPr>
            <w:tcW w:w="831" w:type="dxa"/>
          </w:tcPr>
          <w:p w:rsidR="00732E61" w:rsidRPr="008E6609" w:rsidRDefault="00F93E64" w:rsidP="00F93E64">
            <w:pPr>
              <w:jc w:val="both"/>
            </w:pPr>
            <w:r>
              <w:t>03</w:t>
            </w:r>
          </w:p>
        </w:tc>
        <w:tc>
          <w:tcPr>
            <w:tcW w:w="3507" w:type="dxa"/>
          </w:tcPr>
          <w:p w:rsidR="00732E61" w:rsidRPr="008E6609" w:rsidRDefault="00732E61" w:rsidP="00732E61">
            <w:pPr>
              <w:ind w:left="7" w:right="-108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007" w:type="dxa"/>
          </w:tcPr>
          <w:p w:rsidR="00732E61" w:rsidRDefault="00D57A68" w:rsidP="00732E61">
            <w:pPr>
              <w:ind w:left="-108"/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732E61" w:rsidRDefault="00D57A68" w:rsidP="00F37621">
            <w:pPr>
              <w:jc w:val="center"/>
            </w:pPr>
            <w:r>
              <w:t>35</w:t>
            </w:r>
          </w:p>
        </w:tc>
        <w:tc>
          <w:tcPr>
            <w:tcW w:w="1382" w:type="dxa"/>
          </w:tcPr>
          <w:p w:rsidR="00732E61" w:rsidRDefault="00D57A68" w:rsidP="00F37621">
            <w:pPr>
              <w:jc w:val="center"/>
            </w:pPr>
            <w:r>
              <w:t>0</w:t>
            </w:r>
          </w:p>
        </w:tc>
      </w:tr>
      <w:tr w:rsidR="00F37621" w:rsidTr="00942EB6">
        <w:tc>
          <w:tcPr>
            <w:tcW w:w="831" w:type="dxa"/>
          </w:tcPr>
          <w:p w:rsidR="00F37621" w:rsidRPr="008E6609" w:rsidRDefault="00F93E64" w:rsidP="00F93E64">
            <w:pPr>
              <w:jc w:val="both"/>
            </w:pPr>
            <w:r>
              <w:t>04</w:t>
            </w:r>
          </w:p>
        </w:tc>
        <w:tc>
          <w:tcPr>
            <w:tcW w:w="3507" w:type="dxa"/>
          </w:tcPr>
          <w:p w:rsidR="00F37621" w:rsidRPr="008E6609" w:rsidRDefault="00F37621" w:rsidP="00F37621">
            <w:pPr>
              <w:jc w:val="both"/>
            </w:pPr>
            <w:r>
              <w:t>Национальная экономика</w:t>
            </w:r>
          </w:p>
        </w:tc>
        <w:tc>
          <w:tcPr>
            <w:tcW w:w="2007" w:type="dxa"/>
          </w:tcPr>
          <w:p w:rsidR="00F37621" w:rsidRPr="008E6609" w:rsidRDefault="00D57A68" w:rsidP="00F37621">
            <w:pPr>
              <w:jc w:val="center"/>
            </w:pPr>
            <w:r>
              <w:t>8004</w:t>
            </w:r>
          </w:p>
        </w:tc>
        <w:tc>
          <w:tcPr>
            <w:tcW w:w="1843" w:type="dxa"/>
          </w:tcPr>
          <w:p w:rsidR="00F37621" w:rsidRPr="008E6609" w:rsidRDefault="00D57A68" w:rsidP="00F37621">
            <w:pPr>
              <w:jc w:val="center"/>
            </w:pPr>
            <w:r>
              <w:t>13945</w:t>
            </w:r>
          </w:p>
        </w:tc>
        <w:tc>
          <w:tcPr>
            <w:tcW w:w="1382" w:type="dxa"/>
          </w:tcPr>
          <w:p w:rsidR="00F37621" w:rsidRPr="008E6609" w:rsidRDefault="00D57A68" w:rsidP="00F37621">
            <w:pPr>
              <w:jc w:val="center"/>
            </w:pPr>
            <w:r>
              <w:t>+5941</w:t>
            </w:r>
          </w:p>
        </w:tc>
      </w:tr>
      <w:tr w:rsidR="00F37621" w:rsidTr="00942EB6">
        <w:tc>
          <w:tcPr>
            <w:tcW w:w="831" w:type="dxa"/>
          </w:tcPr>
          <w:p w:rsidR="00F37621" w:rsidRPr="00255B08" w:rsidRDefault="00F93E64" w:rsidP="00F37621">
            <w:pPr>
              <w:jc w:val="both"/>
            </w:pPr>
            <w:r>
              <w:t>05</w:t>
            </w:r>
          </w:p>
        </w:tc>
        <w:tc>
          <w:tcPr>
            <w:tcW w:w="3507" w:type="dxa"/>
          </w:tcPr>
          <w:p w:rsidR="00F37621" w:rsidRPr="00255B08" w:rsidRDefault="00F37621" w:rsidP="00F37621">
            <w:pPr>
              <w:ind w:right="-74"/>
              <w:jc w:val="both"/>
            </w:pPr>
            <w:r>
              <w:t>Жилищно-коммунальное хозяйство</w:t>
            </w:r>
          </w:p>
        </w:tc>
        <w:tc>
          <w:tcPr>
            <w:tcW w:w="2007" w:type="dxa"/>
          </w:tcPr>
          <w:p w:rsidR="00F37621" w:rsidRPr="00255B08" w:rsidRDefault="00D57A68" w:rsidP="00F37621">
            <w:pPr>
              <w:jc w:val="center"/>
            </w:pPr>
            <w:r>
              <w:t>2262</w:t>
            </w:r>
          </w:p>
        </w:tc>
        <w:tc>
          <w:tcPr>
            <w:tcW w:w="1843" w:type="dxa"/>
          </w:tcPr>
          <w:p w:rsidR="00F37621" w:rsidRPr="00255B08" w:rsidRDefault="00D57A68" w:rsidP="00F37621">
            <w:pPr>
              <w:jc w:val="center"/>
            </w:pPr>
            <w:r>
              <w:t>1487</w:t>
            </w:r>
          </w:p>
        </w:tc>
        <w:tc>
          <w:tcPr>
            <w:tcW w:w="1382" w:type="dxa"/>
          </w:tcPr>
          <w:p w:rsidR="00F37621" w:rsidRPr="00255B08" w:rsidRDefault="00D57A68" w:rsidP="00F37621">
            <w:pPr>
              <w:jc w:val="center"/>
            </w:pPr>
            <w:r>
              <w:t>-775</w:t>
            </w:r>
          </w:p>
        </w:tc>
      </w:tr>
      <w:tr w:rsidR="00F37621" w:rsidTr="00942EB6">
        <w:tc>
          <w:tcPr>
            <w:tcW w:w="831" w:type="dxa"/>
          </w:tcPr>
          <w:p w:rsidR="00F37621" w:rsidRPr="00255B08" w:rsidRDefault="00F93E64" w:rsidP="00F37621">
            <w:pPr>
              <w:jc w:val="both"/>
            </w:pPr>
            <w:r>
              <w:t>07</w:t>
            </w:r>
          </w:p>
        </w:tc>
        <w:tc>
          <w:tcPr>
            <w:tcW w:w="3507" w:type="dxa"/>
          </w:tcPr>
          <w:p w:rsidR="00F37621" w:rsidRPr="00255B08" w:rsidRDefault="00F37621" w:rsidP="00F37621">
            <w:pPr>
              <w:jc w:val="both"/>
            </w:pPr>
            <w:r>
              <w:t xml:space="preserve">Образование </w:t>
            </w:r>
          </w:p>
        </w:tc>
        <w:tc>
          <w:tcPr>
            <w:tcW w:w="2007" w:type="dxa"/>
          </w:tcPr>
          <w:p w:rsidR="00F37621" w:rsidRPr="00255B08" w:rsidRDefault="00D57A68" w:rsidP="00F37621">
            <w:pPr>
              <w:jc w:val="center"/>
            </w:pPr>
            <w:r>
              <w:t>887497</w:t>
            </w:r>
          </w:p>
        </w:tc>
        <w:tc>
          <w:tcPr>
            <w:tcW w:w="1843" w:type="dxa"/>
          </w:tcPr>
          <w:p w:rsidR="00F37621" w:rsidRPr="00255B08" w:rsidRDefault="00D57A68" w:rsidP="00144E7C">
            <w:pPr>
              <w:jc w:val="center"/>
            </w:pPr>
            <w:r>
              <w:t>978911</w:t>
            </w:r>
          </w:p>
        </w:tc>
        <w:tc>
          <w:tcPr>
            <w:tcW w:w="1382" w:type="dxa"/>
          </w:tcPr>
          <w:p w:rsidR="00F37621" w:rsidRPr="00255B08" w:rsidRDefault="00D57A68" w:rsidP="00144E7C">
            <w:pPr>
              <w:jc w:val="center"/>
            </w:pPr>
            <w:r>
              <w:t>+91414</w:t>
            </w:r>
          </w:p>
        </w:tc>
      </w:tr>
      <w:tr w:rsidR="00F37621" w:rsidTr="00942EB6">
        <w:tc>
          <w:tcPr>
            <w:tcW w:w="831" w:type="dxa"/>
          </w:tcPr>
          <w:p w:rsidR="00F37621" w:rsidRPr="00255B08" w:rsidRDefault="00F93E64" w:rsidP="00F37621">
            <w:pPr>
              <w:jc w:val="both"/>
            </w:pPr>
            <w:r>
              <w:t>08</w:t>
            </w:r>
          </w:p>
        </w:tc>
        <w:tc>
          <w:tcPr>
            <w:tcW w:w="3507" w:type="dxa"/>
          </w:tcPr>
          <w:p w:rsidR="00F37621" w:rsidRPr="00255B08" w:rsidRDefault="00F37621" w:rsidP="00F37621">
            <w:pPr>
              <w:jc w:val="both"/>
            </w:pPr>
            <w:r>
              <w:t>Культура, кинематография</w:t>
            </w:r>
          </w:p>
        </w:tc>
        <w:tc>
          <w:tcPr>
            <w:tcW w:w="2007" w:type="dxa"/>
          </w:tcPr>
          <w:p w:rsidR="00F37621" w:rsidRPr="00255B08" w:rsidRDefault="00D57A68" w:rsidP="00F37621">
            <w:pPr>
              <w:jc w:val="center"/>
            </w:pPr>
            <w:r>
              <w:t>15462</w:t>
            </w:r>
          </w:p>
        </w:tc>
        <w:tc>
          <w:tcPr>
            <w:tcW w:w="1843" w:type="dxa"/>
          </w:tcPr>
          <w:p w:rsidR="00F37621" w:rsidRPr="00255B08" w:rsidRDefault="00D57A68" w:rsidP="00F37621">
            <w:pPr>
              <w:jc w:val="center"/>
            </w:pPr>
            <w:r>
              <w:t>18837</w:t>
            </w:r>
          </w:p>
        </w:tc>
        <w:tc>
          <w:tcPr>
            <w:tcW w:w="1382" w:type="dxa"/>
          </w:tcPr>
          <w:p w:rsidR="00F37621" w:rsidRPr="00255B08" w:rsidRDefault="00D57A68" w:rsidP="00F37621">
            <w:pPr>
              <w:jc w:val="center"/>
            </w:pPr>
            <w:r>
              <w:t>+3375</w:t>
            </w:r>
          </w:p>
        </w:tc>
      </w:tr>
      <w:tr w:rsidR="00F37621" w:rsidTr="00942EB6">
        <w:tc>
          <w:tcPr>
            <w:tcW w:w="831" w:type="dxa"/>
          </w:tcPr>
          <w:p w:rsidR="00F37621" w:rsidRPr="00255B08" w:rsidRDefault="00F93E64" w:rsidP="00F37621">
            <w:pPr>
              <w:jc w:val="both"/>
            </w:pPr>
            <w:r>
              <w:t>10</w:t>
            </w:r>
          </w:p>
        </w:tc>
        <w:tc>
          <w:tcPr>
            <w:tcW w:w="3507" w:type="dxa"/>
          </w:tcPr>
          <w:p w:rsidR="00F37621" w:rsidRPr="00255B08" w:rsidRDefault="00F37621" w:rsidP="00F37621">
            <w:pPr>
              <w:jc w:val="both"/>
            </w:pPr>
            <w:r>
              <w:t>Социальная политика</w:t>
            </w:r>
          </w:p>
        </w:tc>
        <w:tc>
          <w:tcPr>
            <w:tcW w:w="2007" w:type="dxa"/>
          </w:tcPr>
          <w:p w:rsidR="00F37621" w:rsidRPr="00255B08" w:rsidRDefault="00D57A68" w:rsidP="00F37621">
            <w:pPr>
              <w:jc w:val="center"/>
            </w:pPr>
            <w:r>
              <w:t>34628</w:t>
            </w:r>
          </w:p>
        </w:tc>
        <w:tc>
          <w:tcPr>
            <w:tcW w:w="1843" w:type="dxa"/>
          </w:tcPr>
          <w:p w:rsidR="00F37621" w:rsidRPr="00255B08" w:rsidRDefault="00D57A68" w:rsidP="00F37621">
            <w:pPr>
              <w:jc w:val="center"/>
            </w:pPr>
            <w:r>
              <w:t>35201</w:t>
            </w:r>
          </w:p>
        </w:tc>
        <w:tc>
          <w:tcPr>
            <w:tcW w:w="1382" w:type="dxa"/>
          </w:tcPr>
          <w:p w:rsidR="000B3410" w:rsidRPr="00255B08" w:rsidRDefault="00D57A68" w:rsidP="009949A5">
            <w:pPr>
              <w:jc w:val="center"/>
            </w:pPr>
            <w:r>
              <w:t>+573</w:t>
            </w:r>
          </w:p>
        </w:tc>
      </w:tr>
      <w:tr w:rsidR="00732E61" w:rsidTr="00942EB6">
        <w:tc>
          <w:tcPr>
            <w:tcW w:w="831" w:type="dxa"/>
          </w:tcPr>
          <w:p w:rsidR="00732E61" w:rsidRDefault="00F93E64" w:rsidP="00F37621">
            <w:pPr>
              <w:jc w:val="both"/>
            </w:pPr>
            <w:r>
              <w:t>11</w:t>
            </w:r>
          </w:p>
        </w:tc>
        <w:tc>
          <w:tcPr>
            <w:tcW w:w="3507" w:type="dxa"/>
          </w:tcPr>
          <w:p w:rsidR="00732E61" w:rsidRDefault="009F2E38" w:rsidP="00F37621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2007" w:type="dxa"/>
          </w:tcPr>
          <w:p w:rsidR="00732E61" w:rsidRDefault="00D57A68" w:rsidP="00F37621">
            <w:pPr>
              <w:jc w:val="center"/>
            </w:pPr>
            <w:r>
              <w:t>478</w:t>
            </w:r>
          </w:p>
        </w:tc>
        <w:tc>
          <w:tcPr>
            <w:tcW w:w="1843" w:type="dxa"/>
          </w:tcPr>
          <w:p w:rsidR="00732E61" w:rsidRDefault="00D57A68" w:rsidP="00F37621">
            <w:pPr>
              <w:jc w:val="center"/>
            </w:pPr>
            <w:r>
              <w:t>978</w:t>
            </w:r>
          </w:p>
        </w:tc>
        <w:tc>
          <w:tcPr>
            <w:tcW w:w="1382" w:type="dxa"/>
          </w:tcPr>
          <w:p w:rsidR="00732E61" w:rsidRDefault="00D57A68" w:rsidP="00F37621">
            <w:pPr>
              <w:jc w:val="center"/>
            </w:pPr>
            <w:r>
              <w:t>+500</w:t>
            </w:r>
          </w:p>
        </w:tc>
      </w:tr>
      <w:tr w:rsidR="00F37621" w:rsidTr="00942EB6">
        <w:tc>
          <w:tcPr>
            <w:tcW w:w="831" w:type="dxa"/>
          </w:tcPr>
          <w:p w:rsidR="00F37621" w:rsidRPr="00255B08" w:rsidRDefault="00F93E64" w:rsidP="00F37621">
            <w:pPr>
              <w:jc w:val="both"/>
            </w:pPr>
            <w:r>
              <w:t>13</w:t>
            </w:r>
          </w:p>
        </w:tc>
        <w:tc>
          <w:tcPr>
            <w:tcW w:w="3507" w:type="dxa"/>
          </w:tcPr>
          <w:p w:rsidR="00F37621" w:rsidRPr="00255B08" w:rsidRDefault="00F37621" w:rsidP="00F93E64">
            <w:pPr>
              <w:jc w:val="both"/>
            </w:pPr>
            <w:r>
              <w:t>Обслуживание</w:t>
            </w:r>
            <w:r w:rsidR="00F93E64">
              <w:t xml:space="preserve"> </w:t>
            </w:r>
            <w:r>
              <w:t>муниципального долга</w:t>
            </w:r>
          </w:p>
        </w:tc>
        <w:tc>
          <w:tcPr>
            <w:tcW w:w="2007" w:type="dxa"/>
          </w:tcPr>
          <w:p w:rsidR="00F37621" w:rsidRPr="00255B08" w:rsidRDefault="00D57A68" w:rsidP="00F37621">
            <w:pPr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F37621" w:rsidRPr="00255B08" w:rsidRDefault="00D57A68" w:rsidP="00F37621">
            <w:pPr>
              <w:tabs>
                <w:tab w:val="left" w:pos="1395"/>
              </w:tabs>
              <w:jc w:val="center"/>
            </w:pPr>
            <w:r>
              <w:t>58</w:t>
            </w:r>
          </w:p>
        </w:tc>
        <w:tc>
          <w:tcPr>
            <w:tcW w:w="1382" w:type="dxa"/>
          </w:tcPr>
          <w:p w:rsidR="00F37621" w:rsidRPr="00255B08" w:rsidRDefault="00D57A68" w:rsidP="00F37621">
            <w:pPr>
              <w:jc w:val="center"/>
            </w:pPr>
            <w:r>
              <w:t>0</w:t>
            </w:r>
          </w:p>
        </w:tc>
      </w:tr>
      <w:tr w:rsidR="00F37621" w:rsidTr="00942EB6">
        <w:tc>
          <w:tcPr>
            <w:tcW w:w="831" w:type="dxa"/>
          </w:tcPr>
          <w:p w:rsidR="00F37621" w:rsidRPr="00255B08" w:rsidRDefault="009F2E38" w:rsidP="00F93E64">
            <w:pPr>
              <w:jc w:val="both"/>
            </w:pPr>
            <w:r>
              <w:lastRenderedPageBreak/>
              <w:t>1</w:t>
            </w:r>
            <w:r w:rsidR="00F93E64">
              <w:t>4</w:t>
            </w:r>
          </w:p>
        </w:tc>
        <w:tc>
          <w:tcPr>
            <w:tcW w:w="3507" w:type="dxa"/>
          </w:tcPr>
          <w:p w:rsidR="00F37621" w:rsidRPr="00255B08" w:rsidRDefault="00F37621" w:rsidP="00F37621">
            <w:pPr>
              <w:jc w:val="both"/>
            </w:pPr>
            <w:r>
              <w:t>Межбюджетные трансферты общего характера</w:t>
            </w:r>
          </w:p>
        </w:tc>
        <w:tc>
          <w:tcPr>
            <w:tcW w:w="2007" w:type="dxa"/>
          </w:tcPr>
          <w:p w:rsidR="00F37621" w:rsidRPr="00255B08" w:rsidRDefault="00D57A68" w:rsidP="00F37621">
            <w:pPr>
              <w:jc w:val="center"/>
            </w:pPr>
            <w:r>
              <w:t>106834</w:t>
            </w:r>
          </w:p>
        </w:tc>
        <w:tc>
          <w:tcPr>
            <w:tcW w:w="1843" w:type="dxa"/>
          </w:tcPr>
          <w:p w:rsidR="00F37621" w:rsidRPr="00255B08" w:rsidRDefault="00D57A68" w:rsidP="00F37621">
            <w:pPr>
              <w:jc w:val="center"/>
            </w:pPr>
            <w:r>
              <w:t>119561</w:t>
            </w:r>
          </w:p>
        </w:tc>
        <w:tc>
          <w:tcPr>
            <w:tcW w:w="1382" w:type="dxa"/>
          </w:tcPr>
          <w:p w:rsidR="00F37621" w:rsidRPr="00255B08" w:rsidRDefault="00D57A68" w:rsidP="00F37621">
            <w:pPr>
              <w:jc w:val="center"/>
            </w:pPr>
            <w:r>
              <w:t>+12727</w:t>
            </w:r>
          </w:p>
        </w:tc>
      </w:tr>
      <w:tr w:rsidR="00F37621" w:rsidTr="00942EB6">
        <w:tc>
          <w:tcPr>
            <w:tcW w:w="831" w:type="dxa"/>
          </w:tcPr>
          <w:p w:rsidR="00F37621" w:rsidRPr="00255B08" w:rsidRDefault="00F37621" w:rsidP="00F37621">
            <w:pPr>
              <w:jc w:val="both"/>
            </w:pPr>
          </w:p>
        </w:tc>
        <w:tc>
          <w:tcPr>
            <w:tcW w:w="3507" w:type="dxa"/>
          </w:tcPr>
          <w:p w:rsidR="00F37621" w:rsidRPr="005E66AE" w:rsidRDefault="00F37621" w:rsidP="00F37621">
            <w:pPr>
              <w:jc w:val="both"/>
              <w:rPr>
                <w:b/>
              </w:rPr>
            </w:pPr>
            <w:r w:rsidRPr="005E66AE">
              <w:rPr>
                <w:b/>
              </w:rPr>
              <w:t>Итого</w:t>
            </w:r>
            <w:r>
              <w:rPr>
                <w:b/>
              </w:rPr>
              <w:t xml:space="preserve"> расходов</w:t>
            </w:r>
          </w:p>
        </w:tc>
        <w:tc>
          <w:tcPr>
            <w:tcW w:w="2007" w:type="dxa"/>
          </w:tcPr>
          <w:p w:rsidR="003A1A74" w:rsidRPr="005E66AE" w:rsidRDefault="00D57A68" w:rsidP="003A1A74">
            <w:pPr>
              <w:jc w:val="center"/>
              <w:rPr>
                <w:b/>
              </w:rPr>
            </w:pPr>
            <w:r>
              <w:rPr>
                <w:b/>
              </w:rPr>
              <w:t>1120337</w:t>
            </w:r>
          </w:p>
        </w:tc>
        <w:tc>
          <w:tcPr>
            <w:tcW w:w="1843" w:type="dxa"/>
          </w:tcPr>
          <w:p w:rsidR="00F37621" w:rsidRPr="005E66AE" w:rsidRDefault="00D57A68" w:rsidP="003A1A74">
            <w:pPr>
              <w:jc w:val="center"/>
              <w:rPr>
                <w:b/>
              </w:rPr>
            </w:pPr>
            <w:r>
              <w:rPr>
                <w:b/>
              </w:rPr>
              <w:t>1248333</w:t>
            </w:r>
          </w:p>
        </w:tc>
        <w:tc>
          <w:tcPr>
            <w:tcW w:w="1382" w:type="dxa"/>
          </w:tcPr>
          <w:p w:rsidR="00F37621" w:rsidRPr="005E66AE" w:rsidRDefault="00D57A68" w:rsidP="00F37621">
            <w:pPr>
              <w:jc w:val="center"/>
              <w:rPr>
                <w:b/>
              </w:rPr>
            </w:pPr>
            <w:r>
              <w:rPr>
                <w:b/>
              </w:rPr>
              <w:t>+127996</w:t>
            </w:r>
          </w:p>
        </w:tc>
      </w:tr>
    </w:tbl>
    <w:p w:rsidR="00301BA1" w:rsidRPr="004D0766" w:rsidRDefault="0038190C" w:rsidP="00596771">
      <w:pPr>
        <w:ind w:firstLine="56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</w:t>
      </w:r>
      <w:r w:rsidR="00C14039">
        <w:rPr>
          <w:rFonts w:eastAsiaTheme="minorHAnsi"/>
          <w:color w:val="000000" w:themeColor="text1"/>
          <w:lang w:eastAsia="en-US"/>
        </w:rPr>
        <w:t>Как видно из таблицы, наибольш</w:t>
      </w:r>
      <w:r w:rsidR="00F36941">
        <w:rPr>
          <w:rFonts w:eastAsiaTheme="minorHAnsi"/>
          <w:color w:val="000000" w:themeColor="text1"/>
          <w:lang w:eastAsia="en-US"/>
        </w:rPr>
        <w:t>ее увеличение плановых</w:t>
      </w:r>
      <w:r w:rsidR="00F37621">
        <w:rPr>
          <w:rFonts w:eastAsiaTheme="minorHAnsi"/>
          <w:color w:val="000000" w:themeColor="text1"/>
          <w:lang w:eastAsia="en-US"/>
        </w:rPr>
        <w:t xml:space="preserve"> бюджетных назна</w:t>
      </w:r>
      <w:r w:rsidR="00F36941">
        <w:rPr>
          <w:rFonts w:eastAsiaTheme="minorHAnsi"/>
          <w:color w:val="000000" w:themeColor="text1"/>
          <w:lang w:eastAsia="en-US"/>
        </w:rPr>
        <w:t>чений произош</w:t>
      </w:r>
      <w:r w:rsidR="00F37621">
        <w:rPr>
          <w:rFonts w:eastAsiaTheme="minorHAnsi"/>
          <w:color w:val="000000" w:themeColor="text1"/>
          <w:lang w:eastAsia="en-US"/>
        </w:rPr>
        <w:t>л</w:t>
      </w:r>
      <w:r w:rsidR="00F36941">
        <w:rPr>
          <w:rFonts w:eastAsiaTheme="minorHAnsi"/>
          <w:color w:val="000000" w:themeColor="text1"/>
          <w:lang w:eastAsia="en-US"/>
        </w:rPr>
        <w:t>о</w:t>
      </w:r>
      <w:r w:rsidR="00F37621">
        <w:rPr>
          <w:rFonts w:eastAsiaTheme="minorHAnsi"/>
          <w:color w:val="000000" w:themeColor="text1"/>
          <w:lang w:eastAsia="en-US"/>
        </w:rPr>
        <w:t>:</w:t>
      </w:r>
    </w:p>
    <w:p w:rsidR="008D6B78" w:rsidRDefault="00F37621" w:rsidP="00596771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F36941">
        <w:rPr>
          <w:rFonts w:eastAsiaTheme="minorHAnsi"/>
          <w:color w:val="000000" w:themeColor="text1"/>
          <w:lang w:eastAsia="en-US"/>
        </w:rPr>
        <w:t xml:space="preserve">на </w:t>
      </w:r>
      <w:r>
        <w:rPr>
          <w:rFonts w:eastAsiaTheme="minorHAnsi"/>
          <w:color w:val="000000" w:themeColor="text1"/>
          <w:lang w:eastAsia="en-US"/>
        </w:rPr>
        <w:t>образовани</w:t>
      </w:r>
      <w:r w:rsidR="00F36941">
        <w:rPr>
          <w:rFonts w:eastAsiaTheme="minorHAnsi"/>
          <w:color w:val="000000" w:themeColor="text1"/>
          <w:lang w:eastAsia="en-US"/>
        </w:rPr>
        <w:t>е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4D0766">
        <w:rPr>
          <w:rFonts w:eastAsiaTheme="minorHAnsi"/>
          <w:color w:val="000000" w:themeColor="text1"/>
          <w:lang w:eastAsia="en-US"/>
        </w:rPr>
        <w:t xml:space="preserve">- </w:t>
      </w:r>
      <w:r>
        <w:rPr>
          <w:rFonts w:eastAsiaTheme="minorHAnsi"/>
          <w:color w:val="000000" w:themeColor="text1"/>
          <w:lang w:eastAsia="en-US"/>
        </w:rPr>
        <w:t xml:space="preserve">на </w:t>
      </w:r>
      <w:r w:rsidR="004D468E">
        <w:rPr>
          <w:rFonts w:eastAsiaTheme="minorHAnsi"/>
          <w:color w:val="000000" w:themeColor="text1"/>
          <w:lang w:eastAsia="en-US"/>
        </w:rPr>
        <w:t>91414</w:t>
      </w:r>
      <w:r w:rsidR="00673B53">
        <w:rPr>
          <w:rFonts w:eastAsiaTheme="minorHAnsi"/>
          <w:color w:val="000000" w:themeColor="text1"/>
          <w:lang w:eastAsia="en-US"/>
        </w:rPr>
        <w:t xml:space="preserve"> т</w:t>
      </w:r>
      <w:r>
        <w:rPr>
          <w:rFonts w:eastAsiaTheme="minorHAnsi"/>
          <w:color w:val="000000" w:themeColor="text1"/>
          <w:lang w:eastAsia="en-US"/>
        </w:rPr>
        <w:t xml:space="preserve">ыс. руб., </w:t>
      </w:r>
      <w:r w:rsidR="00BB671F">
        <w:rPr>
          <w:rFonts w:eastAsiaTheme="minorHAnsi"/>
          <w:color w:val="000000" w:themeColor="text1"/>
          <w:lang w:eastAsia="en-US"/>
        </w:rPr>
        <w:t>из них</w:t>
      </w:r>
      <w:r w:rsidR="000A2F44">
        <w:rPr>
          <w:rFonts w:eastAsiaTheme="minorHAnsi"/>
          <w:color w:val="000000" w:themeColor="text1"/>
          <w:lang w:eastAsia="en-US"/>
        </w:rPr>
        <w:t xml:space="preserve"> за </w:t>
      </w:r>
      <w:r w:rsidR="00DC3C4D">
        <w:rPr>
          <w:rFonts w:eastAsiaTheme="minorHAnsi"/>
          <w:color w:val="000000" w:themeColor="text1"/>
          <w:lang w:eastAsia="en-US"/>
        </w:rPr>
        <w:t>счет субвенции</w:t>
      </w:r>
      <w:r w:rsidR="000A2F44">
        <w:rPr>
          <w:rFonts w:eastAsiaTheme="minorHAnsi"/>
          <w:color w:val="000000" w:themeColor="text1"/>
          <w:lang w:eastAsia="en-US"/>
        </w:rPr>
        <w:t xml:space="preserve">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– 52854 тыс. руб.,</w:t>
      </w:r>
      <w:r w:rsidR="000A2F44" w:rsidRPr="000A2F44">
        <w:rPr>
          <w:rFonts w:eastAsiaTheme="minorHAnsi"/>
          <w:color w:val="000000" w:themeColor="text1"/>
          <w:lang w:eastAsia="en-US"/>
        </w:rPr>
        <w:t xml:space="preserve"> </w:t>
      </w:r>
      <w:r w:rsidR="008D6B78">
        <w:rPr>
          <w:rFonts w:eastAsiaTheme="minorHAnsi"/>
          <w:color w:val="000000" w:themeColor="text1"/>
          <w:lang w:eastAsia="en-US"/>
        </w:rPr>
        <w:t>за счет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– 17883 тыс. руб.</w:t>
      </w:r>
      <w:r w:rsidR="00DC3C4D">
        <w:rPr>
          <w:rFonts w:eastAsiaTheme="minorHAnsi"/>
          <w:color w:val="000000" w:themeColor="text1"/>
          <w:lang w:eastAsia="en-US"/>
        </w:rPr>
        <w:t xml:space="preserve"> и др.</w:t>
      </w:r>
    </w:p>
    <w:p w:rsidR="004804AE" w:rsidRDefault="008D6B78" w:rsidP="00596771">
      <w:pPr>
        <w:ind w:firstLine="567"/>
        <w:jc w:val="both"/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596771">
        <w:rPr>
          <w:rFonts w:eastAsiaTheme="minorHAnsi"/>
          <w:color w:val="000000" w:themeColor="text1"/>
          <w:lang w:eastAsia="en-US"/>
        </w:rPr>
        <w:t>По разделу «</w:t>
      </w:r>
      <w:r w:rsidR="00596771">
        <w:t xml:space="preserve">Жилищно-коммунальное хозяйство» сумма прогнозируемых расходов уменьшена на </w:t>
      </w:r>
      <w:r w:rsidR="00DC3C4D">
        <w:t>775</w:t>
      </w:r>
      <w:r w:rsidR="00596771">
        <w:t xml:space="preserve"> тыс. рублей.</w:t>
      </w:r>
    </w:p>
    <w:p w:rsidR="003E2F22" w:rsidRDefault="003E2F22" w:rsidP="00D84F29">
      <w:pPr>
        <w:ind w:firstLine="567"/>
        <w:jc w:val="both"/>
      </w:pPr>
    </w:p>
    <w:p w:rsidR="003E2F22" w:rsidRDefault="003E2F22" w:rsidP="003E2F22">
      <w:pPr>
        <w:jc w:val="center"/>
        <w:rPr>
          <w:b/>
        </w:rPr>
      </w:pPr>
      <w:r>
        <w:rPr>
          <w:b/>
        </w:rPr>
        <w:t>Дефицит бюджета, источники его финансирования.</w:t>
      </w:r>
    </w:p>
    <w:p w:rsidR="003E2F22" w:rsidRPr="0031178F" w:rsidRDefault="003E2F22" w:rsidP="003E2F22">
      <w:pPr>
        <w:ind w:firstLine="567"/>
        <w:jc w:val="both"/>
      </w:pPr>
      <w:r>
        <w:rPr>
          <w:b/>
        </w:rPr>
        <w:t xml:space="preserve"> </w:t>
      </w:r>
      <w:r>
        <w:t>В первоначальной редакции решением о бюджете МО Куйтунский район на 2018 год размер дефицита районного бюджета утвержден в сумме 1259 тыс. руб., или 1,1%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color w:val="000000" w:themeColor="text1"/>
        </w:rPr>
        <w:t xml:space="preserve">, </w:t>
      </w:r>
      <w:r w:rsidRPr="0031178F">
        <w:rPr>
          <w:i/>
          <w:color w:val="000000" w:themeColor="text1"/>
        </w:rPr>
        <w:t>что не превышает предельного значения (10%), установленного п.3 ст.92.1 Бюджетного кодекса РФ.</w:t>
      </w:r>
    </w:p>
    <w:p w:rsidR="00F2077E" w:rsidRDefault="003E2F22" w:rsidP="00F2077E">
      <w:pPr>
        <w:ind w:firstLine="567"/>
        <w:jc w:val="both"/>
      </w:pPr>
      <w:r>
        <w:t>Уточненный в редакции решени</w:t>
      </w:r>
      <w:r w:rsidR="00674C55">
        <w:t>ем</w:t>
      </w:r>
      <w:r>
        <w:t xml:space="preserve"> Думы МО Куйтунский район от </w:t>
      </w:r>
      <w:r w:rsidR="000F48E7">
        <w:t>14</w:t>
      </w:r>
      <w:r>
        <w:t>.09.201</w:t>
      </w:r>
      <w:r w:rsidR="000F48E7">
        <w:t>8</w:t>
      </w:r>
      <w:r>
        <w:t>г. №</w:t>
      </w:r>
      <w:r w:rsidR="000F48E7">
        <w:t>28</w:t>
      </w:r>
      <w:r>
        <w:t xml:space="preserve">4 </w:t>
      </w:r>
      <w:r w:rsidR="000F48E7">
        <w:t>дефицит утвержден в сумме 14197 тыс. руб., или 11,1% от общего годового объема доходов бюджета без утвержденного объема безвозмездных поступлений</w:t>
      </w:r>
      <w:r w:rsidR="00A20134">
        <w:t xml:space="preserve">, с учетом снижения остатков средств на счетах по учету средств </w:t>
      </w:r>
      <w:r w:rsidR="00F2077E">
        <w:t>бюджета.</w:t>
      </w:r>
      <w:r w:rsidR="00F2077E" w:rsidRPr="00F2077E">
        <w:t xml:space="preserve"> </w:t>
      </w:r>
      <w:r w:rsidR="00F2077E">
        <w:t>Согласно п.3 ст. 92.1   БК РФ допускается превышение дефицита бюджета над установленными ограничениями (10%) в пределах суммы снижения остатков средств на счетах по учету средств бюджета. Остаток средств на счетах по учету средств местного бюджета по состоянию на 01 января 2018 года сложился в сумме 4805 тыс. руб.</w:t>
      </w:r>
    </w:p>
    <w:p w:rsidR="008E3DEC" w:rsidRDefault="003E2F22" w:rsidP="003E2F22">
      <w:pPr>
        <w:ind w:firstLine="567"/>
        <w:jc w:val="both"/>
      </w:pPr>
      <w:r w:rsidRPr="0083516D">
        <w:t xml:space="preserve">Согласно отчету об исполнении бюджета (ф.053117) бюджет исполнен с </w:t>
      </w:r>
      <w:r w:rsidR="0000463C" w:rsidRPr="0083516D">
        <w:t>дефицитом</w:t>
      </w:r>
      <w:r w:rsidRPr="0083516D">
        <w:t xml:space="preserve"> в сумме </w:t>
      </w:r>
      <w:r w:rsidR="00014D9B" w:rsidRPr="0083516D">
        <w:t xml:space="preserve">5078,5 тыс. руб. В </w:t>
      </w:r>
      <w:r w:rsidR="003E4AB1" w:rsidRPr="0083516D">
        <w:t>качестве источников</w:t>
      </w:r>
      <w:r w:rsidR="004100F8" w:rsidRPr="0083516D">
        <w:t xml:space="preserve"> финансирования </w:t>
      </w:r>
      <w:r w:rsidR="008E3DEC" w:rsidRPr="0083516D">
        <w:t>дефицита привлечено изменение остатков средств бюджета в сумме 5078,5 тыс. руб.</w:t>
      </w:r>
      <w:r w:rsidR="003E4AB1" w:rsidRPr="0083516D">
        <w:t xml:space="preserve"> (увеличение остатков средств бюджета – 901174,5 тыс. руб., уменьшение остатков средств бюджета – 906253 тыс. руб.)</w:t>
      </w:r>
      <w:r w:rsidR="0083516D">
        <w:t>.</w:t>
      </w:r>
    </w:p>
    <w:p w:rsidR="003E2F22" w:rsidRPr="00B5407A" w:rsidRDefault="003E2F22" w:rsidP="003E2F22">
      <w:pPr>
        <w:ind w:firstLine="540"/>
        <w:jc w:val="both"/>
        <w:rPr>
          <w:color w:val="000000" w:themeColor="text1"/>
        </w:rPr>
      </w:pPr>
      <w:r w:rsidRPr="00A05F05">
        <w:t xml:space="preserve">В соответствии с расшифровкой остатков средств, сложившихся на счетах муниципального образования по состоянию </w:t>
      </w:r>
      <w:r>
        <w:t>на 01.10.201</w:t>
      </w:r>
      <w:r w:rsidR="00BF496B">
        <w:t>8</w:t>
      </w:r>
      <w:r w:rsidRPr="00A05F05">
        <w:t>г. остаток средств на едином счете по учету средств бюджета составил</w:t>
      </w:r>
      <w:r>
        <w:t xml:space="preserve"> 13</w:t>
      </w:r>
      <w:r w:rsidR="00BF496B">
        <w:t>354,3</w:t>
      </w:r>
      <w:r w:rsidRPr="00A05F05">
        <w:t xml:space="preserve"> тыс. руб., в том числе:</w:t>
      </w:r>
    </w:p>
    <w:p w:rsidR="003E2F22" w:rsidRPr="004819CE" w:rsidRDefault="003E2F22" w:rsidP="003E2F22">
      <w:pPr>
        <w:ind w:firstLine="540"/>
        <w:jc w:val="both"/>
        <w:rPr>
          <w:highlight w:val="green"/>
        </w:rPr>
      </w:pPr>
      <w:r w:rsidRPr="008D4901">
        <w:t xml:space="preserve">1) собственные средства – </w:t>
      </w:r>
      <w:r w:rsidR="00D4264F">
        <w:t>5</w:t>
      </w:r>
      <w:r w:rsidR="00BF496B">
        <w:t>315,9</w:t>
      </w:r>
      <w:r>
        <w:t xml:space="preserve"> тыс. руб.;</w:t>
      </w:r>
    </w:p>
    <w:p w:rsidR="003E2F22" w:rsidRDefault="003E2F22" w:rsidP="003E2F22">
      <w:pPr>
        <w:ind w:firstLine="540"/>
        <w:jc w:val="both"/>
      </w:pPr>
      <w:r w:rsidRPr="008D4901">
        <w:t xml:space="preserve">2) областные средства – </w:t>
      </w:r>
      <w:r w:rsidR="00D4264F">
        <w:t xml:space="preserve">3820,4 </w:t>
      </w:r>
      <w:r w:rsidRPr="008D4901">
        <w:t>тыс. руб</w:t>
      </w:r>
      <w:r>
        <w:t>.</w:t>
      </w:r>
    </w:p>
    <w:p w:rsidR="003E2F22" w:rsidRDefault="003E2F22" w:rsidP="003E2F22">
      <w:pPr>
        <w:ind w:firstLine="540"/>
        <w:jc w:val="both"/>
      </w:pPr>
      <w:r>
        <w:t xml:space="preserve">3) субвенции на переданные государственные полномочия – </w:t>
      </w:r>
      <w:r w:rsidR="00BF496B">
        <w:t>226,9</w:t>
      </w:r>
      <w:r>
        <w:t xml:space="preserve"> тыс. руб.</w:t>
      </w:r>
    </w:p>
    <w:p w:rsidR="003E2F22" w:rsidRDefault="003E2F22" w:rsidP="003E2F22">
      <w:pPr>
        <w:ind w:firstLine="540"/>
        <w:jc w:val="both"/>
      </w:pPr>
      <w:r>
        <w:t>4) межбюджетные трансферты на переданные полномочия поселениями – 3</w:t>
      </w:r>
      <w:r w:rsidR="00D4264F">
        <w:t>59,7</w:t>
      </w:r>
      <w:r>
        <w:t xml:space="preserve"> тыс. руб.</w:t>
      </w:r>
    </w:p>
    <w:p w:rsidR="003E2F22" w:rsidRDefault="003E2F22" w:rsidP="003E2F22">
      <w:pPr>
        <w:ind w:firstLine="540"/>
        <w:jc w:val="both"/>
      </w:pPr>
      <w:r>
        <w:t xml:space="preserve">5) средства, формирующие Дорожный фонд – </w:t>
      </w:r>
      <w:r w:rsidR="00BF496B">
        <w:t>3383,5</w:t>
      </w:r>
      <w:r>
        <w:t xml:space="preserve"> тыс. руб.</w:t>
      </w:r>
    </w:p>
    <w:p w:rsidR="00D4264F" w:rsidRDefault="00D4264F" w:rsidP="003E2F22">
      <w:pPr>
        <w:ind w:firstLine="540"/>
        <w:jc w:val="both"/>
      </w:pPr>
      <w:r>
        <w:t>6) прочие безвозмездные поступления – 192,5 тыс. руб.</w:t>
      </w:r>
    </w:p>
    <w:p w:rsidR="00D4264F" w:rsidRDefault="00D4264F" w:rsidP="003E2F22">
      <w:pPr>
        <w:ind w:firstLine="540"/>
        <w:jc w:val="both"/>
      </w:pPr>
      <w:r>
        <w:t>7) путевки «Орленок» - 55,4 тыс. руб.</w:t>
      </w:r>
    </w:p>
    <w:p w:rsidR="000A1941" w:rsidRDefault="000A1941" w:rsidP="000A1941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0A1941" w:rsidRDefault="000A1941" w:rsidP="000A1941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Муниципальный долг.</w:t>
      </w:r>
    </w:p>
    <w:p w:rsidR="000A1941" w:rsidRDefault="000A1941" w:rsidP="000A194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Согласно данным Долговой книги муниципального образования Куйтунский район по состоянию на 01.01.2018г. долговые обязательства составляли </w:t>
      </w:r>
      <w:r w:rsidR="00C951F0">
        <w:rPr>
          <w:rFonts w:eastAsiaTheme="minorHAnsi"/>
          <w:color w:val="000000" w:themeColor="text1"/>
          <w:lang w:eastAsia="en-US"/>
        </w:rPr>
        <w:t>13720,4</w:t>
      </w:r>
      <w:r w:rsidR="008E437A">
        <w:rPr>
          <w:rFonts w:eastAsiaTheme="minorHAnsi"/>
          <w:color w:val="000000" w:themeColor="text1"/>
          <w:lang w:eastAsia="en-US"/>
        </w:rPr>
        <w:t xml:space="preserve"> тыс. руб. </w:t>
      </w:r>
      <w:r>
        <w:rPr>
          <w:rFonts w:eastAsiaTheme="minorHAnsi"/>
          <w:color w:val="000000" w:themeColor="text1"/>
          <w:lang w:eastAsia="en-US"/>
        </w:rPr>
        <w:t xml:space="preserve">Данная задолженность числится по </w:t>
      </w:r>
      <w:r w:rsidR="008E437A">
        <w:rPr>
          <w:rFonts w:eastAsiaTheme="minorHAnsi"/>
          <w:color w:val="000000" w:themeColor="text1"/>
          <w:lang w:eastAsia="en-US"/>
        </w:rPr>
        <w:t xml:space="preserve">трем </w:t>
      </w:r>
      <w:r>
        <w:rPr>
          <w:rFonts w:eastAsiaTheme="minorHAnsi"/>
          <w:color w:val="000000" w:themeColor="text1"/>
          <w:lang w:eastAsia="en-US"/>
        </w:rPr>
        <w:t>бюджетным кредитам, полученным от Министерства финансов Иркутской области.</w:t>
      </w:r>
    </w:p>
    <w:p w:rsidR="00F8031E" w:rsidRDefault="00FD43C6" w:rsidP="005E4CA6">
      <w:pPr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В соответствии со статьей 25 Закона Иркутской об</w:t>
      </w:r>
      <w:r w:rsidR="00E369C4">
        <w:rPr>
          <w:rFonts w:eastAsiaTheme="minorHAnsi"/>
          <w:color w:val="000000" w:themeColor="text1"/>
          <w:lang w:eastAsia="en-US"/>
        </w:rPr>
        <w:t>ласти от 18 декабря 2017 года №</w:t>
      </w:r>
      <w:r>
        <w:rPr>
          <w:rFonts w:eastAsiaTheme="minorHAnsi"/>
          <w:color w:val="000000" w:themeColor="text1"/>
          <w:lang w:eastAsia="en-US"/>
        </w:rPr>
        <w:t xml:space="preserve">98-ОЗ «Об областном бюджете на 2018 год и на плановый период 2019 и 2020 годов» и постановлением Правительства Иркутской </w:t>
      </w:r>
      <w:r w:rsidR="00487426">
        <w:rPr>
          <w:rFonts w:eastAsiaTheme="minorHAnsi"/>
          <w:color w:val="000000" w:themeColor="text1"/>
          <w:lang w:eastAsia="en-US"/>
        </w:rPr>
        <w:t>области от</w:t>
      </w:r>
      <w:r>
        <w:rPr>
          <w:rFonts w:eastAsiaTheme="minorHAnsi"/>
          <w:color w:val="000000" w:themeColor="text1"/>
          <w:lang w:eastAsia="en-US"/>
        </w:rPr>
        <w:t xml:space="preserve"> 9 февраля 2018 </w:t>
      </w:r>
      <w:r w:rsidR="00487426">
        <w:rPr>
          <w:rFonts w:eastAsiaTheme="minorHAnsi"/>
          <w:color w:val="000000" w:themeColor="text1"/>
          <w:lang w:eastAsia="en-US"/>
        </w:rPr>
        <w:t>года №</w:t>
      </w:r>
      <w:r>
        <w:rPr>
          <w:rFonts w:eastAsiaTheme="minorHAnsi"/>
          <w:color w:val="000000" w:themeColor="text1"/>
          <w:lang w:eastAsia="en-US"/>
        </w:rPr>
        <w:t xml:space="preserve"> 83-пп «Об установлении Порядка </w:t>
      </w:r>
      <w:r w:rsidR="00487426">
        <w:rPr>
          <w:rFonts w:eastAsiaTheme="minorHAnsi"/>
          <w:color w:val="000000" w:themeColor="text1"/>
          <w:lang w:eastAsia="en-US"/>
        </w:rPr>
        <w:t xml:space="preserve">проведения реструктуризации обязательств (задолженности) муниципальных образований Иркутской области по бюджетным кредитам в 2018 году» между Министерством финансов Иркутской области и муниципальным образованием Куйтунский район </w:t>
      </w:r>
      <w:r w:rsidR="00F8031E">
        <w:rPr>
          <w:rFonts w:eastAsiaTheme="minorHAnsi"/>
          <w:color w:val="000000" w:themeColor="text1"/>
          <w:lang w:eastAsia="en-US"/>
        </w:rPr>
        <w:t>2 апреля 2018 года з</w:t>
      </w:r>
      <w:r w:rsidR="00487426">
        <w:rPr>
          <w:rFonts w:eastAsiaTheme="minorHAnsi"/>
          <w:color w:val="000000" w:themeColor="text1"/>
          <w:lang w:eastAsia="en-US"/>
        </w:rPr>
        <w:t xml:space="preserve">аключено три Дополнительных соглашения к Договорам </w:t>
      </w:r>
      <w:r w:rsidR="00F8031E">
        <w:rPr>
          <w:rFonts w:eastAsiaTheme="minorHAnsi"/>
          <w:color w:val="000000" w:themeColor="text1"/>
          <w:lang w:eastAsia="en-US"/>
        </w:rPr>
        <w:t>о предоставлении бюджетных кредитов (от 22.09.2015г. №34,  от 15.12.2015г №54, от 30.08.2016г. №18)</w:t>
      </w:r>
      <w:r w:rsidR="004F0963">
        <w:rPr>
          <w:rFonts w:eastAsiaTheme="minorHAnsi"/>
          <w:color w:val="000000" w:themeColor="text1"/>
          <w:lang w:eastAsia="en-US"/>
        </w:rPr>
        <w:t xml:space="preserve"> о реструктуризации задолженности по бюджетным кредитам. Возврат реструктурированной задолженности осуществляется в период с 2018 по 2024 год включительно.</w:t>
      </w:r>
      <w:r w:rsidR="006479BE">
        <w:rPr>
          <w:rFonts w:eastAsiaTheme="minorHAnsi"/>
          <w:color w:val="000000" w:themeColor="text1"/>
          <w:lang w:eastAsia="en-US"/>
        </w:rPr>
        <w:t xml:space="preserve"> Погашение реструктурированной задолженности осуществляется ежегодно, не позднее 1 декабря соответствующего года.</w:t>
      </w:r>
    </w:p>
    <w:p w:rsidR="00B75487" w:rsidRDefault="00B75487" w:rsidP="00B75487">
      <w:pPr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С 01 января по 1 апреля 2018 года за фактический срок пользования средствами бюджетных кредитов начислены проценты в сумме 16,3 тыс. руб. </w:t>
      </w:r>
    </w:p>
    <w:p w:rsidR="005E4CA6" w:rsidRPr="00935432" w:rsidRDefault="005E4CA6" w:rsidP="005E4CA6">
      <w:pPr>
        <w:ind w:firstLine="540"/>
        <w:jc w:val="both"/>
        <w:rPr>
          <w:color w:val="000000" w:themeColor="text1"/>
        </w:rPr>
      </w:pPr>
      <w:r w:rsidRPr="00E901F3">
        <w:rPr>
          <w:color w:val="000000" w:themeColor="text1"/>
        </w:rPr>
        <w:t xml:space="preserve">В бюджете </w:t>
      </w:r>
      <w:r>
        <w:rPr>
          <w:color w:val="000000" w:themeColor="text1"/>
        </w:rPr>
        <w:t xml:space="preserve">муниципального образования </w:t>
      </w:r>
      <w:r w:rsidRPr="00E901F3">
        <w:rPr>
          <w:color w:val="000000" w:themeColor="text1"/>
        </w:rPr>
        <w:t>Куйтунский район на 201</w:t>
      </w:r>
      <w:r>
        <w:rPr>
          <w:color w:val="000000" w:themeColor="text1"/>
        </w:rPr>
        <w:t>8</w:t>
      </w:r>
      <w:r w:rsidRPr="00E901F3">
        <w:rPr>
          <w:color w:val="000000" w:themeColor="text1"/>
        </w:rPr>
        <w:t xml:space="preserve"> год предусмотрены расходы в размере </w:t>
      </w:r>
      <w:r>
        <w:rPr>
          <w:color w:val="000000" w:themeColor="text1"/>
        </w:rPr>
        <w:t xml:space="preserve">58 </w:t>
      </w:r>
      <w:r w:rsidRPr="00E901F3">
        <w:rPr>
          <w:color w:val="000000" w:themeColor="text1"/>
        </w:rPr>
        <w:t>тыс. руб. на обслуживание муниципального долга</w:t>
      </w:r>
      <w:r>
        <w:rPr>
          <w:color w:val="000000" w:themeColor="text1"/>
        </w:rPr>
        <w:t>.</w:t>
      </w:r>
      <w:r w:rsidRPr="00935432">
        <w:rPr>
          <w:color w:val="000000" w:themeColor="text1"/>
        </w:rPr>
        <w:t xml:space="preserve"> </w:t>
      </w:r>
    </w:p>
    <w:p w:rsidR="00625A56" w:rsidRDefault="00F8031E" w:rsidP="00625A5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625A56" w:rsidRPr="005E4CA6">
        <w:rPr>
          <w:rFonts w:eastAsiaTheme="minorHAnsi"/>
          <w:color w:val="000000" w:themeColor="text1"/>
          <w:lang w:eastAsia="en-US"/>
        </w:rPr>
        <w:t>Фактически за 9 месяцев 2018 года расходы на обслуживание муниципального долга не производились. Таким образом, по состоянию на 01.10.2018г. долговые обязательства муниципального образования Куйтунский район составили 13736,7 тыс. руб.</w:t>
      </w:r>
    </w:p>
    <w:p w:rsidR="00F17D88" w:rsidRDefault="00F17D88" w:rsidP="00625A5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31004C" w:rsidRDefault="0064735C" w:rsidP="000916A6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Анализ исполнения доходной части бюджета </w:t>
      </w:r>
      <w:r w:rsidR="000916A6">
        <w:rPr>
          <w:b/>
          <w:color w:val="000000" w:themeColor="text1"/>
        </w:rPr>
        <w:t xml:space="preserve">муниципального </w:t>
      </w:r>
      <w:r w:rsidR="005F2AE5">
        <w:rPr>
          <w:b/>
          <w:color w:val="000000" w:themeColor="text1"/>
        </w:rPr>
        <w:t>образования Куйтунский</w:t>
      </w:r>
      <w:r w:rsidR="000916A6">
        <w:rPr>
          <w:b/>
          <w:color w:val="000000" w:themeColor="text1"/>
        </w:rPr>
        <w:t xml:space="preserve"> район </w:t>
      </w:r>
      <w:r w:rsidRPr="00B90125">
        <w:rPr>
          <w:b/>
          <w:color w:val="000000" w:themeColor="text1"/>
        </w:rPr>
        <w:t xml:space="preserve">за </w:t>
      </w:r>
      <w:r w:rsidR="00D658DC">
        <w:rPr>
          <w:b/>
          <w:color w:val="000000" w:themeColor="text1"/>
        </w:rPr>
        <w:t>9 месяцев</w:t>
      </w:r>
      <w:r w:rsidRPr="00B90125">
        <w:rPr>
          <w:b/>
          <w:color w:val="000000" w:themeColor="text1"/>
        </w:rPr>
        <w:t xml:space="preserve"> 201</w:t>
      </w:r>
      <w:r w:rsidR="00C05971">
        <w:rPr>
          <w:b/>
          <w:color w:val="000000" w:themeColor="text1"/>
        </w:rPr>
        <w:t>8</w:t>
      </w:r>
      <w:r w:rsidR="002D0CDB">
        <w:rPr>
          <w:b/>
          <w:color w:val="000000" w:themeColor="text1"/>
        </w:rPr>
        <w:t xml:space="preserve"> </w:t>
      </w:r>
      <w:r w:rsidRPr="00B90125">
        <w:rPr>
          <w:b/>
          <w:color w:val="000000" w:themeColor="text1"/>
        </w:rPr>
        <w:t>года</w:t>
      </w:r>
      <w:r w:rsidR="002A3BA1">
        <w:rPr>
          <w:b/>
          <w:color w:val="000000" w:themeColor="text1"/>
        </w:rPr>
        <w:t>.</w:t>
      </w:r>
    </w:p>
    <w:p w:rsidR="007F46EB" w:rsidRDefault="0064735C" w:rsidP="007C673B">
      <w:pPr>
        <w:jc w:val="both"/>
        <w:rPr>
          <w:color w:val="000000" w:themeColor="text1"/>
        </w:rPr>
      </w:pPr>
      <w:r w:rsidRPr="00985A50">
        <w:rPr>
          <w:color w:val="FF0000"/>
        </w:rPr>
        <w:tab/>
      </w:r>
      <w:r w:rsidR="002D0CDB" w:rsidRPr="002D0CDB">
        <w:rPr>
          <w:color w:val="000000" w:themeColor="text1"/>
        </w:rPr>
        <w:t xml:space="preserve">Согласно </w:t>
      </w:r>
      <w:r w:rsidR="002D0CDB">
        <w:rPr>
          <w:color w:val="000000" w:themeColor="text1"/>
        </w:rPr>
        <w:t>отчету об исполнении бюджета муниципального образования Куйтунский район по состоянию на 01.</w:t>
      </w:r>
      <w:r w:rsidR="00960560">
        <w:rPr>
          <w:color w:val="000000" w:themeColor="text1"/>
        </w:rPr>
        <w:t>10</w:t>
      </w:r>
      <w:r w:rsidR="002D0CDB">
        <w:rPr>
          <w:color w:val="000000" w:themeColor="text1"/>
        </w:rPr>
        <w:t>.201</w:t>
      </w:r>
      <w:r w:rsidR="003205EB">
        <w:rPr>
          <w:color w:val="000000" w:themeColor="text1"/>
        </w:rPr>
        <w:t>8</w:t>
      </w:r>
      <w:r w:rsidR="002D0CDB">
        <w:rPr>
          <w:color w:val="000000" w:themeColor="text1"/>
        </w:rPr>
        <w:t xml:space="preserve"> года бюджет по доходам исполнен в объеме </w:t>
      </w:r>
      <w:r w:rsidR="000916A6">
        <w:rPr>
          <w:color w:val="000000" w:themeColor="text1"/>
        </w:rPr>
        <w:t>897404,3</w:t>
      </w:r>
      <w:r w:rsidR="001E0CD7">
        <w:rPr>
          <w:color w:val="000000" w:themeColor="text1"/>
        </w:rPr>
        <w:t xml:space="preserve"> </w:t>
      </w:r>
      <w:r w:rsidR="002D0CDB">
        <w:rPr>
          <w:color w:val="000000" w:themeColor="text1"/>
        </w:rPr>
        <w:t xml:space="preserve">тыс. руб., </w:t>
      </w:r>
      <w:r w:rsidR="000B1490">
        <w:rPr>
          <w:color w:val="000000" w:themeColor="text1"/>
        </w:rPr>
        <w:t>или 72</w:t>
      </w:r>
      <w:r w:rsidR="000916A6">
        <w:rPr>
          <w:color w:val="000000" w:themeColor="text1"/>
        </w:rPr>
        <w:t>,7</w:t>
      </w:r>
      <w:r w:rsidR="001E0CD7">
        <w:rPr>
          <w:color w:val="000000" w:themeColor="text1"/>
        </w:rPr>
        <w:t xml:space="preserve"> </w:t>
      </w:r>
      <w:r w:rsidR="002D0CDB">
        <w:rPr>
          <w:color w:val="000000" w:themeColor="text1"/>
        </w:rPr>
        <w:t>% от объема прогнозируе</w:t>
      </w:r>
      <w:r w:rsidR="00863AE1">
        <w:rPr>
          <w:color w:val="000000" w:themeColor="text1"/>
        </w:rPr>
        <w:t>мых доходов б</w:t>
      </w:r>
      <w:r w:rsidR="00356059">
        <w:rPr>
          <w:color w:val="000000" w:themeColor="text1"/>
        </w:rPr>
        <w:t>юджета на 201</w:t>
      </w:r>
      <w:r w:rsidR="000916A6">
        <w:rPr>
          <w:color w:val="000000" w:themeColor="text1"/>
        </w:rPr>
        <w:t>8</w:t>
      </w:r>
      <w:r w:rsidR="000B1490">
        <w:rPr>
          <w:color w:val="000000" w:themeColor="text1"/>
        </w:rPr>
        <w:t xml:space="preserve"> год, что на 248351,2 тыс. руб. больше объема поступлений за аналогичный период 2017 года. </w:t>
      </w:r>
      <w:r w:rsidR="007C673B">
        <w:rPr>
          <w:color w:val="000000" w:themeColor="text1"/>
        </w:rPr>
        <w:t xml:space="preserve"> </w:t>
      </w:r>
      <w:r w:rsidR="000B1490">
        <w:rPr>
          <w:color w:val="000000" w:themeColor="text1"/>
        </w:rPr>
        <w:t>Основную долю</w:t>
      </w:r>
      <w:r w:rsidR="003A46E8">
        <w:rPr>
          <w:color w:val="000000" w:themeColor="text1"/>
        </w:rPr>
        <w:t xml:space="preserve"> по доходам составили безвозмездные поступления </w:t>
      </w:r>
      <w:r w:rsidR="00AE2DD2">
        <w:rPr>
          <w:color w:val="000000" w:themeColor="text1"/>
        </w:rPr>
        <w:t xml:space="preserve">от других бюджетов бюджетной системы – 89,6%. Доля налоговых доходов </w:t>
      </w:r>
      <w:r w:rsidR="00502E31">
        <w:rPr>
          <w:color w:val="000000" w:themeColor="text1"/>
        </w:rPr>
        <w:t>составила 8%, неналоговых доходов – 2,1%.</w:t>
      </w:r>
    </w:p>
    <w:p w:rsidR="007F46EB" w:rsidRDefault="007F46EB" w:rsidP="007F46EB">
      <w:pPr>
        <w:ind w:firstLine="709"/>
        <w:jc w:val="both"/>
        <w:rPr>
          <w:color w:val="000000" w:themeColor="text1"/>
        </w:rPr>
      </w:pPr>
      <w:r w:rsidRPr="00BA3450">
        <w:rPr>
          <w:color w:val="000000" w:themeColor="text1"/>
        </w:rPr>
        <w:t xml:space="preserve">Структура доходов бюджета муниципального образования Куйтунский район за 9 месяцев 2018 года представлена на </w:t>
      </w:r>
      <w:r w:rsidR="008E00EC" w:rsidRPr="00BA3450">
        <w:rPr>
          <w:color w:val="000000" w:themeColor="text1"/>
        </w:rPr>
        <w:t>рисунке № 1.</w:t>
      </w:r>
    </w:p>
    <w:p w:rsidR="00F17D88" w:rsidRDefault="00F17D88" w:rsidP="007F46EB">
      <w:pPr>
        <w:ind w:firstLine="709"/>
        <w:jc w:val="both"/>
        <w:rPr>
          <w:color w:val="000000" w:themeColor="text1"/>
        </w:rPr>
      </w:pPr>
    </w:p>
    <w:p w:rsidR="00C824E3" w:rsidRDefault="00F17D88" w:rsidP="007F46EB">
      <w:pPr>
        <w:ind w:firstLine="709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5DFE7DF6" wp14:editId="07332A6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CA6" w:rsidRDefault="005E4CA6" w:rsidP="00D95531">
      <w:pPr>
        <w:ind w:hanging="142"/>
        <w:jc w:val="both"/>
        <w:rPr>
          <w:color w:val="000000" w:themeColor="text1"/>
        </w:rPr>
      </w:pPr>
    </w:p>
    <w:p w:rsidR="00F17D88" w:rsidRDefault="00F17D88" w:rsidP="00646C42">
      <w:pPr>
        <w:ind w:firstLine="709"/>
        <w:jc w:val="center"/>
        <w:rPr>
          <w:b/>
        </w:rPr>
      </w:pPr>
    </w:p>
    <w:p w:rsidR="00F17D88" w:rsidRDefault="00F17D88" w:rsidP="00646C42">
      <w:pPr>
        <w:ind w:firstLine="709"/>
        <w:jc w:val="center"/>
        <w:rPr>
          <w:b/>
        </w:rPr>
      </w:pPr>
    </w:p>
    <w:p w:rsidR="00CF27CF" w:rsidRDefault="00CF27CF" w:rsidP="00646C42">
      <w:pPr>
        <w:ind w:firstLine="709"/>
        <w:jc w:val="center"/>
        <w:rPr>
          <w:b/>
        </w:rPr>
      </w:pPr>
      <w:r w:rsidRPr="00D30D6E">
        <w:rPr>
          <w:b/>
        </w:rPr>
        <w:t>Налоговые доходы</w:t>
      </w:r>
    </w:p>
    <w:p w:rsidR="00CF27CF" w:rsidRPr="00D30D6E" w:rsidRDefault="00CF27CF" w:rsidP="007C0A1B">
      <w:pPr>
        <w:ind w:firstLine="708"/>
        <w:jc w:val="both"/>
      </w:pPr>
      <w:r w:rsidRPr="00D30D6E">
        <w:t>Структура налоговых доходов и исполнение по каждому виду налогов</w:t>
      </w:r>
      <w:r w:rsidR="008A2B00" w:rsidRPr="00D30D6E">
        <w:t xml:space="preserve"> за </w:t>
      </w:r>
      <w:r w:rsidR="007C0A1B">
        <w:t xml:space="preserve">9 </w:t>
      </w:r>
      <w:r w:rsidR="00515178">
        <w:t xml:space="preserve">месяцев </w:t>
      </w:r>
      <w:r w:rsidR="00515178" w:rsidRPr="00D30D6E">
        <w:t>201</w:t>
      </w:r>
      <w:r w:rsidR="00776C90">
        <w:t>8</w:t>
      </w:r>
      <w:r w:rsidR="005F37EB">
        <w:t xml:space="preserve"> </w:t>
      </w:r>
      <w:r w:rsidR="008A2B00" w:rsidRPr="00D30D6E">
        <w:t>года приведены в таблице:</w:t>
      </w:r>
    </w:p>
    <w:p w:rsidR="008A2B00" w:rsidRPr="00D30D6E" w:rsidRDefault="004B03A9" w:rsidP="00CF27C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09A">
        <w:t xml:space="preserve">      </w:t>
      </w:r>
      <w:r>
        <w:t>Таблица №</w:t>
      </w:r>
      <w:r w:rsidR="0045295E">
        <w:t>3</w:t>
      </w:r>
      <w:r w:rsidR="008A2B00" w:rsidRPr="00D30D6E">
        <w:t xml:space="preserve"> </w:t>
      </w:r>
      <w:r w:rsidR="003B5933">
        <w:t>(</w:t>
      </w:r>
      <w:r w:rsidR="008A2B00" w:rsidRPr="00D30D6E">
        <w:t>тыс. руб.</w:t>
      </w:r>
      <w:r w:rsidR="003B5933">
        <w:t>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3"/>
        <w:gridCol w:w="1134"/>
        <w:gridCol w:w="992"/>
        <w:gridCol w:w="992"/>
        <w:gridCol w:w="1134"/>
      </w:tblGrid>
      <w:tr w:rsidR="008D335F" w:rsidRPr="00985A50" w:rsidTr="006E56B5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134" w:type="dxa"/>
          </w:tcPr>
          <w:p w:rsidR="008D335F" w:rsidRPr="0058139F" w:rsidRDefault="008D335F" w:rsidP="006E56B5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Исполнено за </w:t>
            </w:r>
            <w:r w:rsidR="006E56B5">
              <w:rPr>
                <w:sz w:val="18"/>
                <w:szCs w:val="18"/>
              </w:rPr>
              <w:t>9 месяцев</w:t>
            </w:r>
            <w:r w:rsidRPr="0058139F">
              <w:rPr>
                <w:sz w:val="18"/>
                <w:szCs w:val="18"/>
              </w:rPr>
              <w:t xml:space="preserve"> 201</w:t>
            </w:r>
            <w:r w:rsidR="00B3087D">
              <w:rPr>
                <w:sz w:val="18"/>
                <w:szCs w:val="18"/>
              </w:rPr>
              <w:t>7</w:t>
            </w:r>
            <w:r w:rsidRPr="0058139F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исполненных налогов</w:t>
            </w:r>
            <w:proofErr w:type="gramStart"/>
            <w:r w:rsidRPr="0058139F">
              <w:rPr>
                <w:sz w:val="18"/>
                <w:szCs w:val="18"/>
              </w:rPr>
              <w:t>. доходов</w:t>
            </w:r>
            <w:proofErr w:type="gramEnd"/>
          </w:p>
        </w:tc>
        <w:tc>
          <w:tcPr>
            <w:tcW w:w="993" w:type="dxa"/>
          </w:tcPr>
          <w:p w:rsidR="008D335F" w:rsidRPr="0058139F" w:rsidRDefault="008D335F" w:rsidP="00A54DA0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План по доходам на 201</w:t>
            </w:r>
            <w:r w:rsidR="00D331EB">
              <w:rPr>
                <w:sz w:val="18"/>
                <w:szCs w:val="18"/>
              </w:rPr>
              <w:t>8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D335F" w:rsidRPr="0058139F" w:rsidRDefault="00843864" w:rsidP="0084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9 </w:t>
            </w:r>
            <w:proofErr w:type="gramStart"/>
            <w:r>
              <w:rPr>
                <w:sz w:val="18"/>
                <w:szCs w:val="18"/>
              </w:rPr>
              <w:t>месяцев</w:t>
            </w:r>
            <w:r w:rsidR="008D335F" w:rsidRPr="0058139F">
              <w:rPr>
                <w:sz w:val="18"/>
                <w:szCs w:val="18"/>
              </w:rPr>
              <w:t xml:space="preserve">  201</w:t>
            </w:r>
            <w:r w:rsidR="00D331EB">
              <w:rPr>
                <w:sz w:val="18"/>
                <w:szCs w:val="18"/>
              </w:rPr>
              <w:t>8</w:t>
            </w:r>
            <w:proofErr w:type="gramEnd"/>
            <w:r w:rsidR="008D335F" w:rsidRPr="0058139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8D335F" w:rsidRPr="0058139F" w:rsidRDefault="008D335F" w:rsidP="00A54DA0">
            <w:pPr>
              <w:rPr>
                <w:sz w:val="18"/>
                <w:szCs w:val="18"/>
              </w:rPr>
            </w:pPr>
            <w:proofErr w:type="spellStart"/>
            <w:r w:rsidRPr="0058139F">
              <w:rPr>
                <w:sz w:val="18"/>
                <w:szCs w:val="18"/>
              </w:rPr>
              <w:t>Уд.вес</w:t>
            </w:r>
            <w:proofErr w:type="spellEnd"/>
            <w:r w:rsidRPr="0058139F">
              <w:rPr>
                <w:sz w:val="18"/>
                <w:szCs w:val="18"/>
              </w:rPr>
              <w:t xml:space="preserve"> в структуре исполненных нал</w:t>
            </w:r>
            <w:r w:rsidR="00A54DA0">
              <w:rPr>
                <w:sz w:val="18"/>
                <w:szCs w:val="18"/>
              </w:rPr>
              <w:t>огов</w:t>
            </w:r>
            <w:proofErr w:type="gramStart"/>
            <w:r w:rsidR="00A54DA0">
              <w:rPr>
                <w:sz w:val="18"/>
                <w:szCs w:val="18"/>
              </w:rPr>
              <w:t>. доходов</w:t>
            </w:r>
            <w:proofErr w:type="gramEnd"/>
            <w:r w:rsidR="00A54D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8D335F" w:rsidRPr="0058139F" w:rsidRDefault="000F1E12" w:rsidP="000F1E1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 w:rsidR="00A83FD6">
              <w:rPr>
                <w:sz w:val="18"/>
                <w:szCs w:val="18"/>
              </w:rPr>
              <w:t xml:space="preserve"> в с</w:t>
            </w:r>
            <w:r w:rsidR="00B3259D">
              <w:rPr>
                <w:sz w:val="18"/>
                <w:szCs w:val="18"/>
              </w:rPr>
              <w:t xml:space="preserve">равнении </w:t>
            </w:r>
            <w:proofErr w:type="gramStart"/>
            <w:r w:rsidR="00B3259D">
              <w:rPr>
                <w:sz w:val="18"/>
                <w:szCs w:val="18"/>
              </w:rPr>
              <w:t>с  тем</w:t>
            </w:r>
            <w:proofErr w:type="gramEnd"/>
            <w:r w:rsidR="00B3259D">
              <w:rPr>
                <w:sz w:val="18"/>
                <w:szCs w:val="18"/>
              </w:rPr>
              <w:t xml:space="preserve"> же периодом 2017</w:t>
            </w:r>
            <w:r w:rsidR="00A83FD6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 xml:space="preserve"> (гр.5-гр.</w:t>
            </w:r>
            <w:r w:rsidR="00544679">
              <w:rPr>
                <w:sz w:val="18"/>
                <w:szCs w:val="18"/>
              </w:rPr>
              <w:t>2).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8D335F" w:rsidRPr="00985A50" w:rsidTr="006E56B5">
        <w:tc>
          <w:tcPr>
            <w:tcW w:w="2093" w:type="dxa"/>
          </w:tcPr>
          <w:p w:rsidR="008D335F" w:rsidRPr="0058139F" w:rsidRDefault="008D335F" w:rsidP="00CF27CF">
            <w:r w:rsidRPr="0058139F">
              <w:t>1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2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3</w:t>
            </w:r>
          </w:p>
        </w:tc>
        <w:tc>
          <w:tcPr>
            <w:tcW w:w="993" w:type="dxa"/>
          </w:tcPr>
          <w:p w:rsidR="008D335F" w:rsidRPr="0058139F" w:rsidRDefault="008D335F" w:rsidP="00CF27CF">
            <w:r w:rsidRPr="0058139F">
              <w:t>4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5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6</w:t>
            </w:r>
          </w:p>
        </w:tc>
        <w:tc>
          <w:tcPr>
            <w:tcW w:w="992" w:type="dxa"/>
          </w:tcPr>
          <w:p w:rsidR="008D335F" w:rsidRPr="0058139F" w:rsidRDefault="000F1E12" w:rsidP="00CF27CF">
            <w:r>
              <w:t>7</w:t>
            </w:r>
          </w:p>
        </w:tc>
        <w:tc>
          <w:tcPr>
            <w:tcW w:w="1134" w:type="dxa"/>
          </w:tcPr>
          <w:p w:rsidR="008D335F" w:rsidRPr="0058139F" w:rsidRDefault="000F1E12" w:rsidP="00CF27CF">
            <w:r>
              <w:t>8</w:t>
            </w:r>
          </w:p>
        </w:tc>
      </w:tr>
      <w:tr w:rsidR="00B3087D" w:rsidRPr="00985A50" w:rsidTr="006E56B5">
        <w:tc>
          <w:tcPr>
            <w:tcW w:w="2093" w:type="dxa"/>
          </w:tcPr>
          <w:p w:rsidR="00B3087D" w:rsidRPr="00C769CA" w:rsidRDefault="00B3087D" w:rsidP="00B3087D">
            <w:r w:rsidRPr="00C769CA">
              <w:t>НДФЛ</w:t>
            </w:r>
          </w:p>
        </w:tc>
        <w:tc>
          <w:tcPr>
            <w:tcW w:w="1134" w:type="dxa"/>
          </w:tcPr>
          <w:p w:rsidR="00B3087D" w:rsidRPr="00C769CA" w:rsidRDefault="00B3087D" w:rsidP="00B3087D">
            <w:r w:rsidRPr="00C769CA">
              <w:t>46133,3</w:t>
            </w:r>
          </w:p>
        </w:tc>
        <w:tc>
          <w:tcPr>
            <w:tcW w:w="992" w:type="dxa"/>
          </w:tcPr>
          <w:p w:rsidR="00B3087D" w:rsidRPr="00C769CA" w:rsidRDefault="00B3087D" w:rsidP="00B3087D">
            <w:pPr>
              <w:jc w:val="center"/>
            </w:pPr>
            <w:r w:rsidRPr="00C769CA">
              <w:t>68,6</w:t>
            </w:r>
          </w:p>
        </w:tc>
        <w:tc>
          <w:tcPr>
            <w:tcW w:w="993" w:type="dxa"/>
          </w:tcPr>
          <w:p w:rsidR="00B3087D" w:rsidRPr="00C769CA" w:rsidRDefault="00B3087D" w:rsidP="00B3087D">
            <w:r w:rsidRPr="00C769CA">
              <w:t>74275</w:t>
            </w:r>
          </w:p>
        </w:tc>
        <w:tc>
          <w:tcPr>
            <w:tcW w:w="1134" w:type="dxa"/>
          </w:tcPr>
          <w:p w:rsidR="00B3087D" w:rsidRPr="00C769CA" w:rsidRDefault="00B3087D" w:rsidP="00B3087D">
            <w:r w:rsidRPr="00C769CA">
              <w:t>51326,5</w:t>
            </w:r>
          </w:p>
        </w:tc>
        <w:tc>
          <w:tcPr>
            <w:tcW w:w="992" w:type="dxa"/>
          </w:tcPr>
          <w:p w:rsidR="00B3087D" w:rsidRPr="00C769CA" w:rsidRDefault="00D81E13" w:rsidP="00B3087D">
            <w:pPr>
              <w:jc w:val="center"/>
            </w:pPr>
            <w:r w:rsidRPr="00C769CA">
              <w:t>71,5</w:t>
            </w:r>
          </w:p>
        </w:tc>
        <w:tc>
          <w:tcPr>
            <w:tcW w:w="992" w:type="dxa"/>
          </w:tcPr>
          <w:p w:rsidR="00B3087D" w:rsidRPr="00C769CA" w:rsidRDefault="00B3259D" w:rsidP="00B3087D">
            <w:pPr>
              <w:jc w:val="center"/>
            </w:pPr>
            <w:r w:rsidRPr="00C769CA">
              <w:t>69,1</w:t>
            </w:r>
          </w:p>
        </w:tc>
        <w:tc>
          <w:tcPr>
            <w:tcW w:w="1134" w:type="dxa"/>
          </w:tcPr>
          <w:p w:rsidR="00B3087D" w:rsidRPr="00C769CA" w:rsidRDefault="007D0A2C" w:rsidP="00B3087D">
            <w:pPr>
              <w:jc w:val="center"/>
            </w:pPr>
            <w:r w:rsidRPr="00C769CA">
              <w:t>+5193,2</w:t>
            </w:r>
          </w:p>
        </w:tc>
      </w:tr>
      <w:tr w:rsidR="00B3087D" w:rsidRPr="00985A50" w:rsidTr="005338CD">
        <w:tc>
          <w:tcPr>
            <w:tcW w:w="2093" w:type="dxa"/>
          </w:tcPr>
          <w:p w:rsidR="00B3087D" w:rsidRPr="00C769CA" w:rsidRDefault="00B3087D" w:rsidP="007036CC">
            <w:pPr>
              <w:ind w:right="-108"/>
              <w:rPr>
                <w:sz w:val="20"/>
                <w:szCs w:val="20"/>
              </w:rPr>
            </w:pPr>
            <w:r w:rsidRPr="00C769CA">
              <w:rPr>
                <w:sz w:val="20"/>
                <w:szCs w:val="20"/>
              </w:rPr>
              <w:t>Налог</w:t>
            </w:r>
            <w:r w:rsidR="007036CC">
              <w:rPr>
                <w:sz w:val="20"/>
                <w:szCs w:val="20"/>
              </w:rPr>
              <w:t>и</w:t>
            </w:r>
            <w:r w:rsidRPr="00C769CA">
              <w:rPr>
                <w:sz w:val="20"/>
                <w:szCs w:val="20"/>
              </w:rPr>
              <w:t xml:space="preserve"> на совокупный доход</w:t>
            </w:r>
            <w:r w:rsidR="00B55F5E">
              <w:rPr>
                <w:sz w:val="20"/>
                <w:szCs w:val="20"/>
              </w:rPr>
              <w:t xml:space="preserve">, в </w:t>
            </w:r>
            <w:proofErr w:type="spellStart"/>
            <w:r w:rsidR="00B55F5E">
              <w:rPr>
                <w:sz w:val="20"/>
                <w:szCs w:val="20"/>
              </w:rPr>
              <w:t>т.ч</w:t>
            </w:r>
            <w:proofErr w:type="spellEnd"/>
            <w:r w:rsidR="00B55F5E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bottom"/>
          </w:tcPr>
          <w:p w:rsidR="00B3087D" w:rsidRPr="00C769CA" w:rsidRDefault="00B3087D" w:rsidP="00B3087D">
            <w:pPr>
              <w:jc w:val="center"/>
            </w:pPr>
            <w:r w:rsidRPr="00C769CA">
              <w:t>14861,8</w:t>
            </w:r>
          </w:p>
        </w:tc>
        <w:tc>
          <w:tcPr>
            <w:tcW w:w="992" w:type="dxa"/>
            <w:vAlign w:val="bottom"/>
          </w:tcPr>
          <w:p w:rsidR="00B3087D" w:rsidRPr="00C769CA" w:rsidRDefault="00B3087D" w:rsidP="00B3087D">
            <w:pPr>
              <w:jc w:val="center"/>
            </w:pPr>
            <w:r w:rsidRPr="00C769CA">
              <w:t>22,1</w:t>
            </w:r>
          </w:p>
        </w:tc>
        <w:tc>
          <w:tcPr>
            <w:tcW w:w="993" w:type="dxa"/>
            <w:vAlign w:val="bottom"/>
          </w:tcPr>
          <w:p w:rsidR="00B3087D" w:rsidRPr="00C769CA" w:rsidRDefault="00B3087D" w:rsidP="00532F07">
            <w:pPr>
              <w:jc w:val="center"/>
            </w:pPr>
            <w:r w:rsidRPr="00C769CA">
              <w:t>1882</w:t>
            </w:r>
            <w:r w:rsidR="00532F07" w:rsidRPr="00C769CA">
              <w:t>6</w:t>
            </w:r>
          </w:p>
        </w:tc>
        <w:tc>
          <w:tcPr>
            <w:tcW w:w="1134" w:type="dxa"/>
            <w:vAlign w:val="bottom"/>
          </w:tcPr>
          <w:p w:rsidR="00B3087D" w:rsidRPr="00C769CA" w:rsidRDefault="00B3087D" w:rsidP="00B3087D">
            <w:pPr>
              <w:jc w:val="center"/>
            </w:pPr>
            <w:r w:rsidRPr="00C769CA">
              <w:t>13773,2</w:t>
            </w:r>
          </w:p>
        </w:tc>
        <w:tc>
          <w:tcPr>
            <w:tcW w:w="992" w:type="dxa"/>
            <w:vAlign w:val="bottom"/>
          </w:tcPr>
          <w:p w:rsidR="00B3087D" w:rsidRPr="00C769CA" w:rsidRDefault="00D81E13" w:rsidP="00B3087D">
            <w:pPr>
              <w:jc w:val="center"/>
            </w:pPr>
            <w:r w:rsidRPr="00C769CA">
              <w:t>19,2</w:t>
            </w:r>
          </w:p>
        </w:tc>
        <w:tc>
          <w:tcPr>
            <w:tcW w:w="992" w:type="dxa"/>
            <w:vAlign w:val="bottom"/>
          </w:tcPr>
          <w:p w:rsidR="00B3087D" w:rsidRPr="00C769CA" w:rsidRDefault="00B3259D" w:rsidP="00B3087D">
            <w:pPr>
              <w:jc w:val="center"/>
            </w:pPr>
            <w:r w:rsidRPr="00C769CA">
              <w:t>73,2</w:t>
            </w:r>
          </w:p>
        </w:tc>
        <w:tc>
          <w:tcPr>
            <w:tcW w:w="1134" w:type="dxa"/>
            <w:vAlign w:val="bottom"/>
          </w:tcPr>
          <w:p w:rsidR="007D0A2C" w:rsidRPr="00C769CA" w:rsidRDefault="007D0A2C" w:rsidP="007D0A2C">
            <w:pPr>
              <w:jc w:val="center"/>
            </w:pPr>
            <w:r w:rsidRPr="00C769CA">
              <w:t>-1088,6</w:t>
            </w:r>
          </w:p>
        </w:tc>
      </w:tr>
      <w:tr w:rsidR="00B3087D" w:rsidRPr="00985A50" w:rsidTr="005338CD">
        <w:tc>
          <w:tcPr>
            <w:tcW w:w="2093" w:type="dxa"/>
          </w:tcPr>
          <w:p w:rsidR="00B3087D" w:rsidRPr="00C769CA" w:rsidRDefault="00B3087D" w:rsidP="00B3087D">
            <w:pPr>
              <w:rPr>
                <w:i/>
                <w:sz w:val="18"/>
                <w:szCs w:val="18"/>
              </w:rPr>
            </w:pPr>
            <w:r w:rsidRPr="00C769CA">
              <w:rPr>
                <w:i/>
                <w:sz w:val="18"/>
                <w:szCs w:val="18"/>
              </w:rPr>
              <w:t>ЕНВД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6821</w:t>
            </w:r>
          </w:p>
        </w:tc>
        <w:tc>
          <w:tcPr>
            <w:tcW w:w="992" w:type="dxa"/>
            <w:vAlign w:val="bottom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10,2</w:t>
            </w:r>
          </w:p>
        </w:tc>
        <w:tc>
          <w:tcPr>
            <w:tcW w:w="993" w:type="dxa"/>
            <w:vAlign w:val="bottom"/>
          </w:tcPr>
          <w:p w:rsidR="00B3087D" w:rsidRPr="00C769CA" w:rsidRDefault="00532F07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8562,0</w:t>
            </w:r>
          </w:p>
        </w:tc>
        <w:tc>
          <w:tcPr>
            <w:tcW w:w="1134" w:type="dxa"/>
            <w:vAlign w:val="bottom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5929,5</w:t>
            </w:r>
          </w:p>
        </w:tc>
        <w:tc>
          <w:tcPr>
            <w:tcW w:w="992" w:type="dxa"/>
            <w:vAlign w:val="bottom"/>
          </w:tcPr>
          <w:p w:rsidR="00B3087D" w:rsidRPr="00C769CA" w:rsidRDefault="00D81E13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8,3</w:t>
            </w:r>
          </w:p>
        </w:tc>
        <w:tc>
          <w:tcPr>
            <w:tcW w:w="992" w:type="dxa"/>
            <w:vAlign w:val="bottom"/>
          </w:tcPr>
          <w:p w:rsidR="00B3087D" w:rsidRPr="00C769CA" w:rsidRDefault="00B3259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69,2</w:t>
            </w:r>
          </w:p>
        </w:tc>
        <w:tc>
          <w:tcPr>
            <w:tcW w:w="1134" w:type="dxa"/>
            <w:vAlign w:val="bottom"/>
          </w:tcPr>
          <w:p w:rsidR="00B3087D" w:rsidRPr="00C769CA" w:rsidRDefault="007D0A2C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-891,5</w:t>
            </w:r>
          </w:p>
        </w:tc>
      </w:tr>
      <w:tr w:rsidR="00B3087D" w:rsidRPr="00985A50" w:rsidTr="006E56B5">
        <w:tc>
          <w:tcPr>
            <w:tcW w:w="2093" w:type="dxa"/>
          </w:tcPr>
          <w:p w:rsidR="00B3087D" w:rsidRPr="00C769CA" w:rsidRDefault="00B3087D" w:rsidP="00B3087D">
            <w:pPr>
              <w:rPr>
                <w:i/>
                <w:sz w:val="18"/>
                <w:szCs w:val="18"/>
              </w:rPr>
            </w:pPr>
            <w:r w:rsidRPr="00C769CA">
              <w:rPr>
                <w:i/>
                <w:sz w:val="18"/>
                <w:szCs w:val="18"/>
              </w:rPr>
              <w:t>ЕСХН</w:t>
            </w:r>
          </w:p>
        </w:tc>
        <w:tc>
          <w:tcPr>
            <w:tcW w:w="1134" w:type="dxa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1300</w:t>
            </w:r>
          </w:p>
        </w:tc>
        <w:tc>
          <w:tcPr>
            <w:tcW w:w="992" w:type="dxa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1,9</w:t>
            </w:r>
          </w:p>
        </w:tc>
        <w:tc>
          <w:tcPr>
            <w:tcW w:w="993" w:type="dxa"/>
          </w:tcPr>
          <w:p w:rsidR="00B3087D" w:rsidRPr="00C769CA" w:rsidRDefault="00D61A74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1321,0</w:t>
            </w:r>
          </w:p>
        </w:tc>
        <w:tc>
          <w:tcPr>
            <w:tcW w:w="1134" w:type="dxa"/>
          </w:tcPr>
          <w:p w:rsidR="00B3087D" w:rsidRPr="00C769CA" w:rsidRDefault="00D61A74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1295,2</w:t>
            </w:r>
          </w:p>
        </w:tc>
        <w:tc>
          <w:tcPr>
            <w:tcW w:w="992" w:type="dxa"/>
          </w:tcPr>
          <w:p w:rsidR="00B3087D" w:rsidRPr="00C769CA" w:rsidRDefault="00D81E13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1,8</w:t>
            </w:r>
          </w:p>
        </w:tc>
        <w:tc>
          <w:tcPr>
            <w:tcW w:w="992" w:type="dxa"/>
          </w:tcPr>
          <w:p w:rsidR="00B3087D" w:rsidRPr="00C769CA" w:rsidRDefault="00B3259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98</w:t>
            </w:r>
          </w:p>
        </w:tc>
        <w:tc>
          <w:tcPr>
            <w:tcW w:w="1134" w:type="dxa"/>
          </w:tcPr>
          <w:p w:rsidR="00B3087D" w:rsidRPr="00C769CA" w:rsidRDefault="007D0A2C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-4,8</w:t>
            </w:r>
          </w:p>
        </w:tc>
      </w:tr>
      <w:tr w:rsidR="00B3087D" w:rsidRPr="00985A50" w:rsidTr="005338CD">
        <w:tc>
          <w:tcPr>
            <w:tcW w:w="2093" w:type="dxa"/>
          </w:tcPr>
          <w:p w:rsidR="00B3087D" w:rsidRPr="00C769CA" w:rsidRDefault="00B3087D" w:rsidP="00B3087D">
            <w:pPr>
              <w:rPr>
                <w:i/>
                <w:sz w:val="18"/>
                <w:szCs w:val="18"/>
              </w:rPr>
            </w:pPr>
            <w:r w:rsidRPr="00C769CA">
              <w:rPr>
                <w:i/>
                <w:sz w:val="18"/>
                <w:szCs w:val="18"/>
              </w:rPr>
              <w:t>Налог, взимаемый в связи с применением УСН</w:t>
            </w:r>
          </w:p>
        </w:tc>
        <w:tc>
          <w:tcPr>
            <w:tcW w:w="1134" w:type="dxa"/>
            <w:vAlign w:val="bottom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6740,8</w:t>
            </w:r>
          </w:p>
        </w:tc>
        <w:tc>
          <w:tcPr>
            <w:tcW w:w="992" w:type="dxa"/>
            <w:vAlign w:val="bottom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10</w:t>
            </w:r>
          </w:p>
        </w:tc>
        <w:tc>
          <w:tcPr>
            <w:tcW w:w="993" w:type="dxa"/>
            <w:vAlign w:val="bottom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8943</w:t>
            </w:r>
          </w:p>
        </w:tc>
        <w:tc>
          <w:tcPr>
            <w:tcW w:w="1134" w:type="dxa"/>
            <w:vAlign w:val="bottom"/>
          </w:tcPr>
          <w:p w:rsidR="00B3087D" w:rsidRPr="00C769CA" w:rsidRDefault="00B3087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6548,5</w:t>
            </w:r>
          </w:p>
        </w:tc>
        <w:tc>
          <w:tcPr>
            <w:tcW w:w="992" w:type="dxa"/>
            <w:vAlign w:val="bottom"/>
          </w:tcPr>
          <w:p w:rsidR="00B3087D" w:rsidRPr="00C769CA" w:rsidRDefault="00D81E13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9,1</w:t>
            </w:r>
          </w:p>
        </w:tc>
        <w:tc>
          <w:tcPr>
            <w:tcW w:w="992" w:type="dxa"/>
            <w:vAlign w:val="bottom"/>
          </w:tcPr>
          <w:p w:rsidR="00B3087D" w:rsidRPr="00C769CA" w:rsidRDefault="00B3259D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73,2</w:t>
            </w:r>
          </w:p>
        </w:tc>
        <w:tc>
          <w:tcPr>
            <w:tcW w:w="1134" w:type="dxa"/>
            <w:vAlign w:val="bottom"/>
          </w:tcPr>
          <w:p w:rsidR="00B3087D" w:rsidRPr="00C769CA" w:rsidRDefault="007D0A2C" w:rsidP="00B3087D">
            <w:pPr>
              <w:jc w:val="center"/>
              <w:rPr>
                <w:i/>
              </w:rPr>
            </w:pPr>
            <w:r w:rsidRPr="00C769CA">
              <w:rPr>
                <w:i/>
              </w:rPr>
              <w:t>-192,3</w:t>
            </w:r>
          </w:p>
        </w:tc>
      </w:tr>
      <w:tr w:rsidR="00B3087D" w:rsidRPr="00985A50" w:rsidTr="005338CD">
        <w:tc>
          <w:tcPr>
            <w:tcW w:w="2093" w:type="dxa"/>
          </w:tcPr>
          <w:p w:rsidR="00B3087D" w:rsidRPr="00C769CA" w:rsidRDefault="00B3087D" w:rsidP="00B3087D">
            <w:pPr>
              <w:rPr>
                <w:sz w:val="18"/>
                <w:szCs w:val="18"/>
              </w:rPr>
            </w:pPr>
            <w:r w:rsidRPr="00C769CA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vAlign w:val="bottom"/>
          </w:tcPr>
          <w:p w:rsidR="00B3087D" w:rsidRPr="00C769CA" w:rsidRDefault="00B3087D" w:rsidP="00B3087D">
            <w:pPr>
              <w:jc w:val="center"/>
            </w:pPr>
            <w:r w:rsidRPr="00C769CA">
              <w:t>4406,7</w:t>
            </w:r>
          </w:p>
        </w:tc>
        <w:tc>
          <w:tcPr>
            <w:tcW w:w="992" w:type="dxa"/>
            <w:vAlign w:val="bottom"/>
          </w:tcPr>
          <w:p w:rsidR="00B3087D" w:rsidRPr="00C769CA" w:rsidRDefault="00B3087D" w:rsidP="00B3087D">
            <w:pPr>
              <w:jc w:val="center"/>
            </w:pPr>
            <w:r w:rsidRPr="00C769CA">
              <w:t>6,5</w:t>
            </w:r>
          </w:p>
        </w:tc>
        <w:tc>
          <w:tcPr>
            <w:tcW w:w="993" w:type="dxa"/>
            <w:vAlign w:val="bottom"/>
          </w:tcPr>
          <w:p w:rsidR="00B3087D" w:rsidRPr="00C769CA" w:rsidRDefault="00D61A74" w:rsidP="00B3087D">
            <w:pPr>
              <w:jc w:val="center"/>
            </w:pPr>
            <w:r w:rsidRPr="00C769CA">
              <w:t>5997,0</w:t>
            </w:r>
          </w:p>
        </w:tc>
        <w:tc>
          <w:tcPr>
            <w:tcW w:w="1134" w:type="dxa"/>
            <w:vAlign w:val="bottom"/>
          </w:tcPr>
          <w:p w:rsidR="00B3087D" w:rsidRPr="00C769CA" w:rsidRDefault="00D61A74" w:rsidP="00B3087D">
            <w:pPr>
              <w:jc w:val="center"/>
            </w:pPr>
            <w:r w:rsidRPr="00C769CA">
              <w:t>4741,4</w:t>
            </w:r>
          </w:p>
        </w:tc>
        <w:tc>
          <w:tcPr>
            <w:tcW w:w="992" w:type="dxa"/>
            <w:vAlign w:val="bottom"/>
          </w:tcPr>
          <w:p w:rsidR="00B3087D" w:rsidRPr="00C769CA" w:rsidRDefault="00D81E13" w:rsidP="00B3087D">
            <w:pPr>
              <w:jc w:val="center"/>
            </w:pPr>
            <w:r w:rsidRPr="00C769CA">
              <w:t>6,6</w:t>
            </w:r>
          </w:p>
        </w:tc>
        <w:tc>
          <w:tcPr>
            <w:tcW w:w="992" w:type="dxa"/>
            <w:vAlign w:val="bottom"/>
          </w:tcPr>
          <w:p w:rsidR="00B3087D" w:rsidRPr="00C769CA" w:rsidRDefault="00B3259D" w:rsidP="00B3087D">
            <w:pPr>
              <w:jc w:val="center"/>
            </w:pPr>
            <w:r w:rsidRPr="00C769CA">
              <w:t>79,1</w:t>
            </w:r>
          </w:p>
        </w:tc>
        <w:tc>
          <w:tcPr>
            <w:tcW w:w="1134" w:type="dxa"/>
            <w:vAlign w:val="bottom"/>
          </w:tcPr>
          <w:p w:rsidR="00B3087D" w:rsidRPr="00C769CA" w:rsidRDefault="007D0A2C" w:rsidP="00B3087D">
            <w:pPr>
              <w:jc w:val="center"/>
            </w:pPr>
            <w:r w:rsidRPr="00C769CA">
              <w:t>+334,7</w:t>
            </w:r>
          </w:p>
        </w:tc>
      </w:tr>
      <w:tr w:rsidR="00B3087D" w:rsidRPr="00985A50" w:rsidTr="006E56B5">
        <w:tc>
          <w:tcPr>
            <w:tcW w:w="2093" w:type="dxa"/>
          </w:tcPr>
          <w:p w:rsidR="00B3087D" w:rsidRPr="00C769CA" w:rsidRDefault="00B3087D" w:rsidP="00B3087D">
            <w:pPr>
              <w:rPr>
                <w:sz w:val="18"/>
                <w:szCs w:val="18"/>
              </w:rPr>
            </w:pPr>
            <w:r w:rsidRPr="00C769CA">
              <w:rPr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</w:tcPr>
          <w:p w:rsidR="00B3087D" w:rsidRPr="00C769CA" w:rsidRDefault="00B3087D" w:rsidP="00B3087D">
            <w:pPr>
              <w:jc w:val="center"/>
            </w:pPr>
            <w:r w:rsidRPr="00C769CA">
              <w:t>1904,6</w:t>
            </w:r>
          </w:p>
        </w:tc>
        <w:tc>
          <w:tcPr>
            <w:tcW w:w="992" w:type="dxa"/>
          </w:tcPr>
          <w:p w:rsidR="00B3087D" w:rsidRPr="00C769CA" w:rsidRDefault="00B3087D" w:rsidP="00B3087D">
            <w:pPr>
              <w:jc w:val="center"/>
            </w:pPr>
            <w:r w:rsidRPr="00C769CA">
              <w:t>2,8</w:t>
            </w:r>
          </w:p>
        </w:tc>
        <w:tc>
          <w:tcPr>
            <w:tcW w:w="993" w:type="dxa"/>
          </w:tcPr>
          <w:p w:rsidR="00B3087D" w:rsidRPr="00C769CA" w:rsidRDefault="009376CF" w:rsidP="00B3087D">
            <w:pPr>
              <w:jc w:val="center"/>
            </w:pPr>
            <w:r w:rsidRPr="00C769CA">
              <w:t>2210,0</w:t>
            </w:r>
          </w:p>
        </w:tc>
        <w:tc>
          <w:tcPr>
            <w:tcW w:w="1134" w:type="dxa"/>
          </w:tcPr>
          <w:p w:rsidR="00B3087D" w:rsidRPr="00C769CA" w:rsidRDefault="009376CF" w:rsidP="00B3087D">
            <w:pPr>
              <w:jc w:val="center"/>
            </w:pPr>
            <w:r w:rsidRPr="00C769CA">
              <w:t>1935,3</w:t>
            </w:r>
          </w:p>
        </w:tc>
        <w:tc>
          <w:tcPr>
            <w:tcW w:w="992" w:type="dxa"/>
          </w:tcPr>
          <w:p w:rsidR="00B3087D" w:rsidRPr="00C769CA" w:rsidRDefault="00D81E13" w:rsidP="00B3087D">
            <w:pPr>
              <w:jc w:val="center"/>
            </w:pPr>
            <w:r w:rsidRPr="00C769CA">
              <w:t>2,7</w:t>
            </w:r>
          </w:p>
        </w:tc>
        <w:tc>
          <w:tcPr>
            <w:tcW w:w="992" w:type="dxa"/>
          </w:tcPr>
          <w:p w:rsidR="00B3087D" w:rsidRPr="00C769CA" w:rsidRDefault="00B3259D" w:rsidP="00B3087D">
            <w:pPr>
              <w:jc w:val="center"/>
            </w:pPr>
            <w:r w:rsidRPr="00C769CA">
              <w:t>87,6</w:t>
            </w:r>
          </w:p>
        </w:tc>
        <w:tc>
          <w:tcPr>
            <w:tcW w:w="1134" w:type="dxa"/>
          </w:tcPr>
          <w:p w:rsidR="00B3087D" w:rsidRPr="00C769CA" w:rsidRDefault="007D0A2C" w:rsidP="00B3087D">
            <w:pPr>
              <w:jc w:val="center"/>
            </w:pPr>
            <w:r w:rsidRPr="00C769CA">
              <w:t>+30,7</w:t>
            </w:r>
          </w:p>
        </w:tc>
      </w:tr>
      <w:tr w:rsidR="00532F07" w:rsidRPr="00985A50" w:rsidTr="006E56B5">
        <w:tc>
          <w:tcPr>
            <w:tcW w:w="2093" w:type="dxa"/>
          </w:tcPr>
          <w:p w:rsidR="00532F07" w:rsidRPr="00C769CA" w:rsidRDefault="00532F07" w:rsidP="00532F07">
            <w:pPr>
              <w:rPr>
                <w:sz w:val="18"/>
                <w:szCs w:val="18"/>
              </w:rPr>
            </w:pPr>
            <w:r w:rsidRPr="00C769CA">
              <w:rPr>
                <w:sz w:val="18"/>
                <w:szCs w:val="18"/>
              </w:rPr>
              <w:t xml:space="preserve">Задолженность по отмененным налогам, сборам </w:t>
            </w:r>
          </w:p>
        </w:tc>
        <w:tc>
          <w:tcPr>
            <w:tcW w:w="1134" w:type="dxa"/>
          </w:tcPr>
          <w:p w:rsidR="00532F07" w:rsidRPr="00C769CA" w:rsidRDefault="00532F07" w:rsidP="00532F07">
            <w:pPr>
              <w:jc w:val="center"/>
            </w:pPr>
          </w:p>
        </w:tc>
        <w:tc>
          <w:tcPr>
            <w:tcW w:w="992" w:type="dxa"/>
          </w:tcPr>
          <w:p w:rsidR="00532F07" w:rsidRPr="00C769CA" w:rsidRDefault="00532F07" w:rsidP="00532F07">
            <w:pPr>
              <w:jc w:val="center"/>
            </w:pPr>
          </w:p>
        </w:tc>
        <w:tc>
          <w:tcPr>
            <w:tcW w:w="993" w:type="dxa"/>
          </w:tcPr>
          <w:p w:rsidR="00532F07" w:rsidRPr="00C769CA" w:rsidRDefault="00532F07" w:rsidP="00532F07">
            <w:pPr>
              <w:jc w:val="center"/>
            </w:pPr>
            <w:r w:rsidRPr="00C769CA">
              <w:t>1</w:t>
            </w:r>
          </w:p>
        </w:tc>
        <w:tc>
          <w:tcPr>
            <w:tcW w:w="1134" w:type="dxa"/>
          </w:tcPr>
          <w:p w:rsidR="00532F07" w:rsidRPr="00C769CA" w:rsidRDefault="00532F07" w:rsidP="00532F07">
            <w:pPr>
              <w:jc w:val="center"/>
            </w:pPr>
            <w:r w:rsidRPr="00C769CA">
              <w:t>0,9</w:t>
            </w:r>
          </w:p>
        </w:tc>
        <w:tc>
          <w:tcPr>
            <w:tcW w:w="992" w:type="dxa"/>
          </w:tcPr>
          <w:p w:rsidR="00532F07" w:rsidRPr="00C769CA" w:rsidRDefault="0090267B" w:rsidP="00532F07">
            <w:pPr>
              <w:jc w:val="center"/>
            </w:pPr>
            <w:r w:rsidRPr="00C769CA">
              <w:t>-</w:t>
            </w:r>
          </w:p>
        </w:tc>
        <w:tc>
          <w:tcPr>
            <w:tcW w:w="992" w:type="dxa"/>
          </w:tcPr>
          <w:p w:rsidR="00532F07" w:rsidRPr="00C769CA" w:rsidRDefault="0090267B" w:rsidP="00532F07">
            <w:pPr>
              <w:jc w:val="center"/>
            </w:pPr>
            <w:r w:rsidRPr="00C769CA">
              <w:t>90</w:t>
            </w:r>
          </w:p>
        </w:tc>
        <w:tc>
          <w:tcPr>
            <w:tcW w:w="1134" w:type="dxa"/>
          </w:tcPr>
          <w:p w:rsidR="00532F07" w:rsidRPr="00C769CA" w:rsidRDefault="0090267B" w:rsidP="00532F07">
            <w:pPr>
              <w:jc w:val="center"/>
            </w:pPr>
            <w:r w:rsidRPr="00C769CA">
              <w:t>+0,9</w:t>
            </w:r>
          </w:p>
        </w:tc>
      </w:tr>
      <w:tr w:rsidR="00532F07" w:rsidRPr="00985A50" w:rsidTr="006E56B5">
        <w:tc>
          <w:tcPr>
            <w:tcW w:w="2093" w:type="dxa"/>
          </w:tcPr>
          <w:p w:rsidR="00532F07" w:rsidRPr="0058139F" w:rsidRDefault="00532F07" w:rsidP="00532F07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Всего налоговых доходов</w:t>
            </w:r>
          </w:p>
        </w:tc>
        <w:tc>
          <w:tcPr>
            <w:tcW w:w="1134" w:type="dxa"/>
          </w:tcPr>
          <w:p w:rsidR="00532F07" w:rsidRPr="00B4454E" w:rsidRDefault="00532F07" w:rsidP="00532F07">
            <w:pPr>
              <w:jc w:val="center"/>
              <w:rPr>
                <w:b/>
              </w:rPr>
            </w:pPr>
            <w:r>
              <w:rPr>
                <w:b/>
              </w:rPr>
              <w:t>67306,4</w:t>
            </w:r>
          </w:p>
        </w:tc>
        <w:tc>
          <w:tcPr>
            <w:tcW w:w="992" w:type="dxa"/>
          </w:tcPr>
          <w:p w:rsidR="00532F07" w:rsidRPr="006E56B5" w:rsidRDefault="00532F07" w:rsidP="00532F07">
            <w:pPr>
              <w:jc w:val="center"/>
              <w:rPr>
                <w:b/>
              </w:rPr>
            </w:pPr>
            <w:r w:rsidRPr="006E56B5">
              <w:rPr>
                <w:b/>
              </w:rPr>
              <w:t>100</w:t>
            </w:r>
          </w:p>
        </w:tc>
        <w:tc>
          <w:tcPr>
            <w:tcW w:w="993" w:type="dxa"/>
          </w:tcPr>
          <w:p w:rsidR="00532F07" w:rsidRPr="00B4454E" w:rsidRDefault="00532F07" w:rsidP="00532F07">
            <w:pPr>
              <w:ind w:right="-107"/>
              <w:rPr>
                <w:b/>
              </w:rPr>
            </w:pPr>
            <w:r>
              <w:rPr>
                <w:b/>
              </w:rPr>
              <w:t>101309</w:t>
            </w:r>
          </w:p>
        </w:tc>
        <w:tc>
          <w:tcPr>
            <w:tcW w:w="1134" w:type="dxa"/>
          </w:tcPr>
          <w:p w:rsidR="00532F07" w:rsidRPr="00B4454E" w:rsidRDefault="00532F07" w:rsidP="00532F07">
            <w:pPr>
              <w:jc w:val="center"/>
              <w:rPr>
                <w:b/>
              </w:rPr>
            </w:pPr>
            <w:r>
              <w:rPr>
                <w:b/>
              </w:rPr>
              <w:t>71777,3</w:t>
            </w:r>
          </w:p>
        </w:tc>
        <w:tc>
          <w:tcPr>
            <w:tcW w:w="992" w:type="dxa"/>
          </w:tcPr>
          <w:p w:rsidR="00532F07" w:rsidRPr="006E56B5" w:rsidRDefault="00532F07" w:rsidP="00532F07">
            <w:pPr>
              <w:jc w:val="center"/>
              <w:rPr>
                <w:b/>
              </w:rPr>
            </w:pPr>
            <w:r w:rsidRPr="006E56B5">
              <w:rPr>
                <w:b/>
              </w:rPr>
              <w:t>100</w:t>
            </w:r>
          </w:p>
        </w:tc>
        <w:tc>
          <w:tcPr>
            <w:tcW w:w="992" w:type="dxa"/>
          </w:tcPr>
          <w:p w:rsidR="00532F07" w:rsidRPr="006E56B5" w:rsidRDefault="00532F07" w:rsidP="00532F07">
            <w:pPr>
              <w:jc w:val="center"/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1134" w:type="dxa"/>
          </w:tcPr>
          <w:p w:rsidR="00532F07" w:rsidRPr="00A07D41" w:rsidRDefault="00532F07" w:rsidP="00532F07">
            <w:pPr>
              <w:jc w:val="center"/>
              <w:rPr>
                <w:b/>
              </w:rPr>
            </w:pPr>
            <w:r>
              <w:rPr>
                <w:b/>
              </w:rPr>
              <w:t>+4470</w:t>
            </w:r>
            <w:r w:rsidR="0090267B">
              <w:rPr>
                <w:b/>
              </w:rPr>
              <w:t>,9</w:t>
            </w:r>
          </w:p>
        </w:tc>
      </w:tr>
    </w:tbl>
    <w:p w:rsidR="00B26D49" w:rsidRDefault="00495A71" w:rsidP="00495A71">
      <w:pPr>
        <w:pStyle w:val="ac"/>
        <w:ind w:left="0" w:firstLine="708"/>
        <w:jc w:val="both"/>
      </w:pPr>
      <w:r w:rsidRPr="00172ACC">
        <w:t xml:space="preserve">Как видно из таблицы исполнение по налоговым доходам за </w:t>
      </w:r>
      <w:r w:rsidR="00AA299D">
        <w:t>9 месяцев</w:t>
      </w:r>
      <w:r w:rsidRPr="00172ACC">
        <w:t xml:space="preserve"> 201</w:t>
      </w:r>
      <w:r w:rsidR="00AE1C74">
        <w:t>8</w:t>
      </w:r>
      <w:r w:rsidRPr="00172ACC">
        <w:t>года составило</w:t>
      </w:r>
      <w:r w:rsidR="0049115C" w:rsidRPr="00172ACC">
        <w:t xml:space="preserve"> </w:t>
      </w:r>
      <w:r w:rsidR="00AE1C74">
        <w:t>71777,3</w:t>
      </w:r>
      <w:r w:rsidR="00172ACC" w:rsidRPr="00172ACC">
        <w:t xml:space="preserve"> </w:t>
      </w:r>
      <w:r w:rsidRPr="00172ACC">
        <w:t>тыс. руб.</w:t>
      </w:r>
      <w:r w:rsidR="005845F4">
        <w:t>,</w:t>
      </w:r>
      <w:r w:rsidR="00172ACC" w:rsidRPr="00172ACC">
        <w:t xml:space="preserve"> </w:t>
      </w:r>
      <w:r w:rsidR="00172ACC">
        <w:t xml:space="preserve">или </w:t>
      </w:r>
      <w:r w:rsidR="002430BC">
        <w:t>7</w:t>
      </w:r>
      <w:r w:rsidR="00AE1C74">
        <w:t>0,8</w:t>
      </w:r>
      <w:r w:rsidR="00172ACC">
        <w:t>% от годового объема утвержденных налоговых поступлений</w:t>
      </w:r>
      <w:r w:rsidR="00B26D49">
        <w:t xml:space="preserve">, что на </w:t>
      </w:r>
      <w:r w:rsidR="00AE1C74">
        <w:t>4470,9</w:t>
      </w:r>
      <w:r w:rsidR="00B26D49">
        <w:t xml:space="preserve"> тыс. руб.</w:t>
      </w:r>
      <w:r w:rsidR="00B94A9D">
        <w:t>,</w:t>
      </w:r>
      <w:r w:rsidR="00B26D49">
        <w:t xml:space="preserve"> или на </w:t>
      </w:r>
      <w:r w:rsidR="00AE1C74">
        <w:t xml:space="preserve">6,6 </w:t>
      </w:r>
      <w:r w:rsidR="00B26D49">
        <w:t xml:space="preserve">% </w:t>
      </w:r>
      <w:r w:rsidR="00DC3DCB">
        <w:t>больше</w:t>
      </w:r>
      <w:r w:rsidR="00B26D49">
        <w:t xml:space="preserve"> объема налоговых поступлений в бюджет </w:t>
      </w:r>
      <w:r w:rsidR="00AE1C74">
        <w:t xml:space="preserve">муниципального образования </w:t>
      </w:r>
      <w:r w:rsidR="00B26D49">
        <w:t xml:space="preserve">Куйтунский район за </w:t>
      </w:r>
      <w:r w:rsidR="002430BC">
        <w:t xml:space="preserve">9 месяцев </w:t>
      </w:r>
      <w:r w:rsidR="00B26D49">
        <w:t>201</w:t>
      </w:r>
      <w:r w:rsidR="00AE1C74">
        <w:t>7</w:t>
      </w:r>
      <w:r w:rsidR="00B26D49">
        <w:t xml:space="preserve"> года.</w:t>
      </w:r>
      <w:r w:rsidR="001225C9">
        <w:t xml:space="preserve"> Увеличение налоговых поступлений произошло почти по всем видам налогов, за исключением </w:t>
      </w:r>
      <w:r w:rsidR="00190B62">
        <w:t>налога на совокупный доход,</w:t>
      </w:r>
      <w:r w:rsidR="001225C9">
        <w:t xml:space="preserve"> котор</w:t>
      </w:r>
      <w:r w:rsidR="00190B62">
        <w:t>ый поступил</w:t>
      </w:r>
      <w:r w:rsidR="001225C9">
        <w:t xml:space="preserve"> в меньшем объеме по сравнению </w:t>
      </w:r>
      <w:r w:rsidR="00E34B6E">
        <w:t>с аналогичным периодом</w:t>
      </w:r>
      <w:r w:rsidR="001225C9">
        <w:t xml:space="preserve"> 201</w:t>
      </w:r>
      <w:r w:rsidR="00190B62">
        <w:t>7</w:t>
      </w:r>
      <w:r w:rsidR="001225C9">
        <w:t xml:space="preserve">г. на </w:t>
      </w:r>
      <w:r w:rsidR="00190B62">
        <w:t>1088,6</w:t>
      </w:r>
      <w:r w:rsidR="00E34B6E">
        <w:t xml:space="preserve"> </w:t>
      </w:r>
      <w:r w:rsidR="001225C9">
        <w:t>тыс. руб.</w:t>
      </w:r>
      <w:r w:rsidR="00D66719">
        <w:t>, в связи с</w:t>
      </w:r>
      <w:r w:rsidR="0045295E">
        <w:t xml:space="preserve"> </w:t>
      </w:r>
      <w:r w:rsidR="007036CC" w:rsidRPr="0045295E">
        <w:t xml:space="preserve">сокращением </w:t>
      </w:r>
      <w:r w:rsidR="0045295E" w:rsidRPr="0045295E">
        <w:t xml:space="preserve">количества </w:t>
      </w:r>
      <w:r w:rsidR="007036CC" w:rsidRPr="0045295E">
        <w:t>индивидуальных предпринимателей являющихся плательщиками данных налогов</w:t>
      </w:r>
      <w:r w:rsidR="0045295E" w:rsidRPr="0045295E">
        <w:t>.</w:t>
      </w:r>
    </w:p>
    <w:p w:rsidR="009F14AB" w:rsidRDefault="00B64807" w:rsidP="00B93C1C">
      <w:pPr>
        <w:pStyle w:val="ac"/>
        <w:ind w:left="0" w:firstLine="708"/>
        <w:jc w:val="both"/>
      </w:pPr>
      <w:r w:rsidRPr="00B84E93">
        <w:t xml:space="preserve">Основным источником, имеющим наибольший удельный вес, в сумме налоговых поступлений был и остается </w:t>
      </w:r>
      <w:r w:rsidRPr="00B84E93">
        <w:rPr>
          <w:b/>
          <w:bCs/>
        </w:rPr>
        <w:t xml:space="preserve">налог на доходы физических лиц </w:t>
      </w:r>
      <w:r w:rsidRPr="004E4906">
        <w:rPr>
          <w:bCs/>
        </w:rPr>
        <w:t>(</w:t>
      </w:r>
      <w:r w:rsidR="00190B62">
        <w:rPr>
          <w:bCs/>
        </w:rPr>
        <w:t>71,5%</w:t>
      </w:r>
      <w:r w:rsidRPr="00B84E93">
        <w:t xml:space="preserve"> в сумме налоговых поступлений).</w:t>
      </w:r>
      <w:r w:rsidRPr="00B84E93">
        <w:rPr>
          <w:bCs/>
        </w:rPr>
        <w:t xml:space="preserve"> </w:t>
      </w:r>
      <w:r>
        <w:rPr>
          <w:bCs/>
        </w:rPr>
        <w:t>Объем поступлений за 9 месяцев 201</w:t>
      </w:r>
      <w:r w:rsidR="00716DA1">
        <w:rPr>
          <w:bCs/>
        </w:rPr>
        <w:t>8</w:t>
      </w:r>
      <w:r>
        <w:rPr>
          <w:bCs/>
        </w:rPr>
        <w:t xml:space="preserve"> года составил </w:t>
      </w:r>
      <w:r w:rsidR="00190B62">
        <w:rPr>
          <w:bCs/>
        </w:rPr>
        <w:t>51326,5</w:t>
      </w:r>
      <w:r w:rsidR="00886296">
        <w:rPr>
          <w:bCs/>
        </w:rPr>
        <w:t xml:space="preserve"> </w:t>
      </w:r>
      <w:r>
        <w:rPr>
          <w:bCs/>
        </w:rPr>
        <w:t xml:space="preserve">тыс. рублей или </w:t>
      </w:r>
      <w:r w:rsidR="00886296">
        <w:rPr>
          <w:bCs/>
        </w:rPr>
        <w:t>69,</w:t>
      </w:r>
      <w:r w:rsidR="00190B62">
        <w:rPr>
          <w:bCs/>
        </w:rPr>
        <w:t>1</w:t>
      </w:r>
      <w:r w:rsidRPr="00B84E93">
        <w:t>%</w:t>
      </w:r>
      <w:r>
        <w:t xml:space="preserve"> от плановых годовых показателей, что на </w:t>
      </w:r>
      <w:r w:rsidR="00190B62">
        <w:t xml:space="preserve">5193,2 </w:t>
      </w:r>
      <w:r w:rsidR="00886296">
        <w:t xml:space="preserve">тыс. руб., или на </w:t>
      </w:r>
      <w:r w:rsidR="00190B62">
        <w:t>11,2</w:t>
      </w:r>
      <w:r w:rsidR="00886296">
        <w:t>% выше</w:t>
      </w:r>
      <w:r>
        <w:t xml:space="preserve"> объем</w:t>
      </w:r>
      <w:r w:rsidR="00886296">
        <w:t>а</w:t>
      </w:r>
      <w:r>
        <w:t xml:space="preserve"> поступлений за аналогичный период 201</w:t>
      </w:r>
      <w:r w:rsidR="00190B62">
        <w:t>7</w:t>
      </w:r>
      <w:r>
        <w:t xml:space="preserve"> года, </w:t>
      </w:r>
      <w:r w:rsidR="00B93C1C">
        <w:t>в</w:t>
      </w:r>
      <w:r w:rsidR="009F14AB">
        <w:t xml:space="preserve"> связи с увеличением величины минимального размера оплаты труда (МРОТ) и заработной платы муниципальных служащих.</w:t>
      </w:r>
      <w:r w:rsidR="009F14AB" w:rsidRPr="009F14AB">
        <w:t xml:space="preserve"> </w:t>
      </w:r>
      <w:r w:rsidR="009F14AB">
        <w:t xml:space="preserve">Увеличение МРОТ в 2018 году производилось </w:t>
      </w:r>
      <w:r w:rsidR="00B93C1C">
        <w:t>два раза</w:t>
      </w:r>
      <w:r w:rsidR="009F14AB">
        <w:t>: с 1 января 2018 года МРОТ увеличен с 7800 руб. до 9489 руб. и с 1 мая 2018 года МРОТ установлен в сумме 11163 руб. в месяц.</w:t>
      </w:r>
      <w:r w:rsidR="00CA6B35">
        <w:t xml:space="preserve"> Повышение заработной платы муниципальных служащих</w:t>
      </w:r>
      <w:r w:rsidR="007036CC">
        <w:t xml:space="preserve"> такж</w:t>
      </w:r>
      <w:r w:rsidR="00D331EB">
        <w:t xml:space="preserve">е </w:t>
      </w:r>
      <w:bookmarkStart w:id="0" w:name="_GoBack"/>
      <w:bookmarkEnd w:id="0"/>
      <w:r w:rsidR="00B93C1C">
        <w:t>производилось два раза: с 1 января 2018 года в 1,04 раза (Указ Губернатора Иркутской области от 19.10.2017г. № 191-уг) и с 1 июля 2018 года в 1,055 раза (Решение Думы от 24.07.2018г. №283 в соответствии с Указом Губернатора Иркутской области от 11.03.2013г № 54-уг)</w:t>
      </w:r>
    </w:p>
    <w:p w:rsidR="009F0A96" w:rsidRDefault="00E05726" w:rsidP="00716DA1">
      <w:pPr>
        <w:pStyle w:val="ac"/>
        <w:ind w:left="0" w:firstLine="567"/>
        <w:jc w:val="both"/>
        <w:rPr>
          <w:color w:val="000000" w:themeColor="text1"/>
        </w:rPr>
      </w:pPr>
      <w:r w:rsidRPr="00716DA1">
        <w:rPr>
          <w:color w:val="000000" w:themeColor="text1"/>
        </w:rPr>
        <w:t>Недоимка по НДФЛ на 01.01.2018</w:t>
      </w:r>
      <w:r w:rsidR="0034703C" w:rsidRPr="00716DA1">
        <w:rPr>
          <w:color w:val="000000" w:themeColor="text1"/>
        </w:rPr>
        <w:t xml:space="preserve"> года составляла 1</w:t>
      </w:r>
      <w:r w:rsidRPr="00716DA1">
        <w:rPr>
          <w:color w:val="000000" w:themeColor="text1"/>
        </w:rPr>
        <w:t>028,9</w:t>
      </w:r>
      <w:r w:rsidR="0034703C" w:rsidRPr="00716DA1">
        <w:rPr>
          <w:color w:val="000000" w:themeColor="text1"/>
        </w:rPr>
        <w:t xml:space="preserve"> тыс. руб., а на 01.10.201</w:t>
      </w:r>
      <w:r w:rsidRPr="00716DA1">
        <w:rPr>
          <w:color w:val="000000" w:themeColor="text1"/>
        </w:rPr>
        <w:t>8</w:t>
      </w:r>
      <w:r w:rsidR="0034703C" w:rsidRPr="00716DA1">
        <w:rPr>
          <w:color w:val="000000" w:themeColor="text1"/>
        </w:rPr>
        <w:t xml:space="preserve"> года </w:t>
      </w:r>
      <w:r w:rsidR="00716DA1" w:rsidRPr="00716DA1">
        <w:rPr>
          <w:color w:val="000000" w:themeColor="text1"/>
        </w:rPr>
        <w:t>снизилась</w:t>
      </w:r>
      <w:r w:rsidR="0034703C" w:rsidRPr="00716DA1">
        <w:rPr>
          <w:color w:val="000000" w:themeColor="text1"/>
        </w:rPr>
        <w:t xml:space="preserve"> на </w:t>
      </w:r>
      <w:r w:rsidR="00716DA1" w:rsidRPr="00716DA1">
        <w:rPr>
          <w:color w:val="000000" w:themeColor="text1"/>
        </w:rPr>
        <w:t>343,5</w:t>
      </w:r>
      <w:r w:rsidR="0034703C" w:rsidRPr="00716DA1">
        <w:rPr>
          <w:color w:val="000000" w:themeColor="text1"/>
        </w:rPr>
        <w:t xml:space="preserve"> тыс. руб. и составляет </w:t>
      </w:r>
      <w:r w:rsidR="00716DA1" w:rsidRPr="00716DA1">
        <w:rPr>
          <w:color w:val="000000" w:themeColor="text1"/>
        </w:rPr>
        <w:t>685,4</w:t>
      </w:r>
      <w:r w:rsidR="0034703C" w:rsidRPr="00716DA1">
        <w:rPr>
          <w:color w:val="000000" w:themeColor="text1"/>
        </w:rPr>
        <w:t xml:space="preserve"> тыс. руб</w:t>
      </w:r>
      <w:r w:rsidR="00126522" w:rsidRPr="00716DA1">
        <w:rPr>
          <w:color w:val="000000" w:themeColor="text1"/>
        </w:rPr>
        <w:t>.</w:t>
      </w:r>
    </w:p>
    <w:p w:rsidR="002A6779" w:rsidRDefault="002A6779" w:rsidP="00B55F5E">
      <w:pPr>
        <w:ind w:firstLine="567"/>
        <w:jc w:val="both"/>
        <w:rPr>
          <w:b/>
          <w:color w:val="000000" w:themeColor="text1"/>
        </w:rPr>
      </w:pPr>
    </w:p>
    <w:p w:rsidR="00B55F5E" w:rsidRDefault="00B55F5E" w:rsidP="00B55F5E">
      <w:pPr>
        <w:ind w:firstLine="567"/>
        <w:jc w:val="both"/>
      </w:pPr>
      <w:r>
        <w:rPr>
          <w:b/>
          <w:color w:val="000000" w:themeColor="text1"/>
        </w:rPr>
        <w:t>Налоги на совокупный доход</w:t>
      </w:r>
      <w:r w:rsidRPr="00B55F5E">
        <w:t xml:space="preserve"> </w:t>
      </w:r>
      <w:r w:rsidRPr="00904A3A">
        <w:t>при плане 1</w:t>
      </w:r>
      <w:r>
        <w:t>8826</w:t>
      </w:r>
      <w:r w:rsidRPr="00904A3A">
        <w:t xml:space="preserve"> тыс. рублей фактически поступило 1</w:t>
      </w:r>
      <w:r>
        <w:t>3773,2</w:t>
      </w:r>
      <w:r w:rsidRPr="00904A3A">
        <w:rPr>
          <w:b/>
        </w:rPr>
        <w:t xml:space="preserve"> </w:t>
      </w:r>
      <w:r w:rsidRPr="00904A3A">
        <w:t xml:space="preserve">тыс. рублей, или </w:t>
      </w:r>
      <w:r>
        <w:t>73,2</w:t>
      </w:r>
      <w:r w:rsidRPr="00904A3A">
        <w:t>%.</w:t>
      </w:r>
      <w:r w:rsidRPr="00A53238">
        <w:rPr>
          <w:color w:val="FF0000"/>
        </w:rPr>
        <w:t xml:space="preserve"> </w:t>
      </w:r>
      <w:r w:rsidRPr="00904A3A">
        <w:t xml:space="preserve">По сравнению с соответствующим периодом прошлого </w:t>
      </w:r>
      <w:r w:rsidRPr="00904A3A">
        <w:lastRenderedPageBreak/>
        <w:t xml:space="preserve">года </w:t>
      </w:r>
      <w:r w:rsidR="00B41E30" w:rsidRPr="00904A3A">
        <w:t>уменьшение поступлений</w:t>
      </w:r>
      <w:r w:rsidRPr="00904A3A">
        <w:t xml:space="preserve"> составило </w:t>
      </w:r>
      <w:r w:rsidR="00B41E30">
        <w:t>1088,6</w:t>
      </w:r>
      <w:r w:rsidRPr="00904A3A">
        <w:t xml:space="preserve"> тыс. рублей, или </w:t>
      </w:r>
      <w:r w:rsidR="00B41E30">
        <w:t>7,3% (</w:t>
      </w:r>
      <w:proofErr w:type="gramStart"/>
      <w:r w:rsidR="00B41E30">
        <w:t>13773,2:14861</w:t>
      </w:r>
      <w:proofErr w:type="gramEnd"/>
      <w:r w:rsidR="00B41E30">
        <w:t>,8).</w:t>
      </w:r>
      <w:r w:rsidRPr="00A53238">
        <w:rPr>
          <w:color w:val="FF0000"/>
        </w:rPr>
        <w:t xml:space="preserve"> </w:t>
      </w:r>
      <w:r w:rsidR="00B41E30">
        <w:t xml:space="preserve">Доля налога в общем объеме налоговых доходов составляет 19,2%. Доходы </w:t>
      </w:r>
      <w:r w:rsidR="00387A1C">
        <w:t>от налогов на совокупный доход включают в себя:</w:t>
      </w:r>
    </w:p>
    <w:p w:rsidR="00FC6291" w:rsidRDefault="00387A1C" w:rsidP="00B51DCA">
      <w:pPr>
        <w:ind w:firstLine="567"/>
        <w:jc w:val="both"/>
      </w:pPr>
      <w:r>
        <w:t xml:space="preserve">- </w:t>
      </w:r>
      <w:r>
        <w:rPr>
          <w:b/>
        </w:rPr>
        <w:t>единый на</w:t>
      </w:r>
      <w:r w:rsidR="005D11C8">
        <w:rPr>
          <w:b/>
        </w:rPr>
        <w:t xml:space="preserve">лог на вмененный доход (ЕНВД) </w:t>
      </w:r>
      <w:r w:rsidR="00B51DCA">
        <w:rPr>
          <w:b/>
        </w:rPr>
        <w:t xml:space="preserve">- </w:t>
      </w:r>
      <w:r w:rsidR="00B51DCA" w:rsidRPr="00B51DCA">
        <w:t>и</w:t>
      </w:r>
      <w:r w:rsidR="001C262C">
        <w:t xml:space="preserve">сполнение бюджетных назначений </w:t>
      </w:r>
      <w:r w:rsidR="00B6733D">
        <w:t xml:space="preserve">составило </w:t>
      </w:r>
      <w:r w:rsidR="000D0AAC">
        <w:t xml:space="preserve">5929,5 </w:t>
      </w:r>
      <w:r w:rsidR="00B6733D">
        <w:t>тыс. рублей</w:t>
      </w:r>
      <w:r w:rsidR="00947414">
        <w:t>,</w:t>
      </w:r>
      <w:r w:rsidR="00B6733D">
        <w:t xml:space="preserve"> или </w:t>
      </w:r>
      <w:r w:rsidR="000D0AAC">
        <w:t>69,2</w:t>
      </w:r>
      <w:r w:rsidR="00126522">
        <w:t>%</w:t>
      </w:r>
      <w:r w:rsidR="00B6733D">
        <w:t xml:space="preserve"> от годового объе</w:t>
      </w:r>
      <w:r w:rsidR="00947414">
        <w:t xml:space="preserve">ма плановых назначений, что на </w:t>
      </w:r>
      <w:r w:rsidR="000D0AAC">
        <w:t xml:space="preserve">891,5 </w:t>
      </w:r>
      <w:r w:rsidR="00B6733D">
        <w:t xml:space="preserve">тыс. </w:t>
      </w:r>
      <w:r w:rsidR="00CA4F1D">
        <w:t>рублей</w:t>
      </w:r>
      <w:r w:rsidR="00947414">
        <w:t>,</w:t>
      </w:r>
      <w:r w:rsidR="00CA4F1D">
        <w:t xml:space="preserve"> или</w:t>
      </w:r>
      <w:r w:rsidR="00B6733D">
        <w:t xml:space="preserve"> на </w:t>
      </w:r>
      <w:r w:rsidR="000D0AAC">
        <w:t xml:space="preserve">13,1 </w:t>
      </w:r>
      <w:r w:rsidR="00B6733D">
        <w:t xml:space="preserve">% </w:t>
      </w:r>
      <w:r w:rsidR="000D0AAC">
        <w:t>меньше</w:t>
      </w:r>
      <w:r w:rsidR="00B6733D">
        <w:t xml:space="preserve"> объема поступлений за аналогичный </w:t>
      </w:r>
      <w:r w:rsidR="00CA4F1D">
        <w:t>период 201</w:t>
      </w:r>
      <w:r w:rsidR="000D0AAC">
        <w:t>7</w:t>
      </w:r>
      <w:r w:rsidR="00B6733D">
        <w:t xml:space="preserve"> года.</w:t>
      </w:r>
      <w:r w:rsidR="00CA4F1D">
        <w:t xml:space="preserve"> </w:t>
      </w:r>
      <w:r w:rsidR="00FE5283" w:rsidRPr="00C32281">
        <w:t>Недоимка на 01.01.201</w:t>
      </w:r>
      <w:r w:rsidR="00C32281" w:rsidRPr="00C32281">
        <w:t>8</w:t>
      </w:r>
      <w:r w:rsidR="00FE5283" w:rsidRPr="00C32281">
        <w:t xml:space="preserve"> года составила </w:t>
      </w:r>
      <w:r w:rsidR="00C32281" w:rsidRPr="00C32281">
        <w:t>742,3</w:t>
      </w:r>
      <w:r w:rsidR="00FE5283" w:rsidRPr="00C32281">
        <w:t xml:space="preserve"> тыс. рублей, на 01.</w:t>
      </w:r>
      <w:r w:rsidR="00126522" w:rsidRPr="00C32281">
        <w:t>10</w:t>
      </w:r>
      <w:r w:rsidR="00FE5283" w:rsidRPr="00C32281">
        <w:t>.201</w:t>
      </w:r>
      <w:r w:rsidR="00C32281" w:rsidRPr="00C32281">
        <w:t>8</w:t>
      </w:r>
      <w:r w:rsidR="00FE5283" w:rsidRPr="00C32281">
        <w:t xml:space="preserve">года </w:t>
      </w:r>
      <w:r w:rsidR="00C700E2" w:rsidRPr="00C32281">
        <w:t>увеличилась</w:t>
      </w:r>
      <w:r w:rsidR="00FE5283" w:rsidRPr="00C32281">
        <w:t xml:space="preserve"> на </w:t>
      </w:r>
      <w:r w:rsidR="00C32281" w:rsidRPr="00C32281">
        <w:t>317,7</w:t>
      </w:r>
      <w:r w:rsidR="00125586" w:rsidRPr="00C32281">
        <w:t xml:space="preserve"> тыс.</w:t>
      </w:r>
      <w:r w:rsidR="00FE5283" w:rsidRPr="00C32281">
        <w:t xml:space="preserve"> руб. и составила </w:t>
      </w:r>
      <w:r w:rsidR="00C32281" w:rsidRPr="00C32281">
        <w:t>1060</w:t>
      </w:r>
      <w:r w:rsidR="00126522" w:rsidRPr="00C32281">
        <w:t xml:space="preserve"> </w:t>
      </w:r>
      <w:r w:rsidR="00FE5283" w:rsidRPr="00C32281">
        <w:t>тыс. руб</w:t>
      </w:r>
      <w:r w:rsidR="00FE5283" w:rsidRPr="002603DD">
        <w:t xml:space="preserve">. </w:t>
      </w:r>
      <w:r w:rsidR="001225C9" w:rsidRPr="002603DD">
        <w:t>В соответствии со статьёй 61.1 Бюджетного кодекса РФ данный налог зачисляется в местный бюджет по нормативу 100%.</w:t>
      </w:r>
      <w:r w:rsidR="001225C9">
        <w:t xml:space="preserve"> </w:t>
      </w:r>
      <w:r w:rsidR="00B6733D">
        <w:t xml:space="preserve"> </w:t>
      </w:r>
      <w:r w:rsidR="00B46D65">
        <w:t xml:space="preserve"> </w:t>
      </w:r>
      <w:r w:rsidR="00ED13B9">
        <w:t>Удель</w:t>
      </w:r>
      <w:r w:rsidR="005E12D5">
        <w:t xml:space="preserve">ный вес указанного вида дохода </w:t>
      </w:r>
      <w:r w:rsidR="001527E9">
        <w:t xml:space="preserve">за </w:t>
      </w:r>
      <w:r w:rsidR="00125586">
        <w:t>9 месяцев</w:t>
      </w:r>
      <w:r w:rsidR="00EF57A4">
        <w:t xml:space="preserve"> 201</w:t>
      </w:r>
      <w:r w:rsidR="000D0AAC">
        <w:t>8</w:t>
      </w:r>
      <w:r w:rsidR="00EF57A4">
        <w:t xml:space="preserve"> года </w:t>
      </w:r>
      <w:r w:rsidR="005E12D5">
        <w:t xml:space="preserve">составляет </w:t>
      </w:r>
      <w:r w:rsidR="000D0AAC">
        <w:t>8,3</w:t>
      </w:r>
      <w:r w:rsidR="00125586">
        <w:t xml:space="preserve"> </w:t>
      </w:r>
      <w:r w:rsidR="005E12D5">
        <w:t>%</w:t>
      </w:r>
      <w:r w:rsidR="00EF57A4">
        <w:t xml:space="preserve"> в сумме налоговых поступлений.</w:t>
      </w:r>
    </w:p>
    <w:p w:rsidR="00B51DCA" w:rsidRDefault="00C45A50" w:rsidP="00B51DCA">
      <w:pPr>
        <w:ind w:firstLine="567"/>
        <w:jc w:val="both"/>
        <w:rPr>
          <w:bCs/>
        </w:rPr>
      </w:pPr>
      <w:r>
        <w:t xml:space="preserve">  </w:t>
      </w:r>
      <w:r w:rsidR="00B51DCA">
        <w:t xml:space="preserve">- </w:t>
      </w:r>
      <w:r w:rsidR="00B51DCA" w:rsidRPr="00B51DCA">
        <w:rPr>
          <w:b/>
        </w:rPr>
        <w:t>е</w:t>
      </w:r>
      <w:r w:rsidR="00703AF4" w:rsidRPr="00B51DCA">
        <w:rPr>
          <w:b/>
          <w:bCs/>
        </w:rPr>
        <w:t>дин</w:t>
      </w:r>
      <w:r w:rsidR="00703AF4" w:rsidRPr="00703AF4">
        <w:rPr>
          <w:b/>
          <w:bCs/>
        </w:rPr>
        <w:t xml:space="preserve">ый сельскохозяйственный налог </w:t>
      </w:r>
      <w:r w:rsidR="00703AF4" w:rsidRPr="00703AF4">
        <w:rPr>
          <w:bCs/>
        </w:rPr>
        <w:t xml:space="preserve">составляет </w:t>
      </w:r>
      <w:r w:rsidR="00AC7B32">
        <w:rPr>
          <w:bCs/>
        </w:rPr>
        <w:t>1,</w:t>
      </w:r>
      <w:r w:rsidR="005E05F3">
        <w:rPr>
          <w:bCs/>
        </w:rPr>
        <w:t>8</w:t>
      </w:r>
      <w:r w:rsidR="00D1165D">
        <w:rPr>
          <w:bCs/>
        </w:rPr>
        <w:t>%</w:t>
      </w:r>
      <w:r w:rsidR="00703AF4" w:rsidRPr="00703AF4">
        <w:rPr>
          <w:bCs/>
        </w:rPr>
        <w:t xml:space="preserve"> в сумме налоговых поступлений. За </w:t>
      </w:r>
      <w:r w:rsidR="00AC7B32">
        <w:rPr>
          <w:bCs/>
        </w:rPr>
        <w:t>9 месяцев</w:t>
      </w:r>
      <w:r w:rsidR="007B3B19" w:rsidRPr="00703AF4">
        <w:rPr>
          <w:bCs/>
        </w:rPr>
        <w:t xml:space="preserve"> 201</w:t>
      </w:r>
      <w:r w:rsidR="005E05F3">
        <w:rPr>
          <w:bCs/>
        </w:rPr>
        <w:t>8</w:t>
      </w:r>
      <w:r w:rsidR="007712BB">
        <w:rPr>
          <w:bCs/>
        </w:rPr>
        <w:t xml:space="preserve"> </w:t>
      </w:r>
      <w:r w:rsidR="00703AF4" w:rsidRPr="00703AF4">
        <w:rPr>
          <w:bCs/>
        </w:rPr>
        <w:t>года поступления от данног</w:t>
      </w:r>
      <w:r w:rsidR="00F410F9">
        <w:rPr>
          <w:bCs/>
        </w:rPr>
        <w:t xml:space="preserve">о налога составили </w:t>
      </w:r>
      <w:r w:rsidR="00CF6FA0">
        <w:rPr>
          <w:bCs/>
        </w:rPr>
        <w:t>1</w:t>
      </w:r>
      <w:r w:rsidR="005E05F3">
        <w:rPr>
          <w:bCs/>
        </w:rPr>
        <w:t xml:space="preserve">295,2 </w:t>
      </w:r>
      <w:r w:rsidR="00F410F9">
        <w:rPr>
          <w:bCs/>
        </w:rPr>
        <w:t>тыс. рублей</w:t>
      </w:r>
      <w:r w:rsidR="00CF6FA0">
        <w:rPr>
          <w:bCs/>
        </w:rPr>
        <w:t>,</w:t>
      </w:r>
      <w:r w:rsidR="00F410F9">
        <w:rPr>
          <w:bCs/>
        </w:rPr>
        <w:t xml:space="preserve"> или </w:t>
      </w:r>
      <w:r w:rsidR="005E05F3">
        <w:rPr>
          <w:bCs/>
        </w:rPr>
        <w:t>98</w:t>
      </w:r>
      <w:r w:rsidR="00F410F9">
        <w:rPr>
          <w:bCs/>
        </w:rPr>
        <w:t xml:space="preserve"> % </w:t>
      </w:r>
      <w:r w:rsidR="00370FE0">
        <w:rPr>
          <w:bCs/>
        </w:rPr>
        <w:t xml:space="preserve">от годового объема плановых назначений, что </w:t>
      </w:r>
      <w:r w:rsidR="008B46E7">
        <w:rPr>
          <w:bCs/>
        </w:rPr>
        <w:t xml:space="preserve">на </w:t>
      </w:r>
      <w:r w:rsidR="005E05F3">
        <w:rPr>
          <w:bCs/>
        </w:rPr>
        <w:t>0,4</w:t>
      </w:r>
      <w:r w:rsidR="00AC7B32">
        <w:rPr>
          <w:bCs/>
        </w:rPr>
        <w:t xml:space="preserve"> </w:t>
      </w:r>
      <w:r w:rsidR="008B46E7">
        <w:rPr>
          <w:bCs/>
        </w:rPr>
        <w:t>%</w:t>
      </w:r>
      <w:r w:rsidR="00CF6FA0">
        <w:rPr>
          <w:bCs/>
        </w:rPr>
        <w:t>,</w:t>
      </w:r>
      <w:r w:rsidR="00370FE0">
        <w:rPr>
          <w:bCs/>
        </w:rPr>
        <w:t xml:space="preserve"> или на </w:t>
      </w:r>
      <w:r w:rsidR="005E05F3">
        <w:rPr>
          <w:bCs/>
        </w:rPr>
        <w:t>4,8</w:t>
      </w:r>
      <w:r w:rsidR="00D1165D">
        <w:rPr>
          <w:bCs/>
        </w:rPr>
        <w:t xml:space="preserve"> </w:t>
      </w:r>
      <w:r w:rsidR="00370FE0">
        <w:rPr>
          <w:bCs/>
        </w:rPr>
        <w:t xml:space="preserve">тыс. рублей </w:t>
      </w:r>
      <w:r w:rsidR="005E05F3">
        <w:rPr>
          <w:bCs/>
        </w:rPr>
        <w:t>меньше</w:t>
      </w:r>
      <w:r w:rsidR="00370FE0">
        <w:rPr>
          <w:bCs/>
        </w:rPr>
        <w:t xml:space="preserve"> поступлений за аналогичный период 201</w:t>
      </w:r>
      <w:r w:rsidR="005E05F3">
        <w:rPr>
          <w:bCs/>
        </w:rPr>
        <w:t>7</w:t>
      </w:r>
      <w:r w:rsidR="00370FE0">
        <w:rPr>
          <w:bCs/>
        </w:rPr>
        <w:t xml:space="preserve"> года</w:t>
      </w:r>
      <w:r w:rsidR="003912E6">
        <w:rPr>
          <w:bCs/>
        </w:rPr>
        <w:t>.</w:t>
      </w:r>
      <w:r w:rsidR="007B43E7" w:rsidRPr="007B43E7">
        <w:t xml:space="preserve"> </w:t>
      </w:r>
      <w:r w:rsidR="007B43E7" w:rsidRPr="00046A8C">
        <w:rPr>
          <w:bCs/>
        </w:rPr>
        <w:t xml:space="preserve">В соответствии со статьей </w:t>
      </w:r>
      <w:r w:rsidR="00AC7B32" w:rsidRPr="00046A8C">
        <w:rPr>
          <w:bCs/>
        </w:rPr>
        <w:t>61.1 Бюджетного</w:t>
      </w:r>
      <w:r w:rsidR="007B43E7" w:rsidRPr="00046A8C">
        <w:rPr>
          <w:bCs/>
        </w:rPr>
        <w:t xml:space="preserve"> кодекса РФ данный налог зачисляется в бюджет муниципального </w:t>
      </w:r>
      <w:r w:rsidR="00AC7B32" w:rsidRPr="00046A8C">
        <w:rPr>
          <w:bCs/>
        </w:rPr>
        <w:t>района по</w:t>
      </w:r>
      <w:r w:rsidR="007B43E7" w:rsidRPr="00046A8C">
        <w:rPr>
          <w:bCs/>
        </w:rPr>
        <w:t xml:space="preserve"> </w:t>
      </w:r>
      <w:r w:rsidR="00AC7B32" w:rsidRPr="00046A8C">
        <w:rPr>
          <w:bCs/>
        </w:rPr>
        <w:t>нормативу взимаемого</w:t>
      </w:r>
      <w:r w:rsidR="007B43E7" w:rsidRPr="00046A8C">
        <w:rPr>
          <w:bCs/>
        </w:rPr>
        <w:t xml:space="preserve"> на территориях городских</w:t>
      </w:r>
      <w:r w:rsidR="007B43E7" w:rsidRPr="00046A8C">
        <w:t xml:space="preserve"> </w:t>
      </w:r>
      <w:r w:rsidR="007B43E7" w:rsidRPr="00046A8C">
        <w:rPr>
          <w:bCs/>
        </w:rPr>
        <w:t xml:space="preserve">поселений – 50%; на территориях сельских поселений – 70%. </w:t>
      </w:r>
    </w:p>
    <w:p w:rsidR="00E121B4" w:rsidRDefault="00703AF4" w:rsidP="00B51DCA">
      <w:pPr>
        <w:ind w:firstLine="567"/>
        <w:jc w:val="both"/>
        <w:rPr>
          <w:bCs/>
        </w:rPr>
      </w:pPr>
      <w:r w:rsidRPr="00C32281">
        <w:rPr>
          <w:bCs/>
        </w:rPr>
        <w:t>Недоимка по данному виду налога по состоянию на 01.0</w:t>
      </w:r>
      <w:r w:rsidR="003912E6" w:rsidRPr="00C32281">
        <w:rPr>
          <w:bCs/>
        </w:rPr>
        <w:t>1</w:t>
      </w:r>
      <w:r w:rsidRPr="00C32281">
        <w:rPr>
          <w:bCs/>
        </w:rPr>
        <w:t>.201</w:t>
      </w:r>
      <w:r w:rsidR="00C32281" w:rsidRPr="00C32281">
        <w:rPr>
          <w:bCs/>
        </w:rPr>
        <w:t>8</w:t>
      </w:r>
      <w:r w:rsidR="00977EEC" w:rsidRPr="00C32281">
        <w:rPr>
          <w:bCs/>
        </w:rPr>
        <w:t xml:space="preserve"> года составляла</w:t>
      </w:r>
      <w:r w:rsidR="003912E6" w:rsidRPr="00C32281">
        <w:rPr>
          <w:bCs/>
        </w:rPr>
        <w:t xml:space="preserve"> </w:t>
      </w:r>
      <w:r w:rsidR="00C32281" w:rsidRPr="00C32281">
        <w:rPr>
          <w:bCs/>
        </w:rPr>
        <w:t>2</w:t>
      </w:r>
      <w:r w:rsidR="003912E6" w:rsidRPr="00C32281">
        <w:rPr>
          <w:bCs/>
        </w:rPr>
        <w:t xml:space="preserve">тыс. </w:t>
      </w:r>
      <w:r w:rsidR="00977EEC" w:rsidRPr="00C32281">
        <w:rPr>
          <w:bCs/>
        </w:rPr>
        <w:t>рублей, а</w:t>
      </w:r>
      <w:r w:rsidRPr="00C32281">
        <w:rPr>
          <w:bCs/>
        </w:rPr>
        <w:t xml:space="preserve"> на 01.</w:t>
      </w:r>
      <w:r w:rsidR="00C700E2" w:rsidRPr="00C32281">
        <w:rPr>
          <w:bCs/>
        </w:rPr>
        <w:t>10</w:t>
      </w:r>
      <w:r w:rsidRPr="00C32281">
        <w:rPr>
          <w:bCs/>
        </w:rPr>
        <w:t>.201</w:t>
      </w:r>
      <w:r w:rsidR="00C32281" w:rsidRPr="00C32281">
        <w:rPr>
          <w:bCs/>
        </w:rPr>
        <w:t>8</w:t>
      </w:r>
      <w:r w:rsidR="00977EEC" w:rsidRPr="00C32281">
        <w:rPr>
          <w:bCs/>
        </w:rPr>
        <w:t xml:space="preserve"> года </w:t>
      </w:r>
      <w:r w:rsidR="00C32281" w:rsidRPr="00C32281">
        <w:rPr>
          <w:bCs/>
        </w:rPr>
        <w:t>составляет 0,5</w:t>
      </w:r>
      <w:r w:rsidR="00977EEC" w:rsidRPr="00C32281">
        <w:rPr>
          <w:bCs/>
        </w:rPr>
        <w:t xml:space="preserve"> </w:t>
      </w:r>
      <w:r w:rsidR="003912E6" w:rsidRPr="00C32281">
        <w:rPr>
          <w:bCs/>
        </w:rPr>
        <w:t>т</w:t>
      </w:r>
      <w:r w:rsidR="00977EEC" w:rsidRPr="00C32281">
        <w:rPr>
          <w:bCs/>
        </w:rPr>
        <w:t>ыс. руб</w:t>
      </w:r>
      <w:r w:rsidR="005D3FC1" w:rsidRPr="00C32281">
        <w:rPr>
          <w:bCs/>
        </w:rPr>
        <w:t>.</w:t>
      </w:r>
    </w:p>
    <w:p w:rsidR="002C78FD" w:rsidRDefault="00B51DCA" w:rsidP="0058465D">
      <w:pPr>
        <w:ind w:firstLine="708"/>
        <w:jc w:val="both"/>
      </w:pPr>
      <w:r>
        <w:t>- н</w:t>
      </w:r>
      <w:r w:rsidR="002C78FD" w:rsidRPr="004772A6">
        <w:t>алог</w:t>
      </w:r>
      <w:r w:rsidR="002C78FD">
        <w:rPr>
          <w:b/>
        </w:rPr>
        <w:t xml:space="preserve">, взимаемый в связи с применением </w:t>
      </w:r>
      <w:r w:rsidR="003A4BBD">
        <w:rPr>
          <w:b/>
        </w:rPr>
        <w:t>упрощенной</w:t>
      </w:r>
      <w:r w:rsidR="002C78FD">
        <w:rPr>
          <w:b/>
        </w:rPr>
        <w:t xml:space="preserve"> системы налогообложения</w:t>
      </w:r>
      <w:r w:rsidR="003912E6">
        <w:rPr>
          <w:b/>
        </w:rPr>
        <w:t xml:space="preserve"> </w:t>
      </w:r>
      <w:r w:rsidR="005C5035">
        <w:t xml:space="preserve">при плановых назначениях </w:t>
      </w:r>
      <w:r w:rsidR="00956F9A">
        <w:t>8943</w:t>
      </w:r>
      <w:r w:rsidR="005C7D97">
        <w:t xml:space="preserve"> </w:t>
      </w:r>
      <w:r w:rsidR="005C5035">
        <w:t>ты</w:t>
      </w:r>
      <w:r w:rsidR="005C7D97">
        <w:t xml:space="preserve">с. руб. за </w:t>
      </w:r>
      <w:r w:rsidR="00C700E2">
        <w:t>9 месяцев</w:t>
      </w:r>
      <w:r w:rsidR="005C7D97">
        <w:t xml:space="preserve"> 201</w:t>
      </w:r>
      <w:r w:rsidR="00956F9A">
        <w:t>8</w:t>
      </w:r>
      <w:r w:rsidR="005C5035">
        <w:t xml:space="preserve">г. </w:t>
      </w:r>
      <w:r w:rsidR="00513114">
        <w:t>в доход</w:t>
      </w:r>
      <w:r w:rsidR="005C5035">
        <w:t xml:space="preserve"> бюджета поступ</w:t>
      </w:r>
      <w:r w:rsidR="00FE5283">
        <w:t>и</w:t>
      </w:r>
      <w:r w:rsidR="005C5035">
        <w:t>л</w:t>
      </w:r>
      <w:r w:rsidR="00FE5283">
        <w:t xml:space="preserve"> в сумме </w:t>
      </w:r>
      <w:r w:rsidR="00C700E2">
        <w:t>6</w:t>
      </w:r>
      <w:r w:rsidR="00956F9A">
        <w:t>548,5</w:t>
      </w:r>
      <w:r w:rsidR="00C700E2">
        <w:t xml:space="preserve"> т</w:t>
      </w:r>
      <w:r w:rsidR="00FE5283">
        <w:t>ыс. руб.</w:t>
      </w:r>
      <w:r w:rsidR="00956F9A">
        <w:t>, что на 192,3 тыс. руб. меньше поступлений за аналогичный период 2017 года.</w:t>
      </w:r>
    </w:p>
    <w:p w:rsidR="00BA5BDD" w:rsidRDefault="009C32E0" w:rsidP="00BA5BDD">
      <w:pPr>
        <w:ind w:firstLine="708"/>
        <w:jc w:val="both"/>
        <w:rPr>
          <w:rFonts w:eastAsiaTheme="minorHAnsi"/>
          <w:lang w:eastAsia="en-US"/>
        </w:rPr>
      </w:pPr>
      <w:r>
        <w:t>Данный вид налога в соответствии со ст.56 БК РФ подлежит зачислению в региональный бюджет по нормативу 100</w:t>
      </w:r>
      <w:r w:rsidRPr="00BA5BDD">
        <w:t>%.</w:t>
      </w:r>
      <w:r w:rsidR="006C602F" w:rsidRPr="00BA5BDD">
        <w:t xml:space="preserve"> </w:t>
      </w:r>
      <w:r w:rsidR="00F32256" w:rsidRPr="00BA5BDD">
        <w:t>Законом Иркутской области от 22.10.2013г.  №74-</w:t>
      </w:r>
      <w:r w:rsidR="00A848D4" w:rsidRPr="00BA5BDD">
        <w:t>ОЗС «</w:t>
      </w:r>
      <w:r w:rsidR="00F32256" w:rsidRPr="00BA5BDD">
        <w:t xml:space="preserve">О межбюджетных трансфертах и нормативах отчислений доходов в местные </w:t>
      </w:r>
      <w:r w:rsidR="00A848D4" w:rsidRPr="00BA5BDD">
        <w:t>бюджеты» (</w:t>
      </w:r>
      <w:r w:rsidR="00F32256" w:rsidRPr="00BA5BDD">
        <w:t xml:space="preserve">с изменениями от </w:t>
      </w:r>
      <w:r w:rsidR="00F96E4C" w:rsidRPr="00BA5BDD">
        <w:t>11.11.15г</w:t>
      </w:r>
      <w:r w:rsidR="006C602F" w:rsidRPr="00BA5BDD">
        <w:t>.</w:t>
      </w:r>
      <w:r w:rsidR="00A848D4" w:rsidRPr="00BA5BDD">
        <w:t>) с 01.01.2017г.</w:t>
      </w:r>
      <w:r w:rsidR="00BA5BDD">
        <w:t xml:space="preserve"> </w:t>
      </w:r>
      <w:r w:rsidR="005866C8">
        <w:t>от налога</w:t>
      </w:r>
      <w:r w:rsidR="00BA5BDD">
        <w:t xml:space="preserve">, взимаемого в связи с применением упрощенной системы </w:t>
      </w:r>
      <w:r w:rsidR="005866C8">
        <w:t xml:space="preserve">налогообложения, </w:t>
      </w:r>
      <w:r w:rsidR="005866C8" w:rsidRPr="00BA5BDD">
        <w:t>установлен</w:t>
      </w:r>
      <w:r w:rsidR="001A27BC" w:rsidRPr="00BA5BDD">
        <w:t xml:space="preserve"> норматив отчисления </w:t>
      </w:r>
      <w:r w:rsidR="00D44B94" w:rsidRPr="00BA5BDD">
        <w:t xml:space="preserve">в бюджеты муниципальных районов в размере 30 процентов от объема доходов по данному </w:t>
      </w:r>
      <w:r w:rsidR="00BA5BDD" w:rsidRPr="00BA5BDD">
        <w:t>виду налога, подлежащего з</w:t>
      </w:r>
      <w:r w:rsidR="00BA5BDD" w:rsidRPr="001225C9">
        <w:t>ачислению с территории соответствующего муниципального района в консолидированный бюджет Иркутской области.</w:t>
      </w:r>
    </w:p>
    <w:p w:rsidR="00CB1AB7" w:rsidRPr="00F96E4C" w:rsidRDefault="00D44B94" w:rsidP="0058465D">
      <w:pPr>
        <w:ind w:firstLine="708"/>
        <w:jc w:val="both"/>
      </w:pPr>
      <w:r w:rsidRPr="005866C8">
        <w:t xml:space="preserve"> </w:t>
      </w:r>
      <w:r w:rsidR="00CB1AB7" w:rsidRPr="005866C8">
        <w:rPr>
          <w:rFonts w:eastAsiaTheme="minorHAnsi"/>
          <w:lang w:eastAsia="en-US"/>
        </w:rPr>
        <w:t>Недоимка</w:t>
      </w:r>
      <w:r w:rsidR="00CB1AB7">
        <w:rPr>
          <w:rFonts w:eastAsiaTheme="minorHAnsi"/>
          <w:lang w:eastAsia="en-US"/>
        </w:rPr>
        <w:t xml:space="preserve"> по данному виду налога по состоянию на 01.01.2018 года составляла 2640 тыс. руб., на 01.10.2018г. уменьшилась </w:t>
      </w:r>
      <w:r w:rsidR="003D2F98">
        <w:rPr>
          <w:rFonts w:eastAsiaTheme="minorHAnsi"/>
          <w:lang w:eastAsia="en-US"/>
        </w:rPr>
        <w:t>в 2,8 раза или на 1719,2 тыс. руб</w:t>
      </w:r>
      <w:r w:rsidR="0066640A">
        <w:rPr>
          <w:rFonts w:eastAsiaTheme="minorHAnsi"/>
          <w:lang w:eastAsia="en-US"/>
        </w:rPr>
        <w:t>.</w:t>
      </w:r>
      <w:r w:rsidR="003D2F98">
        <w:rPr>
          <w:rFonts w:eastAsiaTheme="minorHAnsi"/>
          <w:lang w:eastAsia="en-US"/>
        </w:rPr>
        <w:t xml:space="preserve"> и составляет 920,8 тыс. руб.</w:t>
      </w:r>
    </w:p>
    <w:p w:rsidR="002A6779" w:rsidRDefault="002A6779" w:rsidP="003D2F98">
      <w:pPr>
        <w:ind w:firstLine="567"/>
        <w:jc w:val="both"/>
        <w:rPr>
          <w:b/>
          <w:bCs/>
        </w:rPr>
      </w:pPr>
    </w:p>
    <w:p w:rsidR="000D391A" w:rsidRDefault="002C78FD" w:rsidP="003D2F98">
      <w:pPr>
        <w:ind w:firstLine="567"/>
        <w:jc w:val="both"/>
        <w:rPr>
          <w:bCs/>
        </w:rPr>
      </w:pPr>
      <w:r w:rsidRPr="002C78FD">
        <w:rPr>
          <w:b/>
          <w:bCs/>
        </w:rPr>
        <w:t>Акцизы по подакцизным товарам</w:t>
      </w:r>
      <w:r w:rsidR="0069114E">
        <w:rPr>
          <w:b/>
          <w:bCs/>
        </w:rPr>
        <w:t xml:space="preserve"> </w:t>
      </w:r>
      <w:r w:rsidR="0069114E">
        <w:rPr>
          <w:bCs/>
        </w:rPr>
        <w:t xml:space="preserve">при плане </w:t>
      </w:r>
      <w:r w:rsidR="003D23F2">
        <w:rPr>
          <w:bCs/>
        </w:rPr>
        <w:t>5997</w:t>
      </w:r>
      <w:r w:rsidR="0069114E">
        <w:rPr>
          <w:bCs/>
        </w:rPr>
        <w:t xml:space="preserve"> ты</w:t>
      </w:r>
      <w:r w:rsidR="007B43E7">
        <w:rPr>
          <w:bCs/>
        </w:rPr>
        <w:t xml:space="preserve">с. рублей фактически поступило </w:t>
      </w:r>
      <w:r w:rsidR="003D23F2">
        <w:rPr>
          <w:bCs/>
        </w:rPr>
        <w:t>4741,4</w:t>
      </w:r>
      <w:r w:rsidR="00C33CA0">
        <w:rPr>
          <w:bCs/>
        </w:rPr>
        <w:t xml:space="preserve"> </w:t>
      </w:r>
      <w:r w:rsidR="00F042CA">
        <w:rPr>
          <w:bCs/>
        </w:rPr>
        <w:t>тыс. рублей</w:t>
      </w:r>
      <w:r w:rsidR="007B43E7">
        <w:rPr>
          <w:bCs/>
        </w:rPr>
        <w:t xml:space="preserve">, или </w:t>
      </w:r>
      <w:r w:rsidR="003D23F2">
        <w:rPr>
          <w:bCs/>
        </w:rPr>
        <w:t>79,1</w:t>
      </w:r>
      <w:r w:rsidR="0069114E">
        <w:rPr>
          <w:bCs/>
        </w:rPr>
        <w:t>% от годового объема плановых назначений. Плановые показатели по акцизам на нефт</w:t>
      </w:r>
      <w:r w:rsidR="009D10A8">
        <w:rPr>
          <w:bCs/>
        </w:rPr>
        <w:t>е</w:t>
      </w:r>
      <w:r w:rsidR="00F042CA">
        <w:rPr>
          <w:bCs/>
        </w:rPr>
        <w:t>продукты рассчитываются согласно информации администратора поступлений – Федерального казначейства</w:t>
      </w:r>
      <w:r w:rsidR="000D391A">
        <w:rPr>
          <w:bCs/>
        </w:rPr>
        <w:t>.</w:t>
      </w:r>
      <w:r w:rsidR="007B43E7">
        <w:rPr>
          <w:bCs/>
        </w:rPr>
        <w:t xml:space="preserve"> По сравнению </w:t>
      </w:r>
      <w:r w:rsidR="00C33CA0">
        <w:rPr>
          <w:bCs/>
        </w:rPr>
        <w:t>с аналогичным</w:t>
      </w:r>
      <w:r w:rsidR="007B43E7">
        <w:rPr>
          <w:bCs/>
        </w:rPr>
        <w:t xml:space="preserve"> периодом прошлого года </w:t>
      </w:r>
      <w:r w:rsidR="003D23F2">
        <w:rPr>
          <w:bCs/>
        </w:rPr>
        <w:t>произошел рост</w:t>
      </w:r>
      <w:r w:rsidR="007B43E7">
        <w:rPr>
          <w:bCs/>
        </w:rPr>
        <w:t xml:space="preserve"> поступлений доходов от акцизов – на </w:t>
      </w:r>
      <w:r w:rsidR="003D23F2">
        <w:rPr>
          <w:bCs/>
        </w:rPr>
        <w:t>334,7</w:t>
      </w:r>
      <w:r w:rsidR="00C33CA0">
        <w:rPr>
          <w:bCs/>
        </w:rPr>
        <w:t xml:space="preserve"> </w:t>
      </w:r>
      <w:r w:rsidR="00566564">
        <w:rPr>
          <w:bCs/>
        </w:rPr>
        <w:t xml:space="preserve">тыс. руб., или на </w:t>
      </w:r>
      <w:r w:rsidR="003D23F2">
        <w:rPr>
          <w:bCs/>
        </w:rPr>
        <w:t>7,6</w:t>
      </w:r>
      <w:r w:rsidR="00C33CA0">
        <w:rPr>
          <w:bCs/>
        </w:rPr>
        <w:t xml:space="preserve"> </w:t>
      </w:r>
      <w:r w:rsidR="00566564">
        <w:rPr>
          <w:bCs/>
        </w:rPr>
        <w:t>%.</w:t>
      </w:r>
      <w:r w:rsidR="00FC28A3" w:rsidRPr="00FC28A3">
        <w:t xml:space="preserve"> </w:t>
      </w:r>
      <w:r w:rsidR="000D391A">
        <w:rPr>
          <w:bCs/>
        </w:rPr>
        <w:t xml:space="preserve">Доля налога в общем объеме налоговых доходов составляет </w:t>
      </w:r>
      <w:r w:rsidR="007B43E7">
        <w:rPr>
          <w:bCs/>
        </w:rPr>
        <w:t>6</w:t>
      </w:r>
      <w:r w:rsidR="00093B47">
        <w:rPr>
          <w:bCs/>
        </w:rPr>
        <w:t>,</w:t>
      </w:r>
      <w:r w:rsidR="003D23F2">
        <w:rPr>
          <w:bCs/>
        </w:rPr>
        <w:t>6</w:t>
      </w:r>
      <w:r w:rsidR="000D391A">
        <w:rPr>
          <w:bCs/>
        </w:rPr>
        <w:t>%.</w:t>
      </w:r>
    </w:p>
    <w:p w:rsidR="002A6779" w:rsidRDefault="002A6779" w:rsidP="003D2F98">
      <w:pPr>
        <w:ind w:firstLineChars="235" w:firstLine="566"/>
        <w:jc w:val="both"/>
        <w:rPr>
          <w:b/>
          <w:bCs/>
        </w:rPr>
      </w:pPr>
    </w:p>
    <w:p w:rsidR="00FE1E0F" w:rsidRDefault="00093B47" w:rsidP="003D2F98">
      <w:pPr>
        <w:ind w:firstLineChars="235" w:firstLine="566"/>
        <w:jc w:val="both"/>
        <w:rPr>
          <w:bCs/>
        </w:rPr>
      </w:pPr>
      <w:r w:rsidRPr="00997989">
        <w:rPr>
          <w:b/>
          <w:bCs/>
        </w:rPr>
        <w:t>Государственная пошлина составляет</w:t>
      </w:r>
      <w:r w:rsidRPr="00997989">
        <w:rPr>
          <w:bCs/>
        </w:rPr>
        <w:t xml:space="preserve"> </w:t>
      </w:r>
      <w:r w:rsidR="003D23F2">
        <w:rPr>
          <w:bCs/>
        </w:rPr>
        <w:t>2,7</w:t>
      </w:r>
      <w:r>
        <w:rPr>
          <w:bCs/>
        </w:rPr>
        <w:t xml:space="preserve"> </w:t>
      </w:r>
      <w:r w:rsidRPr="00997989">
        <w:rPr>
          <w:bCs/>
        </w:rPr>
        <w:t>% в сумме налоговых поступлений.</w:t>
      </w:r>
      <w:r w:rsidRPr="00985A5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97989">
        <w:rPr>
          <w:rFonts w:eastAsiaTheme="minorHAnsi"/>
          <w:lang w:eastAsia="en-US"/>
        </w:rPr>
        <w:t>Исполнение</w:t>
      </w:r>
      <w:r>
        <w:rPr>
          <w:bCs/>
          <w:color w:val="FF0000"/>
        </w:rPr>
        <w:t xml:space="preserve"> </w:t>
      </w:r>
      <w:r w:rsidRPr="00997989">
        <w:rPr>
          <w:bCs/>
        </w:rPr>
        <w:t>бюджетных назначений</w:t>
      </w:r>
      <w:r>
        <w:rPr>
          <w:bCs/>
          <w:color w:val="FF0000"/>
        </w:rPr>
        <w:t xml:space="preserve"> </w:t>
      </w:r>
      <w:r w:rsidRPr="00997989">
        <w:rPr>
          <w:bCs/>
        </w:rPr>
        <w:t>по данному</w:t>
      </w:r>
      <w:r>
        <w:rPr>
          <w:bCs/>
        </w:rPr>
        <w:t xml:space="preserve"> виду дохода составило 19</w:t>
      </w:r>
      <w:r w:rsidR="003D23F2">
        <w:rPr>
          <w:bCs/>
        </w:rPr>
        <w:t>35,3</w:t>
      </w:r>
      <w:r>
        <w:rPr>
          <w:bCs/>
        </w:rPr>
        <w:t xml:space="preserve"> тыс. рублей или </w:t>
      </w:r>
      <w:r w:rsidR="003D23F2">
        <w:rPr>
          <w:bCs/>
        </w:rPr>
        <w:t>87,6</w:t>
      </w:r>
      <w:r>
        <w:rPr>
          <w:bCs/>
        </w:rPr>
        <w:t xml:space="preserve"> % от годового объема плановых назначений. По сравн</w:t>
      </w:r>
      <w:r w:rsidR="003D23F2">
        <w:rPr>
          <w:bCs/>
        </w:rPr>
        <w:t>ению с аналогичным периодом 2017</w:t>
      </w:r>
      <w:r>
        <w:rPr>
          <w:bCs/>
        </w:rPr>
        <w:t xml:space="preserve"> года </w:t>
      </w:r>
      <w:r w:rsidR="003D23F2">
        <w:rPr>
          <w:bCs/>
        </w:rPr>
        <w:t>рост</w:t>
      </w:r>
      <w:r>
        <w:rPr>
          <w:bCs/>
        </w:rPr>
        <w:t xml:space="preserve"> поступлений составило</w:t>
      </w:r>
      <w:r w:rsidR="0080668A">
        <w:rPr>
          <w:bCs/>
        </w:rPr>
        <w:t xml:space="preserve"> </w:t>
      </w:r>
      <w:r>
        <w:rPr>
          <w:bCs/>
        </w:rPr>
        <w:t>3</w:t>
      </w:r>
      <w:r w:rsidR="003D23F2">
        <w:rPr>
          <w:bCs/>
        </w:rPr>
        <w:t>0,7</w:t>
      </w:r>
      <w:r>
        <w:rPr>
          <w:bCs/>
        </w:rPr>
        <w:t xml:space="preserve"> тыс. рублей</w:t>
      </w:r>
      <w:r w:rsidR="003D23F2">
        <w:rPr>
          <w:bCs/>
        </w:rPr>
        <w:t>.</w:t>
      </w:r>
    </w:p>
    <w:p w:rsidR="002A6779" w:rsidRDefault="002A6779" w:rsidP="00FE1E0F">
      <w:pPr>
        <w:ind w:firstLineChars="200" w:firstLine="482"/>
        <w:jc w:val="both"/>
        <w:rPr>
          <w:b/>
          <w:bCs/>
        </w:rPr>
      </w:pPr>
    </w:p>
    <w:p w:rsidR="003D23F2" w:rsidRPr="00E3746E" w:rsidRDefault="003D23F2" w:rsidP="00FE1E0F">
      <w:pPr>
        <w:ind w:firstLineChars="200" w:firstLine="482"/>
        <w:jc w:val="both"/>
        <w:rPr>
          <w:rFonts w:ascii="Arial CYR" w:hAnsi="Arial CYR" w:cs="Calibri"/>
          <w:sz w:val="16"/>
          <w:szCs w:val="16"/>
        </w:rPr>
      </w:pPr>
      <w:r>
        <w:rPr>
          <w:b/>
          <w:bCs/>
        </w:rPr>
        <w:t xml:space="preserve">Задолженность </w:t>
      </w:r>
      <w:r w:rsidR="00EA374E">
        <w:rPr>
          <w:b/>
          <w:bCs/>
        </w:rPr>
        <w:t xml:space="preserve">и перерасчеты </w:t>
      </w:r>
      <w:r w:rsidR="00E3746E">
        <w:rPr>
          <w:b/>
          <w:bCs/>
        </w:rPr>
        <w:t xml:space="preserve">по отмененным налогам, сборам и иным обязательным платежам </w:t>
      </w:r>
      <w:r w:rsidR="00E95F8C">
        <w:rPr>
          <w:bCs/>
        </w:rPr>
        <w:t xml:space="preserve">в доход бюджета поступило 0,9 тыс. руб., что составляет 90 % от </w:t>
      </w:r>
      <w:r w:rsidR="008D139D">
        <w:rPr>
          <w:bCs/>
        </w:rPr>
        <w:t>плановых назначений.</w:t>
      </w:r>
    </w:p>
    <w:p w:rsidR="00561C0B" w:rsidRDefault="00561C0B" w:rsidP="00122DB7">
      <w:pPr>
        <w:ind w:firstLine="708"/>
        <w:jc w:val="both"/>
        <w:rPr>
          <w:bCs/>
        </w:rPr>
      </w:pPr>
    </w:p>
    <w:p w:rsidR="003F6C39" w:rsidRPr="008D421E" w:rsidRDefault="003F6C39" w:rsidP="003F6C39">
      <w:pPr>
        <w:ind w:firstLine="708"/>
        <w:jc w:val="center"/>
        <w:rPr>
          <w:b/>
          <w:bCs/>
        </w:rPr>
      </w:pPr>
      <w:r w:rsidRPr="008D421E">
        <w:rPr>
          <w:b/>
          <w:bCs/>
        </w:rPr>
        <w:t>Неналоговые доходы</w:t>
      </w:r>
    </w:p>
    <w:p w:rsidR="00552BF7" w:rsidRPr="008D421E" w:rsidRDefault="0001579E" w:rsidP="00552BF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52BF7" w:rsidRPr="008D421E">
        <w:rPr>
          <w:rFonts w:eastAsiaTheme="minorHAnsi"/>
          <w:lang w:eastAsia="en-US"/>
        </w:rPr>
        <w:t xml:space="preserve">Исполнение за </w:t>
      </w:r>
      <w:r w:rsidR="00552BF7">
        <w:rPr>
          <w:rFonts w:eastAsiaTheme="minorHAnsi"/>
          <w:lang w:eastAsia="en-US"/>
        </w:rPr>
        <w:t>9 месяцев</w:t>
      </w:r>
      <w:r w:rsidR="00552BF7" w:rsidRPr="008D421E">
        <w:rPr>
          <w:rFonts w:eastAsiaTheme="minorHAnsi"/>
          <w:lang w:eastAsia="en-US"/>
        </w:rPr>
        <w:t xml:space="preserve"> 201</w:t>
      </w:r>
      <w:r w:rsidR="003D6484">
        <w:rPr>
          <w:rFonts w:eastAsiaTheme="minorHAnsi"/>
          <w:lang w:eastAsia="en-US"/>
        </w:rPr>
        <w:t>8</w:t>
      </w:r>
      <w:r w:rsidR="00552BF7" w:rsidRPr="008D421E">
        <w:rPr>
          <w:rFonts w:eastAsiaTheme="minorHAnsi"/>
          <w:lang w:eastAsia="en-US"/>
        </w:rPr>
        <w:t xml:space="preserve"> года по неналоговым доходам составило </w:t>
      </w:r>
      <w:r w:rsidR="00552BF7">
        <w:rPr>
          <w:rFonts w:eastAsiaTheme="minorHAnsi"/>
          <w:lang w:eastAsia="en-US"/>
        </w:rPr>
        <w:t>1</w:t>
      </w:r>
      <w:r w:rsidR="003D6484">
        <w:rPr>
          <w:rFonts w:eastAsiaTheme="minorHAnsi"/>
          <w:lang w:eastAsia="en-US"/>
        </w:rPr>
        <w:t>8427,8</w:t>
      </w:r>
      <w:r w:rsidR="00552BF7">
        <w:rPr>
          <w:rFonts w:eastAsiaTheme="minorHAnsi"/>
          <w:lang w:eastAsia="en-US"/>
        </w:rPr>
        <w:t xml:space="preserve"> </w:t>
      </w:r>
      <w:r w:rsidR="00552BF7" w:rsidRPr="008D421E">
        <w:rPr>
          <w:rFonts w:eastAsiaTheme="minorHAnsi"/>
          <w:lang w:eastAsia="en-US"/>
        </w:rPr>
        <w:t xml:space="preserve">тыс. руб. или </w:t>
      </w:r>
      <w:r w:rsidR="003D6484">
        <w:rPr>
          <w:rFonts w:eastAsiaTheme="minorHAnsi"/>
          <w:lang w:eastAsia="en-US"/>
        </w:rPr>
        <w:t>69,3</w:t>
      </w:r>
      <w:r w:rsidR="00552BF7" w:rsidRPr="008D421E">
        <w:rPr>
          <w:rFonts w:eastAsiaTheme="minorHAnsi"/>
          <w:lang w:eastAsia="en-US"/>
        </w:rPr>
        <w:t xml:space="preserve"> % </w:t>
      </w:r>
      <w:r w:rsidR="00552BF7">
        <w:rPr>
          <w:rFonts w:eastAsiaTheme="minorHAnsi"/>
          <w:lang w:eastAsia="en-US"/>
        </w:rPr>
        <w:t>от плановых годовых показателей.</w:t>
      </w:r>
      <w:r w:rsidR="00552BF7" w:rsidRPr="008D421E">
        <w:rPr>
          <w:rFonts w:eastAsiaTheme="minorHAnsi"/>
          <w:lang w:eastAsia="en-US"/>
        </w:rPr>
        <w:t xml:space="preserve"> В </w:t>
      </w:r>
      <w:r w:rsidR="00552BF7">
        <w:rPr>
          <w:rFonts w:eastAsiaTheme="minorHAnsi"/>
          <w:lang w:eastAsia="en-US"/>
        </w:rPr>
        <w:t>сравнении с аналогичным периодом 201</w:t>
      </w:r>
      <w:r w:rsidR="003D6484">
        <w:rPr>
          <w:rFonts w:eastAsiaTheme="minorHAnsi"/>
          <w:lang w:eastAsia="en-US"/>
        </w:rPr>
        <w:t>7</w:t>
      </w:r>
      <w:r w:rsidR="00552BF7">
        <w:rPr>
          <w:rFonts w:eastAsiaTheme="minorHAnsi"/>
          <w:lang w:eastAsia="en-US"/>
        </w:rPr>
        <w:t xml:space="preserve"> года в </w:t>
      </w:r>
      <w:r w:rsidR="00552BF7" w:rsidRPr="008D421E">
        <w:rPr>
          <w:rFonts w:eastAsiaTheme="minorHAnsi"/>
          <w:lang w:eastAsia="en-US"/>
        </w:rPr>
        <w:t xml:space="preserve">целом наблюдается </w:t>
      </w:r>
      <w:r w:rsidR="00552BF7">
        <w:rPr>
          <w:rFonts w:eastAsiaTheme="minorHAnsi"/>
          <w:lang w:eastAsia="en-US"/>
        </w:rPr>
        <w:t>увеличение п</w:t>
      </w:r>
      <w:r w:rsidR="00552BF7" w:rsidRPr="008D421E">
        <w:rPr>
          <w:rFonts w:eastAsiaTheme="minorHAnsi"/>
          <w:lang w:eastAsia="en-US"/>
        </w:rPr>
        <w:t xml:space="preserve">оступлений на </w:t>
      </w:r>
      <w:r w:rsidR="003D6484">
        <w:rPr>
          <w:rFonts w:eastAsiaTheme="minorHAnsi"/>
          <w:lang w:eastAsia="en-US"/>
        </w:rPr>
        <w:t>1266 тыс. руб. или на 7,3</w:t>
      </w:r>
      <w:r w:rsidR="00552BF7">
        <w:rPr>
          <w:rFonts w:eastAsiaTheme="minorHAnsi"/>
          <w:lang w:eastAsia="en-US"/>
        </w:rPr>
        <w:t xml:space="preserve"> </w:t>
      </w:r>
      <w:r w:rsidR="00552BF7" w:rsidRPr="008D421E">
        <w:rPr>
          <w:rFonts w:eastAsiaTheme="minorHAnsi"/>
          <w:lang w:eastAsia="en-US"/>
        </w:rPr>
        <w:t>%.</w:t>
      </w:r>
    </w:p>
    <w:p w:rsidR="00552BF7" w:rsidRDefault="00552BF7" w:rsidP="00552BF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неналоговых доходов и их исполнение за 9 месяцев 201</w:t>
      </w:r>
      <w:r w:rsidR="00776C90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года в сравнении с аналогичным периодом 201</w:t>
      </w:r>
      <w:r w:rsidR="00776C90">
        <w:rPr>
          <w:rFonts w:eastAsiaTheme="minorHAnsi"/>
          <w:lang w:eastAsia="en-US"/>
        </w:rPr>
        <w:t xml:space="preserve">7 </w:t>
      </w:r>
      <w:r>
        <w:rPr>
          <w:rFonts w:eastAsiaTheme="minorHAnsi"/>
          <w:lang w:eastAsia="en-US"/>
        </w:rPr>
        <w:t>года</w:t>
      </w:r>
      <w:r w:rsidRPr="008D421E">
        <w:rPr>
          <w:rFonts w:eastAsiaTheme="minorHAnsi"/>
          <w:lang w:eastAsia="en-US"/>
        </w:rPr>
        <w:t xml:space="preserve"> приведены в таблице:</w:t>
      </w:r>
    </w:p>
    <w:p w:rsidR="00552BF7" w:rsidRPr="008D421E" w:rsidRDefault="00552BF7" w:rsidP="00552BF7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   </w:t>
      </w:r>
      <w:r w:rsidR="0045295E">
        <w:rPr>
          <w:rFonts w:eastAsiaTheme="minorHAnsi"/>
          <w:lang w:eastAsia="en-US"/>
        </w:rPr>
        <w:t>Таблица № 4</w:t>
      </w:r>
      <w:r>
        <w:rPr>
          <w:rFonts w:eastAsiaTheme="minorHAnsi"/>
          <w:lang w:eastAsia="en-US"/>
        </w:rPr>
        <w:t xml:space="preserve"> (</w:t>
      </w:r>
      <w:r w:rsidRPr="008D421E">
        <w:rPr>
          <w:rFonts w:eastAsiaTheme="minorHAnsi"/>
          <w:lang w:eastAsia="en-US"/>
        </w:rPr>
        <w:t>тыс.</w:t>
      </w:r>
      <w:r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>руб.</w:t>
      </w:r>
      <w:r>
        <w:rPr>
          <w:rFonts w:eastAsiaTheme="minorHAnsi"/>
          <w:lang w:eastAsia="en-US"/>
        </w:rPr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850"/>
        <w:gridCol w:w="992"/>
        <w:gridCol w:w="1276"/>
        <w:gridCol w:w="1134"/>
        <w:gridCol w:w="1134"/>
      </w:tblGrid>
      <w:tr w:rsidR="00552BF7" w:rsidRPr="00985A50" w:rsidTr="00D4387E">
        <w:tc>
          <w:tcPr>
            <w:tcW w:w="1951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:rsidR="00552BF7" w:rsidRPr="00630FB1" w:rsidRDefault="00552BF7" w:rsidP="00552BF7">
            <w:pPr>
              <w:ind w:right="-108"/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9 месяцев</w:t>
            </w:r>
            <w:r w:rsidRPr="00630FB1">
              <w:rPr>
                <w:sz w:val="18"/>
                <w:szCs w:val="18"/>
              </w:rPr>
              <w:t xml:space="preserve"> 201</w:t>
            </w:r>
            <w:r w:rsidR="00776C90">
              <w:rPr>
                <w:sz w:val="18"/>
                <w:szCs w:val="18"/>
              </w:rPr>
              <w:t>7</w:t>
            </w:r>
            <w:r w:rsidRPr="00630FB1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исполненных </w:t>
            </w:r>
            <w:proofErr w:type="spellStart"/>
            <w:r w:rsidRPr="00630FB1">
              <w:rPr>
                <w:sz w:val="18"/>
                <w:szCs w:val="18"/>
              </w:rPr>
              <w:t>неналог</w:t>
            </w:r>
            <w:proofErr w:type="spellEnd"/>
            <w:proofErr w:type="gramStart"/>
            <w:r w:rsidRPr="00630FB1">
              <w:rPr>
                <w:sz w:val="18"/>
                <w:szCs w:val="18"/>
              </w:rPr>
              <w:t>. доходов</w:t>
            </w:r>
            <w:proofErr w:type="gramEnd"/>
          </w:p>
        </w:tc>
        <w:tc>
          <w:tcPr>
            <w:tcW w:w="850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План по доходам на 201</w:t>
            </w:r>
            <w:r w:rsidR="00776C90">
              <w:rPr>
                <w:sz w:val="18"/>
                <w:szCs w:val="18"/>
              </w:rPr>
              <w:t>8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552BF7" w:rsidRPr="00630FB1" w:rsidRDefault="00552BF7" w:rsidP="00776C90">
            <w:pPr>
              <w:ind w:right="-108"/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9 месяцев</w:t>
            </w:r>
            <w:r w:rsidRPr="00630FB1">
              <w:rPr>
                <w:sz w:val="18"/>
                <w:szCs w:val="18"/>
              </w:rPr>
              <w:t xml:space="preserve"> 201</w:t>
            </w:r>
            <w:r w:rsidR="00776C90">
              <w:rPr>
                <w:sz w:val="18"/>
                <w:szCs w:val="18"/>
              </w:rPr>
              <w:t>8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552BF7" w:rsidRPr="00630FB1" w:rsidRDefault="00552BF7" w:rsidP="00776C90">
            <w:pPr>
              <w:ind w:right="-108"/>
              <w:rPr>
                <w:sz w:val="18"/>
                <w:szCs w:val="18"/>
              </w:rPr>
            </w:pPr>
            <w:proofErr w:type="spellStart"/>
            <w:r w:rsidRPr="00630FB1">
              <w:rPr>
                <w:sz w:val="18"/>
                <w:szCs w:val="18"/>
              </w:rPr>
              <w:t>Уд.вес</w:t>
            </w:r>
            <w:proofErr w:type="spellEnd"/>
            <w:r w:rsidRPr="00630FB1">
              <w:rPr>
                <w:sz w:val="18"/>
                <w:szCs w:val="18"/>
              </w:rPr>
              <w:t xml:space="preserve"> в структуре и</w:t>
            </w:r>
            <w:r>
              <w:rPr>
                <w:sz w:val="18"/>
                <w:szCs w:val="18"/>
              </w:rPr>
              <w:t>сполненных неналоговых доходов за 9 месяцев</w:t>
            </w:r>
            <w:r w:rsidRPr="00630FB1">
              <w:rPr>
                <w:sz w:val="18"/>
                <w:szCs w:val="18"/>
              </w:rPr>
              <w:t xml:space="preserve"> 201</w:t>
            </w:r>
            <w:r w:rsidR="00776C90">
              <w:rPr>
                <w:sz w:val="18"/>
                <w:szCs w:val="18"/>
              </w:rPr>
              <w:t>8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52BF7" w:rsidRPr="00630FB1" w:rsidRDefault="00552BF7" w:rsidP="00D4387E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552BF7" w:rsidRPr="00630FB1" w:rsidRDefault="00552BF7" w:rsidP="00776C9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исполнения за 9 мес. 1</w:t>
            </w:r>
            <w:r w:rsidR="00776C9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от исполнения за 9 мес.1</w:t>
            </w:r>
            <w:r w:rsidR="00776C9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  <w:r w:rsidRPr="00630FB1">
              <w:rPr>
                <w:sz w:val="18"/>
                <w:szCs w:val="18"/>
              </w:rPr>
              <w:t xml:space="preserve"> (гр.5-гр</w:t>
            </w:r>
            <w:r>
              <w:rPr>
                <w:sz w:val="18"/>
                <w:szCs w:val="18"/>
              </w:rPr>
              <w:t>2</w:t>
            </w:r>
            <w:r w:rsidRPr="00630FB1">
              <w:rPr>
                <w:sz w:val="18"/>
                <w:szCs w:val="18"/>
              </w:rPr>
              <w:t>)</w:t>
            </w:r>
          </w:p>
        </w:tc>
      </w:tr>
      <w:tr w:rsidR="00552BF7" w:rsidRPr="00985A50" w:rsidTr="00D4387E">
        <w:tc>
          <w:tcPr>
            <w:tcW w:w="1951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52BF7" w:rsidRPr="00630FB1" w:rsidRDefault="00552BF7" w:rsidP="00D4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76C90" w:rsidRPr="00BE16CF" w:rsidTr="00D4387E">
        <w:tc>
          <w:tcPr>
            <w:tcW w:w="1951" w:type="dxa"/>
          </w:tcPr>
          <w:p w:rsidR="00776C90" w:rsidRPr="00BE16CF" w:rsidRDefault="00776C90" w:rsidP="00776C90">
            <w:pPr>
              <w:ind w:right="-108"/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использования имущества, нах-</w:t>
            </w:r>
            <w:proofErr w:type="spellStart"/>
            <w:r w:rsidRPr="00BE16CF">
              <w:rPr>
                <w:sz w:val="18"/>
                <w:szCs w:val="18"/>
              </w:rPr>
              <w:t>ся</w:t>
            </w:r>
            <w:proofErr w:type="spellEnd"/>
            <w:r w:rsidRPr="00BE16CF">
              <w:rPr>
                <w:sz w:val="18"/>
                <w:szCs w:val="18"/>
              </w:rPr>
              <w:t xml:space="preserve"> </w:t>
            </w:r>
            <w:proofErr w:type="gramStart"/>
            <w:r w:rsidRPr="00BE16C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 w:rsidRPr="00BE16CF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776C90" w:rsidRPr="00E674E7" w:rsidRDefault="00776C90" w:rsidP="00776C90">
            <w:r>
              <w:t>4155,9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776C90" w:rsidRPr="00BE16CF" w:rsidRDefault="009B0B11" w:rsidP="00776C90">
            <w:pPr>
              <w:jc w:val="center"/>
            </w:pPr>
            <w:r>
              <w:t>5710</w:t>
            </w:r>
          </w:p>
        </w:tc>
        <w:tc>
          <w:tcPr>
            <w:tcW w:w="992" w:type="dxa"/>
          </w:tcPr>
          <w:p w:rsidR="00776C90" w:rsidRPr="00E674E7" w:rsidRDefault="000A5187" w:rsidP="00776C90">
            <w:r>
              <w:t>4753,3</w:t>
            </w:r>
          </w:p>
        </w:tc>
        <w:tc>
          <w:tcPr>
            <w:tcW w:w="1276" w:type="dxa"/>
          </w:tcPr>
          <w:p w:rsidR="00776C90" w:rsidRPr="00BE16CF" w:rsidRDefault="00C769CA" w:rsidP="00776C90">
            <w:pPr>
              <w:jc w:val="center"/>
            </w:pPr>
            <w:r>
              <w:t>25,8</w:t>
            </w:r>
          </w:p>
        </w:tc>
        <w:tc>
          <w:tcPr>
            <w:tcW w:w="1134" w:type="dxa"/>
          </w:tcPr>
          <w:p w:rsidR="00776C90" w:rsidRPr="00BE16CF" w:rsidRDefault="005E02B2" w:rsidP="00776C90">
            <w:pPr>
              <w:jc w:val="center"/>
            </w:pPr>
            <w:r>
              <w:t>83,2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ind w:right="-108"/>
              <w:jc w:val="center"/>
            </w:pPr>
            <w:r>
              <w:t>+597,4</w:t>
            </w:r>
          </w:p>
        </w:tc>
      </w:tr>
      <w:tr w:rsidR="00776C90" w:rsidRPr="00BE16CF" w:rsidTr="00D4387E">
        <w:tc>
          <w:tcPr>
            <w:tcW w:w="1951" w:type="dxa"/>
          </w:tcPr>
          <w:p w:rsidR="00776C90" w:rsidRPr="00BE16CF" w:rsidRDefault="00776C90" w:rsidP="00776C90">
            <w:pPr>
              <w:rPr>
                <w:sz w:val="20"/>
                <w:szCs w:val="20"/>
              </w:rPr>
            </w:pPr>
            <w:r w:rsidRPr="00BE16CF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776C90" w:rsidRPr="00BE16CF" w:rsidRDefault="00776C90" w:rsidP="00776C90">
            <w:pPr>
              <w:jc w:val="center"/>
            </w:pPr>
            <w:r>
              <w:t>142,7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776C90" w:rsidRPr="00BE16CF" w:rsidRDefault="002C2A44" w:rsidP="00776C90">
            <w:r>
              <w:t>106,0</w:t>
            </w:r>
          </w:p>
        </w:tc>
        <w:tc>
          <w:tcPr>
            <w:tcW w:w="992" w:type="dxa"/>
          </w:tcPr>
          <w:p w:rsidR="00776C90" w:rsidRPr="00BE16CF" w:rsidRDefault="002C2A44" w:rsidP="00776C90">
            <w:pPr>
              <w:jc w:val="center"/>
            </w:pPr>
            <w:r>
              <w:t>77,5</w:t>
            </w:r>
          </w:p>
        </w:tc>
        <w:tc>
          <w:tcPr>
            <w:tcW w:w="1276" w:type="dxa"/>
          </w:tcPr>
          <w:p w:rsidR="00776C90" w:rsidRPr="00BE16CF" w:rsidRDefault="00C769CA" w:rsidP="00776C90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776C90" w:rsidRPr="00BE16CF" w:rsidRDefault="005E02B2" w:rsidP="00776C90">
            <w:pPr>
              <w:jc w:val="center"/>
            </w:pPr>
            <w:r>
              <w:t>73,1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-65,2</w:t>
            </w:r>
          </w:p>
        </w:tc>
      </w:tr>
      <w:tr w:rsidR="00776C90" w:rsidRPr="00BE16CF" w:rsidTr="00D4387E">
        <w:tc>
          <w:tcPr>
            <w:tcW w:w="1951" w:type="dxa"/>
          </w:tcPr>
          <w:p w:rsidR="00776C90" w:rsidRPr="00BE16CF" w:rsidRDefault="00776C90" w:rsidP="00776C90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776C90" w:rsidRPr="00BE16CF" w:rsidRDefault="00776C90" w:rsidP="00776C90">
            <w:pPr>
              <w:jc w:val="center"/>
            </w:pPr>
            <w:r>
              <w:t>8802,1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</w:pPr>
            <w:r>
              <w:t>51,3</w:t>
            </w:r>
          </w:p>
        </w:tc>
        <w:tc>
          <w:tcPr>
            <w:tcW w:w="850" w:type="dxa"/>
          </w:tcPr>
          <w:p w:rsidR="00776C90" w:rsidRPr="00BE16CF" w:rsidRDefault="009B0B11" w:rsidP="00776C90">
            <w:pPr>
              <w:ind w:left="-108" w:right="-108"/>
              <w:jc w:val="center"/>
            </w:pPr>
            <w:r>
              <w:t>15456</w:t>
            </w:r>
          </w:p>
        </w:tc>
        <w:tc>
          <w:tcPr>
            <w:tcW w:w="992" w:type="dxa"/>
          </w:tcPr>
          <w:p w:rsidR="00776C90" w:rsidRPr="00BE16CF" w:rsidRDefault="007C757E" w:rsidP="00776C90">
            <w:pPr>
              <w:jc w:val="center"/>
            </w:pPr>
            <w:r>
              <w:t>9173,2</w:t>
            </w:r>
          </w:p>
        </w:tc>
        <w:tc>
          <w:tcPr>
            <w:tcW w:w="1276" w:type="dxa"/>
          </w:tcPr>
          <w:p w:rsidR="00776C90" w:rsidRPr="00BE16CF" w:rsidRDefault="005E02B2" w:rsidP="00776C90">
            <w:pPr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5E02B2" w:rsidRPr="00BE16CF" w:rsidRDefault="005E02B2" w:rsidP="005E02B2">
            <w:pPr>
              <w:jc w:val="center"/>
            </w:pPr>
            <w:r>
              <w:t>59,3</w:t>
            </w:r>
          </w:p>
        </w:tc>
        <w:tc>
          <w:tcPr>
            <w:tcW w:w="1134" w:type="dxa"/>
          </w:tcPr>
          <w:p w:rsidR="00776C90" w:rsidRPr="00D96DEA" w:rsidRDefault="00735F61" w:rsidP="00776C90">
            <w:pPr>
              <w:tabs>
                <w:tab w:val="left" w:pos="855"/>
              </w:tabs>
              <w:jc w:val="center"/>
            </w:pPr>
            <w:r>
              <w:t>+371,1</w:t>
            </w:r>
          </w:p>
        </w:tc>
      </w:tr>
      <w:tr w:rsidR="00776C90" w:rsidRPr="00BE16CF" w:rsidTr="00D4387E">
        <w:tc>
          <w:tcPr>
            <w:tcW w:w="1951" w:type="dxa"/>
          </w:tcPr>
          <w:p w:rsidR="00776C90" w:rsidRPr="00BE16CF" w:rsidRDefault="00776C90" w:rsidP="00776C90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776C90" w:rsidRPr="00BE16CF" w:rsidRDefault="00776C90" w:rsidP="00776C90">
            <w:pPr>
              <w:jc w:val="center"/>
            </w:pPr>
            <w:r>
              <w:t>1136,1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776C90" w:rsidRPr="00BE16CF" w:rsidRDefault="009B0B11" w:rsidP="00776C90">
            <w:pPr>
              <w:ind w:right="-108"/>
              <w:jc w:val="center"/>
            </w:pPr>
            <w:r>
              <w:t>1254</w:t>
            </w:r>
          </w:p>
        </w:tc>
        <w:tc>
          <w:tcPr>
            <w:tcW w:w="992" w:type="dxa"/>
          </w:tcPr>
          <w:p w:rsidR="00776C90" w:rsidRDefault="00C005ED" w:rsidP="00776C90">
            <w:pPr>
              <w:jc w:val="center"/>
            </w:pPr>
            <w:r>
              <w:t>1064,2</w:t>
            </w:r>
          </w:p>
          <w:p w:rsidR="00C005ED" w:rsidRPr="00BE16CF" w:rsidRDefault="00C005ED" w:rsidP="00776C90">
            <w:pPr>
              <w:jc w:val="center"/>
            </w:pPr>
          </w:p>
        </w:tc>
        <w:tc>
          <w:tcPr>
            <w:tcW w:w="1276" w:type="dxa"/>
          </w:tcPr>
          <w:p w:rsidR="00776C90" w:rsidRPr="00BE16CF" w:rsidRDefault="005E02B2" w:rsidP="00776C90">
            <w:pPr>
              <w:jc w:val="center"/>
            </w:pPr>
            <w:r>
              <w:t>5,8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84,8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-71,9</w:t>
            </w:r>
          </w:p>
        </w:tc>
      </w:tr>
      <w:tr w:rsidR="00776C90" w:rsidRPr="00BE16CF" w:rsidTr="00D4387E">
        <w:tc>
          <w:tcPr>
            <w:tcW w:w="1951" w:type="dxa"/>
          </w:tcPr>
          <w:p w:rsidR="00776C90" w:rsidRPr="00BE16CF" w:rsidRDefault="00776C90" w:rsidP="00776C90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992" w:type="dxa"/>
          </w:tcPr>
          <w:p w:rsidR="00776C90" w:rsidRPr="00BE16CF" w:rsidRDefault="00776C90" w:rsidP="00776C90">
            <w:pPr>
              <w:jc w:val="center"/>
            </w:pPr>
            <w:r>
              <w:t>1,9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76C90" w:rsidRPr="00BE16CF" w:rsidRDefault="009B0B11" w:rsidP="00776C9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76C90" w:rsidRPr="00BE16CF" w:rsidRDefault="000A5187" w:rsidP="00776C90">
            <w:pPr>
              <w:jc w:val="center"/>
            </w:pPr>
            <w:r>
              <w:t>1,9</w:t>
            </w:r>
          </w:p>
        </w:tc>
        <w:tc>
          <w:tcPr>
            <w:tcW w:w="1276" w:type="dxa"/>
          </w:tcPr>
          <w:p w:rsidR="00776C90" w:rsidRPr="00BE16CF" w:rsidRDefault="005E02B2" w:rsidP="00776C9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0</w:t>
            </w:r>
          </w:p>
        </w:tc>
      </w:tr>
      <w:tr w:rsidR="00776C90" w:rsidRPr="00BE16CF" w:rsidTr="001930C3">
        <w:trPr>
          <w:trHeight w:val="435"/>
        </w:trPr>
        <w:tc>
          <w:tcPr>
            <w:tcW w:w="1951" w:type="dxa"/>
          </w:tcPr>
          <w:p w:rsidR="00776C90" w:rsidRPr="00BE16CF" w:rsidRDefault="00776C90" w:rsidP="00776C90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992" w:type="dxa"/>
          </w:tcPr>
          <w:p w:rsidR="00776C90" w:rsidRPr="00BE16CF" w:rsidRDefault="00776C90" w:rsidP="00776C90">
            <w:pPr>
              <w:jc w:val="center"/>
            </w:pPr>
            <w:r>
              <w:t>2588,9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</w:pPr>
            <w:r>
              <w:t>15,1</w:t>
            </w:r>
          </w:p>
        </w:tc>
        <w:tc>
          <w:tcPr>
            <w:tcW w:w="850" w:type="dxa"/>
          </w:tcPr>
          <w:p w:rsidR="00776C90" w:rsidRPr="00BE16CF" w:rsidRDefault="009B0B11" w:rsidP="009B0B11">
            <w:pPr>
              <w:jc w:val="center"/>
            </w:pPr>
            <w:r>
              <w:t>3839</w:t>
            </w:r>
          </w:p>
        </w:tc>
        <w:tc>
          <w:tcPr>
            <w:tcW w:w="992" w:type="dxa"/>
          </w:tcPr>
          <w:p w:rsidR="00776C90" w:rsidRPr="00BE16CF" w:rsidRDefault="005F16FF" w:rsidP="00776C90">
            <w:pPr>
              <w:jc w:val="center"/>
            </w:pPr>
            <w:r>
              <w:t>3084,5</w:t>
            </w:r>
          </w:p>
        </w:tc>
        <w:tc>
          <w:tcPr>
            <w:tcW w:w="1276" w:type="dxa"/>
          </w:tcPr>
          <w:p w:rsidR="00776C90" w:rsidRPr="00BE16CF" w:rsidRDefault="005E02B2" w:rsidP="00776C90">
            <w:pPr>
              <w:jc w:val="center"/>
            </w:pPr>
            <w:r>
              <w:t>16,7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80,3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+495,6</w:t>
            </w:r>
          </w:p>
        </w:tc>
      </w:tr>
      <w:tr w:rsidR="00776C90" w:rsidRPr="00BE16CF" w:rsidTr="00D4387E">
        <w:tc>
          <w:tcPr>
            <w:tcW w:w="1951" w:type="dxa"/>
          </w:tcPr>
          <w:p w:rsidR="00776C90" w:rsidRPr="00BE16CF" w:rsidRDefault="00776C90" w:rsidP="00776C90">
            <w:pPr>
              <w:rPr>
                <w:sz w:val="18"/>
                <w:szCs w:val="18"/>
              </w:rPr>
            </w:pPr>
            <w:r w:rsidRPr="00BE16C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776C90" w:rsidRPr="00BE16CF" w:rsidRDefault="00776C90" w:rsidP="00776C90">
            <w:pPr>
              <w:jc w:val="center"/>
            </w:pPr>
            <w:r>
              <w:t>334,2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76C90" w:rsidRPr="00BE16CF" w:rsidRDefault="009B0B11" w:rsidP="00776C90">
            <w:pPr>
              <w:jc w:val="center"/>
            </w:pPr>
            <w:r>
              <w:t>222</w:t>
            </w:r>
          </w:p>
        </w:tc>
        <w:tc>
          <w:tcPr>
            <w:tcW w:w="992" w:type="dxa"/>
          </w:tcPr>
          <w:p w:rsidR="00776C90" w:rsidRPr="00BE16CF" w:rsidRDefault="00902261" w:rsidP="00776C90">
            <w:pPr>
              <w:jc w:val="center"/>
            </w:pPr>
            <w:r>
              <w:t>273,2</w:t>
            </w:r>
          </w:p>
        </w:tc>
        <w:tc>
          <w:tcPr>
            <w:tcW w:w="1276" w:type="dxa"/>
          </w:tcPr>
          <w:p w:rsidR="00776C90" w:rsidRPr="00BE16CF" w:rsidRDefault="005E02B2" w:rsidP="00776C90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</w:pPr>
            <w:r>
              <w:t>-61</w:t>
            </w:r>
          </w:p>
        </w:tc>
      </w:tr>
      <w:tr w:rsidR="00776C90" w:rsidRPr="00BE16CF" w:rsidTr="00D4387E">
        <w:tc>
          <w:tcPr>
            <w:tcW w:w="1951" w:type="dxa"/>
          </w:tcPr>
          <w:p w:rsidR="00776C90" w:rsidRPr="00BE16CF" w:rsidRDefault="00776C90" w:rsidP="00776C90">
            <w:pPr>
              <w:rPr>
                <w:b/>
                <w:sz w:val="18"/>
                <w:szCs w:val="18"/>
              </w:rPr>
            </w:pPr>
            <w:r w:rsidRPr="00BE16CF">
              <w:rPr>
                <w:b/>
                <w:sz w:val="18"/>
                <w:szCs w:val="18"/>
              </w:rPr>
              <w:t>Всего неналоговых доходов</w:t>
            </w:r>
          </w:p>
        </w:tc>
        <w:tc>
          <w:tcPr>
            <w:tcW w:w="992" w:type="dxa"/>
          </w:tcPr>
          <w:p w:rsidR="00776C90" w:rsidRPr="00BE16CF" w:rsidRDefault="00776C90" w:rsidP="00776C90">
            <w:pPr>
              <w:jc w:val="center"/>
              <w:rPr>
                <w:b/>
              </w:rPr>
            </w:pPr>
            <w:r>
              <w:rPr>
                <w:b/>
              </w:rPr>
              <w:t>17161,8</w:t>
            </w:r>
          </w:p>
        </w:tc>
        <w:tc>
          <w:tcPr>
            <w:tcW w:w="993" w:type="dxa"/>
          </w:tcPr>
          <w:p w:rsidR="00776C90" w:rsidRPr="00BE16CF" w:rsidRDefault="00776C90" w:rsidP="00776C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776C90" w:rsidRPr="00BE16CF" w:rsidRDefault="00291EC1" w:rsidP="00776C90">
            <w:pPr>
              <w:ind w:left="-108" w:right="-20"/>
              <w:jc w:val="center"/>
              <w:rPr>
                <w:b/>
              </w:rPr>
            </w:pPr>
            <w:r>
              <w:rPr>
                <w:b/>
              </w:rPr>
              <w:t>26590</w:t>
            </w:r>
          </w:p>
        </w:tc>
        <w:tc>
          <w:tcPr>
            <w:tcW w:w="992" w:type="dxa"/>
          </w:tcPr>
          <w:p w:rsidR="00776C90" w:rsidRPr="00BE16CF" w:rsidRDefault="00C769CA" w:rsidP="00776C90">
            <w:pPr>
              <w:jc w:val="center"/>
              <w:rPr>
                <w:b/>
              </w:rPr>
            </w:pPr>
            <w:r>
              <w:rPr>
                <w:b/>
              </w:rPr>
              <w:t>18427,8</w:t>
            </w:r>
          </w:p>
        </w:tc>
        <w:tc>
          <w:tcPr>
            <w:tcW w:w="1276" w:type="dxa"/>
          </w:tcPr>
          <w:p w:rsidR="00776C90" w:rsidRPr="00BE16CF" w:rsidRDefault="00C769CA" w:rsidP="00776C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  <w:rPr>
                <w:b/>
              </w:rPr>
            </w:pPr>
            <w:r>
              <w:rPr>
                <w:b/>
              </w:rPr>
              <w:t>69,3</w:t>
            </w:r>
          </w:p>
        </w:tc>
        <w:tc>
          <w:tcPr>
            <w:tcW w:w="1134" w:type="dxa"/>
          </w:tcPr>
          <w:p w:rsidR="00776C90" w:rsidRPr="00BE16CF" w:rsidRDefault="00735F61" w:rsidP="00776C90">
            <w:pPr>
              <w:jc w:val="center"/>
              <w:rPr>
                <w:b/>
              </w:rPr>
            </w:pPr>
            <w:r>
              <w:rPr>
                <w:b/>
              </w:rPr>
              <w:t>+1266</w:t>
            </w:r>
          </w:p>
        </w:tc>
      </w:tr>
    </w:tbl>
    <w:p w:rsidR="00552BF7" w:rsidRDefault="00552BF7" w:rsidP="000157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4284A" w:rsidRDefault="0093637F" w:rsidP="00A4284A">
      <w:pPr>
        <w:ind w:firstLine="708"/>
        <w:jc w:val="both"/>
      </w:pPr>
      <w:r w:rsidRPr="00307EF9">
        <w:t xml:space="preserve">В структуре неналоговых </w:t>
      </w:r>
      <w:r w:rsidR="00093C35" w:rsidRPr="00307EF9">
        <w:t>доходов</w:t>
      </w:r>
      <w:r w:rsidR="00093C35">
        <w:t xml:space="preserve">, </w:t>
      </w:r>
      <w:r w:rsidR="00093C35" w:rsidRPr="00307EF9">
        <w:t>наибольший</w:t>
      </w:r>
      <w:r w:rsidRPr="00307EF9">
        <w:t xml:space="preserve"> удельный вес занимают </w:t>
      </w:r>
      <w:r w:rsidRPr="00307EF9">
        <w:rPr>
          <w:b/>
          <w:bCs/>
        </w:rPr>
        <w:t>доходы от оказания платных услуг и компенсации затрат государства —</w:t>
      </w:r>
      <w:r w:rsidR="00093C35">
        <w:rPr>
          <w:b/>
          <w:bCs/>
        </w:rPr>
        <w:t xml:space="preserve"> </w:t>
      </w:r>
      <w:r w:rsidR="007357F4" w:rsidRPr="007357F4">
        <w:rPr>
          <w:bCs/>
        </w:rPr>
        <w:t>9173,2</w:t>
      </w:r>
      <w:r w:rsidR="00093C35">
        <w:rPr>
          <w:b/>
          <w:bCs/>
        </w:rPr>
        <w:t xml:space="preserve"> </w:t>
      </w:r>
      <w:r w:rsidR="00307EF9" w:rsidRPr="007B5058">
        <w:t>тыс. руб.</w:t>
      </w:r>
      <w:r w:rsidR="008020DA">
        <w:t>,</w:t>
      </w:r>
      <w:r w:rsidR="00307EF9" w:rsidRPr="00307EF9">
        <w:t xml:space="preserve"> или </w:t>
      </w:r>
      <w:r w:rsidR="007357F4">
        <w:t>49,8</w:t>
      </w:r>
      <w:r w:rsidR="00093C35">
        <w:t xml:space="preserve"> </w:t>
      </w:r>
      <w:r w:rsidRPr="00307EF9">
        <w:t>% в сумме неналоговых доходов.</w:t>
      </w:r>
      <w:r w:rsidR="00307EF9">
        <w:t xml:space="preserve"> В ср</w:t>
      </w:r>
      <w:r w:rsidR="007B5058">
        <w:t xml:space="preserve">авнении с </w:t>
      </w:r>
      <w:r w:rsidR="00093C35">
        <w:t>аналогичным периодом</w:t>
      </w:r>
      <w:r w:rsidR="007B5058">
        <w:t xml:space="preserve"> 201</w:t>
      </w:r>
      <w:r w:rsidR="007357F4">
        <w:t>7</w:t>
      </w:r>
      <w:r w:rsidR="00307EF9">
        <w:t xml:space="preserve"> года поступления от данного вида дохода </w:t>
      </w:r>
      <w:r w:rsidR="007357F4">
        <w:t>увеличилось</w:t>
      </w:r>
      <w:r w:rsidR="00307EF9">
        <w:t xml:space="preserve"> на </w:t>
      </w:r>
      <w:r w:rsidR="007357F4">
        <w:t>4,2</w:t>
      </w:r>
      <w:r w:rsidR="005A7895">
        <w:t xml:space="preserve"> </w:t>
      </w:r>
      <w:r w:rsidR="00307EF9">
        <w:t>%</w:t>
      </w:r>
      <w:r w:rsidR="008020DA">
        <w:t>,</w:t>
      </w:r>
      <w:r w:rsidR="00307EF9">
        <w:t xml:space="preserve"> или</w:t>
      </w:r>
      <w:r w:rsidR="00594F4B">
        <w:t xml:space="preserve"> на </w:t>
      </w:r>
      <w:r w:rsidR="007357F4">
        <w:t>371,1</w:t>
      </w:r>
      <w:r w:rsidR="005A7895">
        <w:t xml:space="preserve"> </w:t>
      </w:r>
      <w:r w:rsidR="00A4284A">
        <w:t xml:space="preserve">тыс. рублей. </w:t>
      </w:r>
      <w:r w:rsidR="000C1D30" w:rsidRPr="00A4284A">
        <w:t xml:space="preserve">В составе данных доходов наиболее значительный вес имеет поступление </w:t>
      </w:r>
      <w:r w:rsidR="00802782" w:rsidRPr="00A4284A">
        <w:t>родительской платы за присмотр и уход за детьми в дошкольных учреждениях – 8</w:t>
      </w:r>
      <w:r w:rsidR="00F96888" w:rsidRPr="00A4284A">
        <w:t>335,4</w:t>
      </w:r>
      <w:r w:rsidR="000C1D30" w:rsidRPr="00A4284A">
        <w:t>тыс. руб.,</w:t>
      </w:r>
      <w:r w:rsidR="00D9026C" w:rsidRPr="00A4284A">
        <w:t xml:space="preserve"> </w:t>
      </w:r>
      <w:r w:rsidR="00A22CB0" w:rsidRPr="00A4284A">
        <w:t>или 90</w:t>
      </w:r>
      <w:r w:rsidR="00D9026C" w:rsidRPr="00A4284A">
        <w:t xml:space="preserve">,9 % от </w:t>
      </w:r>
      <w:r w:rsidR="00A22CB0" w:rsidRPr="00A4284A">
        <w:t xml:space="preserve">общего объема доходов от оказания платных </w:t>
      </w:r>
      <w:r w:rsidR="00CA7B7D" w:rsidRPr="00A4284A">
        <w:t>услуг и компенсации затрат государства</w:t>
      </w:r>
      <w:r w:rsidR="00A4284A" w:rsidRPr="00A4284A">
        <w:t>.</w:t>
      </w:r>
    </w:p>
    <w:p w:rsidR="00456873" w:rsidRPr="00CB2A06" w:rsidRDefault="00456873" w:rsidP="00456873">
      <w:pPr>
        <w:ind w:firstLine="708"/>
        <w:jc w:val="both"/>
      </w:pPr>
      <w:r w:rsidRPr="00CB2A06">
        <w:t>Поступления по администраторам доходов составляют:</w:t>
      </w:r>
    </w:p>
    <w:p w:rsidR="00FD4897" w:rsidRPr="00FD4897" w:rsidRDefault="00CE195A" w:rsidP="00C24306">
      <w:pPr>
        <w:jc w:val="both"/>
      </w:pPr>
      <w:r w:rsidRPr="00CB2A06">
        <w:rPr>
          <w:b/>
        </w:rPr>
        <w:t xml:space="preserve">           </w:t>
      </w:r>
      <w:r w:rsidR="00A41040" w:rsidRPr="00CB2A06">
        <w:rPr>
          <w:b/>
        </w:rPr>
        <w:t xml:space="preserve"> </w:t>
      </w:r>
      <w:r w:rsidR="000B66DB" w:rsidRPr="002E092C">
        <w:rPr>
          <w:b/>
        </w:rPr>
        <w:t>КУМИ</w:t>
      </w:r>
      <w:r w:rsidR="000B66DB" w:rsidRPr="002E092C">
        <w:t xml:space="preserve"> </w:t>
      </w:r>
      <w:r w:rsidR="002964A6" w:rsidRPr="002E092C">
        <w:t>(возмещение коммунальных услуг</w:t>
      </w:r>
      <w:r w:rsidR="0024716D" w:rsidRPr="002E092C">
        <w:t xml:space="preserve"> и поступления от </w:t>
      </w:r>
      <w:r w:rsidR="002E092C" w:rsidRPr="002E092C">
        <w:t>найма муниципального</w:t>
      </w:r>
      <w:r w:rsidR="0024716D" w:rsidRPr="002E092C">
        <w:t xml:space="preserve"> жилья</w:t>
      </w:r>
      <w:r w:rsidR="002964A6" w:rsidRPr="002E092C">
        <w:t xml:space="preserve">) </w:t>
      </w:r>
      <w:r w:rsidR="000B66DB" w:rsidRPr="002E092C">
        <w:t xml:space="preserve">– </w:t>
      </w:r>
      <w:r w:rsidR="00141695" w:rsidRPr="002E092C">
        <w:t xml:space="preserve">при </w:t>
      </w:r>
      <w:r w:rsidR="00C45A50" w:rsidRPr="002E092C">
        <w:t xml:space="preserve">плановых </w:t>
      </w:r>
      <w:r w:rsidR="002E092C" w:rsidRPr="002E092C">
        <w:t>назначениях в</w:t>
      </w:r>
      <w:r w:rsidR="00C45A50" w:rsidRPr="002E092C">
        <w:t xml:space="preserve"> </w:t>
      </w:r>
      <w:r w:rsidR="00625BF4" w:rsidRPr="002E092C">
        <w:t xml:space="preserve">сумме </w:t>
      </w:r>
      <w:r w:rsidR="008D50FF" w:rsidRPr="002E092C">
        <w:t>1769 т</w:t>
      </w:r>
      <w:r w:rsidR="00141695" w:rsidRPr="002E092C">
        <w:t xml:space="preserve">ыс. руб. фактически поступило </w:t>
      </w:r>
      <w:r w:rsidR="008D50FF" w:rsidRPr="002E092C">
        <w:t>428,8</w:t>
      </w:r>
      <w:r w:rsidR="00005E80" w:rsidRPr="002E092C">
        <w:t xml:space="preserve"> тыс. руб.,</w:t>
      </w:r>
      <w:r w:rsidR="00F65958" w:rsidRPr="002E092C">
        <w:t xml:space="preserve"> или </w:t>
      </w:r>
      <w:r w:rsidR="008D50FF" w:rsidRPr="002E092C">
        <w:t>24,2</w:t>
      </w:r>
      <w:r w:rsidR="00F65958" w:rsidRPr="002E092C">
        <w:t>%.</w:t>
      </w:r>
      <w:r w:rsidR="00005E80" w:rsidRPr="002E092C">
        <w:t xml:space="preserve"> </w:t>
      </w:r>
      <w:r w:rsidR="000B66DB" w:rsidRPr="002E092C">
        <w:t xml:space="preserve"> По сравнению с тем же периодом 201</w:t>
      </w:r>
      <w:r w:rsidR="008D50FF" w:rsidRPr="002E092C">
        <w:t>7</w:t>
      </w:r>
      <w:r w:rsidR="000B66DB" w:rsidRPr="002E092C">
        <w:t>г.</w:t>
      </w:r>
      <w:r w:rsidR="008D50FF" w:rsidRPr="002E092C">
        <w:t xml:space="preserve"> </w:t>
      </w:r>
      <w:r w:rsidR="00AD34A3" w:rsidRPr="002E092C">
        <w:t>рост поступлений</w:t>
      </w:r>
      <w:r w:rsidR="000B66DB" w:rsidRPr="002E092C">
        <w:t xml:space="preserve"> составил</w:t>
      </w:r>
      <w:r w:rsidR="008D50FF" w:rsidRPr="002E092C">
        <w:t xml:space="preserve"> </w:t>
      </w:r>
      <w:r w:rsidR="00AD34A3">
        <w:t xml:space="preserve">235,9 тыс. </w:t>
      </w:r>
      <w:r w:rsidR="000B66DB" w:rsidRPr="002E092C">
        <w:t>руб</w:t>
      </w:r>
      <w:r w:rsidR="000B66DB" w:rsidRPr="00FD4897">
        <w:t>.</w:t>
      </w:r>
      <w:r w:rsidR="000B66DB" w:rsidRPr="00FD4897">
        <w:rPr>
          <w:color w:val="FF0000"/>
        </w:rPr>
        <w:t xml:space="preserve"> </w:t>
      </w:r>
      <w:r w:rsidR="00E2678D">
        <w:t>(428,8-193,4).</w:t>
      </w:r>
      <w:r w:rsidR="002E5679" w:rsidRPr="00FD4897">
        <w:t xml:space="preserve"> Увеличение поступлений обусловлено тем, что в</w:t>
      </w:r>
      <w:r w:rsidR="00FD4897" w:rsidRPr="00FD4897">
        <w:t xml:space="preserve"> 2018 году </w:t>
      </w:r>
      <w:r w:rsidR="00727F4A">
        <w:t xml:space="preserve">заключен договор с ЗАО «Восток Центр» на временное подключение коммуникаций на период выполнения работ строительства школы п. </w:t>
      </w:r>
      <w:r w:rsidR="00E2678D">
        <w:t>Куйтун. Оплата поступила в сумме 69,2 тыс. руб.</w:t>
      </w:r>
      <w:r w:rsidR="00606C95">
        <w:t xml:space="preserve">, </w:t>
      </w:r>
      <w:r w:rsidR="00606C95" w:rsidRPr="00FD4897">
        <w:t>погашена задолженность   ОГБУ ЦРБ – 98,3 тыс. руб</w:t>
      </w:r>
      <w:r w:rsidR="00606C95">
        <w:t>.</w:t>
      </w:r>
    </w:p>
    <w:p w:rsidR="00A41040" w:rsidRDefault="00882149" w:rsidP="00727F4A">
      <w:pPr>
        <w:ind w:firstLine="567"/>
        <w:jc w:val="both"/>
      </w:pPr>
      <w:r w:rsidRPr="00606C95">
        <w:lastRenderedPageBreak/>
        <w:t xml:space="preserve"> </w:t>
      </w:r>
      <w:r w:rsidR="00CD40A0" w:rsidRPr="00606C95">
        <w:t>Н</w:t>
      </w:r>
      <w:r w:rsidR="00727F4A" w:rsidRPr="00606C95">
        <w:t>едоимка на 01.10.2018</w:t>
      </w:r>
      <w:r w:rsidR="00CD40A0" w:rsidRPr="00606C95">
        <w:t xml:space="preserve">г. по сравнению с наличием на начало года сократилась на </w:t>
      </w:r>
      <w:r w:rsidR="00DB17B0" w:rsidRPr="00606C95">
        <w:t>67</w:t>
      </w:r>
      <w:r w:rsidR="00CD40A0" w:rsidRPr="00606C95">
        <w:t xml:space="preserve"> тыс. руб. и составила 2</w:t>
      </w:r>
      <w:r w:rsidR="00DB17B0" w:rsidRPr="00606C95">
        <w:t>6,9</w:t>
      </w:r>
      <w:r w:rsidR="00CD40A0" w:rsidRPr="00606C95">
        <w:t xml:space="preserve"> тыс. руб., в том числе задолженность по возмещению затрат </w:t>
      </w:r>
      <w:r w:rsidR="00DB17B0" w:rsidRPr="00606C95">
        <w:t>16</w:t>
      </w:r>
      <w:r w:rsidR="00F45521" w:rsidRPr="00606C95">
        <w:t xml:space="preserve"> тыс. руб. (ООО «ИНГОССТРАХ»</w:t>
      </w:r>
      <w:r w:rsidR="000E693A" w:rsidRPr="00606C95">
        <w:t xml:space="preserve"> - 10,3 тыс. руб., ИП </w:t>
      </w:r>
      <w:proofErr w:type="spellStart"/>
      <w:r w:rsidR="000E693A" w:rsidRPr="00606C95">
        <w:t>Янкина</w:t>
      </w:r>
      <w:proofErr w:type="spellEnd"/>
      <w:r w:rsidR="000E693A" w:rsidRPr="00606C95">
        <w:t xml:space="preserve"> – 5 тыс. руб., РПО </w:t>
      </w:r>
      <w:proofErr w:type="spellStart"/>
      <w:r w:rsidR="000E693A" w:rsidRPr="00606C95">
        <w:t>Куйтунское</w:t>
      </w:r>
      <w:proofErr w:type="spellEnd"/>
      <w:r w:rsidR="000E693A" w:rsidRPr="00606C95">
        <w:t xml:space="preserve"> – 0,7 тыс. руб.</w:t>
      </w:r>
      <w:r w:rsidR="00F45521" w:rsidRPr="00606C95">
        <w:t xml:space="preserve">) и квартплата – </w:t>
      </w:r>
      <w:r w:rsidR="000E693A" w:rsidRPr="00606C95">
        <w:t>10,3</w:t>
      </w:r>
      <w:r w:rsidR="00F45521" w:rsidRPr="00606C95">
        <w:t xml:space="preserve"> тыс. руб.</w:t>
      </w:r>
      <w:r w:rsidR="0024716D" w:rsidRPr="00606C95">
        <w:rPr>
          <w:color w:val="FF0000"/>
        </w:rPr>
        <w:t xml:space="preserve"> </w:t>
      </w:r>
      <w:r w:rsidR="00403822" w:rsidRPr="00606C95">
        <w:t>По данным МКУ КУМИ п</w:t>
      </w:r>
      <w:r w:rsidR="0024716D" w:rsidRPr="00606C95">
        <w:t xml:space="preserve">лательщиками аренды за найм жилых помещений </w:t>
      </w:r>
      <w:r w:rsidR="006D66F4" w:rsidRPr="00606C95">
        <w:t xml:space="preserve">на 01.10.2017г. </w:t>
      </w:r>
      <w:r w:rsidR="0024716D" w:rsidRPr="00606C95">
        <w:t xml:space="preserve">является </w:t>
      </w:r>
      <w:r w:rsidR="00C41F60" w:rsidRPr="00606C95">
        <w:t>3</w:t>
      </w:r>
      <w:r w:rsidR="00606C95" w:rsidRPr="00606C95">
        <w:t>9</w:t>
      </w:r>
      <w:r w:rsidR="006D66F4" w:rsidRPr="00606C95">
        <w:t xml:space="preserve"> </w:t>
      </w:r>
      <w:r w:rsidR="0024716D" w:rsidRPr="00606C95">
        <w:t>нанимател</w:t>
      </w:r>
      <w:r w:rsidR="006D66F4" w:rsidRPr="00606C95">
        <w:t>ей</w:t>
      </w:r>
      <w:r w:rsidR="00662985" w:rsidRPr="00606C95">
        <w:t>.</w:t>
      </w:r>
    </w:p>
    <w:p w:rsidR="00C440AF" w:rsidRDefault="00A41040" w:rsidP="00CE195A">
      <w:pPr>
        <w:ind w:firstLine="709"/>
        <w:jc w:val="both"/>
      </w:pPr>
      <w:r w:rsidRPr="000567EE">
        <w:rPr>
          <w:b/>
        </w:rPr>
        <w:t xml:space="preserve">Управление Образования </w:t>
      </w:r>
      <w:r w:rsidR="00394CC9" w:rsidRPr="000567EE">
        <w:t>–</w:t>
      </w:r>
      <w:r w:rsidRPr="000567EE">
        <w:t xml:space="preserve"> </w:t>
      </w:r>
      <w:r w:rsidR="00394CC9" w:rsidRPr="000567EE">
        <w:t xml:space="preserve">при плане </w:t>
      </w:r>
      <w:r w:rsidR="006E5E58" w:rsidRPr="000567EE">
        <w:t>1</w:t>
      </w:r>
      <w:r w:rsidR="00883B8F" w:rsidRPr="000567EE">
        <w:t>3289</w:t>
      </w:r>
      <w:r w:rsidR="00394CC9" w:rsidRPr="000567EE">
        <w:t xml:space="preserve">тыс. руб. фактически поступило </w:t>
      </w:r>
      <w:r w:rsidR="00487392" w:rsidRPr="000567EE">
        <w:t>84</w:t>
      </w:r>
      <w:r w:rsidR="00883B8F" w:rsidRPr="000567EE">
        <w:t>24,1</w:t>
      </w:r>
      <w:r w:rsidR="00487392" w:rsidRPr="000567EE">
        <w:t xml:space="preserve"> </w:t>
      </w:r>
      <w:r w:rsidRPr="000567EE">
        <w:t>тыс.</w:t>
      </w:r>
      <w:r w:rsidR="00A76012" w:rsidRPr="000567EE">
        <w:t xml:space="preserve"> </w:t>
      </w:r>
      <w:r w:rsidRPr="000567EE">
        <w:t>руб.</w:t>
      </w:r>
      <w:r w:rsidR="006E5E58" w:rsidRPr="000567EE">
        <w:t>,</w:t>
      </w:r>
      <w:r w:rsidRPr="000567EE">
        <w:t xml:space="preserve"> </w:t>
      </w:r>
      <w:r w:rsidR="00557EED" w:rsidRPr="000567EE">
        <w:t xml:space="preserve">или </w:t>
      </w:r>
      <w:r w:rsidR="00883B8F" w:rsidRPr="000567EE">
        <w:t>63,4</w:t>
      </w:r>
      <w:r w:rsidR="006B2FE6" w:rsidRPr="000567EE">
        <w:t>% к годовым назначениям</w:t>
      </w:r>
      <w:r w:rsidR="00DC53A5" w:rsidRPr="000567EE">
        <w:t xml:space="preserve">, из них </w:t>
      </w:r>
      <w:r w:rsidR="006E4838" w:rsidRPr="000567EE">
        <w:t>8</w:t>
      </w:r>
      <w:r w:rsidR="00883B8F" w:rsidRPr="000567EE">
        <w:t>335,4</w:t>
      </w:r>
      <w:r w:rsidR="006E4838" w:rsidRPr="000567EE">
        <w:t xml:space="preserve"> </w:t>
      </w:r>
      <w:r w:rsidR="00DC53A5" w:rsidRPr="000567EE">
        <w:t>тыс. руб. – плата за присмотр и уход за детьми</w:t>
      </w:r>
      <w:r w:rsidR="00883B8F" w:rsidRPr="000567EE">
        <w:t xml:space="preserve">, 33,3 </w:t>
      </w:r>
      <w:r w:rsidR="00DC53A5" w:rsidRPr="000567EE">
        <w:t>тыс. руб.</w:t>
      </w:r>
      <w:r w:rsidR="00321539" w:rsidRPr="000567EE">
        <w:t>-</w:t>
      </w:r>
      <w:r w:rsidR="00DC53A5" w:rsidRPr="000567EE">
        <w:t xml:space="preserve"> от оказания платных услуг</w:t>
      </w:r>
      <w:r w:rsidR="00883B8F" w:rsidRPr="000567EE">
        <w:t xml:space="preserve"> ДЮСШ, </w:t>
      </w:r>
      <w:r w:rsidR="00321539" w:rsidRPr="000567EE">
        <w:t>55,4 тыс. руб</w:t>
      </w:r>
      <w:r w:rsidR="006B2FE6" w:rsidRPr="000567EE">
        <w:t>.</w:t>
      </w:r>
      <w:r w:rsidR="00ED07D7">
        <w:t xml:space="preserve"> </w:t>
      </w:r>
      <w:r w:rsidR="00EF1657">
        <w:t>– оплата родителями 20% от стоимости путевки в лагерь «Орленок» (20 путевок).</w:t>
      </w:r>
      <w:r w:rsidR="00ED07D7">
        <w:t xml:space="preserve"> </w:t>
      </w:r>
    </w:p>
    <w:p w:rsidR="00C76579" w:rsidRDefault="00FD1D23" w:rsidP="00C76579">
      <w:pPr>
        <w:ind w:firstLine="709"/>
        <w:jc w:val="both"/>
      </w:pPr>
      <w:r>
        <w:t xml:space="preserve">По сравнению с аналогичным периодом прошлого года снижение поступлений по родительской плате составило </w:t>
      </w:r>
      <w:r w:rsidR="00C34058">
        <w:t>69,1 тыс. руб. (-0,8%).</w:t>
      </w:r>
      <w:r w:rsidR="007502F4">
        <w:t xml:space="preserve"> Недоимка на 01.01.2018г. составляла </w:t>
      </w:r>
      <w:r w:rsidR="00DA4390">
        <w:t>63,9 тыс. руб.</w:t>
      </w:r>
      <w:r w:rsidR="0068799C">
        <w:t xml:space="preserve">, переплата </w:t>
      </w:r>
      <w:r w:rsidR="00C76579">
        <w:t>492,4 тыс. руб., недоимка на 01.10.2018г. увеличилась на 72,3 тыс. руб. и составила 136,2 тыс. руб., переплата 504 тыс. руб.</w:t>
      </w:r>
    </w:p>
    <w:p w:rsidR="00FA7E41" w:rsidRPr="00905CBA" w:rsidRDefault="00FA7E41" w:rsidP="00ED5880">
      <w:pPr>
        <w:ind w:firstLine="709"/>
        <w:jc w:val="both"/>
      </w:pPr>
      <w:r w:rsidRPr="00C76579">
        <w:t xml:space="preserve">За </w:t>
      </w:r>
      <w:r w:rsidR="00D4387E" w:rsidRPr="00C76579">
        <w:t>9 месяцев</w:t>
      </w:r>
      <w:r w:rsidRPr="00C76579">
        <w:t xml:space="preserve"> 201</w:t>
      </w:r>
      <w:r w:rsidR="00C76579" w:rsidRPr="00C76579">
        <w:t>8</w:t>
      </w:r>
      <w:r w:rsidRPr="00C76579">
        <w:t xml:space="preserve">г. от ДЮСШ поступили доходы от оказания платных услуг </w:t>
      </w:r>
      <w:r w:rsidR="00905CBA" w:rsidRPr="00C76579">
        <w:t xml:space="preserve">в сумме </w:t>
      </w:r>
      <w:r w:rsidR="00C76579" w:rsidRPr="00C76579">
        <w:t xml:space="preserve">33,3 </w:t>
      </w:r>
      <w:r w:rsidRPr="00C76579">
        <w:t>тыс. руб.</w:t>
      </w:r>
      <w:r w:rsidR="00C76579" w:rsidRPr="00C76579">
        <w:t>, или 69,3% к годовым назначениям (48 тыс. руб.).</w:t>
      </w:r>
    </w:p>
    <w:p w:rsidR="001B7BCA" w:rsidRDefault="00250C3A" w:rsidP="001B6291">
      <w:pPr>
        <w:ind w:firstLine="709"/>
        <w:jc w:val="both"/>
      </w:pPr>
      <w:r w:rsidRPr="00487392">
        <w:rPr>
          <w:color w:val="FF0000"/>
        </w:rPr>
        <w:t xml:space="preserve"> </w:t>
      </w:r>
      <w:r w:rsidRPr="001B7BCA">
        <w:rPr>
          <w:b/>
        </w:rPr>
        <w:t>Администрация МО Куйтунский район</w:t>
      </w:r>
      <w:r w:rsidRPr="001B7BCA">
        <w:t xml:space="preserve"> – </w:t>
      </w:r>
      <w:r w:rsidR="001B7BCA">
        <w:t xml:space="preserve">при плане 398,5 тыс. руб. фактически поступило 320,3 тыс. руб., или 80,4% к плановым назначениям. Данные доходы поступили от оказания платных услуг казенными </w:t>
      </w:r>
      <w:r w:rsidR="00FD1D23">
        <w:t>учреждениями: Музей</w:t>
      </w:r>
      <w:r w:rsidR="001B7BCA">
        <w:t xml:space="preserve"> – 19,4 тыс. руб., Библиотека – 21 тыс. руб., МКУК СКО – 279,9</w:t>
      </w:r>
      <w:r w:rsidR="00B321A3">
        <w:t xml:space="preserve"> тыс. руб. По сравнению с аналогичным периодом 2017 года рост поступлений составил 62% или 122,6 тыс. руб. (320,3- 197,7)</w:t>
      </w:r>
      <w:r w:rsidR="009A405D">
        <w:t>, в основном за счет увеличения поступлений доходов от о</w:t>
      </w:r>
      <w:r w:rsidR="00144D9D">
        <w:t>казания платных услуг МКУК СКО</w:t>
      </w:r>
      <w:r w:rsidR="004401F5">
        <w:t xml:space="preserve"> (за 9 месяцев 2017 года поступило 160,6 тыс. руб., а за 9 месяцев 2018 года – 279,9 тыс. руб., или на </w:t>
      </w:r>
      <w:r w:rsidR="001B6291">
        <w:t xml:space="preserve">119,3 тыс. руб. больше, </w:t>
      </w:r>
      <w:r w:rsidR="00D90B7D">
        <w:t xml:space="preserve">за счет увеличения поступлений доходов от оказания </w:t>
      </w:r>
      <w:r w:rsidR="00B9265E">
        <w:t>услуг за занятия в хореографическом коллективе</w:t>
      </w:r>
      <w:r w:rsidR="001B6291">
        <w:t>)</w:t>
      </w:r>
      <w:r w:rsidR="00B9265E">
        <w:t>.</w:t>
      </w:r>
    </w:p>
    <w:p w:rsidR="008A6645" w:rsidRDefault="008A6645" w:rsidP="001B6291">
      <w:pPr>
        <w:ind w:firstLine="709"/>
        <w:jc w:val="both"/>
      </w:pPr>
      <w:r>
        <w:rPr>
          <w:color w:val="000000" w:themeColor="text1"/>
        </w:rPr>
        <w:t>.</w:t>
      </w:r>
    </w:p>
    <w:p w:rsidR="00117092" w:rsidRPr="008A1D9C" w:rsidRDefault="00117092" w:rsidP="00117092">
      <w:pPr>
        <w:ind w:firstLine="708"/>
        <w:jc w:val="both"/>
      </w:pPr>
      <w:r w:rsidRPr="008A1D9C">
        <w:t xml:space="preserve">Следующими по величине являются </w:t>
      </w:r>
      <w:r w:rsidRPr="008A1D9C">
        <w:rPr>
          <w:b/>
          <w:bCs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8A1D9C">
        <w:t>составляющие 2</w:t>
      </w:r>
      <w:r w:rsidR="00EC4A9A">
        <w:t>5,8</w:t>
      </w:r>
      <w:r w:rsidRPr="008A1D9C">
        <w:t>% в структуре неналоговых доходов</w:t>
      </w:r>
      <w:r>
        <w:t>, или 4</w:t>
      </w:r>
      <w:r w:rsidR="00EC4A9A">
        <w:t>753,3</w:t>
      </w:r>
      <w:r w:rsidRPr="008A1D9C">
        <w:t xml:space="preserve"> тыс. руб. В сравнении с </w:t>
      </w:r>
      <w:r>
        <w:t>9 месяцами</w:t>
      </w:r>
      <w:r w:rsidRPr="008A1D9C">
        <w:t xml:space="preserve"> 201</w:t>
      </w:r>
      <w:r w:rsidR="00EC4A9A">
        <w:t>7</w:t>
      </w:r>
      <w:r w:rsidRPr="008A1D9C">
        <w:t xml:space="preserve">г. поступления </w:t>
      </w:r>
      <w:r>
        <w:t xml:space="preserve">от </w:t>
      </w:r>
      <w:r w:rsidRPr="008A1D9C">
        <w:t xml:space="preserve">данного вида доходов </w:t>
      </w:r>
      <w:r w:rsidR="00EC4A9A">
        <w:t>увеличилось</w:t>
      </w:r>
      <w:r>
        <w:t xml:space="preserve"> </w:t>
      </w:r>
      <w:r w:rsidRPr="008A1D9C">
        <w:t xml:space="preserve">на </w:t>
      </w:r>
      <w:r w:rsidR="00EC4A9A">
        <w:t>597,4</w:t>
      </w:r>
      <w:r>
        <w:t xml:space="preserve"> </w:t>
      </w:r>
      <w:r w:rsidRPr="008A1D9C">
        <w:t xml:space="preserve">тыс. руб., или на </w:t>
      </w:r>
      <w:r w:rsidR="00EC4A9A">
        <w:t>14,3</w:t>
      </w:r>
      <w:r>
        <w:t xml:space="preserve">%.  </w:t>
      </w:r>
      <w:r w:rsidRPr="008A1D9C">
        <w:t xml:space="preserve"> Доходы от использования имущества включают в себя:</w:t>
      </w:r>
    </w:p>
    <w:p w:rsidR="00E62BC6" w:rsidRPr="00FB7A4B" w:rsidRDefault="004731CC" w:rsidP="006C0299">
      <w:pPr>
        <w:ind w:firstLine="567"/>
        <w:jc w:val="both"/>
        <w:rPr>
          <w:b/>
        </w:rPr>
      </w:pPr>
      <w:r w:rsidRPr="00220111">
        <w:t xml:space="preserve">- </w:t>
      </w:r>
      <w:r w:rsidRPr="002A6779">
        <w:rPr>
          <w:b/>
        </w:rPr>
        <w:t>доходы от арендной платы по договорам аренды земельных участков, собственнос</w:t>
      </w:r>
      <w:r w:rsidR="009314E2" w:rsidRPr="002A6779">
        <w:rPr>
          <w:b/>
        </w:rPr>
        <w:t>ть на которые не разграничена</w:t>
      </w:r>
      <w:r w:rsidR="009314E2">
        <w:t xml:space="preserve"> </w:t>
      </w:r>
      <w:r w:rsidR="007113B7">
        <w:t>–</w:t>
      </w:r>
      <w:r w:rsidR="00B46667">
        <w:t xml:space="preserve"> </w:t>
      </w:r>
      <w:r w:rsidR="005149A0">
        <w:t>3495,8</w:t>
      </w:r>
      <w:r w:rsidR="00E62BC6">
        <w:t xml:space="preserve"> </w:t>
      </w:r>
      <w:r w:rsidRPr="00220111">
        <w:t>тыс. руб. По сравнению с аналогичным периодом прошлого года</w:t>
      </w:r>
      <w:r w:rsidR="00456C6A" w:rsidRPr="00220111">
        <w:t xml:space="preserve"> </w:t>
      </w:r>
      <w:r w:rsidR="007F0012" w:rsidRPr="00220111">
        <w:t xml:space="preserve">поступления </w:t>
      </w:r>
      <w:r w:rsidR="007C450A" w:rsidRPr="00220111">
        <w:t>от данного</w:t>
      </w:r>
      <w:r w:rsidR="007F0012" w:rsidRPr="00220111">
        <w:t xml:space="preserve"> </w:t>
      </w:r>
      <w:r w:rsidR="006C2017" w:rsidRPr="00220111">
        <w:t xml:space="preserve">вида </w:t>
      </w:r>
      <w:r w:rsidR="007C450A" w:rsidRPr="00220111">
        <w:t xml:space="preserve">налога </w:t>
      </w:r>
      <w:r w:rsidR="005149A0">
        <w:t>увеличилось</w:t>
      </w:r>
      <w:r w:rsidR="006C2017" w:rsidRPr="00220111">
        <w:t xml:space="preserve"> на </w:t>
      </w:r>
      <w:r w:rsidR="005149A0">
        <w:t>630,7</w:t>
      </w:r>
      <w:r w:rsidR="00680665">
        <w:t xml:space="preserve"> </w:t>
      </w:r>
      <w:r w:rsidR="006C2017" w:rsidRPr="00220111">
        <w:t>тыс. руб</w:t>
      </w:r>
      <w:r w:rsidR="00EF64A2" w:rsidRPr="00EF64A2">
        <w:t>.</w:t>
      </w:r>
      <w:r w:rsidR="00646D22">
        <w:rPr>
          <w:color w:val="FF0000"/>
        </w:rPr>
        <w:t xml:space="preserve"> </w:t>
      </w:r>
      <w:r w:rsidR="00E62BC6">
        <w:t>(</w:t>
      </w:r>
      <w:r w:rsidR="00E5330D">
        <w:t>3495,8-</w:t>
      </w:r>
      <w:r w:rsidR="00E62BC6">
        <w:t xml:space="preserve"> 2865,1). </w:t>
      </w:r>
      <w:r w:rsidR="00E5330D">
        <w:t xml:space="preserve">От аренды земельных участков, расположенных в границах сельских поселений и межселенных территорий муниципального района поступило 2731,4 тыс. руб., расположенных </w:t>
      </w:r>
      <w:r w:rsidR="003E75DE">
        <w:t xml:space="preserve">в границах городского поселения – 764,4 тыс. руб. Доля доходов от </w:t>
      </w:r>
      <w:r w:rsidR="00C971D3">
        <w:t xml:space="preserve">аренды </w:t>
      </w:r>
      <w:r w:rsidR="006C0299">
        <w:t xml:space="preserve">земельных участков в общем объеме неналоговых доходов составляет 19%. </w:t>
      </w:r>
      <w:r w:rsidR="003E75DE">
        <w:t xml:space="preserve"> </w:t>
      </w:r>
      <w:r w:rsidR="00CC29EE" w:rsidRPr="002C3BE1">
        <w:t xml:space="preserve">По данным КУМИ недоимка </w:t>
      </w:r>
      <w:r w:rsidR="006C0299" w:rsidRPr="002C3BE1">
        <w:t xml:space="preserve">от аренды земельных участков, расположенных в границах сельских поселений и межселенных территорий муниципального района </w:t>
      </w:r>
      <w:r w:rsidR="00CC29EE" w:rsidRPr="002C3BE1">
        <w:t>на 01.01.201</w:t>
      </w:r>
      <w:r w:rsidR="006C0299" w:rsidRPr="002C3BE1">
        <w:t>8</w:t>
      </w:r>
      <w:r w:rsidR="00CC29EE" w:rsidRPr="002C3BE1">
        <w:t xml:space="preserve">г. составляла </w:t>
      </w:r>
      <w:r w:rsidR="00A4284A" w:rsidRPr="002C3BE1">
        <w:t>680,2</w:t>
      </w:r>
      <w:r w:rsidR="00CC29EE" w:rsidRPr="002C3BE1">
        <w:t xml:space="preserve"> тыс. руб., а на 01.10.201</w:t>
      </w:r>
      <w:r w:rsidR="00A4284A" w:rsidRPr="002C3BE1">
        <w:t>8</w:t>
      </w:r>
      <w:r w:rsidR="00CC29EE" w:rsidRPr="002C3BE1">
        <w:t xml:space="preserve">г. недоимка увеличилась на </w:t>
      </w:r>
      <w:r w:rsidR="00A4284A" w:rsidRPr="002C3BE1">
        <w:t>498,7</w:t>
      </w:r>
      <w:r w:rsidR="00CC29EE" w:rsidRPr="002C3BE1">
        <w:t xml:space="preserve"> тыс. руб. и составила </w:t>
      </w:r>
      <w:r w:rsidR="002C3BE1" w:rsidRPr="002C3BE1">
        <w:t>1178,9</w:t>
      </w:r>
      <w:r w:rsidR="000B4E6E" w:rsidRPr="002C3BE1">
        <w:t xml:space="preserve"> тыс. руб.</w:t>
      </w:r>
      <w:r w:rsidR="002C3BE1" w:rsidRPr="002C3BE1">
        <w:t xml:space="preserve">, при этом имеется и переплата как на начало года, так на 01.10.2018г. в сумме 140,4 тыс. руб. и 509,6 тыс. руб. соответственно. </w:t>
      </w:r>
      <w:r w:rsidR="00CA168A" w:rsidRPr="002C3BE1">
        <w:rPr>
          <w:b/>
        </w:rPr>
        <w:t xml:space="preserve">Сведения о наличии недоимки, либо переплаты </w:t>
      </w:r>
      <w:r w:rsidR="00FB7A4B" w:rsidRPr="002C3BE1">
        <w:rPr>
          <w:b/>
        </w:rPr>
        <w:t xml:space="preserve">по </w:t>
      </w:r>
      <w:r w:rsidR="00CA168A" w:rsidRPr="002C3BE1">
        <w:rPr>
          <w:b/>
        </w:rPr>
        <w:t>земельны</w:t>
      </w:r>
      <w:r w:rsidR="00FB7A4B" w:rsidRPr="002C3BE1">
        <w:rPr>
          <w:b/>
        </w:rPr>
        <w:t>м</w:t>
      </w:r>
      <w:r w:rsidR="00CA168A" w:rsidRPr="002C3BE1">
        <w:rPr>
          <w:b/>
        </w:rPr>
        <w:t xml:space="preserve"> участк</w:t>
      </w:r>
      <w:r w:rsidR="00FB7A4B" w:rsidRPr="002C3BE1">
        <w:rPr>
          <w:b/>
        </w:rPr>
        <w:t>ам</w:t>
      </w:r>
      <w:r w:rsidR="00CA168A" w:rsidRPr="002C3BE1">
        <w:rPr>
          <w:b/>
        </w:rPr>
        <w:t xml:space="preserve"> расположенных в границах городского</w:t>
      </w:r>
      <w:r w:rsidR="00D35DFD" w:rsidRPr="002C3BE1">
        <w:rPr>
          <w:b/>
        </w:rPr>
        <w:t xml:space="preserve"> поселения</w:t>
      </w:r>
      <w:r w:rsidR="00CA168A" w:rsidRPr="002C3BE1">
        <w:rPr>
          <w:b/>
        </w:rPr>
        <w:t xml:space="preserve"> как на </w:t>
      </w:r>
      <w:r w:rsidR="00FB7A4B" w:rsidRPr="002C3BE1">
        <w:rPr>
          <w:b/>
        </w:rPr>
        <w:t>01.01.2018г. так и на 01.10.2018 года отсутствуют.</w:t>
      </w:r>
      <w:r w:rsidR="00FB7A4B" w:rsidRPr="00FB7A4B">
        <w:rPr>
          <w:b/>
        </w:rPr>
        <w:t xml:space="preserve"> </w:t>
      </w:r>
    </w:p>
    <w:p w:rsidR="008974EF" w:rsidRPr="00EA609C" w:rsidRDefault="00E62BC6" w:rsidP="00E62BC6">
      <w:pPr>
        <w:ind w:firstLine="567"/>
        <w:jc w:val="both"/>
      </w:pPr>
      <w:r>
        <w:t xml:space="preserve">- </w:t>
      </w:r>
      <w:r w:rsidRPr="002A6779">
        <w:rPr>
          <w:b/>
        </w:rPr>
        <w:t xml:space="preserve">доходы от </w:t>
      </w:r>
      <w:r w:rsidR="001843C1" w:rsidRPr="002A6779">
        <w:rPr>
          <w:b/>
        </w:rPr>
        <w:t xml:space="preserve">сдачи в аренду имущества, находящегося в оперативном управлении органов местного самоуправления </w:t>
      </w:r>
      <w:r w:rsidR="001843C1">
        <w:t>составили 20 тыс. руб., или 100%</w:t>
      </w:r>
      <w:r w:rsidR="00805064">
        <w:t xml:space="preserve"> от годовых плановых назначений</w:t>
      </w:r>
      <w:r w:rsidR="005149A0">
        <w:t xml:space="preserve">. Данный </w:t>
      </w:r>
      <w:r w:rsidR="008974EF">
        <w:t>доход получен от аренды помещения политической партией «Единая Россия</w:t>
      </w:r>
      <w:r w:rsidR="00EA609C">
        <w:t xml:space="preserve">» для </w:t>
      </w:r>
      <w:r w:rsidR="00867A52" w:rsidRPr="00867A52">
        <w:rPr>
          <w:color w:val="FF0000"/>
        </w:rPr>
        <w:t xml:space="preserve">  </w:t>
      </w:r>
      <w:r w:rsidR="00EA609C" w:rsidRPr="00EA609C">
        <w:t xml:space="preserve">проведения </w:t>
      </w:r>
      <w:r w:rsidR="00EA609C">
        <w:t>праймериза.</w:t>
      </w:r>
    </w:p>
    <w:p w:rsidR="00812F95" w:rsidRDefault="004731CC" w:rsidP="000F1BD3">
      <w:pPr>
        <w:ind w:firstLine="567"/>
        <w:jc w:val="both"/>
      </w:pPr>
      <w:r w:rsidRPr="00BE3E3C">
        <w:t xml:space="preserve">- </w:t>
      </w:r>
      <w:r w:rsidRPr="002A6779">
        <w:rPr>
          <w:b/>
        </w:rPr>
        <w:t>прочие доходы от использования имущества, находящегося в собственности муниципального района</w:t>
      </w:r>
      <w:r w:rsidR="00AE5667" w:rsidRPr="002A6779">
        <w:rPr>
          <w:b/>
        </w:rPr>
        <w:t xml:space="preserve"> (доходы от аренды имущества)</w:t>
      </w:r>
      <w:r w:rsidRPr="00220111">
        <w:t xml:space="preserve"> </w:t>
      </w:r>
      <w:r w:rsidR="000D3F67">
        <w:t xml:space="preserve">составили </w:t>
      </w:r>
      <w:r w:rsidR="00F6178D">
        <w:t>1</w:t>
      </w:r>
      <w:r w:rsidR="00805064">
        <w:t>237,5</w:t>
      </w:r>
      <w:r w:rsidR="000D3F67">
        <w:t>т</w:t>
      </w:r>
      <w:r w:rsidRPr="00220111">
        <w:t>ыс. руб</w:t>
      </w:r>
      <w:r w:rsidRPr="00822C11">
        <w:t>.</w:t>
      </w:r>
      <w:r w:rsidR="00822C11" w:rsidRPr="00822C11">
        <w:t>,</w:t>
      </w:r>
      <w:r w:rsidR="00C60D7F">
        <w:rPr>
          <w:color w:val="FF0000"/>
        </w:rPr>
        <w:t xml:space="preserve"> </w:t>
      </w:r>
      <w:r w:rsidR="00C60D7F" w:rsidRPr="00C60D7F">
        <w:t>или</w:t>
      </w:r>
      <w:r w:rsidR="00C60D7F">
        <w:t xml:space="preserve"> </w:t>
      </w:r>
      <w:r w:rsidR="00805064">
        <w:lastRenderedPageBreak/>
        <w:t>84,3</w:t>
      </w:r>
      <w:r w:rsidR="00C60D7F">
        <w:t xml:space="preserve">% от утвержденных годовых плановых назначений. По сравнению с соответствующим периодом прошлого года доходов поступило на </w:t>
      </w:r>
      <w:r w:rsidR="00805064">
        <w:t xml:space="preserve">53,3 </w:t>
      </w:r>
      <w:r w:rsidR="00C60D7F">
        <w:t>тыс. рублей</w:t>
      </w:r>
      <w:r w:rsidR="00D35DFD">
        <w:t xml:space="preserve"> (1237,5-1290,8)</w:t>
      </w:r>
      <w:r w:rsidR="00C60D7F">
        <w:t xml:space="preserve"> или</w:t>
      </w:r>
      <w:r w:rsidR="00822C11">
        <w:t xml:space="preserve"> на </w:t>
      </w:r>
      <w:r w:rsidR="00805064">
        <w:t>4,1</w:t>
      </w:r>
      <w:r w:rsidR="00822C11">
        <w:t xml:space="preserve">% </w:t>
      </w:r>
      <w:r w:rsidR="005343B6">
        <w:t>меньше</w:t>
      </w:r>
      <w:r w:rsidR="00C60D7F">
        <w:t xml:space="preserve">. </w:t>
      </w:r>
      <w:r w:rsidR="009F336A" w:rsidRPr="00212B82">
        <w:t>Недоимка на 01.</w:t>
      </w:r>
      <w:r w:rsidR="000F1BD3" w:rsidRPr="00212B82">
        <w:t>10.</w:t>
      </w:r>
      <w:r w:rsidR="009F336A" w:rsidRPr="00212B82">
        <w:t>201</w:t>
      </w:r>
      <w:r w:rsidR="0027664E" w:rsidRPr="00212B82">
        <w:t>8</w:t>
      </w:r>
      <w:r w:rsidR="009F336A" w:rsidRPr="00212B82">
        <w:t xml:space="preserve">г. составила </w:t>
      </w:r>
      <w:r w:rsidR="0027664E" w:rsidRPr="00212B82">
        <w:t>2</w:t>
      </w:r>
      <w:r w:rsidR="003854D3" w:rsidRPr="00212B82">
        <w:t>80,4</w:t>
      </w:r>
      <w:r w:rsidR="0027664E" w:rsidRPr="00212B82">
        <w:t xml:space="preserve"> </w:t>
      </w:r>
      <w:r w:rsidR="009F336A" w:rsidRPr="00212B82">
        <w:t xml:space="preserve">тыс. руб., по сравнению с началом года увеличилась на </w:t>
      </w:r>
      <w:r w:rsidR="003854D3" w:rsidRPr="00212B82">
        <w:t>36,1</w:t>
      </w:r>
      <w:r w:rsidR="000F1BD3" w:rsidRPr="00212B82">
        <w:t xml:space="preserve"> </w:t>
      </w:r>
      <w:r w:rsidR="009F336A" w:rsidRPr="00212B82">
        <w:t>тыс. руб.</w:t>
      </w:r>
      <w:r w:rsidR="00932FE0" w:rsidRPr="00212B82">
        <w:t xml:space="preserve"> (</w:t>
      </w:r>
      <w:r w:rsidR="003854D3" w:rsidRPr="00212B82">
        <w:t>280,4</w:t>
      </w:r>
      <w:r w:rsidR="00932FE0" w:rsidRPr="00212B82">
        <w:t>-2</w:t>
      </w:r>
      <w:r w:rsidR="003854D3" w:rsidRPr="00212B82">
        <w:t>44,3</w:t>
      </w:r>
      <w:r w:rsidR="00932FE0" w:rsidRPr="00212B82">
        <w:t xml:space="preserve">), при этом имеется и переплата по </w:t>
      </w:r>
      <w:r w:rsidR="0097711E" w:rsidRPr="00212B82">
        <w:t>арендным платежам</w:t>
      </w:r>
      <w:r w:rsidR="00932FE0" w:rsidRPr="00212B82">
        <w:t xml:space="preserve"> </w:t>
      </w:r>
      <w:r w:rsidR="0077222E" w:rsidRPr="00212B82">
        <w:t xml:space="preserve">как на начало </w:t>
      </w:r>
      <w:r w:rsidR="001627EC" w:rsidRPr="00212B82">
        <w:t>года,</w:t>
      </w:r>
      <w:r w:rsidR="0077222E" w:rsidRPr="00212B82">
        <w:t xml:space="preserve"> так и на 01.10.1</w:t>
      </w:r>
      <w:r w:rsidR="003854D3" w:rsidRPr="00212B82">
        <w:t>8</w:t>
      </w:r>
      <w:r w:rsidR="0077222E" w:rsidRPr="00212B82">
        <w:t>г.</w:t>
      </w:r>
      <w:r w:rsidR="00932FE0" w:rsidRPr="00212B82">
        <w:t xml:space="preserve">в </w:t>
      </w:r>
      <w:r w:rsidR="0097711E" w:rsidRPr="00212B82">
        <w:t>сумме</w:t>
      </w:r>
      <w:r w:rsidR="003854D3" w:rsidRPr="00212B82">
        <w:t xml:space="preserve"> 18,6</w:t>
      </w:r>
      <w:r w:rsidR="009039D8" w:rsidRPr="00212B82">
        <w:t xml:space="preserve"> тыс. руб. и </w:t>
      </w:r>
      <w:r w:rsidR="00212B82" w:rsidRPr="00212B82">
        <w:t>38,3</w:t>
      </w:r>
      <w:r w:rsidR="000F1BD3" w:rsidRPr="00212B82">
        <w:t xml:space="preserve"> </w:t>
      </w:r>
      <w:r w:rsidR="00932FE0" w:rsidRPr="00212B82">
        <w:t xml:space="preserve">тыс. руб. </w:t>
      </w:r>
      <w:r w:rsidR="001627EC" w:rsidRPr="00212B82">
        <w:t xml:space="preserve">соответственно. </w:t>
      </w:r>
      <w:r w:rsidR="00932FE0" w:rsidRPr="00212B82">
        <w:t xml:space="preserve">Начислено арендной платы </w:t>
      </w:r>
      <w:r w:rsidR="0097711E" w:rsidRPr="00212B82">
        <w:t xml:space="preserve">за </w:t>
      </w:r>
      <w:r w:rsidR="00212B82" w:rsidRPr="00212B82">
        <w:t xml:space="preserve">9 месяцев 2018г. </w:t>
      </w:r>
      <w:r w:rsidR="00212B82">
        <w:t>-</w:t>
      </w:r>
      <w:r w:rsidR="00212B82" w:rsidRPr="00212B82">
        <w:t xml:space="preserve"> 1252,3</w:t>
      </w:r>
      <w:r w:rsidR="0097711E" w:rsidRPr="00212B82">
        <w:t xml:space="preserve"> </w:t>
      </w:r>
      <w:r w:rsidR="00932FE0" w:rsidRPr="00212B82">
        <w:t>тыс. руб.</w:t>
      </w:r>
      <w:r w:rsidR="00932FE0">
        <w:t xml:space="preserve"> </w:t>
      </w:r>
      <w:r w:rsidR="009F336A">
        <w:t xml:space="preserve"> </w:t>
      </w:r>
    </w:p>
    <w:p w:rsidR="00EA609C" w:rsidRDefault="00EA609C" w:rsidP="00131841">
      <w:pPr>
        <w:ind w:firstLine="708"/>
        <w:jc w:val="both"/>
      </w:pPr>
    </w:p>
    <w:p w:rsidR="001B15F3" w:rsidRDefault="004F162A" w:rsidP="00131841">
      <w:pPr>
        <w:ind w:firstLine="708"/>
        <w:jc w:val="both"/>
      </w:pPr>
      <w:r>
        <w:t xml:space="preserve">Поступления за </w:t>
      </w:r>
      <w:r w:rsidR="00E44AB2">
        <w:t>9 месяцев 2017</w:t>
      </w:r>
      <w:r>
        <w:t xml:space="preserve"> </w:t>
      </w:r>
      <w:r w:rsidR="00221879">
        <w:t>года от</w:t>
      </w:r>
      <w:r>
        <w:t xml:space="preserve"> </w:t>
      </w:r>
      <w:r>
        <w:rPr>
          <w:b/>
        </w:rPr>
        <w:t xml:space="preserve">штрафов, санкций, возмещение ущерба </w:t>
      </w:r>
      <w:r>
        <w:t>составили</w:t>
      </w:r>
      <w:r w:rsidR="001B15F3">
        <w:t xml:space="preserve"> </w:t>
      </w:r>
      <w:r w:rsidR="00EA609C">
        <w:t>3084,5</w:t>
      </w:r>
      <w:r w:rsidR="00E44AB2">
        <w:t xml:space="preserve"> </w:t>
      </w:r>
      <w:r>
        <w:t>тыс.</w:t>
      </w:r>
      <w:r w:rsidR="00E44AB2">
        <w:t xml:space="preserve"> </w:t>
      </w:r>
      <w:r>
        <w:t>руб</w:t>
      </w:r>
      <w:r w:rsidR="00C07032">
        <w:t>лей</w:t>
      </w:r>
      <w:r w:rsidR="00403822">
        <w:t>,</w:t>
      </w:r>
      <w:r w:rsidR="008A6579">
        <w:t xml:space="preserve"> или </w:t>
      </w:r>
      <w:r w:rsidR="00EA609C">
        <w:t>80,3</w:t>
      </w:r>
      <w:r w:rsidR="00E44AB2">
        <w:t xml:space="preserve"> </w:t>
      </w:r>
      <w:r w:rsidR="008A6579">
        <w:t xml:space="preserve">% от </w:t>
      </w:r>
      <w:r w:rsidR="0001184B">
        <w:t>годового объема плановых назначений</w:t>
      </w:r>
      <w:r w:rsidR="007B6C51">
        <w:t xml:space="preserve">. По сравнению с этим же периодом прошлого года поступление штрафных санкций в бюджет района </w:t>
      </w:r>
      <w:r w:rsidR="001B15F3">
        <w:t xml:space="preserve">увеличилось на </w:t>
      </w:r>
      <w:r w:rsidR="0030608F">
        <w:t>495,6</w:t>
      </w:r>
      <w:r w:rsidR="00E44AB2">
        <w:t xml:space="preserve"> </w:t>
      </w:r>
      <w:r w:rsidR="0073538E">
        <w:t>тыс. рублей</w:t>
      </w:r>
      <w:r w:rsidR="00077418">
        <w:t>,</w:t>
      </w:r>
      <w:r w:rsidR="0073538E">
        <w:t xml:space="preserve"> </w:t>
      </w:r>
      <w:r w:rsidR="001B15F3">
        <w:t xml:space="preserve">или на </w:t>
      </w:r>
      <w:r w:rsidR="0030608F">
        <w:t>19,1</w:t>
      </w:r>
      <w:r w:rsidR="00E44AB2">
        <w:t xml:space="preserve"> </w:t>
      </w:r>
      <w:r w:rsidR="001B15F3">
        <w:t xml:space="preserve">%. </w:t>
      </w:r>
      <w:r w:rsidR="005738D1">
        <w:t xml:space="preserve">Доля доходов в общем объеме неналоговых </w:t>
      </w:r>
      <w:r w:rsidR="00221879">
        <w:t>доходов составляет</w:t>
      </w:r>
      <w:r w:rsidR="005738D1">
        <w:t xml:space="preserve"> 1</w:t>
      </w:r>
      <w:r w:rsidR="0030608F">
        <w:t>6,7</w:t>
      </w:r>
      <w:r w:rsidR="005738D1">
        <w:t>%.</w:t>
      </w:r>
    </w:p>
    <w:p w:rsidR="00336705" w:rsidRDefault="00336705" w:rsidP="006C10CA">
      <w:pPr>
        <w:ind w:firstLine="708"/>
        <w:jc w:val="both"/>
      </w:pPr>
    </w:p>
    <w:p w:rsidR="00156936" w:rsidRDefault="00812F95" w:rsidP="006C10CA">
      <w:pPr>
        <w:ind w:firstLine="708"/>
        <w:jc w:val="both"/>
        <w:rPr>
          <w:color w:val="000000" w:themeColor="text1"/>
        </w:rPr>
      </w:pPr>
      <w:r>
        <w:t xml:space="preserve"> </w:t>
      </w:r>
      <w:r w:rsidR="0073538E" w:rsidRPr="00166339">
        <w:rPr>
          <w:b/>
          <w:color w:val="000000" w:themeColor="text1"/>
        </w:rPr>
        <w:t>Доходы от</w:t>
      </w:r>
      <w:r w:rsidR="0073538E">
        <w:rPr>
          <w:color w:val="000000" w:themeColor="text1"/>
        </w:rPr>
        <w:t xml:space="preserve"> </w:t>
      </w:r>
      <w:r w:rsidR="0073538E">
        <w:rPr>
          <w:b/>
          <w:color w:val="000000" w:themeColor="text1"/>
        </w:rPr>
        <w:t xml:space="preserve">продажи </w:t>
      </w:r>
      <w:r w:rsidR="00166339">
        <w:rPr>
          <w:b/>
          <w:color w:val="000000" w:themeColor="text1"/>
        </w:rPr>
        <w:t xml:space="preserve">материальных и нематериальных активов </w:t>
      </w:r>
      <w:r w:rsidR="00166339">
        <w:rPr>
          <w:color w:val="000000" w:themeColor="text1"/>
        </w:rPr>
        <w:t xml:space="preserve">составили </w:t>
      </w:r>
      <w:r w:rsidR="00E44AB2">
        <w:rPr>
          <w:color w:val="000000" w:themeColor="text1"/>
        </w:rPr>
        <w:t>1</w:t>
      </w:r>
      <w:r w:rsidR="00336705">
        <w:rPr>
          <w:color w:val="000000" w:themeColor="text1"/>
        </w:rPr>
        <w:t>064,2</w:t>
      </w:r>
      <w:r w:rsidR="00E44AB2">
        <w:rPr>
          <w:color w:val="000000" w:themeColor="text1"/>
        </w:rPr>
        <w:t xml:space="preserve"> </w:t>
      </w:r>
      <w:r w:rsidR="00166339">
        <w:rPr>
          <w:color w:val="000000" w:themeColor="text1"/>
        </w:rPr>
        <w:t>тыс. рублей</w:t>
      </w:r>
      <w:r w:rsidR="00077418">
        <w:rPr>
          <w:color w:val="000000" w:themeColor="text1"/>
        </w:rPr>
        <w:t>,</w:t>
      </w:r>
      <w:r w:rsidR="00166339">
        <w:rPr>
          <w:color w:val="000000" w:themeColor="text1"/>
        </w:rPr>
        <w:t xml:space="preserve"> или </w:t>
      </w:r>
      <w:r w:rsidR="00E44AB2">
        <w:rPr>
          <w:color w:val="000000" w:themeColor="text1"/>
        </w:rPr>
        <w:t>8</w:t>
      </w:r>
      <w:r w:rsidR="00336705">
        <w:rPr>
          <w:color w:val="000000" w:themeColor="text1"/>
        </w:rPr>
        <w:t>4,8</w:t>
      </w:r>
      <w:r w:rsidR="006C1E06">
        <w:rPr>
          <w:color w:val="000000" w:themeColor="text1"/>
        </w:rPr>
        <w:t>% от</w:t>
      </w:r>
      <w:r w:rsidR="008A4D4C">
        <w:rPr>
          <w:color w:val="000000" w:themeColor="text1"/>
        </w:rPr>
        <w:t xml:space="preserve"> плановых назначений на год. </w:t>
      </w:r>
      <w:r w:rsidR="008A4D4C" w:rsidRPr="008A1D9C">
        <w:t xml:space="preserve">В сравнении с </w:t>
      </w:r>
      <w:r w:rsidR="00DB5719">
        <w:t>аналогичным периодом</w:t>
      </w:r>
      <w:r w:rsidR="008A4D4C" w:rsidRPr="008A1D9C">
        <w:t xml:space="preserve"> 201</w:t>
      </w:r>
      <w:r w:rsidR="00336705">
        <w:t>7</w:t>
      </w:r>
      <w:r w:rsidR="008A4D4C" w:rsidRPr="008A1D9C">
        <w:t xml:space="preserve">г. поступления </w:t>
      </w:r>
      <w:r w:rsidR="008A4D4C">
        <w:t xml:space="preserve">от данного вида доходов </w:t>
      </w:r>
      <w:r w:rsidR="00DB5719">
        <w:t>снизилось</w:t>
      </w:r>
      <w:r w:rsidR="003C5F12">
        <w:t xml:space="preserve"> </w:t>
      </w:r>
      <w:r w:rsidR="003C5F12" w:rsidRPr="008A1D9C">
        <w:t>на</w:t>
      </w:r>
      <w:r w:rsidR="008A4D4C" w:rsidRPr="008A1D9C">
        <w:t xml:space="preserve"> </w:t>
      </w:r>
      <w:r w:rsidR="00336705">
        <w:t xml:space="preserve">71,9 </w:t>
      </w:r>
      <w:r w:rsidR="008A4D4C" w:rsidRPr="008A1D9C">
        <w:t xml:space="preserve">тыс. руб., или </w:t>
      </w:r>
      <w:r w:rsidR="00DB5719">
        <w:t xml:space="preserve">на </w:t>
      </w:r>
      <w:r w:rsidR="003C0208">
        <w:t>6,3</w:t>
      </w:r>
      <w:r w:rsidR="00DB5719">
        <w:t>%</w:t>
      </w:r>
      <w:r w:rsidR="00EC6C07">
        <w:t>.</w:t>
      </w:r>
      <w:r w:rsidR="008A4D4C" w:rsidRPr="008A1D9C">
        <w:t xml:space="preserve"> </w:t>
      </w:r>
      <w:r w:rsidR="00166339">
        <w:rPr>
          <w:color w:val="000000" w:themeColor="text1"/>
        </w:rPr>
        <w:t xml:space="preserve"> </w:t>
      </w:r>
      <w:r w:rsidR="00885B71">
        <w:rPr>
          <w:color w:val="000000" w:themeColor="text1"/>
        </w:rPr>
        <w:t xml:space="preserve">Доля доходов в общем объеме неналоговых доходов составляет </w:t>
      </w:r>
      <w:r w:rsidR="003C0208">
        <w:rPr>
          <w:color w:val="000000" w:themeColor="text1"/>
        </w:rPr>
        <w:t>5,8</w:t>
      </w:r>
      <w:r w:rsidR="00885B71">
        <w:rPr>
          <w:color w:val="000000" w:themeColor="text1"/>
        </w:rPr>
        <w:t xml:space="preserve">% </w:t>
      </w:r>
      <w:r w:rsidR="00195FA8" w:rsidRPr="00345315">
        <w:rPr>
          <w:color w:val="000000" w:themeColor="text1"/>
        </w:rPr>
        <w:t>Указанный вид дохода включает в себя</w:t>
      </w:r>
      <w:r w:rsidR="00156936">
        <w:rPr>
          <w:color w:val="000000" w:themeColor="text1"/>
        </w:rPr>
        <w:t>:</w:t>
      </w:r>
    </w:p>
    <w:p w:rsidR="00B93DAF" w:rsidRDefault="00B93DAF" w:rsidP="00B93DAF">
      <w:pPr>
        <w:ind w:firstLine="567"/>
        <w:jc w:val="both"/>
        <w:rPr>
          <w:color w:val="000000" w:themeColor="text1"/>
        </w:rPr>
      </w:pPr>
      <w:r w:rsidRPr="00B93DA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- доходы от реализации имущества </w:t>
      </w:r>
      <w:r>
        <w:rPr>
          <w:color w:val="000000" w:themeColor="text1"/>
        </w:rPr>
        <w:t xml:space="preserve">при плановых назначениях в объеме 27,2 тыс. руб. фактически поступило 115,6 тыс. руб., или 425% от плана. </w:t>
      </w:r>
    </w:p>
    <w:p w:rsidR="00615407" w:rsidRPr="00FB5765" w:rsidRDefault="008C1300" w:rsidP="00130B36">
      <w:pPr>
        <w:ind w:firstLine="708"/>
        <w:jc w:val="both"/>
        <w:rPr>
          <w:color w:val="000000" w:themeColor="text1"/>
        </w:rPr>
      </w:pPr>
      <w:r w:rsidRPr="00615407">
        <w:rPr>
          <w:color w:val="000000" w:themeColor="text1"/>
        </w:rPr>
        <w:t>Решением Думы МО Куйтунский район от 24.0</w:t>
      </w:r>
      <w:r w:rsidR="0030611F" w:rsidRPr="00615407">
        <w:rPr>
          <w:color w:val="000000" w:themeColor="text1"/>
        </w:rPr>
        <w:t>7</w:t>
      </w:r>
      <w:r w:rsidRPr="00615407">
        <w:rPr>
          <w:color w:val="000000" w:themeColor="text1"/>
        </w:rPr>
        <w:t>.201</w:t>
      </w:r>
      <w:r w:rsidR="0030611F" w:rsidRPr="00615407">
        <w:rPr>
          <w:color w:val="000000" w:themeColor="text1"/>
        </w:rPr>
        <w:t>8</w:t>
      </w:r>
      <w:r w:rsidRPr="00615407">
        <w:rPr>
          <w:color w:val="000000" w:themeColor="text1"/>
        </w:rPr>
        <w:t xml:space="preserve">г. № </w:t>
      </w:r>
      <w:r w:rsidR="0030611F" w:rsidRPr="00615407">
        <w:rPr>
          <w:color w:val="000000" w:themeColor="text1"/>
        </w:rPr>
        <w:t>281</w:t>
      </w:r>
      <w:r w:rsidRPr="00615407">
        <w:rPr>
          <w:color w:val="000000" w:themeColor="text1"/>
        </w:rPr>
        <w:t xml:space="preserve"> утвержден прогнозный план приватизации муниципального имущества на 201</w:t>
      </w:r>
      <w:r w:rsidR="0030611F" w:rsidRPr="00615407">
        <w:rPr>
          <w:color w:val="000000" w:themeColor="text1"/>
        </w:rPr>
        <w:t>8</w:t>
      </w:r>
      <w:r w:rsidRPr="00615407">
        <w:rPr>
          <w:color w:val="000000" w:themeColor="text1"/>
        </w:rPr>
        <w:t xml:space="preserve"> год</w:t>
      </w:r>
      <w:r w:rsidR="00725B5F" w:rsidRPr="00615407">
        <w:rPr>
          <w:color w:val="000000" w:themeColor="text1"/>
        </w:rPr>
        <w:t>, в который включен</w:t>
      </w:r>
      <w:r w:rsidR="00615407" w:rsidRPr="00615407">
        <w:rPr>
          <w:color w:val="000000" w:themeColor="text1"/>
        </w:rPr>
        <w:t xml:space="preserve">ы плиты покрытия ребристые </w:t>
      </w:r>
      <w:r w:rsidR="00615407">
        <w:rPr>
          <w:color w:val="000000" w:themeColor="text1"/>
        </w:rPr>
        <w:t>с предполагаемой продажной стоимостью 136 тыс. руб. с учетом НДС.</w:t>
      </w:r>
      <w:r w:rsidR="00FB5765">
        <w:rPr>
          <w:color w:val="000000" w:themeColor="text1"/>
        </w:rPr>
        <w:t xml:space="preserve"> Предполагаемый срок продажи </w:t>
      </w:r>
      <w:r w:rsidR="00FB5765">
        <w:rPr>
          <w:color w:val="000000" w:themeColor="text1"/>
          <w:lang w:val="en-US"/>
        </w:rPr>
        <w:t>III</w:t>
      </w:r>
      <w:r w:rsidR="00FB5765" w:rsidRPr="00FB5765">
        <w:rPr>
          <w:color w:val="000000" w:themeColor="text1"/>
        </w:rPr>
        <w:t>-</w:t>
      </w:r>
      <w:r w:rsidR="00FB5765">
        <w:rPr>
          <w:color w:val="000000" w:themeColor="text1"/>
          <w:lang w:val="en-US"/>
        </w:rPr>
        <w:t>IV</w:t>
      </w:r>
      <w:r w:rsidR="00FB5765" w:rsidRPr="00FB5765">
        <w:rPr>
          <w:color w:val="000000" w:themeColor="text1"/>
        </w:rPr>
        <w:t xml:space="preserve"> </w:t>
      </w:r>
      <w:r w:rsidR="00FB5765">
        <w:rPr>
          <w:color w:val="000000" w:themeColor="text1"/>
        </w:rPr>
        <w:t>квартал 2018 года.</w:t>
      </w:r>
      <w:r w:rsidR="004C2496" w:rsidRPr="004C2496">
        <w:rPr>
          <w:color w:val="000000" w:themeColor="text1"/>
        </w:rPr>
        <w:t xml:space="preserve"> </w:t>
      </w:r>
      <w:r w:rsidR="004C2496">
        <w:rPr>
          <w:color w:val="000000" w:themeColor="text1"/>
        </w:rPr>
        <w:t>В рамках исполнения бюджетного процесса в прогнозный план приватизации муниципального имущества изменения не вносились.</w:t>
      </w:r>
    </w:p>
    <w:p w:rsidR="00FB5765" w:rsidRPr="004C2496" w:rsidRDefault="004C2496" w:rsidP="00130B36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Следует отметить, что </w:t>
      </w:r>
      <w:r w:rsidRPr="004C2496">
        <w:rPr>
          <w:b/>
          <w:color w:val="000000" w:themeColor="text1"/>
        </w:rPr>
        <w:t>при формировании доходов от реализации имущества, находящегося в муниципальной собственности, поступления средств от приватизации имущества в составе прогнозируемых доходов бюджета предусмотрены не в полном объеме, разница составляет 108,8 тыс. руб. (136-27,2), что является нарушением ст.32 Бюджетного кодекса РФ.</w:t>
      </w:r>
    </w:p>
    <w:p w:rsidR="001A068B" w:rsidRDefault="001A068B" w:rsidP="001A068B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доходы от продажи земельных участков </w:t>
      </w:r>
      <w:r w:rsidR="00F709FF">
        <w:rPr>
          <w:color w:val="000000" w:themeColor="text1"/>
        </w:rPr>
        <w:t>на 01.10.2018</w:t>
      </w:r>
      <w:r>
        <w:rPr>
          <w:color w:val="000000" w:themeColor="text1"/>
        </w:rPr>
        <w:t xml:space="preserve"> года составили </w:t>
      </w:r>
      <w:r w:rsidR="00F709FF">
        <w:rPr>
          <w:color w:val="000000" w:themeColor="text1"/>
        </w:rPr>
        <w:t>948,6</w:t>
      </w:r>
      <w:r>
        <w:rPr>
          <w:color w:val="000000" w:themeColor="text1"/>
        </w:rPr>
        <w:t xml:space="preserve"> тыс. рублей или </w:t>
      </w:r>
      <w:r w:rsidR="00F709FF">
        <w:rPr>
          <w:color w:val="000000" w:themeColor="text1"/>
        </w:rPr>
        <w:t>77,3</w:t>
      </w:r>
      <w:r>
        <w:rPr>
          <w:color w:val="000000" w:themeColor="text1"/>
        </w:rPr>
        <w:t xml:space="preserve"> % от плановых назначений на год</w:t>
      </w:r>
      <w:r w:rsidR="00B80013">
        <w:rPr>
          <w:color w:val="000000" w:themeColor="text1"/>
        </w:rPr>
        <w:t xml:space="preserve"> (1227 тыс. руб.)</w:t>
      </w:r>
      <w:r>
        <w:rPr>
          <w:color w:val="000000" w:themeColor="text1"/>
        </w:rPr>
        <w:t xml:space="preserve">, что на </w:t>
      </w:r>
      <w:r w:rsidR="00F709FF">
        <w:rPr>
          <w:color w:val="000000" w:themeColor="text1"/>
        </w:rPr>
        <w:t>187,5 тыс. рублей или на 16,5</w:t>
      </w:r>
      <w:r>
        <w:rPr>
          <w:color w:val="000000" w:themeColor="text1"/>
        </w:rPr>
        <w:t>% меньше, чем за 9 месяцев 201</w:t>
      </w:r>
      <w:r w:rsidR="00F709FF">
        <w:rPr>
          <w:color w:val="000000" w:themeColor="text1"/>
        </w:rPr>
        <w:t>7</w:t>
      </w:r>
      <w:r w:rsidR="00B80013">
        <w:rPr>
          <w:color w:val="000000" w:themeColor="text1"/>
        </w:rPr>
        <w:t xml:space="preserve"> года (948,6-1136,1).</w:t>
      </w:r>
      <w:r>
        <w:rPr>
          <w:color w:val="000000" w:themeColor="text1"/>
        </w:rPr>
        <w:t xml:space="preserve"> Снижение показателя объясняется сокращением обращений заявительного характера на выкуп в собственность земельных участков. </w:t>
      </w:r>
    </w:p>
    <w:p w:rsidR="002A6779" w:rsidRDefault="002A6779" w:rsidP="008222E1">
      <w:pPr>
        <w:ind w:firstLine="708"/>
        <w:jc w:val="both"/>
        <w:rPr>
          <w:b/>
          <w:color w:val="000000" w:themeColor="text1"/>
        </w:rPr>
      </w:pPr>
    </w:p>
    <w:p w:rsidR="00ED2B3D" w:rsidRPr="0062566A" w:rsidRDefault="008222E1" w:rsidP="008222E1">
      <w:pPr>
        <w:ind w:firstLine="708"/>
        <w:jc w:val="both"/>
        <w:rPr>
          <w:color w:val="000000" w:themeColor="text1"/>
        </w:rPr>
      </w:pPr>
      <w:r w:rsidRPr="0062566A">
        <w:rPr>
          <w:b/>
          <w:color w:val="000000" w:themeColor="text1"/>
        </w:rPr>
        <w:t>Платежи при пользовании природными ресурсами</w:t>
      </w:r>
      <w:r w:rsidRPr="0062566A">
        <w:rPr>
          <w:color w:val="000000" w:themeColor="text1"/>
        </w:rPr>
        <w:t xml:space="preserve"> поступили в районный бюджет в объеме </w:t>
      </w:r>
      <w:r w:rsidR="0005050A">
        <w:rPr>
          <w:color w:val="000000" w:themeColor="text1"/>
        </w:rPr>
        <w:t xml:space="preserve">77,5 </w:t>
      </w:r>
      <w:r w:rsidRPr="0062566A">
        <w:rPr>
          <w:color w:val="000000" w:themeColor="text1"/>
        </w:rPr>
        <w:t xml:space="preserve">тыс. руб., или </w:t>
      </w:r>
      <w:r w:rsidR="0005050A">
        <w:rPr>
          <w:color w:val="000000" w:themeColor="text1"/>
        </w:rPr>
        <w:t>73,1%</w:t>
      </w:r>
      <w:r w:rsidRPr="0062566A">
        <w:rPr>
          <w:color w:val="000000" w:themeColor="text1"/>
        </w:rPr>
        <w:t xml:space="preserve"> к плановым назначениям. </w:t>
      </w:r>
      <w:r w:rsidR="00693394" w:rsidRPr="008A1D9C">
        <w:t xml:space="preserve">В сравнении с </w:t>
      </w:r>
      <w:r w:rsidR="00693394">
        <w:t>аналогичным периодом</w:t>
      </w:r>
      <w:r w:rsidR="00693394" w:rsidRPr="008A1D9C">
        <w:t xml:space="preserve"> 201</w:t>
      </w:r>
      <w:r w:rsidR="00693394">
        <w:t>7</w:t>
      </w:r>
      <w:r w:rsidR="00693394" w:rsidRPr="008A1D9C">
        <w:t xml:space="preserve">г. поступления </w:t>
      </w:r>
      <w:r w:rsidR="00693394">
        <w:t xml:space="preserve">от данного вида доходов снизилось </w:t>
      </w:r>
      <w:r w:rsidR="00693394" w:rsidRPr="008A1D9C">
        <w:t xml:space="preserve">на </w:t>
      </w:r>
      <w:r w:rsidR="00693394">
        <w:t xml:space="preserve">65,2 </w:t>
      </w:r>
      <w:r w:rsidR="00693394" w:rsidRPr="008A1D9C">
        <w:t xml:space="preserve">тыс. руб., или </w:t>
      </w:r>
      <w:r w:rsidR="00693394">
        <w:t>на 45,7%.</w:t>
      </w:r>
      <w:r w:rsidR="00693394" w:rsidRPr="008A1D9C">
        <w:t xml:space="preserve"> </w:t>
      </w:r>
      <w:r w:rsidR="00693394">
        <w:rPr>
          <w:color w:val="000000" w:themeColor="text1"/>
        </w:rPr>
        <w:t xml:space="preserve"> </w:t>
      </w:r>
      <w:r w:rsidR="00B33507" w:rsidRPr="000729BE">
        <w:rPr>
          <w:color w:val="000000" w:themeColor="text1"/>
        </w:rPr>
        <w:t xml:space="preserve">Администратором данного дохода является Управление Федеральной службы по надзору в сфере </w:t>
      </w:r>
      <w:r w:rsidR="00084F2A" w:rsidRPr="000729BE">
        <w:rPr>
          <w:color w:val="000000" w:themeColor="text1"/>
        </w:rPr>
        <w:t>природопользования по</w:t>
      </w:r>
      <w:r w:rsidR="00B33507" w:rsidRPr="000729BE">
        <w:rPr>
          <w:color w:val="000000" w:themeColor="text1"/>
        </w:rPr>
        <w:t xml:space="preserve"> Иркутской области.</w:t>
      </w:r>
    </w:p>
    <w:p w:rsidR="00354569" w:rsidRDefault="00354569" w:rsidP="003B52B9">
      <w:pPr>
        <w:ind w:firstLine="708"/>
        <w:jc w:val="both"/>
        <w:rPr>
          <w:color w:val="000000" w:themeColor="text1"/>
        </w:rPr>
      </w:pPr>
    </w:p>
    <w:p w:rsidR="001729CA" w:rsidRPr="001729CA" w:rsidRDefault="0062566A" w:rsidP="00354569">
      <w:pPr>
        <w:ind w:firstLine="567"/>
        <w:jc w:val="both"/>
      </w:pPr>
      <w:r>
        <w:rPr>
          <w:color w:val="000000" w:themeColor="text1"/>
        </w:rPr>
        <w:t xml:space="preserve">Поступления </w:t>
      </w:r>
      <w:r w:rsidR="00134A48">
        <w:rPr>
          <w:b/>
          <w:color w:val="000000" w:themeColor="text1"/>
        </w:rPr>
        <w:t xml:space="preserve">прочих неналоговых доходов </w:t>
      </w:r>
      <w:r w:rsidR="00134A48" w:rsidRPr="00134A48">
        <w:rPr>
          <w:color w:val="000000" w:themeColor="text1"/>
        </w:rPr>
        <w:t xml:space="preserve">за </w:t>
      </w:r>
      <w:r w:rsidR="00084F2A">
        <w:rPr>
          <w:color w:val="000000" w:themeColor="text1"/>
        </w:rPr>
        <w:t>9 месяцев</w:t>
      </w:r>
      <w:r w:rsidR="00134A48">
        <w:rPr>
          <w:color w:val="000000" w:themeColor="text1"/>
        </w:rPr>
        <w:t xml:space="preserve"> 201</w:t>
      </w:r>
      <w:r w:rsidR="00693394">
        <w:rPr>
          <w:color w:val="000000" w:themeColor="text1"/>
        </w:rPr>
        <w:t>8</w:t>
      </w:r>
      <w:r w:rsidR="00B24B61">
        <w:rPr>
          <w:color w:val="000000" w:themeColor="text1"/>
        </w:rPr>
        <w:t xml:space="preserve"> года составили </w:t>
      </w:r>
      <w:r w:rsidR="00693394">
        <w:rPr>
          <w:color w:val="000000" w:themeColor="text1"/>
        </w:rPr>
        <w:t xml:space="preserve">273,2 </w:t>
      </w:r>
      <w:r w:rsidR="00134A48">
        <w:rPr>
          <w:color w:val="000000" w:themeColor="text1"/>
        </w:rPr>
        <w:t xml:space="preserve">тыс. руб., или </w:t>
      </w:r>
      <w:r w:rsidR="00084F2A">
        <w:rPr>
          <w:color w:val="000000" w:themeColor="text1"/>
        </w:rPr>
        <w:t>1</w:t>
      </w:r>
      <w:r w:rsidR="00693394">
        <w:rPr>
          <w:color w:val="000000" w:themeColor="text1"/>
        </w:rPr>
        <w:t>23</w:t>
      </w:r>
      <w:r w:rsidR="00084F2A">
        <w:rPr>
          <w:color w:val="000000" w:themeColor="text1"/>
        </w:rPr>
        <w:t>% к плановым назначениям</w:t>
      </w:r>
      <w:r w:rsidR="008F3508">
        <w:rPr>
          <w:color w:val="000000" w:themeColor="text1"/>
        </w:rPr>
        <w:t>.</w:t>
      </w:r>
      <w:r w:rsidR="008F3508" w:rsidRPr="008F3508">
        <w:t xml:space="preserve"> </w:t>
      </w:r>
      <w:r w:rsidR="008F3508" w:rsidRPr="001729CA">
        <w:t>В состав</w:t>
      </w:r>
      <w:r w:rsidR="00B33507" w:rsidRPr="001729CA">
        <w:t>е</w:t>
      </w:r>
      <w:r w:rsidR="008F3508" w:rsidRPr="001729CA">
        <w:t xml:space="preserve"> данных доходов </w:t>
      </w:r>
      <w:r w:rsidR="00B33507" w:rsidRPr="001729CA">
        <w:t>отраж</w:t>
      </w:r>
      <w:r w:rsidR="008F3508" w:rsidRPr="001729CA">
        <w:t xml:space="preserve">ены </w:t>
      </w:r>
      <w:r w:rsidR="00EE13C7" w:rsidRPr="001729CA">
        <w:t>поступле</w:t>
      </w:r>
      <w:r w:rsidR="00EE13C7">
        <w:t>ния доходов</w:t>
      </w:r>
      <w:r w:rsidR="008F3508" w:rsidRPr="001729CA">
        <w:t xml:space="preserve"> </w:t>
      </w:r>
      <w:r w:rsidR="001C2356" w:rsidRPr="001729CA">
        <w:t xml:space="preserve">от </w:t>
      </w:r>
      <w:r w:rsidR="00254B08">
        <w:t>сдачи металлолома – 2,9 тыс. руб.</w:t>
      </w:r>
      <w:r w:rsidR="000729BE">
        <w:t>, пени</w:t>
      </w:r>
      <w:r w:rsidR="00254B08">
        <w:t xml:space="preserve"> по договорам аренды нежилых помещений – 17,8 тыс. руб., </w:t>
      </w:r>
      <w:r w:rsidR="000729BE">
        <w:t>возмещением средств от страховой компании по страховому случаю -51,2 тыс. руб.,</w:t>
      </w:r>
      <w:r w:rsidR="00EE13C7">
        <w:t xml:space="preserve"> возмещение средств необоснованно полученных ранее – 150 тыс. руб.</w:t>
      </w:r>
      <w:r w:rsidR="000729BE">
        <w:t xml:space="preserve"> и пр.</w:t>
      </w:r>
    </w:p>
    <w:p w:rsidR="002A6779" w:rsidRDefault="002A6779" w:rsidP="00131841">
      <w:pPr>
        <w:ind w:firstLine="708"/>
        <w:jc w:val="both"/>
        <w:rPr>
          <w:color w:val="000000" w:themeColor="text1"/>
        </w:rPr>
      </w:pPr>
    </w:p>
    <w:p w:rsidR="00125010" w:rsidRDefault="001C5023" w:rsidP="00354569">
      <w:pPr>
        <w:ind w:firstLine="567"/>
        <w:jc w:val="both"/>
        <w:rPr>
          <w:color w:val="000000" w:themeColor="text1"/>
        </w:rPr>
      </w:pPr>
      <w:r w:rsidRPr="000F0FB1">
        <w:rPr>
          <w:color w:val="000000" w:themeColor="text1"/>
        </w:rPr>
        <w:t xml:space="preserve">Наименьший удельный вес в сумме неналоговых поступлений составляют </w:t>
      </w:r>
      <w:r w:rsidRPr="000F0FB1">
        <w:rPr>
          <w:b/>
          <w:color w:val="000000" w:themeColor="text1"/>
        </w:rPr>
        <w:t>административные платежи и сборы</w:t>
      </w:r>
      <w:r w:rsidRPr="000F0FB1">
        <w:rPr>
          <w:color w:val="000000" w:themeColor="text1"/>
        </w:rPr>
        <w:t xml:space="preserve"> (0,</w:t>
      </w:r>
      <w:r w:rsidR="00356272">
        <w:rPr>
          <w:color w:val="000000" w:themeColor="text1"/>
        </w:rPr>
        <w:t>0</w:t>
      </w:r>
      <w:r w:rsidR="00B33507">
        <w:rPr>
          <w:color w:val="000000" w:themeColor="text1"/>
        </w:rPr>
        <w:t>1</w:t>
      </w:r>
      <w:r w:rsidRPr="000F0FB1">
        <w:rPr>
          <w:color w:val="000000" w:themeColor="text1"/>
        </w:rPr>
        <w:t xml:space="preserve">% в сумме неналоговых поступлений). </w:t>
      </w:r>
      <w:r w:rsidRPr="000F0FB1">
        <w:rPr>
          <w:color w:val="000000" w:themeColor="text1"/>
        </w:rPr>
        <w:lastRenderedPageBreak/>
        <w:t xml:space="preserve">Поступления за </w:t>
      </w:r>
      <w:r w:rsidR="00092F47">
        <w:rPr>
          <w:color w:val="000000" w:themeColor="text1"/>
        </w:rPr>
        <w:t>9 месяцев 201</w:t>
      </w:r>
      <w:r w:rsidR="00C92858">
        <w:rPr>
          <w:color w:val="000000" w:themeColor="text1"/>
        </w:rPr>
        <w:t>8</w:t>
      </w:r>
      <w:r w:rsidR="00092F47">
        <w:rPr>
          <w:color w:val="000000" w:themeColor="text1"/>
        </w:rPr>
        <w:t xml:space="preserve"> </w:t>
      </w:r>
      <w:r w:rsidRPr="000F0FB1">
        <w:rPr>
          <w:color w:val="000000" w:themeColor="text1"/>
        </w:rPr>
        <w:t xml:space="preserve">составили </w:t>
      </w:r>
      <w:r w:rsidR="00B33507">
        <w:rPr>
          <w:color w:val="000000" w:themeColor="text1"/>
        </w:rPr>
        <w:t>1,</w:t>
      </w:r>
      <w:r w:rsidR="00092F47">
        <w:rPr>
          <w:color w:val="000000" w:themeColor="text1"/>
        </w:rPr>
        <w:t>9</w:t>
      </w:r>
      <w:r w:rsidRPr="000F0FB1">
        <w:rPr>
          <w:color w:val="000000" w:themeColor="text1"/>
        </w:rPr>
        <w:t xml:space="preserve"> тыс. руб.</w:t>
      </w:r>
      <w:r w:rsidR="00B33507">
        <w:rPr>
          <w:color w:val="000000" w:themeColor="text1"/>
        </w:rPr>
        <w:t xml:space="preserve"> при плане </w:t>
      </w:r>
      <w:r w:rsidR="00C92858">
        <w:rPr>
          <w:color w:val="000000" w:themeColor="text1"/>
        </w:rPr>
        <w:t>2</w:t>
      </w:r>
      <w:r w:rsidR="00B33507">
        <w:rPr>
          <w:color w:val="000000" w:themeColor="text1"/>
        </w:rPr>
        <w:t xml:space="preserve"> тыс. руб</w:t>
      </w:r>
      <w:r w:rsidR="00125010">
        <w:rPr>
          <w:color w:val="000000" w:themeColor="text1"/>
        </w:rPr>
        <w:t xml:space="preserve">. В сравнении с </w:t>
      </w:r>
      <w:r w:rsidR="00092F47">
        <w:rPr>
          <w:color w:val="000000" w:themeColor="text1"/>
        </w:rPr>
        <w:t>аналогичным периодом 201</w:t>
      </w:r>
      <w:r w:rsidR="00C92858">
        <w:rPr>
          <w:color w:val="000000" w:themeColor="text1"/>
        </w:rPr>
        <w:t>7</w:t>
      </w:r>
      <w:r w:rsidR="00B33507">
        <w:rPr>
          <w:color w:val="000000" w:themeColor="text1"/>
        </w:rPr>
        <w:t>г.</w:t>
      </w:r>
      <w:r w:rsidR="00125010">
        <w:rPr>
          <w:color w:val="000000" w:themeColor="text1"/>
        </w:rPr>
        <w:t xml:space="preserve"> поступления от данного вида </w:t>
      </w:r>
      <w:r w:rsidR="00B33507">
        <w:rPr>
          <w:color w:val="000000" w:themeColor="text1"/>
        </w:rPr>
        <w:t xml:space="preserve">доходов </w:t>
      </w:r>
      <w:r w:rsidR="00C92858">
        <w:rPr>
          <w:color w:val="000000" w:themeColor="text1"/>
        </w:rPr>
        <w:t>осталось на прежнем уровне</w:t>
      </w:r>
      <w:r w:rsidR="00B33507">
        <w:rPr>
          <w:color w:val="000000" w:themeColor="text1"/>
        </w:rPr>
        <w:t xml:space="preserve">. </w:t>
      </w:r>
      <w:r w:rsidR="00B33507" w:rsidRPr="00E15A02">
        <w:rPr>
          <w:color w:val="000000" w:themeColor="text1"/>
        </w:rPr>
        <w:t xml:space="preserve">Данные доходы поступают от уплаты платежей </w:t>
      </w:r>
      <w:r w:rsidR="009E6377" w:rsidRPr="00E15A02">
        <w:rPr>
          <w:color w:val="000000" w:themeColor="text1"/>
        </w:rPr>
        <w:t>в связи с обращени</w:t>
      </w:r>
      <w:r w:rsidR="00B33507" w:rsidRPr="00E15A02">
        <w:rPr>
          <w:color w:val="000000" w:themeColor="text1"/>
        </w:rPr>
        <w:t>ями</w:t>
      </w:r>
      <w:r w:rsidR="009E6377" w:rsidRPr="00E15A02">
        <w:rPr>
          <w:color w:val="000000" w:themeColor="text1"/>
        </w:rPr>
        <w:t xml:space="preserve"> граждан за оформлением документов по приватизации жилья.</w:t>
      </w:r>
      <w:r w:rsidRPr="000F0FB1">
        <w:rPr>
          <w:color w:val="000000" w:themeColor="text1"/>
        </w:rPr>
        <w:t xml:space="preserve"> </w:t>
      </w:r>
    </w:p>
    <w:p w:rsidR="009E6377" w:rsidRDefault="009E6377" w:rsidP="00131841">
      <w:pPr>
        <w:ind w:firstLine="708"/>
        <w:jc w:val="both"/>
        <w:rPr>
          <w:color w:val="000000" w:themeColor="text1"/>
        </w:rPr>
      </w:pPr>
    </w:p>
    <w:p w:rsidR="006C4581" w:rsidRDefault="006C4581" w:rsidP="006C4581">
      <w:pPr>
        <w:ind w:firstLine="708"/>
        <w:jc w:val="center"/>
        <w:rPr>
          <w:b/>
          <w:color w:val="000000" w:themeColor="text1"/>
        </w:rPr>
      </w:pPr>
      <w:r w:rsidRPr="008F3508">
        <w:rPr>
          <w:b/>
          <w:color w:val="000000" w:themeColor="text1"/>
        </w:rPr>
        <w:t>Безвозмездные поступления</w:t>
      </w:r>
    </w:p>
    <w:p w:rsidR="00BA4540" w:rsidRDefault="006C4581" w:rsidP="00BA4540">
      <w:pPr>
        <w:ind w:firstLine="708"/>
        <w:jc w:val="both"/>
      </w:pPr>
      <w:r w:rsidRPr="00D7642C">
        <w:t>Объем поступивших безвозмездных средств в бюджет муниципального</w:t>
      </w:r>
      <w:r w:rsidR="009544E7">
        <w:t xml:space="preserve"> образования </w:t>
      </w:r>
      <w:r w:rsidR="00E51FAC">
        <w:t xml:space="preserve">Куйтунский </w:t>
      </w:r>
      <w:r w:rsidR="00E51FAC" w:rsidRPr="00D7642C">
        <w:t>район</w:t>
      </w:r>
      <w:r w:rsidR="008945F5" w:rsidRPr="00D7642C">
        <w:t xml:space="preserve"> за </w:t>
      </w:r>
      <w:r w:rsidR="00143060">
        <w:t>9 месяцев</w:t>
      </w:r>
      <w:r w:rsidR="008945F5" w:rsidRPr="00D7642C">
        <w:t xml:space="preserve"> 201</w:t>
      </w:r>
      <w:r w:rsidR="00713284">
        <w:t>8</w:t>
      </w:r>
      <w:r w:rsidR="008F7F32">
        <w:t xml:space="preserve"> </w:t>
      </w:r>
      <w:r w:rsidR="008945F5" w:rsidRPr="00D7642C">
        <w:t>года составил</w:t>
      </w:r>
      <w:r w:rsidR="00713284">
        <w:t xml:space="preserve"> 807199,2</w:t>
      </w:r>
      <w:r w:rsidR="00143060">
        <w:t xml:space="preserve"> </w:t>
      </w:r>
      <w:r w:rsidR="008945F5" w:rsidRPr="00D7642C">
        <w:t xml:space="preserve">тыс. руб., или </w:t>
      </w:r>
      <w:r w:rsidR="00713284">
        <w:t>73</w:t>
      </w:r>
      <w:r w:rsidR="008945F5" w:rsidRPr="00D7642C">
        <w:t>% к годовым назначениям</w:t>
      </w:r>
      <w:r w:rsidR="00B96EC8">
        <w:t xml:space="preserve">, что на 242614,3 тыс. </w:t>
      </w:r>
      <w:r w:rsidR="00626E67">
        <w:t>руб., или на 43 % превысило объем безвозмездных поступлений за 9 месяцев 2017 года.</w:t>
      </w:r>
    </w:p>
    <w:p w:rsidR="008945F5" w:rsidRPr="001D6C9F" w:rsidRDefault="00F54272" w:rsidP="002F58E2">
      <w:pPr>
        <w:ind w:firstLine="708"/>
        <w:jc w:val="both"/>
      </w:pPr>
      <w:r>
        <w:t>Структура безвозмездных поступлений и их исполнение за 9 месяцев 201</w:t>
      </w:r>
      <w:r w:rsidR="00B153BE">
        <w:t>8</w:t>
      </w:r>
      <w:r>
        <w:t xml:space="preserve"> года в сравнении с аналогичным периодом 201</w:t>
      </w:r>
      <w:r w:rsidR="00B153BE">
        <w:t>7</w:t>
      </w:r>
      <w:r>
        <w:t xml:space="preserve"> года  </w:t>
      </w:r>
      <w:r w:rsidR="008945F5" w:rsidRPr="001D6C9F">
        <w:t xml:space="preserve"> представлены в таблице:</w:t>
      </w:r>
    </w:p>
    <w:p w:rsidR="008945F5" w:rsidRPr="00985A50" w:rsidRDefault="003B5933" w:rsidP="006C4581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4C8" w:rsidRPr="001D6C9F">
        <w:t xml:space="preserve"> </w:t>
      </w:r>
      <w:r w:rsidR="0073509A">
        <w:t xml:space="preserve">      </w:t>
      </w:r>
      <w:r w:rsidR="0045295E">
        <w:t>Таблица №5</w:t>
      </w:r>
      <w:r>
        <w:t xml:space="preserve"> (</w:t>
      </w:r>
      <w:r w:rsidR="008945F5" w:rsidRPr="001D6C9F">
        <w:t>тыс. ру</w:t>
      </w:r>
      <w:r w:rsidR="008945F5" w:rsidRPr="0073509A">
        <w:t>б.</w:t>
      </w:r>
      <w:r w:rsidRPr="0073509A">
        <w:t>)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2730"/>
        <w:gridCol w:w="1244"/>
        <w:gridCol w:w="1199"/>
        <w:gridCol w:w="1096"/>
        <w:gridCol w:w="1012"/>
        <w:gridCol w:w="1218"/>
        <w:gridCol w:w="1167"/>
      </w:tblGrid>
      <w:tr w:rsidR="00F01FD0" w:rsidRPr="00985A50" w:rsidTr="00086D56">
        <w:tc>
          <w:tcPr>
            <w:tcW w:w="2730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44" w:type="dxa"/>
          </w:tcPr>
          <w:p w:rsidR="00F01FD0" w:rsidRPr="00F01FD0" w:rsidRDefault="00F01FD0" w:rsidP="00F54272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086D56">
              <w:rPr>
                <w:sz w:val="18"/>
                <w:szCs w:val="18"/>
              </w:rPr>
              <w:t>9 месяцев 2017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199" w:type="dxa"/>
          </w:tcPr>
          <w:p w:rsidR="00F01FD0" w:rsidRPr="009A7885" w:rsidRDefault="00F01FD0" w:rsidP="00BB5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по </w:t>
            </w:r>
            <w:r w:rsidR="001226F1">
              <w:rPr>
                <w:sz w:val="18"/>
                <w:szCs w:val="18"/>
              </w:rPr>
              <w:t>доходам на 201</w:t>
            </w:r>
            <w:r w:rsidR="00086D56">
              <w:rPr>
                <w:sz w:val="18"/>
                <w:szCs w:val="18"/>
              </w:rPr>
              <w:t>8</w:t>
            </w:r>
            <w:r w:rsidR="001226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96" w:type="dxa"/>
          </w:tcPr>
          <w:p w:rsidR="00F01FD0" w:rsidRPr="001226F1" w:rsidRDefault="001226F1" w:rsidP="00086D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</w:t>
            </w:r>
            <w:r w:rsidR="002F1BF5">
              <w:rPr>
                <w:sz w:val="18"/>
                <w:szCs w:val="18"/>
              </w:rPr>
              <w:t xml:space="preserve"> 9 месяцев</w:t>
            </w:r>
            <w:r>
              <w:rPr>
                <w:sz w:val="18"/>
                <w:szCs w:val="18"/>
              </w:rPr>
              <w:t xml:space="preserve"> 201</w:t>
            </w:r>
            <w:r w:rsidR="00086D5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12" w:type="dxa"/>
          </w:tcPr>
          <w:p w:rsidR="00F01FD0" w:rsidRPr="009A7885" w:rsidRDefault="001226F1" w:rsidP="006C45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Уд.вес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струк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без.пост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</w:tcPr>
          <w:p w:rsidR="00F01FD0" w:rsidRPr="009A7885" w:rsidRDefault="00C977EA" w:rsidP="00086D56">
            <w:pPr>
              <w:jc w:val="both"/>
              <w:rPr>
                <w:sz w:val="18"/>
                <w:szCs w:val="18"/>
              </w:rPr>
            </w:pPr>
            <w:r w:rsidRPr="00C977EA">
              <w:rPr>
                <w:sz w:val="18"/>
                <w:szCs w:val="18"/>
              </w:rPr>
              <w:t xml:space="preserve">  </w:t>
            </w:r>
            <w:r w:rsidR="002F1BF5">
              <w:rPr>
                <w:sz w:val="18"/>
                <w:szCs w:val="18"/>
              </w:rPr>
              <w:t>% исполнения к плану на 201</w:t>
            </w:r>
            <w:r w:rsidR="00086D56">
              <w:rPr>
                <w:sz w:val="18"/>
                <w:szCs w:val="18"/>
              </w:rPr>
              <w:t>8</w:t>
            </w:r>
            <w:r w:rsidR="002F1BF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67" w:type="dxa"/>
          </w:tcPr>
          <w:p w:rsidR="00F01FD0" w:rsidRPr="009A7885" w:rsidRDefault="002F1BF5" w:rsidP="00086D56">
            <w:pPr>
              <w:ind w:left="-40" w:right="-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исполнения за 9 мес</w:t>
            </w:r>
            <w:r w:rsidR="005872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201</w:t>
            </w:r>
            <w:r w:rsidR="00086D5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г. от исполнения </w:t>
            </w:r>
            <w:r w:rsidR="00587200">
              <w:rPr>
                <w:sz w:val="18"/>
                <w:szCs w:val="18"/>
              </w:rPr>
              <w:t>за 9 мес. 201</w:t>
            </w:r>
            <w:r w:rsidR="00086D56">
              <w:rPr>
                <w:sz w:val="18"/>
                <w:szCs w:val="18"/>
              </w:rPr>
              <w:t>7</w:t>
            </w:r>
            <w:r w:rsidR="0058720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01FD0" w:rsidRPr="00985A50" w:rsidTr="00086D56">
        <w:tc>
          <w:tcPr>
            <w:tcW w:w="2730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3</w:t>
            </w:r>
          </w:p>
        </w:tc>
        <w:tc>
          <w:tcPr>
            <w:tcW w:w="1096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F1BF5">
              <w:rPr>
                <w:sz w:val="18"/>
                <w:szCs w:val="18"/>
              </w:rPr>
              <w:t>=4/3</w:t>
            </w:r>
          </w:p>
        </w:tc>
        <w:tc>
          <w:tcPr>
            <w:tcW w:w="1167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Pr="009A7885" w:rsidRDefault="00086D56" w:rsidP="00086D56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1244" w:type="dxa"/>
          </w:tcPr>
          <w:p w:rsidR="00086D56" w:rsidRPr="009A7885" w:rsidRDefault="00086D56" w:rsidP="00086D56">
            <w:pPr>
              <w:jc w:val="center"/>
            </w:pPr>
            <w:r>
              <w:t>46681,1</w:t>
            </w:r>
          </w:p>
        </w:tc>
        <w:tc>
          <w:tcPr>
            <w:tcW w:w="1199" w:type="dxa"/>
          </w:tcPr>
          <w:p w:rsidR="00086D56" w:rsidRPr="009A7885" w:rsidRDefault="00661714" w:rsidP="00086D56">
            <w:pPr>
              <w:jc w:val="center"/>
            </w:pPr>
            <w:r>
              <w:t>103702</w:t>
            </w:r>
          </w:p>
        </w:tc>
        <w:tc>
          <w:tcPr>
            <w:tcW w:w="1096" w:type="dxa"/>
          </w:tcPr>
          <w:p w:rsidR="00086D56" w:rsidRPr="009A7885" w:rsidRDefault="00EA1E6A" w:rsidP="00086D56">
            <w:pPr>
              <w:jc w:val="center"/>
            </w:pPr>
            <w:r>
              <w:t>82104</w:t>
            </w:r>
          </w:p>
        </w:tc>
        <w:tc>
          <w:tcPr>
            <w:tcW w:w="1012" w:type="dxa"/>
          </w:tcPr>
          <w:p w:rsidR="00086D56" w:rsidRPr="009A7885" w:rsidRDefault="000E1E80" w:rsidP="00086D56">
            <w:pPr>
              <w:jc w:val="center"/>
            </w:pPr>
            <w:r>
              <w:t>10,2</w:t>
            </w:r>
          </w:p>
        </w:tc>
        <w:tc>
          <w:tcPr>
            <w:tcW w:w="1218" w:type="dxa"/>
          </w:tcPr>
          <w:p w:rsidR="00086D56" w:rsidRPr="009A7885" w:rsidRDefault="002A3EA8" w:rsidP="00086D56">
            <w:pPr>
              <w:jc w:val="center"/>
            </w:pPr>
            <w:r>
              <w:t>79,1</w:t>
            </w:r>
          </w:p>
        </w:tc>
        <w:tc>
          <w:tcPr>
            <w:tcW w:w="1167" w:type="dxa"/>
          </w:tcPr>
          <w:p w:rsidR="00086D56" w:rsidRPr="009A7885" w:rsidRDefault="00B30BA5" w:rsidP="00086D56">
            <w:pPr>
              <w:jc w:val="center"/>
            </w:pPr>
            <w:r>
              <w:t>+35422,9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Pr="0060280F" w:rsidRDefault="00086D56" w:rsidP="00086D5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0280F">
              <w:rPr>
                <w:color w:val="000000" w:themeColor="text1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21806,7</w:t>
            </w:r>
          </w:p>
        </w:tc>
        <w:tc>
          <w:tcPr>
            <w:tcW w:w="1199" w:type="dxa"/>
          </w:tcPr>
          <w:p w:rsidR="00086D56" w:rsidRPr="0060280F" w:rsidRDefault="00661714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33902</w:t>
            </w:r>
          </w:p>
        </w:tc>
        <w:tc>
          <w:tcPr>
            <w:tcW w:w="1096" w:type="dxa"/>
          </w:tcPr>
          <w:p w:rsidR="00086D56" w:rsidRDefault="00EA1E6A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31788,4</w:t>
            </w:r>
          </w:p>
        </w:tc>
        <w:tc>
          <w:tcPr>
            <w:tcW w:w="1012" w:type="dxa"/>
          </w:tcPr>
          <w:p w:rsidR="00086D56" w:rsidRPr="0060280F" w:rsidRDefault="000E1E80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3,9</w:t>
            </w:r>
          </w:p>
        </w:tc>
        <w:tc>
          <w:tcPr>
            <w:tcW w:w="1218" w:type="dxa"/>
          </w:tcPr>
          <w:p w:rsidR="00086D56" w:rsidRPr="0060280F" w:rsidRDefault="002A3EA8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93,7</w:t>
            </w:r>
          </w:p>
        </w:tc>
        <w:tc>
          <w:tcPr>
            <w:tcW w:w="1167" w:type="dxa"/>
          </w:tcPr>
          <w:p w:rsidR="00086D56" w:rsidRPr="0060280F" w:rsidRDefault="00B30BA5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+9981,7</w:t>
            </w:r>
          </w:p>
        </w:tc>
      </w:tr>
      <w:tr w:rsidR="00086D56" w:rsidRPr="0081405F" w:rsidTr="00086D56">
        <w:tc>
          <w:tcPr>
            <w:tcW w:w="2730" w:type="dxa"/>
          </w:tcPr>
          <w:p w:rsidR="00086D56" w:rsidRPr="0081405F" w:rsidRDefault="00086D56" w:rsidP="00086D5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дотации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68487,8</w:t>
            </w:r>
          </w:p>
        </w:tc>
        <w:tc>
          <w:tcPr>
            <w:tcW w:w="1199" w:type="dxa"/>
          </w:tcPr>
          <w:p w:rsidR="00086D56" w:rsidRPr="0081405F" w:rsidRDefault="00661714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137604</w:t>
            </w:r>
          </w:p>
        </w:tc>
        <w:tc>
          <w:tcPr>
            <w:tcW w:w="1096" w:type="dxa"/>
          </w:tcPr>
          <w:p w:rsidR="00086D56" w:rsidRDefault="00EA1E6A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113892,4</w:t>
            </w:r>
          </w:p>
        </w:tc>
        <w:tc>
          <w:tcPr>
            <w:tcW w:w="1012" w:type="dxa"/>
          </w:tcPr>
          <w:p w:rsidR="00086D56" w:rsidRPr="0081405F" w:rsidRDefault="000E1E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14,1</w:t>
            </w:r>
          </w:p>
        </w:tc>
        <w:tc>
          <w:tcPr>
            <w:tcW w:w="1218" w:type="dxa"/>
          </w:tcPr>
          <w:p w:rsidR="00086D56" w:rsidRPr="0081405F" w:rsidRDefault="00BA42AB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82,7</w:t>
            </w:r>
          </w:p>
        </w:tc>
        <w:tc>
          <w:tcPr>
            <w:tcW w:w="1167" w:type="dxa"/>
          </w:tcPr>
          <w:p w:rsidR="00086D56" w:rsidRPr="0081405F" w:rsidRDefault="004250FE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+45404,6</w:t>
            </w:r>
          </w:p>
        </w:tc>
      </w:tr>
      <w:tr w:rsidR="00822C0D" w:rsidRPr="0081405F" w:rsidTr="00086D56">
        <w:tc>
          <w:tcPr>
            <w:tcW w:w="2730" w:type="dxa"/>
          </w:tcPr>
          <w:p w:rsidR="00822C0D" w:rsidRPr="003C752D" w:rsidRDefault="00822C0D" w:rsidP="00086D5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C752D">
              <w:rPr>
                <w:color w:val="000000" w:themeColor="text1"/>
                <w:sz w:val="18"/>
                <w:szCs w:val="18"/>
              </w:rPr>
              <w:t>Субсидия на софинансирование капитальных вложений в объекты муниципальной собственности</w:t>
            </w:r>
          </w:p>
        </w:tc>
        <w:tc>
          <w:tcPr>
            <w:tcW w:w="1244" w:type="dxa"/>
          </w:tcPr>
          <w:p w:rsidR="00822C0D" w:rsidRPr="003C752D" w:rsidRDefault="006031DA" w:rsidP="00086D56">
            <w:pPr>
              <w:jc w:val="center"/>
              <w:rPr>
                <w:color w:val="000000" w:themeColor="text1"/>
              </w:rPr>
            </w:pPr>
            <w:r w:rsidRPr="003C752D">
              <w:rPr>
                <w:color w:val="000000" w:themeColor="text1"/>
              </w:rPr>
              <w:t>17965,5</w:t>
            </w:r>
          </w:p>
        </w:tc>
        <w:tc>
          <w:tcPr>
            <w:tcW w:w="1199" w:type="dxa"/>
          </w:tcPr>
          <w:p w:rsidR="00822C0D" w:rsidRPr="003C752D" w:rsidRDefault="00822C0D" w:rsidP="00086D56">
            <w:pPr>
              <w:jc w:val="center"/>
              <w:rPr>
                <w:color w:val="000000" w:themeColor="text1"/>
              </w:rPr>
            </w:pPr>
            <w:r w:rsidRPr="003C752D">
              <w:rPr>
                <w:color w:val="000000" w:themeColor="text1"/>
              </w:rPr>
              <w:t>262896</w:t>
            </w:r>
          </w:p>
        </w:tc>
        <w:tc>
          <w:tcPr>
            <w:tcW w:w="1096" w:type="dxa"/>
          </w:tcPr>
          <w:p w:rsidR="00822C0D" w:rsidRPr="003C752D" w:rsidRDefault="00822C0D" w:rsidP="00086D56">
            <w:pPr>
              <w:jc w:val="center"/>
              <w:rPr>
                <w:color w:val="000000" w:themeColor="text1"/>
              </w:rPr>
            </w:pPr>
            <w:r w:rsidRPr="003C752D">
              <w:rPr>
                <w:color w:val="000000" w:themeColor="text1"/>
              </w:rPr>
              <w:t>169176,2</w:t>
            </w:r>
          </w:p>
        </w:tc>
        <w:tc>
          <w:tcPr>
            <w:tcW w:w="1012" w:type="dxa"/>
          </w:tcPr>
          <w:p w:rsidR="00822C0D" w:rsidRPr="003C752D" w:rsidRDefault="000E1E80" w:rsidP="00086D56">
            <w:pPr>
              <w:jc w:val="center"/>
              <w:rPr>
                <w:color w:val="000000" w:themeColor="text1"/>
              </w:rPr>
            </w:pPr>
            <w:r w:rsidRPr="003C752D">
              <w:rPr>
                <w:color w:val="000000" w:themeColor="text1"/>
              </w:rPr>
              <w:t>20,9</w:t>
            </w:r>
          </w:p>
        </w:tc>
        <w:tc>
          <w:tcPr>
            <w:tcW w:w="1218" w:type="dxa"/>
          </w:tcPr>
          <w:p w:rsidR="002A3EA8" w:rsidRPr="003C752D" w:rsidRDefault="002A3EA8" w:rsidP="002A3EA8">
            <w:pPr>
              <w:jc w:val="center"/>
              <w:rPr>
                <w:color w:val="000000" w:themeColor="text1"/>
              </w:rPr>
            </w:pPr>
            <w:r w:rsidRPr="003C752D">
              <w:rPr>
                <w:color w:val="000000" w:themeColor="text1"/>
              </w:rPr>
              <w:t>64,3</w:t>
            </w:r>
          </w:p>
        </w:tc>
        <w:tc>
          <w:tcPr>
            <w:tcW w:w="1167" w:type="dxa"/>
          </w:tcPr>
          <w:p w:rsidR="00822C0D" w:rsidRPr="003C752D" w:rsidRDefault="004250FE" w:rsidP="00086D56">
            <w:pPr>
              <w:jc w:val="center"/>
              <w:rPr>
                <w:color w:val="000000" w:themeColor="text1"/>
              </w:rPr>
            </w:pPr>
            <w:r w:rsidRPr="003C752D">
              <w:rPr>
                <w:color w:val="000000" w:themeColor="text1"/>
              </w:rPr>
              <w:t>+1</w:t>
            </w:r>
            <w:r w:rsidR="00E26F2E" w:rsidRPr="003C752D">
              <w:rPr>
                <w:color w:val="000000" w:themeColor="text1"/>
              </w:rPr>
              <w:t>51210,7</w:t>
            </w:r>
          </w:p>
        </w:tc>
      </w:tr>
      <w:tr w:rsidR="00C21A3B" w:rsidRPr="00985A50" w:rsidTr="00086D56">
        <w:tc>
          <w:tcPr>
            <w:tcW w:w="2730" w:type="dxa"/>
          </w:tcPr>
          <w:p w:rsidR="00C21A3B" w:rsidRDefault="001201AC" w:rsidP="00086D5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Субсидии на обеспечение развития и укрепления МТБ домов культуры</w:t>
            </w:r>
          </w:p>
        </w:tc>
        <w:tc>
          <w:tcPr>
            <w:tcW w:w="1244" w:type="dxa"/>
          </w:tcPr>
          <w:p w:rsidR="00C21A3B" w:rsidRDefault="00C21A3B" w:rsidP="00086D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</w:tcPr>
          <w:p w:rsidR="00C21A3B" w:rsidRPr="0063618E" w:rsidRDefault="00DD2DB5" w:rsidP="00086D56">
            <w:pPr>
              <w:jc w:val="center"/>
            </w:pPr>
            <w:r w:rsidRPr="0063618E">
              <w:t>787</w:t>
            </w:r>
          </w:p>
        </w:tc>
        <w:tc>
          <w:tcPr>
            <w:tcW w:w="1096" w:type="dxa"/>
          </w:tcPr>
          <w:p w:rsidR="00C21A3B" w:rsidRPr="0063618E" w:rsidRDefault="001201AC" w:rsidP="00086D56">
            <w:pPr>
              <w:jc w:val="center"/>
              <w:rPr>
                <w:color w:val="000000" w:themeColor="text1"/>
              </w:rPr>
            </w:pPr>
            <w:r w:rsidRPr="0063618E">
              <w:rPr>
                <w:color w:val="000000" w:themeColor="text1"/>
              </w:rPr>
              <w:t>236</w:t>
            </w:r>
          </w:p>
        </w:tc>
        <w:tc>
          <w:tcPr>
            <w:tcW w:w="1012" w:type="dxa"/>
          </w:tcPr>
          <w:p w:rsidR="00C21A3B" w:rsidRPr="0063618E" w:rsidRDefault="003C752D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8" w:type="dxa"/>
          </w:tcPr>
          <w:p w:rsidR="00C21A3B" w:rsidRPr="00E03117" w:rsidRDefault="002A3EA8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67" w:type="dxa"/>
          </w:tcPr>
          <w:p w:rsidR="00C21A3B" w:rsidRPr="00E03117" w:rsidRDefault="004250FE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+236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Default="00086D56" w:rsidP="00086D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выравнивание обеспеченности муниципальных районов Иркутской области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34037,6</w:t>
            </w:r>
          </w:p>
        </w:tc>
        <w:tc>
          <w:tcPr>
            <w:tcW w:w="1199" w:type="dxa"/>
          </w:tcPr>
          <w:p w:rsidR="00086D56" w:rsidRPr="006C1829" w:rsidRDefault="006C1829" w:rsidP="00086D56">
            <w:pPr>
              <w:jc w:val="center"/>
            </w:pPr>
            <w:r w:rsidRPr="006C1829">
              <w:t>-</w:t>
            </w:r>
          </w:p>
        </w:tc>
        <w:tc>
          <w:tcPr>
            <w:tcW w:w="1096" w:type="dxa"/>
          </w:tcPr>
          <w:p w:rsidR="00086D56" w:rsidRPr="006C1829" w:rsidRDefault="006C1829" w:rsidP="00086D56">
            <w:pPr>
              <w:jc w:val="center"/>
            </w:pPr>
            <w:r w:rsidRPr="006C1829">
              <w:t>-</w:t>
            </w:r>
          </w:p>
        </w:tc>
        <w:tc>
          <w:tcPr>
            <w:tcW w:w="1012" w:type="dxa"/>
          </w:tcPr>
          <w:p w:rsidR="00086D56" w:rsidRPr="006C1829" w:rsidRDefault="000E1E80" w:rsidP="00086D56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86D56" w:rsidRPr="006C1829" w:rsidRDefault="002A3EA8" w:rsidP="00086D56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086D56" w:rsidRPr="006C1829" w:rsidRDefault="004250FE" w:rsidP="00086D56">
            <w:pPr>
              <w:jc w:val="center"/>
            </w:pPr>
            <w:r>
              <w:t>-34037,6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Default="00086D56" w:rsidP="00FE79C8">
            <w:pPr>
              <w:ind w:righ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создание в общеобразовательных организациях условий для занятий физкультурой и спортом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-</w:t>
            </w:r>
          </w:p>
        </w:tc>
        <w:tc>
          <w:tcPr>
            <w:tcW w:w="1199" w:type="dxa"/>
          </w:tcPr>
          <w:p w:rsidR="00086D56" w:rsidRPr="00DD2DB5" w:rsidRDefault="00881783" w:rsidP="00086D56">
            <w:pPr>
              <w:jc w:val="center"/>
            </w:pPr>
            <w:r w:rsidRPr="00DD2DB5">
              <w:t>1946</w:t>
            </w:r>
          </w:p>
        </w:tc>
        <w:tc>
          <w:tcPr>
            <w:tcW w:w="1096" w:type="dxa"/>
          </w:tcPr>
          <w:p w:rsidR="00086D56" w:rsidRPr="00DD2DB5" w:rsidRDefault="00881783" w:rsidP="00086D56">
            <w:pPr>
              <w:jc w:val="center"/>
            </w:pPr>
            <w:r w:rsidRPr="00DD2DB5">
              <w:t>0</w:t>
            </w:r>
          </w:p>
        </w:tc>
        <w:tc>
          <w:tcPr>
            <w:tcW w:w="1012" w:type="dxa"/>
          </w:tcPr>
          <w:p w:rsidR="00086D56" w:rsidRPr="00DD2DB5" w:rsidRDefault="000E1E80" w:rsidP="00086D56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086D56" w:rsidRPr="00DD2DB5" w:rsidRDefault="002A3EA8" w:rsidP="00086D56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086D56" w:rsidRPr="00DD2DB5" w:rsidRDefault="004352BE" w:rsidP="00086D56">
            <w:pPr>
              <w:jc w:val="center"/>
            </w:pPr>
            <w:r>
              <w:t>0</w:t>
            </w:r>
          </w:p>
        </w:tc>
      </w:tr>
      <w:tr w:rsidR="00FE79C8" w:rsidRPr="00985A50" w:rsidTr="00086D56">
        <w:tc>
          <w:tcPr>
            <w:tcW w:w="2730" w:type="dxa"/>
          </w:tcPr>
          <w:p w:rsidR="00FE79C8" w:rsidRDefault="00FE79C8" w:rsidP="00FE79C8">
            <w:pPr>
              <w:ind w:righ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капитальный ремонт образовательных учреждений</w:t>
            </w:r>
          </w:p>
        </w:tc>
        <w:tc>
          <w:tcPr>
            <w:tcW w:w="1244" w:type="dxa"/>
          </w:tcPr>
          <w:p w:rsidR="00FE79C8" w:rsidRDefault="00FE79C8" w:rsidP="00086D56">
            <w:pPr>
              <w:jc w:val="center"/>
            </w:pPr>
            <w:r>
              <w:t>12250,1</w:t>
            </w:r>
          </w:p>
        </w:tc>
        <w:tc>
          <w:tcPr>
            <w:tcW w:w="1199" w:type="dxa"/>
          </w:tcPr>
          <w:p w:rsidR="00FE79C8" w:rsidRPr="00DD2DB5" w:rsidRDefault="00747CB2" w:rsidP="00086D56">
            <w:pPr>
              <w:jc w:val="center"/>
            </w:pPr>
            <w:r>
              <w:t>2241</w:t>
            </w:r>
          </w:p>
        </w:tc>
        <w:tc>
          <w:tcPr>
            <w:tcW w:w="1096" w:type="dxa"/>
          </w:tcPr>
          <w:p w:rsidR="00FE79C8" w:rsidRPr="00DD2DB5" w:rsidRDefault="00747CB2" w:rsidP="00086D56">
            <w:pPr>
              <w:jc w:val="center"/>
            </w:pPr>
            <w:r>
              <w:t>1393,2</w:t>
            </w:r>
          </w:p>
        </w:tc>
        <w:tc>
          <w:tcPr>
            <w:tcW w:w="1012" w:type="dxa"/>
          </w:tcPr>
          <w:p w:rsidR="00FE79C8" w:rsidRDefault="00747CB2" w:rsidP="00086D56">
            <w:pPr>
              <w:jc w:val="center"/>
            </w:pPr>
            <w:r>
              <w:t>0,2</w:t>
            </w:r>
          </w:p>
        </w:tc>
        <w:tc>
          <w:tcPr>
            <w:tcW w:w="1218" w:type="dxa"/>
          </w:tcPr>
          <w:p w:rsidR="00FE79C8" w:rsidRDefault="00747CB2" w:rsidP="00086D56">
            <w:pPr>
              <w:jc w:val="center"/>
            </w:pPr>
            <w:r>
              <w:t>62,2</w:t>
            </w:r>
          </w:p>
        </w:tc>
        <w:tc>
          <w:tcPr>
            <w:tcW w:w="1167" w:type="dxa"/>
          </w:tcPr>
          <w:p w:rsidR="00FE79C8" w:rsidRDefault="00747CB2" w:rsidP="00086D56">
            <w:pPr>
              <w:jc w:val="center"/>
            </w:pPr>
            <w:r>
              <w:t>-10856,9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Default="00086D56" w:rsidP="00086D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приобретение школьных автобусов для обеспечения безопасности школьных перевозок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-</w:t>
            </w:r>
          </w:p>
        </w:tc>
        <w:tc>
          <w:tcPr>
            <w:tcW w:w="1199" w:type="dxa"/>
          </w:tcPr>
          <w:p w:rsidR="00086D56" w:rsidRPr="00CD368E" w:rsidRDefault="00854988" w:rsidP="00086D56">
            <w:pPr>
              <w:jc w:val="center"/>
              <w:rPr>
                <w:color w:val="000000" w:themeColor="text1"/>
              </w:rPr>
            </w:pPr>
            <w:r w:rsidRPr="00CD368E">
              <w:rPr>
                <w:color w:val="000000" w:themeColor="text1"/>
              </w:rPr>
              <w:t>6473</w:t>
            </w:r>
          </w:p>
        </w:tc>
        <w:tc>
          <w:tcPr>
            <w:tcW w:w="1096" w:type="dxa"/>
          </w:tcPr>
          <w:p w:rsidR="00086D56" w:rsidRPr="00CD368E" w:rsidRDefault="00854988" w:rsidP="00086D56">
            <w:pPr>
              <w:jc w:val="center"/>
              <w:rPr>
                <w:color w:val="000000" w:themeColor="text1"/>
              </w:rPr>
            </w:pPr>
            <w:r w:rsidRPr="00CD368E">
              <w:rPr>
                <w:color w:val="000000" w:themeColor="text1"/>
              </w:rPr>
              <w:t>5318,9</w:t>
            </w:r>
          </w:p>
        </w:tc>
        <w:tc>
          <w:tcPr>
            <w:tcW w:w="1012" w:type="dxa"/>
          </w:tcPr>
          <w:p w:rsidR="00086D56" w:rsidRPr="00F60FC4" w:rsidRDefault="000E1E80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</w:t>
            </w:r>
          </w:p>
        </w:tc>
        <w:tc>
          <w:tcPr>
            <w:tcW w:w="1218" w:type="dxa"/>
          </w:tcPr>
          <w:p w:rsidR="00086D56" w:rsidRPr="00854988" w:rsidRDefault="002A3EA8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82,1</w:t>
            </w:r>
          </w:p>
        </w:tc>
        <w:tc>
          <w:tcPr>
            <w:tcW w:w="1167" w:type="dxa"/>
          </w:tcPr>
          <w:p w:rsidR="00086D56" w:rsidRPr="00854988" w:rsidRDefault="004352BE" w:rsidP="00086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+5318,9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Default="00086D56" w:rsidP="00086D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формирование ФФПП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67521,8</w:t>
            </w:r>
          </w:p>
        </w:tc>
        <w:tc>
          <w:tcPr>
            <w:tcW w:w="1199" w:type="dxa"/>
          </w:tcPr>
          <w:p w:rsidR="00086D56" w:rsidRPr="00791D06" w:rsidRDefault="007A737E" w:rsidP="00086D56">
            <w:pPr>
              <w:jc w:val="center"/>
            </w:pPr>
            <w:r w:rsidRPr="00791D06">
              <w:t>104635</w:t>
            </w:r>
          </w:p>
        </w:tc>
        <w:tc>
          <w:tcPr>
            <w:tcW w:w="1096" w:type="dxa"/>
          </w:tcPr>
          <w:p w:rsidR="00086D56" w:rsidRPr="00791D06" w:rsidRDefault="007A737E" w:rsidP="00086D56">
            <w:pPr>
              <w:jc w:val="center"/>
            </w:pPr>
            <w:r w:rsidRPr="00791D06">
              <w:t>81857</w:t>
            </w:r>
          </w:p>
        </w:tc>
        <w:tc>
          <w:tcPr>
            <w:tcW w:w="1012" w:type="dxa"/>
          </w:tcPr>
          <w:p w:rsidR="00086D56" w:rsidRPr="003635C6" w:rsidRDefault="00062C73" w:rsidP="00086D56">
            <w:pPr>
              <w:jc w:val="center"/>
            </w:pPr>
            <w:r>
              <w:t>10,2</w:t>
            </w:r>
          </w:p>
        </w:tc>
        <w:tc>
          <w:tcPr>
            <w:tcW w:w="1218" w:type="dxa"/>
          </w:tcPr>
          <w:p w:rsidR="00086D56" w:rsidRPr="003635C6" w:rsidRDefault="002A3EA8" w:rsidP="00086D56">
            <w:pPr>
              <w:jc w:val="center"/>
            </w:pPr>
            <w:r>
              <w:t>78,2</w:t>
            </w:r>
          </w:p>
        </w:tc>
        <w:tc>
          <w:tcPr>
            <w:tcW w:w="1167" w:type="dxa"/>
          </w:tcPr>
          <w:p w:rsidR="00086D56" w:rsidRPr="003635C6" w:rsidRDefault="004352BE" w:rsidP="00086D56">
            <w:pPr>
              <w:jc w:val="center"/>
            </w:pPr>
            <w:r>
              <w:t>+14335,2</w:t>
            </w:r>
          </w:p>
        </w:tc>
      </w:tr>
      <w:tr w:rsidR="00791D06" w:rsidRPr="00985A50" w:rsidTr="00086D56">
        <w:tc>
          <w:tcPr>
            <w:tcW w:w="2730" w:type="dxa"/>
          </w:tcPr>
          <w:p w:rsidR="00791D06" w:rsidRDefault="00791D06" w:rsidP="00086D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мероприятий, направленных на улучшение показателей планирования и </w:t>
            </w:r>
            <w:r w:rsidR="00CD368E">
              <w:rPr>
                <w:sz w:val="18"/>
                <w:szCs w:val="18"/>
              </w:rPr>
              <w:t>исполнения бюджетов</w:t>
            </w:r>
          </w:p>
        </w:tc>
        <w:tc>
          <w:tcPr>
            <w:tcW w:w="1244" w:type="dxa"/>
          </w:tcPr>
          <w:p w:rsidR="00791D06" w:rsidRDefault="00791D06" w:rsidP="00086D56">
            <w:pPr>
              <w:jc w:val="center"/>
            </w:pPr>
          </w:p>
        </w:tc>
        <w:tc>
          <w:tcPr>
            <w:tcW w:w="1199" w:type="dxa"/>
          </w:tcPr>
          <w:p w:rsidR="00791D06" w:rsidRPr="00791D06" w:rsidRDefault="00CD368E" w:rsidP="00086D56">
            <w:pPr>
              <w:jc w:val="center"/>
            </w:pPr>
            <w:r>
              <w:t>1433</w:t>
            </w:r>
          </w:p>
        </w:tc>
        <w:tc>
          <w:tcPr>
            <w:tcW w:w="1096" w:type="dxa"/>
          </w:tcPr>
          <w:p w:rsidR="00791D06" w:rsidRPr="00791D06" w:rsidRDefault="00CD368E" w:rsidP="00086D56">
            <w:pPr>
              <w:jc w:val="center"/>
            </w:pPr>
            <w:r>
              <w:t>1433</w:t>
            </w:r>
          </w:p>
        </w:tc>
        <w:tc>
          <w:tcPr>
            <w:tcW w:w="1012" w:type="dxa"/>
          </w:tcPr>
          <w:p w:rsidR="00791D06" w:rsidRPr="003635C6" w:rsidRDefault="00062C73" w:rsidP="00086D56">
            <w:pPr>
              <w:jc w:val="center"/>
            </w:pPr>
            <w:r>
              <w:t>0,2</w:t>
            </w:r>
          </w:p>
        </w:tc>
        <w:tc>
          <w:tcPr>
            <w:tcW w:w="1218" w:type="dxa"/>
          </w:tcPr>
          <w:p w:rsidR="00791D06" w:rsidRPr="003635C6" w:rsidRDefault="002A3EA8" w:rsidP="00086D56">
            <w:pPr>
              <w:jc w:val="center"/>
            </w:pPr>
            <w:r>
              <w:t>100</w:t>
            </w:r>
          </w:p>
        </w:tc>
        <w:tc>
          <w:tcPr>
            <w:tcW w:w="1167" w:type="dxa"/>
          </w:tcPr>
          <w:p w:rsidR="00791D06" w:rsidRPr="003635C6" w:rsidRDefault="004352BE" w:rsidP="00086D56">
            <w:pPr>
              <w:jc w:val="center"/>
            </w:pPr>
            <w:r>
              <w:t>+1433</w:t>
            </w:r>
          </w:p>
        </w:tc>
      </w:tr>
      <w:tr w:rsidR="00086D56" w:rsidRPr="00985A50" w:rsidTr="00086D56">
        <w:trPr>
          <w:trHeight w:val="665"/>
        </w:trPr>
        <w:tc>
          <w:tcPr>
            <w:tcW w:w="2730" w:type="dxa"/>
          </w:tcPr>
          <w:p w:rsidR="00086D56" w:rsidRDefault="00086D56" w:rsidP="00086D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2772,6</w:t>
            </w:r>
          </w:p>
        </w:tc>
        <w:tc>
          <w:tcPr>
            <w:tcW w:w="1199" w:type="dxa"/>
          </w:tcPr>
          <w:p w:rsidR="00086D56" w:rsidRPr="00DD2DB5" w:rsidRDefault="0036236B" w:rsidP="00086D56">
            <w:pPr>
              <w:jc w:val="center"/>
            </w:pPr>
            <w:r w:rsidRPr="00DD2DB5">
              <w:t>7871</w:t>
            </w:r>
          </w:p>
        </w:tc>
        <w:tc>
          <w:tcPr>
            <w:tcW w:w="1096" w:type="dxa"/>
          </w:tcPr>
          <w:p w:rsidR="00086D56" w:rsidRPr="00DD2DB5" w:rsidRDefault="00C92858" w:rsidP="00086D56">
            <w:pPr>
              <w:jc w:val="center"/>
            </w:pPr>
            <w:r w:rsidRPr="00DD2DB5">
              <w:t>6232,5</w:t>
            </w:r>
          </w:p>
        </w:tc>
        <w:tc>
          <w:tcPr>
            <w:tcW w:w="1012" w:type="dxa"/>
          </w:tcPr>
          <w:p w:rsidR="00086D56" w:rsidRPr="00DD2DB5" w:rsidRDefault="00062C73" w:rsidP="00086D56">
            <w:pPr>
              <w:jc w:val="center"/>
            </w:pPr>
            <w:r>
              <w:t>0,7</w:t>
            </w:r>
          </w:p>
        </w:tc>
        <w:tc>
          <w:tcPr>
            <w:tcW w:w="1218" w:type="dxa"/>
          </w:tcPr>
          <w:p w:rsidR="00086D56" w:rsidRPr="00DD2DB5" w:rsidRDefault="002A3EA8" w:rsidP="00086D56">
            <w:pPr>
              <w:jc w:val="center"/>
            </w:pPr>
            <w:r>
              <w:t>79,2</w:t>
            </w:r>
          </w:p>
        </w:tc>
        <w:tc>
          <w:tcPr>
            <w:tcW w:w="1167" w:type="dxa"/>
          </w:tcPr>
          <w:p w:rsidR="00086D56" w:rsidRPr="00DD2DB5" w:rsidRDefault="004352BE" w:rsidP="00086D56">
            <w:pPr>
              <w:jc w:val="center"/>
            </w:pPr>
            <w:r>
              <w:t>+3459,9</w:t>
            </w:r>
          </w:p>
        </w:tc>
      </w:tr>
      <w:tr w:rsidR="00CA4165" w:rsidRPr="00985A50" w:rsidTr="00086D56">
        <w:trPr>
          <w:trHeight w:val="665"/>
        </w:trPr>
        <w:tc>
          <w:tcPr>
            <w:tcW w:w="2730" w:type="dxa"/>
          </w:tcPr>
          <w:p w:rsidR="00CA4165" w:rsidRDefault="00CA4165" w:rsidP="00CA4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организацию отдыха детей в каникулярное время</w:t>
            </w:r>
          </w:p>
        </w:tc>
        <w:tc>
          <w:tcPr>
            <w:tcW w:w="1244" w:type="dxa"/>
          </w:tcPr>
          <w:p w:rsidR="00CA4165" w:rsidRDefault="00021247" w:rsidP="00086D56">
            <w:pPr>
              <w:jc w:val="center"/>
            </w:pPr>
            <w:r>
              <w:t>2810,9</w:t>
            </w:r>
          </w:p>
        </w:tc>
        <w:tc>
          <w:tcPr>
            <w:tcW w:w="1199" w:type="dxa"/>
          </w:tcPr>
          <w:p w:rsidR="00CA4165" w:rsidRPr="00DD2DB5" w:rsidRDefault="00393506" w:rsidP="00086D56">
            <w:pPr>
              <w:jc w:val="center"/>
            </w:pPr>
            <w:r>
              <w:t>4479</w:t>
            </w:r>
          </w:p>
        </w:tc>
        <w:tc>
          <w:tcPr>
            <w:tcW w:w="1096" w:type="dxa"/>
          </w:tcPr>
          <w:p w:rsidR="00CA4165" w:rsidRPr="00DD2DB5" w:rsidRDefault="00393506" w:rsidP="00086D56">
            <w:pPr>
              <w:jc w:val="center"/>
            </w:pPr>
            <w:r>
              <w:t>3664,2</w:t>
            </w:r>
          </w:p>
        </w:tc>
        <w:tc>
          <w:tcPr>
            <w:tcW w:w="1012" w:type="dxa"/>
          </w:tcPr>
          <w:p w:rsidR="00393506" w:rsidRPr="00DD2DB5" w:rsidRDefault="00393506" w:rsidP="00393506">
            <w:pPr>
              <w:jc w:val="center"/>
            </w:pPr>
            <w:r>
              <w:t>0,5</w:t>
            </w:r>
          </w:p>
        </w:tc>
        <w:tc>
          <w:tcPr>
            <w:tcW w:w="1218" w:type="dxa"/>
          </w:tcPr>
          <w:p w:rsidR="00CA4165" w:rsidRPr="00DD2DB5" w:rsidRDefault="00393506" w:rsidP="00086D56">
            <w:pPr>
              <w:jc w:val="center"/>
            </w:pPr>
            <w:r>
              <w:t>81,8</w:t>
            </w:r>
          </w:p>
        </w:tc>
        <w:tc>
          <w:tcPr>
            <w:tcW w:w="1167" w:type="dxa"/>
          </w:tcPr>
          <w:p w:rsidR="00CA4165" w:rsidRPr="00DD2DB5" w:rsidRDefault="00393506" w:rsidP="00086D56">
            <w:pPr>
              <w:jc w:val="center"/>
            </w:pPr>
            <w:r>
              <w:t>+853,3</w:t>
            </w:r>
          </w:p>
        </w:tc>
      </w:tr>
      <w:tr w:rsidR="001201AC" w:rsidRPr="00985A50" w:rsidTr="00086D56">
        <w:tc>
          <w:tcPr>
            <w:tcW w:w="2730" w:type="dxa"/>
          </w:tcPr>
          <w:p w:rsidR="001201AC" w:rsidRDefault="00010542" w:rsidP="003935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Субсидия на </w:t>
            </w:r>
            <w:r w:rsidR="00393506">
              <w:rPr>
                <w:sz w:val="18"/>
                <w:szCs w:val="18"/>
              </w:rPr>
              <w:t>приобретение спортивного инвентаря и оборудования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</w:tcPr>
          <w:p w:rsidR="001201AC" w:rsidRDefault="001201AC" w:rsidP="00086D56">
            <w:pPr>
              <w:jc w:val="center"/>
            </w:pPr>
          </w:p>
        </w:tc>
        <w:tc>
          <w:tcPr>
            <w:tcW w:w="1199" w:type="dxa"/>
          </w:tcPr>
          <w:p w:rsidR="001201AC" w:rsidRPr="00393506" w:rsidRDefault="00393506" w:rsidP="00393506">
            <w:pPr>
              <w:jc w:val="center"/>
            </w:pPr>
            <w:r w:rsidRPr="00393506">
              <w:t>500</w:t>
            </w:r>
          </w:p>
        </w:tc>
        <w:tc>
          <w:tcPr>
            <w:tcW w:w="1096" w:type="dxa"/>
          </w:tcPr>
          <w:p w:rsidR="00393506" w:rsidRPr="00393506" w:rsidRDefault="00393506" w:rsidP="001127A4">
            <w:pPr>
              <w:jc w:val="center"/>
            </w:pPr>
            <w:r>
              <w:t>0</w:t>
            </w:r>
          </w:p>
        </w:tc>
        <w:tc>
          <w:tcPr>
            <w:tcW w:w="1012" w:type="dxa"/>
          </w:tcPr>
          <w:p w:rsidR="001201AC" w:rsidRPr="00393506" w:rsidRDefault="00393506" w:rsidP="00086D56">
            <w:pPr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1201AC" w:rsidRPr="00393506" w:rsidRDefault="00393506" w:rsidP="00086D56">
            <w:pPr>
              <w:jc w:val="center"/>
            </w:pPr>
            <w:r>
              <w:t>0</w:t>
            </w:r>
          </w:p>
        </w:tc>
        <w:tc>
          <w:tcPr>
            <w:tcW w:w="1167" w:type="dxa"/>
          </w:tcPr>
          <w:p w:rsidR="001201AC" w:rsidRPr="00393506" w:rsidRDefault="00393506" w:rsidP="00393506">
            <w:pPr>
              <w:jc w:val="center"/>
            </w:pPr>
            <w:r>
              <w:t>0</w:t>
            </w:r>
          </w:p>
        </w:tc>
      </w:tr>
      <w:tr w:rsidR="003C752D" w:rsidRPr="00985A50" w:rsidTr="00086D56">
        <w:tc>
          <w:tcPr>
            <w:tcW w:w="2730" w:type="dxa"/>
          </w:tcPr>
          <w:p w:rsidR="003C752D" w:rsidRDefault="003C752D" w:rsidP="003935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1244" w:type="dxa"/>
          </w:tcPr>
          <w:p w:rsidR="003C752D" w:rsidRDefault="003C752D" w:rsidP="00086D56">
            <w:pPr>
              <w:jc w:val="center"/>
            </w:pPr>
          </w:p>
        </w:tc>
        <w:tc>
          <w:tcPr>
            <w:tcW w:w="1199" w:type="dxa"/>
          </w:tcPr>
          <w:p w:rsidR="003C752D" w:rsidRPr="00393506" w:rsidRDefault="003C752D" w:rsidP="00393506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3C752D" w:rsidRDefault="003C752D" w:rsidP="001127A4">
            <w:pPr>
              <w:jc w:val="center"/>
            </w:pPr>
            <w:r>
              <w:t>43</w:t>
            </w:r>
          </w:p>
        </w:tc>
        <w:tc>
          <w:tcPr>
            <w:tcW w:w="1012" w:type="dxa"/>
          </w:tcPr>
          <w:p w:rsidR="003C752D" w:rsidRDefault="003C752D" w:rsidP="00086D56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3C752D" w:rsidRDefault="003C752D" w:rsidP="00086D56">
            <w:pPr>
              <w:jc w:val="center"/>
            </w:pPr>
            <w:r>
              <w:t>100</w:t>
            </w:r>
          </w:p>
        </w:tc>
        <w:tc>
          <w:tcPr>
            <w:tcW w:w="1167" w:type="dxa"/>
          </w:tcPr>
          <w:p w:rsidR="003C752D" w:rsidRDefault="003C752D" w:rsidP="00393506">
            <w:pPr>
              <w:jc w:val="center"/>
            </w:pPr>
            <w:r>
              <w:t>+43</w:t>
            </w:r>
          </w:p>
        </w:tc>
      </w:tr>
      <w:tr w:rsidR="00086D56" w:rsidRPr="0081405F" w:rsidTr="00086D56">
        <w:tc>
          <w:tcPr>
            <w:tcW w:w="2730" w:type="dxa"/>
          </w:tcPr>
          <w:p w:rsidR="00086D56" w:rsidRPr="0081405F" w:rsidRDefault="00086D56" w:rsidP="00086D5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субсидии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137358,5</w:t>
            </w:r>
          </w:p>
        </w:tc>
        <w:tc>
          <w:tcPr>
            <w:tcW w:w="1199" w:type="dxa"/>
          </w:tcPr>
          <w:p w:rsidR="00086D56" w:rsidRPr="00FE435C" w:rsidRDefault="00661714" w:rsidP="00086D56">
            <w:pPr>
              <w:jc w:val="center"/>
              <w:rPr>
                <w:b/>
              </w:rPr>
            </w:pPr>
            <w:r>
              <w:rPr>
                <w:b/>
              </w:rPr>
              <w:t>393304</w:t>
            </w:r>
          </w:p>
        </w:tc>
        <w:tc>
          <w:tcPr>
            <w:tcW w:w="1096" w:type="dxa"/>
          </w:tcPr>
          <w:p w:rsidR="00086D56" w:rsidRDefault="00C54847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269354</w:t>
            </w:r>
          </w:p>
        </w:tc>
        <w:tc>
          <w:tcPr>
            <w:tcW w:w="1012" w:type="dxa"/>
          </w:tcPr>
          <w:p w:rsidR="00086D56" w:rsidRPr="0081405F" w:rsidRDefault="000E1E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33,4</w:t>
            </w:r>
          </w:p>
        </w:tc>
        <w:tc>
          <w:tcPr>
            <w:tcW w:w="1218" w:type="dxa"/>
          </w:tcPr>
          <w:p w:rsidR="00086D56" w:rsidRPr="0081405F" w:rsidRDefault="002A3EA8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68,5</w:t>
            </w:r>
          </w:p>
        </w:tc>
        <w:tc>
          <w:tcPr>
            <w:tcW w:w="1167" w:type="dxa"/>
          </w:tcPr>
          <w:p w:rsidR="00086D56" w:rsidRPr="0081405F" w:rsidRDefault="006827E3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+131995,5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Default="00086D56" w:rsidP="00086D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муниципальных районов на составление списков кандидатов в присяжные заседатели Федеральных судов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-</w:t>
            </w:r>
          </w:p>
        </w:tc>
        <w:tc>
          <w:tcPr>
            <w:tcW w:w="1199" w:type="dxa"/>
          </w:tcPr>
          <w:p w:rsidR="00086D56" w:rsidRDefault="00DC5BC2" w:rsidP="00086D56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086D56" w:rsidRDefault="00DC5BC2" w:rsidP="00086D56">
            <w:pPr>
              <w:jc w:val="center"/>
            </w:pPr>
            <w:r>
              <w:t>59</w:t>
            </w:r>
          </w:p>
        </w:tc>
        <w:tc>
          <w:tcPr>
            <w:tcW w:w="1012" w:type="dxa"/>
          </w:tcPr>
          <w:p w:rsidR="00086D56" w:rsidRDefault="00BA42AB" w:rsidP="00086D56">
            <w:pPr>
              <w:jc w:val="center"/>
            </w:pPr>
            <w:r>
              <w:t>-</w:t>
            </w:r>
          </w:p>
        </w:tc>
        <w:tc>
          <w:tcPr>
            <w:tcW w:w="1218" w:type="dxa"/>
          </w:tcPr>
          <w:p w:rsidR="00086D56" w:rsidRDefault="002A3EA8" w:rsidP="00086D56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086D56" w:rsidRDefault="003C752D" w:rsidP="00086D56">
            <w:pPr>
              <w:jc w:val="center"/>
            </w:pPr>
            <w:r>
              <w:t>+59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Pr="00E67401" w:rsidRDefault="00086D56" w:rsidP="00086D56">
            <w:pPr>
              <w:jc w:val="both"/>
              <w:rPr>
                <w:sz w:val="18"/>
                <w:szCs w:val="18"/>
              </w:rPr>
            </w:pPr>
            <w:r w:rsidRPr="00E67401">
              <w:rPr>
                <w:sz w:val="18"/>
                <w:szCs w:val="18"/>
              </w:rPr>
              <w:t>Субвенция на предоставление гражданам субсидий на оплату жилого помещения и комм</w:t>
            </w:r>
            <w:r>
              <w:rPr>
                <w:sz w:val="18"/>
                <w:szCs w:val="18"/>
              </w:rPr>
              <w:t>унальных</w:t>
            </w:r>
            <w:proofErr w:type="gramStart"/>
            <w:r w:rsidRPr="00E67401">
              <w:rPr>
                <w:sz w:val="18"/>
                <w:szCs w:val="18"/>
              </w:rPr>
              <w:t>. услуг</w:t>
            </w:r>
            <w:proofErr w:type="gramEnd"/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9438,7</w:t>
            </w:r>
          </w:p>
        </w:tc>
        <w:tc>
          <w:tcPr>
            <w:tcW w:w="1199" w:type="dxa"/>
          </w:tcPr>
          <w:p w:rsidR="00086D56" w:rsidRPr="00E14B63" w:rsidRDefault="00971321" w:rsidP="00086D56">
            <w:pPr>
              <w:jc w:val="center"/>
            </w:pPr>
            <w:r>
              <w:t>11996</w:t>
            </w:r>
          </w:p>
        </w:tc>
        <w:tc>
          <w:tcPr>
            <w:tcW w:w="1096" w:type="dxa"/>
          </w:tcPr>
          <w:p w:rsidR="00086D56" w:rsidRDefault="00971321" w:rsidP="00086D56">
            <w:pPr>
              <w:jc w:val="center"/>
            </w:pPr>
            <w:r>
              <w:t>9118,1</w:t>
            </w:r>
          </w:p>
        </w:tc>
        <w:tc>
          <w:tcPr>
            <w:tcW w:w="1012" w:type="dxa"/>
          </w:tcPr>
          <w:p w:rsidR="00086D56" w:rsidRPr="00E67401" w:rsidRDefault="00BA42AB" w:rsidP="00086D56">
            <w:pPr>
              <w:jc w:val="center"/>
            </w:pPr>
            <w:r>
              <w:t>1,1</w:t>
            </w:r>
          </w:p>
        </w:tc>
        <w:tc>
          <w:tcPr>
            <w:tcW w:w="1218" w:type="dxa"/>
          </w:tcPr>
          <w:p w:rsidR="00086D56" w:rsidRPr="00E67401" w:rsidRDefault="002A3EA8" w:rsidP="00086D56">
            <w:pPr>
              <w:jc w:val="center"/>
            </w:pPr>
            <w:r>
              <w:t>76</w:t>
            </w:r>
          </w:p>
        </w:tc>
        <w:tc>
          <w:tcPr>
            <w:tcW w:w="1167" w:type="dxa"/>
          </w:tcPr>
          <w:p w:rsidR="00086D56" w:rsidRPr="00E67401" w:rsidRDefault="003C752D" w:rsidP="00086D56">
            <w:pPr>
              <w:jc w:val="center"/>
            </w:pPr>
            <w:r>
              <w:t>-320,6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Pr="00476509" w:rsidRDefault="00086D56" w:rsidP="00086D56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>Субвенция на передаваемые полномочия субъекта РФ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9337,9</w:t>
            </w:r>
          </w:p>
        </w:tc>
        <w:tc>
          <w:tcPr>
            <w:tcW w:w="1199" w:type="dxa"/>
          </w:tcPr>
          <w:p w:rsidR="00086D56" w:rsidRPr="00A70F1E" w:rsidRDefault="00DC5BC2" w:rsidP="008D4D53">
            <w:pPr>
              <w:jc w:val="center"/>
            </w:pPr>
            <w:r>
              <w:t>218</w:t>
            </w:r>
            <w:r w:rsidR="00241208">
              <w:t>16</w:t>
            </w:r>
          </w:p>
        </w:tc>
        <w:tc>
          <w:tcPr>
            <w:tcW w:w="1096" w:type="dxa"/>
          </w:tcPr>
          <w:p w:rsidR="00086D56" w:rsidRDefault="00DC5BC2" w:rsidP="00086D56">
            <w:pPr>
              <w:jc w:val="center"/>
            </w:pPr>
            <w:r>
              <w:t>1</w:t>
            </w:r>
            <w:r w:rsidR="00B75492">
              <w:t>2461,9</w:t>
            </w:r>
          </w:p>
        </w:tc>
        <w:tc>
          <w:tcPr>
            <w:tcW w:w="1012" w:type="dxa"/>
          </w:tcPr>
          <w:p w:rsidR="00086D56" w:rsidRPr="00476509" w:rsidRDefault="00BA42AB" w:rsidP="00086D56">
            <w:pPr>
              <w:jc w:val="center"/>
            </w:pPr>
            <w:r>
              <w:t>1,6</w:t>
            </w:r>
          </w:p>
        </w:tc>
        <w:tc>
          <w:tcPr>
            <w:tcW w:w="1218" w:type="dxa"/>
          </w:tcPr>
          <w:p w:rsidR="00086D56" w:rsidRPr="00476509" w:rsidRDefault="002A3EA8" w:rsidP="00086D56">
            <w:pPr>
              <w:jc w:val="center"/>
            </w:pPr>
            <w:r>
              <w:t>57,1</w:t>
            </w:r>
          </w:p>
        </w:tc>
        <w:tc>
          <w:tcPr>
            <w:tcW w:w="1167" w:type="dxa"/>
          </w:tcPr>
          <w:p w:rsidR="00086D56" w:rsidRPr="00476509" w:rsidRDefault="00877741" w:rsidP="00086D56">
            <w:pPr>
              <w:jc w:val="center"/>
            </w:pPr>
            <w:r>
              <w:t>+3124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Pr="00476509" w:rsidRDefault="00086D56" w:rsidP="00086D56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 w:rsidRPr="00476509">
              <w:rPr>
                <w:sz w:val="18"/>
                <w:szCs w:val="18"/>
              </w:rPr>
              <w:t>гос.гарантий</w:t>
            </w:r>
            <w:proofErr w:type="spellEnd"/>
            <w:r w:rsidRPr="00476509">
              <w:rPr>
                <w:sz w:val="18"/>
                <w:szCs w:val="18"/>
              </w:rPr>
              <w:t xml:space="preserve"> прав граждан на получение образования в общеобразовательных учреждениях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249222,6</w:t>
            </w:r>
          </w:p>
        </w:tc>
        <w:tc>
          <w:tcPr>
            <w:tcW w:w="1199" w:type="dxa"/>
          </w:tcPr>
          <w:p w:rsidR="00086D56" w:rsidRPr="00FE435C" w:rsidRDefault="008D4D53" w:rsidP="008D4D53">
            <w:pPr>
              <w:jc w:val="center"/>
            </w:pPr>
            <w:r>
              <w:t>387417</w:t>
            </w:r>
          </w:p>
        </w:tc>
        <w:tc>
          <w:tcPr>
            <w:tcW w:w="1096" w:type="dxa"/>
          </w:tcPr>
          <w:p w:rsidR="00086D56" w:rsidRDefault="00B75492" w:rsidP="00086D56">
            <w:pPr>
              <w:jc w:val="center"/>
            </w:pPr>
            <w:r>
              <w:t>287777,2</w:t>
            </w:r>
          </w:p>
        </w:tc>
        <w:tc>
          <w:tcPr>
            <w:tcW w:w="1012" w:type="dxa"/>
          </w:tcPr>
          <w:p w:rsidR="00086D56" w:rsidRPr="00476509" w:rsidRDefault="00BA42AB" w:rsidP="00086D56">
            <w:pPr>
              <w:jc w:val="center"/>
            </w:pPr>
            <w:r>
              <w:t>35,6</w:t>
            </w:r>
          </w:p>
        </w:tc>
        <w:tc>
          <w:tcPr>
            <w:tcW w:w="1218" w:type="dxa"/>
          </w:tcPr>
          <w:p w:rsidR="00086D56" w:rsidRPr="00476509" w:rsidRDefault="00783780" w:rsidP="00086D56">
            <w:pPr>
              <w:jc w:val="center"/>
            </w:pPr>
            <w:r>
              <w:t>74,3</w:t>
            </w:r>
          </w:p>
        </w:tc>
        <w:tc>
          <w:tcPr>
            <w:tcW w:w="1167" w:type="dxa"/>
          </w:tcPr>
          <w:p w:rsidR="00086D56" w:rsidRPr="00476509" w:rsidRDefault="00877741" w:rsidP="00086D56">
            <w:pPr>
              <w:jc w:val="center"/>
            </w:pPr>
            <w:r>
              <w:t>+38554,6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Pr="00476509" w:rsidRDefault="00086D56" w:rsidP="00086D56">
            <w:pPr>
              <w:ind w:righ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на обеспечение </w:t>
            </w:r>
            <w:proofErr w:type="spellStart"/>
            <w:r>
              <w:rPr>
                <w:sz w:val="18"/>
                <w:szCs w:val="18"/>
              </w:rPr>
              <w:t>государ</w:t>
            </w:r>
            <w:proofErr w:type="spellEnd"/>
            <w:proofErr w:type="gramStart"/>
            <w:r>
              <w:rPr>
                <w:sz w:val="18"/>
                <w:szCs w:val="18"/>
              </w:rPr>
              <w:t>. гарантий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реализ</w:t>
            </w:r>
            <w:proofErr w:type="spellEnd"/>
            <w:r>
              <w:rPr>
                <w:sz w:val="18"/>
                <w:szCs w:val="18"/>
              </w:rPr>
              <w:t>. прав на получение бесплатного дошкольного образования.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</w:pPr>
            <w:r>
              <w:t>82836,4</w:t>
            </w:r>
          </w:p>
        </w:tc>
        <w:tc>
          <w:tcPr>
            <w:tcW w:w="1199" w:type="dxa"/>
          </w:tcPr>
          <w:p w:rsidR="00086D56" w:rsidRPr="008D4D53" w:rsidRDefault="008D4D53" w:rsidP="00086D56">
            <w:pPr>
              <w:jc w:val="center"/>
            </w:pPr>
            <w:r w:rsidRPr="008D4D53">
              <w:t>142824</w:t>
            </w:r>
          </w:p>
        </w:tc>
        <w:tc>
          <w:tcPr>
            <w:tcW w:w="1096" w:type="dxa"/>
          </w:tcPr>
          <w:p w:rsidR="00086D56" w:rsidRDefault="008D4D53" w:rsidP="00086D56">
            <w:pPr>
              <w:jc w:val="center"/>
            </w:pPr>
            <w:r>
              <w:t>105543,2</w:t>
            </w:r>
          </w:p>
        </w:tc>
        <w:tc>
          <w:tcPr>
            <w:tcW w:w="1012" w:type="dxa"/>
          </w:tcPr>
          <w:p w:rsidR="00086D56" w:rsidRDefault="00BA42AB" w:rsidP="00086D56">
            <w:pPr>
              <w:jc w:val="center"/>
            </w:pPr>
            <w:r>
              <w:t>13,1</w:t>
            </w:r>
          </w:p>
        </w:tc>
        <w:tc>
          <w:tcPr>
            <w:tcW w:w="1218" w:type="dxa"/>
          </w:tcPr>
          <w:p w:rsidR="00086D56" w:rsidRDefault="00783780" w:rsidP="00086D56">
            <w:pPr>
              <w:jc w:val="center"/>
            </w:pPr>
            <w:r>
              <w:t>73,9</w:t>
            </w:r>
          </w:p>
        </w:tc>
        <w:tc>
          <w:tcPr>
            <w:tcW w:w="1167" w:type="dxa"/>
          </w:tcPr>
          <w:p w:rsidR="00086D56" w:rsidRDefault="00877741" w:rsidP="00086D56">
            <w:pPr>
              <w:jc w:val="center"/>
            </w:pPr>
            <w:r>
              <w:t>+22706,8</w:t>
            </w:r>
          </w:p>
        </w:tc>
      </w:tr>
      <w:tr w:rsidR="00086D56" w:rsidRPr="00985A50" w:rsidTr="00086D56">
        <w:tc>
          <w:tcPr>
            <w:tcW w:w="2730" w:type="dxa"/>
          </w:tcPr>
          <w:p w:rsidR="00086D56" w:rsidRPr="000F7782" w:rsidRDefault="00086D56" w:rsidP="00086D5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F7782">
              <w:rPr>
                <w:b/>
                <w:color w:val="000000" w:themeColor="text1"/>
                <w:sz w:val="18"/>
                <w:szCs w:val="18"/>
              </w:rPr>
              <w:t>Итого субвенции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350835,6</w:t>
            </w:r>
          </w:p>
        </w:tc>
        <w:tc>
          <w:tcPr>
            <w:tcW w:w="1199" w:type="dxa"/>
          </w:tcPr>
          <w:p w:rsidR="00086D56" w:rsidRPr="00A70F1E" w:rsidRDefault="00661714" w:rsidP="00086D56">
            <w:pPr>
              <w:jc w:val="center"/>
              <w:rPr>
                <w:b/>
              </w:rPr>
            </w:pPr>
            <w:r>
              <w:rPr>
                <w:b/>
              </w:rPr>
              <w:t>564112</w:t>
            </w:r>
          </w:p>
        </w:tc>
        <w:tc>
          <w:tcPr>
            <w:tcW w:w="1096" w:type="dxa"/>
          </w:tcPr>
          <w:p w:rsidR="00086D56" w:rsidRDefault="00C54847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414959</w:t>
            </w:r>
            <w:r w:rsidR="004D13F0">
              <w:rPr>
                <w:b/>
                <w:color w:val="000000" w:themeColor="text1"/>
              </w:rPr>
              <w:t>,4</w:t>
            </w:r>
          </w:p>
        </w:tc>
        <w:tc>
          <w:tcPr>
            <w:tcW w:w="1012" w:type="dxa"/>
          </w:tcPr>
          <w:p w:rsidR="00086D56" w:rsidRPr="000F7782" w:rsidRDefault="000E1E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51,4</w:t>
            </w:r>
          </w:p>
        </w:tc>
        <w:tc>
          <w:tcPr>
            <w:tcW w:w="1218" w:type="dxa"/>
          </w:tcPr>
          <w:p w:rsidR="00086D56" w:rsidRPr="000F7782" w:rsidRDefault="007837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73,5</w:t>
            </w:r>
          </w:p>
        </w:tc>
        <w:tc>
          <w:tcPr>
            <w:tcW w:w="1167" w:type="dxa"/>
          </w:tcPr>
          <w:p w:rsidR="00086D56" w:rsidRPr="000F7782" w:rsidRDefault="00877741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+64123,8</w:t>
            </w:r>
          </w:p>
        </w:tc>
      </w:tr>
      <w:tr w:rsidR="004F518D" w:rsidRPr="00985A50" w:rsidTr="00086D56">
        <w:tc>
          <w:tcPr>
            <w:tcW w:w="2730" w:type="dxa"/>
          </w:tcPr>
          <w:p w:rsidR="004F518D" w:rsidRPr="000F7782" w:rsidRDefault="004F518D" w:rsidP="00086D5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Иные МБТ</w:t>
            </w:r>
          </w:p>
        </w:tc>
        <w:tc>
          <w:tcPr>
            <w:tcW w:w="1244" w:type="dxa"/>
          </w:tcPr>
          <w:p w:rsidR="004F518D" w:rsidRDefault="006B3EEF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5431,4</w:t>
            </w:r>
          </w:p>
        </w:tc>
        <w:tc>
          <w:tcPr>
            <w:tcW w:w="1199" w:type="dxa"/>
          </w:tcPr>
          <w:p w:rsidR="004F518D" w:rsidRDefault="004F518D" w:rsidP="00086D56">
            <w:pPr>
              <w:jc w:val="center"/>
              <w:rPr>
                <w:b/>
              </w:rPr>
            </w:pPr>
            <w:r>
              <w:rPr>
                <w:b/>
              </w:rPr>
              <w:t>8305</w:t>
            </w:r>
          </w:p>
        </w:tc>
        <w:tc>
          <w:tcPr>
            <w:tcW w:w="1096" w:type="dxa"/>
          </w:tcPr>
          <w:p w:rsidR="004F518D" w:rsidRDefault="006B3EEF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6312</w:t>
            </w:r>
          </w:p>
        </w:tc>
        <w:tc>
          <w:tcPr>
            <w:tcW w:w="1012" w:type="dxa"/>
          </w:tcPr>
          <w:p w:rsidR="004F518D" w:rsidRPr="000F7782" w:rsidRDefault="000E1E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0,8</w:t>
            </w:r>
          </w:p>
        </w:tc>
        <w:tc>
          <w:tcPr>
            <w:tcW w:w="1218" w:type="dxa"/>
          </w:tcPr>
          <w:p w:rsidR="004F518D" w:rsidRPr="000F7782" w:rsidRDefault="007837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</w:t>
            </w:r>
          </w:p>
        </w:tc>
        <w:tc>
          <w:tcPr>
            <w:tcW w:w="1167" w:type="dxa"/>
          </w:tcPr>
          <w:p w:rsidR="004F518D" w:rsidRPr="000F7782" w:rsidRDefault="00C57189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+880,6</w:t>
            </w:r>
          </w:p>
        </w:tc>
      </w:tr>
      <w:tr w:rsidR="00086D56" w:rsidRPr="0060280F" w:rsidTr="00086D56">
        <w:tc>
          <w:tcPr>
            <w:tcW w:w="2730" w:type="dxa"/>
          </w:tcPr>
          <w:p w:rsidR="00086D56" w:rsidRPr="0060280F" w:rsidRDefault="00086D56" w:rsidP="00086D5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2498,4</w:t>
            </w:r>
          </w:p>
        </w:tc>
        <w:tc>
          <w:tcPr>
            <w:tcW w:w="1199" w:type="dxa"/>
          </w:tcPr>
          <w:p w:rsidR="00086D56" w:rsidRPr="0060280F" w:rsidRDefault="00661714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2913</w:t>
            </w:r>
          </w:p>
        </w:tc>
        <w:tc>
          <w:tcPr>
            <w:tcW w:w="1096" w:type="dxa"/>
          </w:tcPr>
          <w:p w:rsidR="00086D56" w:rsidRDefault="004F518D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2826</w:t>
            </w:r>
            <w:r w:rsidR="00EC75E9">
              <w:rPr>
                <w:b/>
                <w:color w:val="000000" w:themeColor="text1"/>
              </w:rPr>
              <w:t>,6</w:t>
            </w:r>
          </w:p>
        </w:tc>
        <w:tc>
          <w:tcPr>
            <w:tcW w:w="1012" w:type="dxa"/>
          </w:tcPr>
          <w:p w:rsidR="00086D56" w:rsidRPr="0060280F" w:rsidRDefault="000E1E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0,3</w:t>
            </w:r>
          </w:p>
        </w:tc>
        <w:tc>
          <w:tcPr>
            <w:tcW w:w="1218" w:type="dxa"/>
          </w:tcPr>
          <w:p w:rsidR="00086D56" w:rsidRPr="0060280F" w:rsidRDefault="007837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</w:t>
            </w:r>
          </w:p>
        </w:tc>
        <w:tc>
          <w:tcPr>
            <w:tcW w:w="1167" w:type="dxa"/>
          </w:tcPr>
          <w:p w:rsidR="00086D56" w:rsidRPr="0060280F" w:rsidRDefault="00C57189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  <w:r w:rsidR="00EE5FAD">
              <w:rPr>
                <w:b/>
                <w:color w:val="000000" w:themeColor="text1"/>
              </w:rPr>
              <w:t>328,2</w:t>
            </w:r>
          </w:p>
        </w:tc>
      </w:tr>
      <w:tr w:rsidR="00086D56" w:rsidRPr="0060280F" w:rsidTr="00086D56">
        <w:tc>
          <w:tcPr>
            <w:tcW w:w="2730" w:type="dxa"/>
          </w:tcPr>
          <w:p w:rsidR="00086D56" w:rsidRPr="0060280F" w:rsidRDefault="00086D56" w:rsidP="00086D5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Возврат остатков субсидий, субвенций, МБТ прошлых лет</w:t>
            </w:r>
          </w:p>
        </w:tc>
        <w:tc>
          <w:tcPr>
            <w:tcW w:w="1244" w:type="dxa"/>
          </w:tcPr>
          <w:p w:rsidR="00086D56" w:rsidRDefault="00086D56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- 26,8</w:t>
            </w:r>
          </w:p>
        </w:tc>
        <w:tc>
          <w:tcPr>
            <w:tcW w:w="1199" w:type="dxa"/>
          </w:tcPr>
          <w:p w:rsidR="00086D56" w:rsidRPr="0060280F" w:rsidRDefault="00086D56" w:rsidP="00086D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6" w:type="dxa"/>
          </w:tcPr>
          <w:p w:rsidR="00086D56" w:rsidRDefault="00EC75E9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-145,2</w:t>
            </w:r>
          </w:p>
        </w:tc>
        <w:tc>
          <w:tcPr>
            <w:tcW w:w="1012" w:type="dxa"/>
          </w:tcPr>
          <w:p w:rsidR="00086D56" w:rsidRPr="0060280F" w:rsidRDefault="000E1E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18" w:type="dxa"/>
          </w:tcPr>
          <w:p w:rsidR="00086D56" w:rsidRPr="0060280F" w:rsidRDefault="007837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67" w:type="dxa"/>
          </w:tcPr>
          <w:p w:rsidR="00086D56" w:rsidRPr="0060280F" w:rsidRDefault="00EE5FAD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 w:rsidR="00C57189">
              <w:rPr>
                <w:b/>
                <w:color w:val="000000" w:themeColor="text1"/>
              </w:rPr>
              <w:t>118,4</w:t>
            </w:r>
          </w:p>
        </w:tc>
      </w:tr>
      <w:tr w:rsidR="00086D56" w:rsidRPr="0060280F" w:rsidTr="00086D56">
        <w:tc>
          <w:tcPr>
            <w:tcW w:w="2730" w:type="dxa"/>
          </w:tcPr>
          <w:p w:rsidR="00086D56" w:rsidRPr="0060280F" w:rsidRDefault="00086D56" w:rsidP="00086D56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244" w:type="dxa"/>
          </w:tcPr>
          <w:p w:rsidR="00086D56" w:rsidRPr="0060280F" w:rsidRDefault="00086D56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564584,9</w:t>
            </w:r>
          </w:p>
        </w:tc>
        <w:tc>
          <w:tcPr>
            <w:tcW w:w="1199" w:type="dxa"/>
          </w:tcPr>
          <w:p w:rsidR="00086D56" w:rsidRPr="0060280F" w:rsidRDefault="00A036F1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1106238</w:t>
            </w:r>
          </w:p>
        </w:tc>
        <w:tc>
          <w:tcPr>
            <w:tcW w:w="1096" w:type="dxa"/>
          </w:tcPr>
          <w:p w:rsidR="00086D56" w:rsidRPr="0060280F" w:rsidRDefault="004D13F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807199,2</w:t>
            </w:r>
          </w:p>
        </w:tc>
        <w:tc>
          <w:tcPr>
            <w:tcW w:w="1012" w:type="dxa"/>
          </w:tcPr>
          <w:p w:rsidR="00086D56" w:rsidRPr="0060280F" w:rsidRDefault="000E1E80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18" w:type="dxa"/>
          </w:tcPr>
          <w:p w:rsidR="00086D56" w:rsidRPr="0060280F" w:rsidRDefault="00D54F67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</w:t>
            </w:r>
          </w:p>
        </w:tc>
        <w:tc>
          <w:tcPr>
            <w:tcW w:w="1167" w:type="dxa"/>
          </w:tcPr>
          <w:p w:rsidR="00086D56" w:rsidRPr="0060280F" w:rsidRDefault="00C57189" w:rsidP="00086D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  <w:r w:rsidR="00D54F67">
              <w:rPr>
                <w:b/>
                <w:color w:val="000000" w:themeColor="text1"/>
              </w:rPr>
              <w:t>242614,3</w:t>
            </w:r>
          </w:p>
        </w:tc>
      </w:tr>
    </w:tbl>
    <w:p w:rsidR="00604C82" w:rsidRDefault="00604C82" w:rsidP="00604C82">
      <w:pPr>
        <w:ind w:firstLine="708"/>
        <w:jc w:val="both"/>
      </w:pPr>
      <w:r>
        <w:t>Как видно из представленной таблицы, исполнение в разрезе безвозмездных поступлений за 9 месяцев 201</w:t>
      </w:r>
      <w:r w:rsidR="004B0660">
        <w:t>8</w:t>
      </w:r>
      <w:r>
        <w:t xml:space="preserve"> года составило:</w:t>
      </w:r>
    </w:p>
    <w:p w:rsidR="00604C82" w:rsidRDefault="00604C82" w:rsidP="00604C82">
      <w:pPr>
        <w:ind w:firstLine="708"/>
        <w:jc w:val="both"/>
      </w:pPr>
      <w:r>
        <w:t xml:space="preserve">- дотации – </w:t>
      </w:r>
      <w:r w:rsidR="00660C54">
        <w:t>113892,4 тыс. руб. или 82,7</w:t>
      </w:r>
      <w:r>
        <w:t>% от плановых назначений, по сравн</w:t>
      </w:r>
      <w:r w:rsidR="00660C54">
        <w:t>ению с аналогичным периодом 2017</w:t>
      </w:r>
      <w:r>
        <w:t xml:space="preserve"> года у</w:t>
      </w:r>
      <w:r w:rsidR="00660C54">
        <w:t>величены</w:t>
      </w:r>
      <w:r>
        <w:t xml:space="preserve"> на </w:t>
      </w:r>
      <w:r w:rsidR="00660C54">
        <w:t>45404,6</w:t>
      </w:r>
      <w:r>
        <w:t xml:space="preserve"> тыс. руб. или на 6</w:t>
      </w:r>
      <w:r w:rsidR="00660C54">
        <w:t>6</w:t>
      </w:r>
      <w:r>
        <w:t>,3%;</w:t>
      </w:r>
    </w:p>
    <w:p w:rsidR="00604C82" w:rsidRDefault="00604C82" w:rsidP="0082790A">
      <w:pPr>
        <w:ind w:firstLine="708"/>
        <w:jc w:val="both"/>
      </w:pPr>
      <w:r>
        <w:t>- субсидии – 2</w:t>
      </w:r>
      <w:r w:rsidR="0082790A">
        <w:t>69354</w:t>
      </w:r>
      <w:r>
        <w:t xml:space="preserve"> тыс. руб. или </w:t>
      </w:r>
      <w:r w:rsidR="0082790A">
        <w:t>68,5</w:t>
      </w:r>
      <w:r>
        <w:t xml:space="preserve"> % от плановых назначений, по сравнению с аналогичным периодом 201</w:t>
      </w:r>
      <w:r w:rsidR="0082790A">
        <w:t>7</w:t>
      </w:r>
      <w:r>
        <w:t xml:space="preserve"> года увеличены на 1</w:t>
      </w:r>
      <w:r w:rsidR="00CF2797">
        <w:t>31995,5</w:t>
      </w:r>
      <w:r>
        <w:t xml:space="preserve"> тыс. руб. или на </w:t>
      </w:r>
      <w:r w:rsidR="00CF2797">
        <w:t>96,1</w:t>
      </w:r>
      <w:r>
        <w:t xml:space="preserve"> %;</w:t>
      </w:r>
    </w:p>
    <w:p w:rsidR="00604C82" w:rsidRDefault="00604C82" w:rsidP="00604C82">
      <w:pPr>
        <w:ind w:firstLine="708"/>
        <w:jc w:val="both"/>
      </w:pPr>
      <w:r>
        <w:t xml:space="preserve">- субвенции – </w:t>
      </w:r>
      <w:r w:rsidR="00B36027">
        <w:t>414959,4</w:t>
      </w:r>
      <w:r>
        <w:t xml:space="preserve"> тыс. руб. или </w:t>
      </w:r>
      <w:r w:rsidR="00B36027">
        <w:t>73,5</w:t>
      </w:r>
      <w:r>
        <w:t xml:space="preserve">% от плановых назначений, по сравнению </w:t>
      </w:r>
      <w:r w:rsidR="00B36027">
        <w:t>с аналогичным периодом 2017 года увеличены на 64123,8</w:t>
      </w:r>
      <w:r>
        <w:t xml:space="preserve"> тыс. руб. или на </w:t>
      </w:r>
      <w:r w:rsidR="00B36027">
        <w:t>18,3</w:t>
      </w:r>
      <w:r>
        <w:t>%;</w:t>
      </w:r>
    </w:p>
    <w:p w:rsidR="00604C82" w:rsidRDefault="00604C82" w:rsidP="00604C82">
      <w:pPr>
        <w:ind w:firstLine="708"/>
        <w:jc w:val="both"/>
      </w:pPr>
      <w:r>
        <w:t xml:space="preserve">- иные межбюджетные трансферты – </w:t>
      </w:r>
      <w:r w:rsidR="00B36027">
        <w:t>6312</w:t>
      </w:r>
      <w:r>
        <w:t xml:space="preserve"> тыс. руб. или </w:t>
      </w:r>
      <w:r w:rsidR="00B36027">
        <w:t>76</w:t>
      </w:r>
      <w:r>
        <w:t>% от плановых назначений, по сравн</w:t>
      </w:r>
      <w:r w:rsidR="00B36027">
        <w:t>ению с аналогичным периодом 2017</w:t>
      </w:r>
      <w:r>
        <w:t xml:space="preserve"> года у</w:t>
      </w:r>
      <w:r w:rsidR="00B36027">
        <w:t>величены</w:t>
      </w:r>
      <w:r>
        <w:t xml:space="preserve"> на </w:t>
      </w:r>
      <w:r w:rsidR="00B36027">
        <w:t>880,6</w:t>
      </w:r>
      <w:r>
        <w:t xml:space="preserve">тыс. руб., или на </w:t>
      </w:r>
      <w:r w:rsidR="00B36027">
        <w:t>16,2</w:t>
      </w:r>
      <w:r>
        <w:t>%;</w:t>
      </w:r>
    </w:p>
    <w:p w:rsidR="00604C82" w:rsidRDefault="00604C82" w:rsidP="00604C82">
      <w:pPr>
        <w:ind w:firstLine="708"/>
        <w:jc w:val="both"/>
      </w:pPr>
      <w:r>
        <w:t xml:space="preserve">- прочие безвозмездные поступления – </w:t>
      </w:r>
      <w:r w:rsidR="00B36027">
        <w:t>2826,6</w:t>
      </w:r>
      <w:r>
        <w:t xml:space="preserve"> тыс. руб. или на </w:t>
      </w:r>
      <w:r w:rsidR="00B36027">
        <w:t>97</w:t>
      </w:r>
      <w:r>
        <w:t>% от плановых назначений, по сравнению с аналогичным периодом 201</w:t>
      </w:r>
      <w:r w:rsidR="00B36027">
        <w:t>7</w:t>
      </w:r>
      <w:r>
        <w:t xml:space="preserve"> года у</w:t>
      </w:r>
      <w:r w:rsidR="00631B82">
        <w:t>величены на 328,2</w:t>
      </w:r>
      <w:r>
        <w:t xml:space="preserve"> тыс. руб. или на </w:t>
      </w:r>
      <w:r w:rsidR="00631B82">
        <w:t>13,1</w:t>
      </w:r>
      <w:r>
        <w:t>%.</w:t>
      </w:r>
    </w:p>
    <w:p w:rsidR="00631B82" w:rsidRDefault="00604C82" w:rsidP="00604C82">
      <w:pPr>
        <w:ind w:firstLine="708"/>
        <w:jc w:val="both"/>
      </w:pPr>
      <w:r>
        <w:t>Возврат остатков субсидий, субвенций и иных межбюджетных трансфертов,</w:t>
      </w:r>
      <w:r w:rsidRPr="00A104BC">
        <w:t xml:space="preserve"> </w:t>
      </w:r>
      <w:r>
        <w:t xml:space="preserve">имеющих целевое назначение, прошлых лет из бюджетов муниципальных районов </w:t>
      </w:r>
      <w:r w:rsidR="00631B82">
        <w:t>за данный период</w:t>
      </w:r>
      <w:r w:rsidR="005968DA">
        <w:t xml:space="preserve"> составил 145,2 тыс. руб. По сравнению с аналогичным периодом прошлого года возврат остатков увеличился в 5,4 раза или на 118,4 тыс. руб. </w:t>
      </w:r>
    </w:p>
    <w:p w:rsidR="00FF5296" w:rsidRDefault="00FF5296" w:rsidP="00604C82">
      <w:pPr>
        <w:jc w:val="both"/>
        <w:rPr>
          <w:b/>
          <w:color w:val="000000" w:themeColor="text1"/>
        </w:rPr>
      </w:pPr>
    </w:p>
    <w:p w:rsidR="00C17493" w:rsidRDefault="00C17493" w:rsidP="00797AA4">
      <w:pPr>
        <w:jc w:val="center"/>
        <w:rPr>
          <w:b/>
          <w:color w:val="000000" w:themeColor="text1"/>
        </w:rPr>
      </w:pPr>
      <w:r w:rsidRPr="00D47B96">
        <w:rPr>
          <w:b/>
          <w:color w:val="000000" w:themeColor="text1"/>
        </w:rPr>
        <w:t>Анализ испо</w:t>
      </w:r>
      <w:r w:rsidR="00797AA4">
        <w:rPr>
          <w:b/>
          <w:color w:val="000000" w:themeColor="text1"/>
        </w:rPr>
        <w:t xml:space="preserve">лнения расходной части бюджета муниципального образования Куйтунский район </w:t>
      </w:r>
      <w:r w:rsidRPr="00D47B96">
        <w:rPr>
          <w:b/>
          <w:color w:val="000000" w:themeColor="text1"/>
        </w:rPr>
        <w:t xml:space="preserve">за </w:t>
      </w:r>
      <w:r w:rsidR="003A434B">
        <w:rPr>
          <w:b/>
          <w:color w:val="000000" w:themeColor="text1"/>
        </w:rPr>
        <w:t>9 месяцев</w:t>
      </w:r>
      <w:r w:rsidRPr="00D47B96">
        <w:rPr>
          <w:b/>
          <w:color w:val="000000" w:themeColor="text1"/>
        </w:rPr>
        <w:t xml:space="preserve"> 201</w:t>
      </w:r>
      <w:r w:rsidR="00797AA4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</w:t>
      </w:r>
      <w:r w:rsidRPr="00D47B96">
        <w:rPr>
          <w:b/>
          <w:color w:val="000000" w:themeColor="text1"/>
        </w:rPr>
        <w:t>года</w:t>
      </w:r>
    </w:p>
    <w:p w:rsidR="003D4BB9" w:rsidRDefault="00C62B3A" w:rsidP="003D4BB9">
      <w:pPr>
        <w:ind w:firstLine="567"/>
        <w:jc w:val="both"/>
        <w:rPr>
          <w:color w:val="000000" w:themeColor="text1"/>
        </w:rPr>
      </w:pPr>
      <w:r w:rsidRPr="007D13A4">
        <w:rPr>
          <w:color w:val="000000" w:themeColor="text1"/>
        </w:rPr>
        <w:t>Исполнение расходов местного бюджета осуществлялось в соответствии с решением Думы муниципального образования Куйтунский район от 18.12.2017г. № 212 «</w:t>
      </w:r>
      <w:r w:rsidR="003D4BB9" w:rsidRPr="007D13A4">
        <w:rPr>
          <w:color w:val="000000" w:themeColor="text1"/>
        </w:rPr>
        <w:t xml:space="preserve">О бюджете муниципального образования Куйтунский район на 2018 год и на плановый период 2019 и </w:t>
      </w:r>
      <w:r w:rsidR="003D4BB9" w:rsidRPr="007D13A4">
        <w:rPr>
          <w:color w:val="000000" w:themeColor="text1"/>
        </w:rPr>
        <w:lastRenderedPageBreak/>
        <w:t>2020 годов» (в ред. от 14.09.2018г. №284) и сводной бюджетной росписью расходов местного бюджета.</w:t>
      </w:r>
    </w:p>
    <w:p w:rsidR="00C17493" w:rsidRPr="003D4BB9" w:rsidRDefault="00D95531" w:rsidP="00D9553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За 9 месяцев 2018 года исполнение расходной части районного бюджета</w:t>
      </w:r>
      <w:r w:rsidR="00C17493" w:rsidRPr="00B158B0">
        <w:t xml:space="preserve"> составило </w:t>
      </w:r>
      <w:r w:rsidR="007B3DD8">
        <w:t xml:space="preserve">902482,8 </w:t>
      </w:r>
      <w:r w:rsidR="00C17493" w:rsidRPr="00B158B0">
        <w:t xml:space="preserve">тыс. руб. или </w:t>
      </w:r>
      <w:r w:rsidR="007B3DD8">
        <w:t>72,3</w:t>
      </w:r>
      <w:r w:rsidR="00C17493" w:rsidRPr="00B158B0">
        <w:t>% к годовым назначениям.</w:t>
      </w:r>
      <w:r w:rsidR="00C17493">
        <w:t xml:space="preserve"> </w:t>
      </w:r>
      <w:r w:rsidR="00C17493" w:rsidRPr="00B158B0">
        <w:t xml:space="preserve"> </w:t>
      </w:r>
      <w:r w:rsidR="00C17493" w:rsidRPr="00A72BFD">
        <w:t>По сравнению с аналогичным периодом 201</w:t>
      </w:r>
      <w:r w:rsidR="007B3DD8">
        <w:t>7</w:t>
      </w:r>
      <w:r w:rsidR="00C17493" w:rsidRPr="00A72BFD">
        <w:t xml:space="preserve"> года расходы районного бюджета в абсолютном значении у</w:t>
      </w:r>
      <w:r w:rsidR="00C17493">
        <w:t xml:space="preserve">величились </w:t>
      </w:r>
      <w:r w:rsidR="00C17493" w:rsidRPr="00A72BFD">
        <w:t xml:space="preserve">  на </w:t>
      </w:r>
      <w:r w:rsidR="007B3DD8">
        <w:t xml:space="preserve">270190,5 </w:t>
      </w:r>
      <w:r w:rsidR="00C17493" w:rsidRPr="00A72BFD">
        <w:t>тыс. руб.</w:t>
      </w:r>
      <w:r w:rsidR="00A1027C">
        <w:t>,</w:t>
      </w:r>
      <w:r w:rsidR="00C17493" w:rsidRPr="00A72BFD">
        <w:t xml:space="preserve"> или </w:t>
      </w:r>
      <w:r w:rsidR="00C17493">
        <w:t xml:space="preserve">  на </w:t>
      </w:r>
      <w:r w:rsidR="007B3DD8">
        <w:t>42,7</w:t>
      </w:r>
      <w:r w:rsidR="00C17493">
        <w:t xml:space="preserve"> %, в основном за счет увеличения расходов по разделу «</w:t>
      </w:r>
      <w:r w:rsidR="007B3DD8">
        <w:t>Образование</w:t>
      </w:r>
      <w:r w:rsidR="00C17493">
        <w:t>»</w:t>
      </w:r>
      <w:r w:rsidR="00A1027C">
        <w:t>,</w:t>
      </w:r>
      <w:r w:rsidR="00C17493">
        <w:t xml:space="preserve"> </w:t>
      </w:r>
      <w:r w:rsidR="00C17493" w:rsidRPr="00A1027C">
        <w:t>которые</w:t>
      </w:r>
      <w:r w:rsidR="007B3DD8">
        <w:t xml:space="preserve"> возросли на 50 % или на 233012,2 тыс. руб</w:t>
      </w:r>
      <w:r w:rsidR="00C17493">
        <w:t xml:space="preserve">. </w:t>
      </w:r>
    </w:p>
    <w:p w:rsidR="00676494" w:rsidRDefault="00C17493" w:rsidP="003D4BB9">
      <w:pPr>
        <w:tabs>
          <w:tab w:val="right" w:pos="9214"/>
        </w:tabs>
        <w:ind w:firstLine="567"/>
        <w:jc w:val="both"/>
      </w:pPr>
      <w:r w:rsidRPr="00A72BFD">
        <w:t>Исполнение в разрезе разделов бюджетной классификации отражено в таблице:</w:t>
      </w:r>
    </w:p>
    <w:p w:rsidR="00C17493" w:rsidRPr="00A72BFD" w:rsidRDefault="0045295E" w:rsidP="00C17493">
      <w:pPr>
        <w:ind w:firstLine="284"/>
        <w:jc w:val="right"/>
      </w:pPr>
      <w:r>
        <w:t>Таблица №6</w:t>
      </w:r>
      <w:r w:rsidR="00C17493">
        <w:t xml:space="preserve"> (</w:t>
      </w:r>
      <w:r w:rsidR="00C17493" w:rsidRPr="00A72BFD">
        <w:t>тыс. руб.</w:t>
      </w:r>
      <w:r w:rsidR="00C17493">
        <w:t>)</w:t>
      </w: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1134"/>
        <w:gridCol w:w="1134"/>
        <w:gridCol w:w="992"/>
        <w:gridCol w:w="1134"/>
        <w:gridCol w:w="1134"/>
      </w:tblGrid>
      <w:tr w:rsidR="00B964DE" w:rsidRPr="00985A50" w:rsidTr="000413FC">
        <w:tc>
          <w:tcPr>
            <w:tcW w:w="2268" w:type="dxa"/>
          </w:tcPr>
          <w:p w:rsidR="00B964DE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Раздел расходов</w:t>
            </w:r>
          </w:p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64DE" w:rsidRPr="00985A50" w:rsidRDefault="00B964DE" w:rsidP="00797AA4">
            <w:pPr>
              <w:tabs>
                <w:tab w:val="left" w:pos="7335"/>
              </w:tabs>
              <w:ind w:right="-108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Исполнен</w:t>
            </w:r>
            <w:r>
              <w:rPr>
                <w:sz w:val="18"/>
                <w:szCs w:val="18"/>
              </w:rPr>
              <w:t>о</w:t>
            </w:r>
            <w:r w:rsidRPr="00985A50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  <w:lang w:val="en-US"/>
              </w:rPr>
              <w:t xml:space="preserve">9 </w:t>
            </w:r>
            <w:r>
              <w:rPr>
                <w:sz w:val="18"/>
                <w:szCs w:val="18"/>
              </w:rPr>
              <w:t>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 w:rsidR="00797AA4">
              <w:rPr>
                <w:sz w:val="18"/>
                <w:szCs w:val="18"/>
              </w:rPr>
              <w:t>7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B964DE" w:rsidRPr="00985A50" w:rsidRDefault="00B964DE" w:rsidP="00B964DE">
            <w:pPr>
              <w:tabs>
                <w:tab w:val="left" w:pos="7335"/>
              </w:tabs>
              <w:ind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9 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 w:rsidR="000413FC">
              <w:rPr>
                <w:sz w:val="18"/>
                <w:szCs w:val="18"/>
              </w:rPr>
              <w:t>7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</w:tcPr>
          <w:p w:rsidR="00B964DE" w:rsidRPr="00985A50" w:rsidRDefault="00B964DE" w:rsidP="000413FC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План по расходам на 201</w:t>
            </w:r>
            <w:r w:rsidR="000413FC">
              <w:rPr>
                <w:sz w:val="18"/>
                <w:szCs w:val="18"/>
              </w:rPr>
              <w:t>8</w:t>
            </w:r>
            <w:r w:rsidRPr="00985A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9 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 w:rsidR="000413FC">
              <w:rPr>
                <w:sz w:val="18"/>
                <w:szCs w:val="18"/>
              </w:rPr>
              <w:t>8</w:t>
            </w:r>
            <w:r w:rsidRPr="00985A50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992" w:type="dxa"/>
          </w:tcPr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B964DE" w:rsidRPr="00985A50" w:rsidRDefault="00B964DE" w:rsidP="00B964DE">
            <w:pPr>
              <w:tabs>
                <w:tab w:val="left" w:pos="7335"/>
              </w:tabs>
              <w:rPr>
                <w:sz w:val="18"/>
                <w:szCs w:val="18"/>
              </w:rPr>
            </w:pPr>
            <w:proofErr w:type="gramStart"/>
            <w:r w:rsidRPr="00985A50">
              <w:rPr>
                <w:sz w:val="18"/>
                <w:szCs w:val="18"/>
              </w:rPr>
              <w:t>за</w:t>
            </w:r>
            <w:proofErr w:type="gramEnd"/>
            <w:r w:rsidRPr="00985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 месяцев</w:t>
            </w:r>
            <w:r w:rsidRPr="00985A50">
              <w:rPr>
                <w:sz w:val="18"/>
                <w:szCs w:val="18"/>
              </w:rPr>
              <w:t xml:space="preserve"> 201</w:t>
            </w:r>
            <w:r w:rsidR="000413FC">
              <w:rPr>
                <w:sz w:val="18"/>
                <w:szCs w:val="18"/>
              </w:rPr>
              <w:t>8</w:t>
            </w:r>
            <w:r w:rsidRPr="00985A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B964DE" w:rsidRPr="009A7885" w:rsidRDefault="00B964DE" w:rsidP="00962A2F">
            <w:pPr>
              <w:jc w:val="both"/>
              <w:rPr>
                <w:sz w:val="18"/>
                <w:szCs w:val="18"/>
              </w:rPr>
            </w:pPr>
            <w:r w:rsidRPr="00C977EA">
              <w:rPr>
                <w:sz w:val="18"/>
                <w:szCs w:val="18"/>
              </w:rPr>
              <w:t xml:space="preserve">  </w:t>
            </w:r>
            <w:r w:rsidR="00962A2F">
              <w:rPr>
                <w:sz w:val="18"/>
                <w:szCs w:val="18"/>
              </w:rPr>
              <w:t xml:space="preserve">% исполнения </w:t>
            </w:r>
          </w:p>
        </w:tc>
        <w:tc>
          <w:tcPr>
            <w:tcW w:w="1134" w:type="dxa"/>
          </w:tcPr>
          <w:p w:rsidR="00B964DE" w:rsidRPr="009A7885" w:rsidRDefault="00B964DE" w:rsidP="000413FC">
            <w:pPr>
              <w:ind w:left="-40" w:right="-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исполнения за 9 мес. 201</w:t>
            </w:r>
            <w:r w:rsidR="000413F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от исполнения за 9 мес. 201</w:t>
            </w:r>
            <w:r w:rsidR="000413F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г. </w:t>
            </w:r>
          </w:p>
        </w:tc>
      </w:tr>
      <w:tr w:rsidR="00B964DE" w:rsidRPr="00985A50" w:rsidTr="000413FC">
        <w:tc>
          <w:tcPr>
            <w:tcW w:w="2268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7</w:t>
            </w:r>
            <w:r w:rsidR="00962A2F" w:rsidRPr="0047243A">
              <w:rPr>
                <w:sz w:val="20"/>
                <w:szCs w:val="20"/>
              </w:rPr>
              <w:t>=5/4</w:t>
            </w:r>
          </w:p>
        </w:tc>
        <w:tc>
          <w:tcPr>
            <w:tcW w:w="1134" w:type="dxa"/>
          </w:tcPr>
          <w:p w:rsidR="00B964DE" w:rsidRPr="0047243A" w:rsidRDefault="00B964DE" w:rsidP="00B964DE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47243A">
              <w:rPr>
                <w:sz w:val="20"/>
                <w:szCs w:val="20"/>
              </w:rPr>
              <w:t>8</w:t>
            </w:r>
            <w:r w:rsidR="00962A2F" w:rsidRPr="0047243A">
              <w:rPr>
                <w:sz w:val="20"/>
                <w:szCs w:val="20"/>
              </w:rPr>
              <w:t>=(</w:t>
            </w:r>
            <w:r w:rsidR="0047243A" w:rsidRPr="0047243A">
              <w:rPr>
                <w:sz w:val="20"/>
                <w:szCs w:val="20"/>
              </w:rPr>
              <w:t>5-2)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  <w:ind w:hanging="108"/>
            </w:pPr>
            <w:r w:rsidRPr="00985A50">
              <w:t>Общегосударственные вопросы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56144,6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79320</w:t>
            </w:r>
          </w:p>
        </w:tc>
        <w:tc>
          <w:tcPr>
            <w:tcW w:w="1134" w:type="dxa"/>
          </w:tcPr>
          <w:p w:rsidR="000413FC" w:rsidRPr="000E2824" w:rsidRDefault="00F0362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65070,2</w:t>
            </w:r>
          </w:p>
        </w:tc>
        <w:tc>
          <w:tcPr>
            <w:tcW w:w="992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</w:tcPr>
          <w:p w:rsidR="000413FC" w:rsidRPr="000E2824" w:rsidRDefault="008B447D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134" w:type="dxa"/>
          </w:tcPr>
          <w:p w:rsidR="000413FC" w:rsidRPr="000E2824" w:rsidRDefault="001817A4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+8925,6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413FC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34" w:type="dxa"/>
          </w:tcPr>
          <w:p w:rsidR="000413FC" w:rsidRPr="000E2824" w:rsidRDefault="00F0362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413FC" w:rsidRPr="000E2824" w:rsidRDefault="008B447D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413FC" w:rsidRPr="000E2824" w:rsidRDefault="001817A4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 w:rsidRPr="00985A50">
              <w:t>Национальная экономика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717,3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13945</w:t>
            </w:r>
          </w:p>
        </w:tc>
        <w:tc>
          <w:tcPr>
            <w:tcW w:w="1134" w:type="dxa"/>
          </w:tcPr>
          <w:p w:rsidR="000413FC" w:rsidRPr="000E2824" w:rsidRDefault="00F0362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8204</w:t>
            </w:r>
          </w:p>
        </w:tc>
        <w:tc>
          <w:tcPr>
            <w:tcW w:w="992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  <w:tc>
          <w:tcPr>
            <w:tcW w:w="1134" w:type="dxa"/>
          </w:tcPr>
          <w:p w:rsidR="000413FC" w:rsidRPr="000E2824" w:rsidRDefault="008B447D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58,8</w:t>
            </w:r>
          </w:p>
        </w:tc>
        <w:tc>
          <w:tcPr>
            <w:tcW w:w="1134" w:type="dxa"/>
          </w:tcPr>
          <w:p w:rsidR="000413FC" w:rsidRPr="000E2824" w:rsidRDefault="001817A4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+7486,7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>
              <w:t>ЖКХ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1169,3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1487</w:t>
            </w:r>
          </w:p>
        </w:tc>
        <w:tc>
          <w:tcPr>
            <w:tcW w:w="1134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1462,7</w:t>
            </w:r>
          </w:p>
        </w:tc>
        <w:tc>
          <w:tcPr>
            <w:tcW w:w="992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134" w:type="dxa"/>
          </w:tcPr>
          <w:p w:rsidR="000413FC" w:rsidRPr="000E2824" w:rsidRDefault="008B447D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98,3</w:t>
            </w:r>
          </w:p>
        </w:tc>
        <w:tc>
          <w:tcPr>
            <w:tcW w:w="1134" w:type="dxa"/>
          </w:tcPr>
          <w:p w:rsidR="000413FC" w:rsidRPr="000E2824" w:rsidRDefault="001817A4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+293,4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 w:rsidRPr="00985A50">
              <w:t xml:space="preserve">Образование 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466382,7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73,8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978911</w:t>
            </w:r>
          </w:p>
        </w:tc>
        <w:tc>
          <w:tcPr>
            <w:tcW w:w="1134" w:type="dxa"/>
          </w:tcPr>
          <w:p w:rsidR="000413FC" w:rsidRPr="000E2824" w:rsidRDefault="00983DF5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699394,9</w:t>
            </w:r>
          </w:p>
        </w:tc>
        <w:tc>
          <w:tcPr>
            <w:tcW w:w="992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77,5</w:t>
            </w:r>
          </w:p>
        </w:tc>
        <w:tc>
          <w:tcPr>
            <w:tcW w:w="1134" w:type="dxa"/>
          </w:tcPr>
          <w:p w:rsidR="000413FC" w:rsidRPr="000E2824" w:rsidRDefault="008B447D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71,4</w:t>
            </w:r>
          </w:p>
        </w:tc>
        <w:tc>
          <w:tcPr>
            <w:tcW w:w="1134" w:type="dxa"/>
          </w:tcPr>
          <w:p w:rsidR="000413FC" w:rsidRPr="000E2824" w:rsidRDefault="001817A4" w:rsidP="001817A4">
            <w:pPr>
              <w:tabs>
                <w:tab w:val="left" w:pos="7335"/>
              </w:tabs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+233012,2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>
              <w:t>Культура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11119,0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1,7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18837</w:t>
            </w:r>
          </w:p>
        </w:tc>
        <w:tc>
          <w:tcPr>
            <w:tcW w:w="1134" w:type="dxa"/>
          </w:tcPr>
          <w:p w:rsidR="000413FC" w:rsidRPr="000E2824" w:rsidRDefault="00361098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14549,9</w:t>
            </w:r>
          </w:p>
        </w:tc>
        <w:tc>
          <w:tcPr>
            <w:tcW w:w="992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1,6</w:t>
            </w:r>
          </w:p>
        </w:tc>
        <w:tc>
          <w:tcPr>
            <w:tcW w:w="1134" w:type="dxa"/>
          </w:tcPr>
          <w:p w:rsidR="000413FC" w:rsidRPr="000E2824" w:rsidRDefault="008B447D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77,2</w:t>
            </w:r>
          </w:p>
        </w:tc>
        <w:tc>
          <w:tcPr>
            <w:tcW w:w="1134" w:type="dxa"/>
          </w:tcPr>
          <w:p w:rsidR="000413FC" w:rsidRPr="000E2824" w:rsidRDefault="00711AC7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3430,9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 w:rsidRPr="00985A50">
              <w:t>Социальная политика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18615,9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35201</w:t>
            </w:r>
          </w:p>
        </w:tc>
        <w:tc>
          <w:tcPr>
            <w:tcW w:w="1134" w:type="dxa"/>
          </w:tcPr>
          <w:p w:rsidR="000413FC" w:rsidRPr="000E2824" w:rsidRDefault="00DC50ED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21729</w:t>
            </w:r>
          </w:p>
        </w:tc>
        <w:tc>
          <w:tcPr>
            <w:tcW w:w="992" w:type="dxa"/>
          </w:tcPr>
          <w:p w:rsidR="000413FC" w:rsidRPr="000E2824" w:rsidRDefault="008B447D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2,4</w:t>
            </w:r>
          </w:p>
        </w:tc>
        <w:tc>
          <w:tcPr>
            <w:tcW w:w="1134" w:type="dxa"/>
          </w:tcPr>
          <w:p w:rsidR="000413FC" w:rsidRPr="000E2824" w:rsidRDefault="008B447D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61,7</w:t>
            </w:r>
          </w:p>
        </w:tc>
        <w:tc>
          <w:tcPr>
            <w:tcW w:w="1134" w:type="dxa"/>
          </w:tcPr>
          <w:p w:rsidR="000413FC" w:rsidRPr="000E2824" w:rsidRDefault="00711AC7" w:rsidP="001817A4">
            <w:pPr>
              <w:tabs>
                <w:tab w:val="left" w:pos="7335"/>
              </w:tabs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+3113,1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 w:rsidRPr="00985A50">
              <w:t>Физкультура и спорт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223,6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978</w:t>
            </w:r>
          </w:p>
        </w:tc>
        <w:tc>
          <w:tcPr>
            <w:tcW w:w="1134" w:type="dxa"/>
          </w:tcPr>
          <w:p w:rsidR="000413FC" w:rsidRPr="000E2824" w:rsidRDefault="00DC50ED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332,2</w:t>
            </w:r>
          </w:p>
        </w:tc>
        <w:tc>
          <w:tcPr>
            <w:tcW w:w="992" w:type="dxa"/>
          </w:tcPr>
          <w:p w:rsidR="000413FC" w:rsidRPr="000E2824" w:rsidRDefault="008B447D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134" w:type="dxa"/>
          </w:tcPr>
          <w:p w:rsidR="000413FC" w:rsidRPr="000E2824" w:rsidRDefault="001817A4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134" w:type="dxa"/>
          </w:tcPr>
          <w:p w:rsidR="000413FC" w:rsidRPr="000E2824" w:rsidRDefault="00711AC7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+108,6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proofErr w:type="gramStart"/>
            <w:r w:rsidRPr="00985A50">
              <w:t xml:space="preserve">Обслуживание  </w:t>
            </w:r>
            <w:proofErr w:type="spellStart"/>
            <w:r w:rsidRPr="00985A50">
              <w:t>муницип</w:t>
            </w:r>
            <w:r>
              <w:t>альн</w:t>
            </w:r>
            <w:proofErr w:type="spellEnd"/>
            <w:proofErr w:type="gramEnd"/>
            <w:r>
              <w:t xml:space="preserve">. </w:t>
            </w:r>
            <w:r w:rsidRPr="00985A50">
              <w:t xml:space="preserve"> </w:t>
            </w:r>
            <w:proofErr w:type="gramStart"/>
            <w:r w:rsidRPr="00985A50">
              <w:t>долга</w:t>
            </w:r>
            <w:proofErr w:type="gramEnd"/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248,7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:rsidR="000413FC" w:rsidRPr="000E2824" w:rsidRDefault="00DC50ED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413FC" w:rsidRPr="000E2824" w:rsidRDefault="008B447D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413FC" w:rsidRPr="000E2824" w:rsidRDefault="001817A4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0413FC" w:rsidRPr="000E2824" w:rsidRDefault="00711AC7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-248,7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</w:pPr>
            <w:r>
              <w:t>МБТ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77671,2</w:t>
            </w:r>
          </w:p>
        </w:tc>
        <w:tc>
          <w:tcPr>
            <w:tcW w:w="993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12,3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119561</w:t>
            </w:r>
          </w:p>
        </w:tc>
        <w:tc>
          <w:tcPr>
            <w:tcW w:w="1134" w:type="dxa"/>
          </w:tcPr>
          <w:p w:rsidR="000413FC" w:rsidRPr="000E2824" w:rsidRDefault="00983DF5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91739,9</w:t>
            </w:r>
          </w:p>
        </w:tc>
        <w:tc>
          <w:tcPr>
            <w:tcW w:w="992" w:type="dxa"/>
          </w:tcPr>
          <w:p w:rsidR="000413FC" w:rsidRPr="000E2824" w:rsidRDefault="008B447D" w:rsidP="000413FC">
            <w:pPr>
              <w:tabs>
                <w:tab w:val="left" w:pos="73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1134" w:type="dxa"/>
          </w:tcPr>
          <w:p w:rsidR="000413FC" w:rsidRPr="000E2824" w:rsidRDefault="001817A4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76,7</w:t>
            </w:r>
          </w:p>
        </w:tc>
        <w:tc>
          <w:tcPr>
            <w:tcW w:w="1134" w:type="dxa"/>
          </w:tcPr>
          <w:p w:rsidR="000413FC" w:rsidRPr="000E2824" w:rsidRDefault="00711AC7" w:rsidP="000413F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+14068,7</w:t>
            </w:r>
          </w:p>
        </w:tc>
      </w:tr>
      <w:tr w:rsidR="000413FC" w:rsidRPr="00985A50" w:rsidTr="000413FC">
        <w:tc>
          <w:tcPr>
            <w:tcW w:w="2268" w:type="dxa"/>
          </w:tcPr>
          <w:p w:rsidR="000413FC" w:rsidRPr="00985A50" w:rsidRDefault="000413FC" w:rsidP="000413FC">
            <w:pPr>
              <w:tabs>
                <w:tab w:val="left" w:pos="7335"/>
              </w:tabs>
              <w:rPr>
                <w:b/>
              </w:rPr>
            </w:pPr>
            <w:r w:rsidRPr="00985A50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632292,3</w:t>
            </w:r>
          </w:p>
        </w:tc>
        <w:tc>
          <w:tcPr>
            <w:tcW w:w="993" w:type="dxa"/>
          </w:tcPr>
          <w:p w:rsidR="000413FC" w:rsidRPr="005B75A3" w:rsidRDefault="000413FC" w:rsidP="000413FC">
            <w:pPr>
              <w:tabs>
                <w:tab w:val="left" w:pos="7335"/>
              </w:tabs>
              <w:jc w:val="center"/>
              <w:rPr>
                <w:b/>
              </w:rPr>
            </w:pPr>
            <w:r w:rsidRPr="005B75A3">
              <w:rPr>
                <w:b/>
              </w:rPr>
              <w:t>100</w:t>
            </w:r>
          </w:p>
        </w:tc>
        <w:tc>
          <w:tcPr>
            <w:tcW w:w="1134" w:type="dxa"/>
          </w:tcPr>
          <w:p w:rsidR="000413FC" w:rsidRPr="000E2824" w:rsidRDefault="000413FC" w:rsidP="000413FC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1248333</w:t>
            </w:r>
          </w:p>
        </w:tc>
        <w:tc>
          <w:tcPr>
            <w:tcW w:w="1134" w:type="dxa"/>
          </w:tcPr>
          <w:p w:rsidR="000413FC" w:rsidRPr="000E2824" w:rsidRDefault="006363A3" w:rsidP="000413FC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902482,8</w:t>
            </w:r>
          </w:p>
        </w:tc>
        <w:tc>
          <w:tcPr>
            <w:tcW w:w="992" w:type="dxa"/>
          </w:tcPr>
          <w:p w:rsidR="000413FC" w:rsidRPr="000E2824" w:rsidRDefault="00F12F71" w:rsidP="000413FC">
            <w:pPr>
              <w:tabs>
                <w:tab w:val="left" w:pos="733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0413FC" w:rsidRPr="001817A4" w:rsidRDefault="001817A4" w:rsidP="000413FC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 w:rsidRPr="001817A4">
              <w:rPr>
                <w:b/>
                <w:color w:val="000000" w:themeColor="text1"/>
              </w:rPr>
              <w:t>72,3</w:t>
            </w:r>
          </w:p>
        </w:tc>
        <w:tc>
          <w:tcPr>
            <w:tcW w:w="1134" w:type="dxa"/>
          </w:tcPr>
          <w:p w:rsidR="000413FC" w:rsidRPr="001817A4" w:rsidRDefault="001817A4" w:rsidP="001817A4">
            <w:pPr>
              <w:tabs>
                <w:tab w:val="left" w:pos="7335"/>
              </w:tabs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+270190,5</w:t>
            </w:r>
          </w:p>
        </w:tc>
      </w:tr>
    </w:tbl>
    <w:p w:rsidR="00C17493" w:rsidRDefault="00C17493" w:rsidP="00C17493">
      <w:pPr>
        <w:ind w:firstLine="539"/>
        <w:jc w:val="both"/>
      </w:pPr>
      <w:r w:rsidRPr="001E74A7">
        <w:t xml:space="preserve">Из анализа вышеприведенной таблицы установлено, что </w:t>
      </w:r>
      <w:r>
        <w:t xml:space="preserve">основную долю расходов районного бюджета </w:t>
      </w:r>
      <w:r w:rsidR="008B4A53">
        <w:t>за 9 месяцев</w:t>
      </w:r>
      <w:r w:rsidR="00EB494D">
        <w:t xml:space="preserve"> 2018</w:t>
      </w:r>
      <w:r>
        <w:t xml:space="preserve"> года составили расходы на: «Образование» - 7</w:t>
      </w:r>
      <w:r w:rsidR="00EB494D">
        <w:t>7,5</w:t>
      </w:r>
      <w:r w:rsidR="008B4A53">
        <w:t>%, «Межбюджетные трансферы» - 1</w:t>
      </w:r>
      <w:r w:rsidR="00EB494D">
        <w:t>0,1</w:t>
      </w:r>
      <w:r>
        <w:t>%, «Общегосударственные вопросы» -</w:t>
      </w:r>
      <w:r w:rsidR="00EB494D">
        <w:t xml:space="preserve"> 7,2</w:t>
      </w:r>
      <w:r>
        <w:t>%</w:t>
      </w:r>
      <w:r w:rsidR="005F0913">
        <w:t>. На указанные разделы бюджета за 9 месяцев</w:t>
      </w:r>
      <w:r>
        <w:t xml:space="preserve"> 201</w:t>
      </w:r>
      <w:r w:rsidR="00EB494D">
        <w:t>8</w:t>
      </w:r>
      <w:r>
        <w:t xml:space="preserve"> года направлено 9</w:t>
      </w:r>
      <w:r w:rsidR="0064446A">
        <w:t xml:space="preserve">4,9 </w:t>
      </w:r>
      <w:r>
        <w:t xml:space="preserve">%, или </w:t>
      </w:r>
      <w:r w:rsidR="00EB494D">
        <w:t>856205</w:t>
      </w:r>
      <w:r>
        <w:t xml:space="preserve"> тыс. руб</w:t>
      </w:r>
      <w:r w:rsidR="0064446A">
        <w:t>лей</w:t>
      </w:r>
      <w:r>
        <w:t>.</w:t>
      </w:r>
    </w:p>
    <w:p w:rsidR="000366ED" w:rsidRPr="009921E4" w:rsidRDefault="000366ED" w:rsidP="009921E4">
      <w:pPr>
        <w:ind w:firstLine="539"/>
        <w:jc w:val="both"/>
      </w:pPr>
      <w:r w:rsidRPr="000366ED">
        <w:t xml:space="preserve">В </w:t>
      </w:r>
      <w:r w:rsidR="00CA7884" w:rsidRPr="000366ED">
        <w:t>разрезе Главных</w:t>
      </w:r>
      <w:r w:rsidRPr="000366ED">
        <w:t xml:space="preserve"> </w:t>
      </w:r>
      <w:r>
        <w:t>распорядителей</w:t>
      </w:r>
      <w:r w:rsidRPr="000366ED">
        <w:t xml:space="preserve"> бюджет</w:t>
      </w:r>
      <w:r>
        <w:t xml:space="preserve">ных средств </w:t>
      </w:r>
      <w:r w:rsidRPr="000366ED">
        <w:t>района</w:t>
      </w:r>
      <w:r>
        <w:t xml:space="preserve"> (ГРБС)</w:t>
      </w:r>
      <w:r w:rsidRPr="000366ED">
        <w:t xml:space="preserve"> наиболее значительные </w:t>
      </w:r>
      <w:r>
        <w:t xml:space="preserve">ассигнования утверждены и исполнены </w:t>
      </w:r>
      <w:r w:rsidRPr="000366ED">
        <w:t>Управлени</w:t>
      </w:r>
      <w:r>
        <w:t>ем</w:t>
      </w:r>
      <w:r w:rsidRPr="000366ED">
        <w:t xml:space="preserve"> Образования – </w:t>
      </w:r>
      <w:r w:rsidR="009A1D2F">
        <w:t xml:space="preserve">план </w:t>
      </w:r>
      <w:r w:rsidR="009921E4">
        <w:t>709423</w:t>
      </w:r>
      <w:r w:rsidR="008E23B7">
        <w:t xml:space="preserve"> </w:t>
      </w:r>
      <w:r w:rsidRPr="000366ED">
        <w:t>тыс.</w:t>
      </w:r>
      <w:r w:rsidR="008E23B7">
        <w:t xml:space="preserve"> </w:t>
      </w:r>
      <w:r w:rsidRPr="000366ED">
        <w:t>руб.,</w:t>
      </w:r>
      <w:r w:rsidR="009A1D2F">
        <w:t xml:space="preserve"> исполнение </w:t>
      </w:r>
      <w:r w:rsidR="009921E4">
        <w:t>520109,9</w:t>
      </w:r>
      <w:r w:rsidR="008E23B7">
        <w:t xml:space="preserve"> </w:t>
      </w:r>
      <w:r w:rsidR="009A1D2F">
        <w:t>тыс. руб.,</w:t>
      </w:r>
      <w:r w:rsidRPr="000366ED">
        <w:t xml:space="preserve"> что составляет </w:t>
      </w:r>
      <w:r w:rsidR="009921E4">
        <w:t>57,6%</w:t>
      </w:r>
      <w:r w:rsidRPr="000366ED">
        <w:t xml:space="preserve"> </w:t>
      </w:r>
      <w:r w:rsidRPr="00111619">
        <w:t>от</w:t>
      </w:r>
      <w:r w:rsidR="009A1D2F" w:rsidRPr="00111619">
        <w:t xml:space="preserve"> расходов</w:t>
      </w:r>
      <w:r w:rsidRPr="00111619">
        <w:t xml:space="preserve"> бюджет</w:t>
      </w:r>
      <w:r w:rsidR="009A1D2F" w:rsidRPr="00111619">
        <w:t>а</w:t>
      </w:r>
      <w:r w:rsidR="00111619" w:rsidRPr="00111619">
        <w:t xml:space="preserve"> за 9 месяцев.</w:t>
      </w:r>
      <w:r w:rsidRPr="00111619">
        <w:t xml:space="preserve"> </w:t>
      </w:r>
      <w:r w:rsidRPr="00686EDB">
        <w:t>Финансов</w:t>
      </w:r>
      <w:r w:rsidR="009A1D2F" w:rsidRPr="00686EDB">
        <w:t>ым</w:t>
      </w:r>
      <w:r w:rsidRPr="00686EDB">
        <w:t xml:space="preserve"> Управление</w:t>
      </w:r>
      <w:r w:rsidR="009A1D2F" w:rsidRPr="00686EDB">
        <w:t xml:space="preserve">м исполнено </w:t>
      </w:r>
      <w:r w:rsidR="00686EDB" w:rsidRPr="00686EDB">
        <w:t>1</w:t>
      </w:r>
      <w:r w:rsidR="009921E4">
        <w:t>1,7</w:t>
      </w:r>
      <w:r w:rsidR="00686EDB" w:rsidRPr="00686EDB">
        <w:t xml:space="preserve"> </w:t>
      </w:r>
      <w:r w:rsidRPr="00686EDB">
        <w:t xml:space="preserve">% </w:t>
      </w:r>
      <w:r w:rsidR="00D45217" w:rsidRPr="00686EDB">
        <w:t>от расходов бюджета за 9 мес</w:t>
      </w:r>
      <w:r w:rsidR="00686EDB" w:rsidRPr="00686EDB">
        <w:t>я</w:t>
      </w:r>
      <w:r w:rsidR="00D45217" w:rsidRPr="00686EDB">
        <w:t>цев</w:t>
      </w:r>
      <w:r w:rsidR="009A1D2F" w:rsidRPr="00686EDB">
        <w:t xml:space="preserve"> </w:t>
      </w:r>
      <w:r w:rsidRPr="00686EDB">
        <w:t>(</w:t>
      </w:r>
      <w:r w:rsidR="009921E4">
        <w:t>105732,4</w:t>
      </w:r>
      <w:r w:rsidR="00686EDB" w:rsidRPr="00686EDB">
        <w:t xml:space="preserve"> </w:t>
      </w:r>
      <w:r w:rsidRPr="00686EDB">
        <w:t>тыс. руб.),</w:t>
      </w:r>
      <w:r w:rsidRPr="00111619">
        <w:rPr>
          <w:color w:val="FF0000"/>
        </w:rPr>
        <w:t xml:space="preserve"> </w:t>
      </w:r>
      <w:r w:rsidRPr="001619A2">
        <w:t>Администрац</w:t>
      </w:r>
      <w:r w:rsidR="009A1D2F" w:rsidRPr="001619A2">
        <w:t>ией</w:t>
      </w:r>
      <w:r w:rsidRPr="001619A2">
        <w:t xml:space="preserve"> -  </w:t>
      </w:r>
      <w:r w:rsidR="009921E4">
        <w:t>30,1</w:t>
      </w:r>
      <w:r w:rsidRPr="001619A2">
        <w:t>% (</w:t>
      </w:r>
      <w:r w:rsidR="009921E4">
        <w:t>271672,</w:t>
      </w:r>
      <w:r w:rsidR="00EC6FEC">
        <w:t>3</w:t>
      </w:r>
      <w:r w:rsidR="001619A2" w:rsidRPr="001619A2">
        <w:t xml:space="preserve"> </w:t>
      </w:r>
      <w:r w:rsidRPr="001619A2">
        <w:t>тыс. руб.), КСП – 0,</w:t>
      </w:r>
      <w:r w:rsidR="00EE5F7B">
        <w:t>3</w:t>
      </w:r>
      <w:r w:rsidRPr="001619A2">
        <w:t>% (</w:t>
      </w:r>
      <w:r w:rsidR="00D45217" w:rsidRPr="001619A2">
        <w:t>24</w:t>
      </w:r>
      <w:r w:rsidR="00EC6FEC">
        <w:t>85,4</w:t>
      </w:r>
      <w:r w:rsidRPr="001619A2">
        <w:t>тыс. руб.)</w:t>
      </w:r>
      <w:r w:rsidR="009A1D2F" w:rsidRPr="001619A2">
        <w:t xml:space="preserve"> и Думой – 0,</w:t>
      </w:r>
      <w:r w:rsidR="00D45217" w:rsidRPr="001619A2">
        <w:t>3</w:t>
      </w:r>
      <w:r w:rsidR="00EE5F7B">
        <w:t>% (2482,8</w:t>
      </w:r>
      <w:r w:rsidR="009A1D2F" w:rsidRPr="001619A2">
        <w:t>тыс. руб.)</w:t>
      </w:r>
      <w:r w:rsidRPr="001619A2">
        <w:t>.</w:t>
      </w:r>
    </w:p>
    <w:p w:rsidR="00C17493" w:rsidRDefault="00C17493" w:rsidP="00C17493">
      <w:pPr>
        <w:tabs>
          <w:tab w:val="left" w:pos="7335"/>
        </w:tabs>
        <w:ind w:firstLine="284"/>
        <w:jc w:val="both"/>
      </w:pPr>
      <w:r w:rsidRPr="001E74A7">
        <w:rPr>
          <w:b/>
        </w:rPr>
        <w:t>По разделу 01</w:t>
      </w:r>
      <w:r w:rsidR="008B3428">
        <w:rPr>
          <w:b/>
        </w:rPr>
        <w:t>00</w:t>
      </w:r>
      <w:r w:rsidRPr="001E74A7">
        <w:t xml:space="preserve"> </w:t>
      </w:r>
      <w:r w:rsidRPr="001E74A7">
        <w:rPr>
          <w:b/>
        </w:rPr>
        <w:t xml:space="preserve">«Общегосударственные расходы» </w:t>
      </w:r>
      <w:r w:rsidRPr="001E74A7">
        <w:t xml:space="preserve">за проверяемый период произведено расходов </w:t>
      </w:r>
      <w:r w:rsidR="002A0AF4">
        <w:t>в сумме</w:t>
      </w:r>
      <w:r w:rsidRPr="001E74A7">
        <w:t xml:space="preserve"> </w:t>
      </w:r>
      <w:r w:rsidR="003C71B0">
        <w:t xml:space="preserve">65070,2 </w:t>
      </w:r>
      <w:r w:rsidRPr="001E74A7">
        <w:t>тыс. руб. (</w:t>
      </w:r>
      <w:r w:rsidR="003C71B0">
        <w:t>82</w:t>
      </w:r>
      <w:r>
        <w:t xml:space="preserve">% </w:t>
      </w:r>
      <w:r w:rsidRPr="001E74A7">
        <w:t xml:space="preserve">годовых назначений), что на </w:t>
      </w:r>
      <w:r w:rsidR="003C71B0">
        <w:t xml:space="preserve">8925,9 тыс. руб. или на 15,9 </w:t>
      </w:r>
      <w:r w:rsidRPr="001E74A7">
        <w:t xml:space="preserve">% </w:t>
      </w:r>
      <w:r w:rsidR="003C71B0">
        <w:t>выше</w:t>
      </w:r>
      <w:r w:rsidRPr="001E74A7">
        <w:t xml:space="preserve"> расходов, произве</w:t>
      </w:r>
      <w:r w:rsidR="003C71B0">
        <w:t>денных за аналогичный период 20</w:t>
      </w:r>
      <w:r w:rsidR="008B3428">
        <w:t>1</w:t>
      </w:r>
      <w:r w:rsidR="003C71B0">
        <w:t>7</w:t>
      </w:r>
      <w:r w:rsidRPr="001E74A7">
        <w:t xml:space="preserve"> года. Доля расходов на общегосударственные расходы в общем объеме расходов бюджета составляет </w:t>
      </w:r>
      <w:r w:rsidR="006A2AD8">
        <w:t>7,2</w:t>
      </w:r>
      <w:r w:rsidRPr="00B2324C">
        <w:t xml:space="preserve">%. Для выплаты заработной платы и начислений на нее направлено </w:t>
      </w:r>
      <w:r w:rsidR="00B2324C" w:rsidRPr="00B2324C">
        <w:t>47476,7</w:t>
      </w:r>
      <w:r w:rsidRPr="00B2324C">
        <w:t xml:space="preserve"> тыс. руб. или </w:t>
      </w:r>
      <w:r w:rsidR="00B2324C">
        <w:t>73</w:t>
      </w:r>
      <w:r w:rsidRPr="00B2324C">
        <w:t xml:space="preserve"> % от произведенных по данному разделу расходов.</w:t>
      </w:r>
    </w:p>
    <w:p w:rsidR="00FF26B2" w:rsidRDefault="00C17493" w:rsidP="00C17493">
      <w:pPr>
        <w:ind w:firstLine="720"/>
        <w:jc w:val="both"/>
      </w:pPr>
      <w:r w:rsidRPr="003F6205">
        <w:t xml:space="preserve">По подразделу </w:t>
      </w:r>
      <w:r w:rsidRPr="003F6205">
        <w:rPr>
          <w:b/>
        </w:rPr>
        <w:t>0102 «Расходы на функционирование высшего должностного лица органа местного самоуправления»</w:t>
      </w:r>
      <w:r w:rsidR="00FF26B2">
        <w:rPr>
          <w:b/>
        </w:rPr>
        <w:t xml:space="preserve"> </w:t>
      </w:r>
      <w:r w:rsidR="00FF26B2">
        <w:t xml:space="preserve">исполнение составило 3166,6 тыс. руб., или 90,9 % к годовым ассигнованиям. Доля расходов по данному подразделу в общем объеме </w:t>
      </w:r>
      <w:r w:rsidR="009C06AF">
        <w:t>расходов бюджета составляет 0,3%. По сравнению</w:t>
      </w:r>
      <w:r w:rsidR="00276926">
        <w:t xml:space="preserve"> с аналогичным периодом прошлого </w:t>
      </w:r>
      <w:r w:rsidR="00A453B6">
        <w:lastRenderedPageBreak/>
        <w:t>года расходы</w:t>
      </w:r>
      <w:r w:rsidR="005F368F">
        <w:t xml:space="preserve"> по </w:t>
      </w:r>
      <w:r w:rsidR="00276926">
        <w:t xml:space="preserve">ному подразделу возросли </w:t>
      </w:r>
      <w:r w:rsidR="00A453B6">
        <w:t>в 2 раза или на 1584,9 тыс. руб. (3166,6-</w:t>
      </w:r>
      <w:r w:rsidR="00250930">
        <w:t>1581,7)</w:t>
      </w:r>
      <w:r w:rsidR="005F368F">
        <w:t xml:space="preserve">. </w:t>
      </w:r>
      <w:r w:rsidR="005F368F" w:rsidRPr="00A33664">
        <w:t>Увеличение связано с выплатой компенсации за неиспользованный отпуск</w:t>
      </w:r>
      <w:r w:rsidR="00264CA5" w:rsidRPr="00A33664">
        <w:t xml:space="preserve"> </w:t>
      </w:r>
      <w:r w:rsidR="005F368F" w:rsidRPr="00A33664">
        <w:t xml:space="preserve">при увольнении мэра </w:t>
      </w:r>
      <w:r w:rsidR="00604EA9" w:rsidRPr="00A33664">
        <w:t xml:space="preserve">муниципального образований Куйтунский район, </w:t>
      </w:r>
      <w:r w:rsidR="00264CA5" w:rsidRPr="00A33664">
        <w:t>в связи</w:t>
      </w:r>
      <w:r w:rsidR="005F368F" w:rsidRPr="00A33664">
        <w:t xml:space="preserve"> с </w:t>
      </w:r>
      <w:r w:rsidR="00604EA9" w:rsidRPr="00A33664">
        <w:t>окончанием полномочий</w:t>
      </w:r>
      <w:r w:rsidR="005F368F" w:rsidRPr="00A33664">
        <w:t>.</w:t>
      </w:r>
      <w:r w:rsidR="00264CA5">
        <w:t xml:space="preserve"> </w:t>
      </w:r>
    </w:p>
    <w:p w:rsidR="005C188E" w:rsidRDefault="00C17493" w:rsidP="00604EA9">
      <w:pPr>
        <w:jc w:val="both"/>
      </w:pPr>
      <w:r w:rsidRPr="00985A50">
        <w:rPr>
          <w:color w:val="FF0000"/>
        </w:rPr>
        <w:tab/>
      </w:r>
      <w:r w:rsidRPr="003F6205">
        <w:t xml:space="preserve">По подразделу </w:t>
      </w:r>
      <w:r w:rsidRPr="003F6205">
        <w:rPr>
          <w:b/>
        </w:rPr>
        <w:t xml:space="preserve">0103 «Функционирование </w:t>
      </w:r>
      <w:r w:rsidR="008E36DF">
        <w:rPr>
          <w:b/>
        </w:rPr>
        <w:t>представител</w:t>
      </w:r>
      <w:r w:rsidRPr="003F6205">
        <w:rPr>
          <w:b/>
        </w:rPr>
        <w:t>ьных органов местного самоуправления»</w:t>
      </w:r>
      <w:r w:rsidRPr="003F6205">
        <w:t xml:space="preserve"> расходы на содержание районной Думы в количестве 3 единиц исполнены на сумму </w:t>
      </w:r>
      <w:r w:rsidR="005E3BDF">
        <w:t xml:space="preserve">2482,8 тыс. руб., что составляет </w:t>
      </w:r>
      <w:r w:rsidR="00266760">
        <w:t xml:space="preserve">88,2% к годовым </w:t>
      </w:r>
      <w:r w:rsidR="00861936">
        <w:t>ассигнованиям</w:t>
      </w:r>
      <w:r w:rsidR="00266760">
        <w:t>.</w:t>
      </w:r>
      <w:r w:rsidR="00861936">
        <w:t xml:space="preserve"> Расходы за 9 месяцев 2018 года по данному подразделу выше расходов за 9 месяцев 2017 года на 870,6 тыс. руб. (2482,8-1612,2). </w:t>
      </w:r>
    </w:p>
    <w:p w:rsidR="004315E5" w:rsidRDefault="00C17493" w:rsidP="004315E5">
      <w:pPr>
        <w:ind w:firstLine="567"/>
        <w:jc w:val="both"/>
      </w:pPr>
      <w:r w:rsidRPr="00E26E5D">
        <w:t xml:space="preserve">По подразделу </w:t>
      </w:r>
      <w:r w:rsidRPr="00E26E5D">
        <w:rPr>
          <w:b/>
        </w:rPr>
        <w:t>0104</w:t>
      </w:r>
      <w:r w:rsidRPr="00E26E5D">
        <w:t xml:space="preserve"> </w:t>
      </w:r>
      <w:r w:rsidRPr="00E26E5D">
        <w:rPr>
          <w:b/>
        </w:rPr>
        <w:t xml:space="preserve">«Функционирование местных администраций» </w:t>
      </w:r>
      <w:r w:rsidR="00DA3BF7" w:rsidRPr="00DA3BF7">
        <w:t>расходы</w:t>
      </w:r>
      <w:r w:rsidR="00F23FD9">
        <w:t>, связанные с функционированием районной администрации за 9 месяцев 2018 года исполнены в сумме 34789,9 тыс. руб.</w:t>
      </w:r>
      <w:r w:rsidR="00995EF1">
        <w:t xml:space="preserve"> Уровень исполнения расходов составил 86,2 % от утвержденных назначений (40337 тыс. руб.). Удельный вес расходов в общем объеме расходов составляет 3,8%. </w:t>
      </w:r>
      <w:r w:rsidR="004315E5">
        <w:t>Р</w:t>
      </w:r>
      <w:r w:rsidR="00B40767">
        <w:t xml:space="preserve">асходы за 9 месяцев 2018 года по данному подразделу выше расходов за 9 месяцев 2017 года на 3094,4 тыс. руб., из них </w:t>
      </w:r>
      <w:r w:rsidR="00EE0A2F">
        <w:t xml:space="preserve">1624,3 тыс. руб. </w:t>
      </w:r>
      <w:r w:rsidR="00B40767">
        <w:t>за счет увеличения расходов на оплату труда</w:t>
      </w:r>
      <w:r w:rsidR="00EE0A2F">
        <w:t xml:space="preserve"> и страховых взносов</w:t>
      </w:r>
      <w:r w:rsidR="004B0234">
        <w:t>.</w:t>
      </w:r>
      <w:r w:rsidR="00EE0A2F">
        <w:t xml:space="preserve"> </w:t>
      </w:r>
    </w:p>
    <w:p w:rsidR="009E675B" w:rsidRDefault="00E27E55" w:rsidP="009E675B">
      <w:pPr>
        <w:ind w:firstLine="567"/>
        <w:jc w:val="both"/>
      </w:pPr>
      <w:r>
        <w:t xml:space="preserve">По подразделу </w:t>
      </w:r>
      <w:r>
        <w:rPr>
          <w:b/>
        </w:rPr>
        <w:t>0105 «</w:t>
      </w:r>
      <w:r w:rsidR="005A2398">
        <w:rPr>
          <w:b/>
        </w:rPr>
        <w:t xml:space="preserve">Судебная система» </w:t>
      </w:r>
      <w:r w:rsidR="005A2398">
        <w:t>произведены расходы</w:t>
      </w:r>
      <w:r w:rsidR="00521B4A">
        <w:t xml:space="preserve"> за счет средств федерального бюджета по составлению списков кандидатов в присяжные заседатели федеральных судов общей юрисдикции в Российской Федерации в сумме 59 тыс. руб. или 100% от годовых ассигнований.</w:t>
      </w:r>
    </w:p>
    <w:p w:rsidR="00720541" w:rsidRDefault="00C17493" w:rsidP="009E675B">
      <w:pPr>
        <w:ind w:firstLine="567"/>
        <w:jc w:val="both"/>
      </w:pPr>
      <w:r w:rsidRPr="00E371EA">
        <w:t xml:space="preserve">По подразделу </w:t>
      </w:r>
      <w:r w:rsidRPr="00E371EA">
        <w:rPr>
          <w:b/>
        </w:rPr>
        <w:t>0106 «Обесп</w:t>
      </w:r>
      <w:r w:rsidR="008E36DF">
        <w:rPr>
          <w:b/>
        </w:rPr>
        <w:t>ечение деятельности финансовых органов</w:t>
      </w:r>
      <w:r w:rsidRPr="00E371EA">
        <w:rPr>
          <w:b/>
        </w:rPr>
        <w:t xml:space="preserve"> и органов финансового надзора»</w:t>
      </w:r>
      <w:r w:rsidRPr="00E371EA">
        <w:t xml:space="preserve"> </w:t>
      </w:r>
      <w:r w:rsidR="004315E5">
        <w:t>расходы</w:t>
      </w:r>
      <w:r w:rsidR="00720541">
        <w:t xml:space="preserve"> исполнены </w:t>
      </w:r>
      <w:r w:rsidR="004315E5">
        <w:t xml:space="preserve">в сумме 16478 тыс. руб. при </w:t>
      </w:r>
      <w:r w:rsidR="00720541">
        <w:t xml:space="preserve">плане </w:t>
      </w:r>
      <w:r w:rsidR="004315E5">
        <w:t xml:space="preserve">20901 тыс. руб., </w:t>
      </w:r>
      <w:r w:rsidR="00720541">
        <w:t xml:space="preserve">или 78,8 % к плану.  </w:t>
      </w:r>
      <w:r w:rsidRPr="00E4352E">
        <w:t>На содержание финансового органа</w:t>
      </w:r>
      <w:r w:rsidR="008E36DF">
        <w:t xml:space="preserve"> направлено</w:t>
      </w:r>
      <w:r w:rsidR="00720541">
        <w:t xml:space="preserve"> 13992,</w:t>
      </w:r>
      <w:r w:rsidR="00EC6FEC">
        <w:t>6</w:t>
      </w:r>
      <w:r w:rsidR="00720541">
        <w:t xml:space="preserve"> тыс. руб., в том числе </w:t>
      </w:r>
      <w:r w:rsidR="006C0C12">
        <w:t xml:space="preserve">расходы на содержание централизованной бухгалтерии, обслуживающей бюджеты поселений, согласно </w:t>
      </w:r>
      <w:r w:rsidR="00BB3370">
        <w:t xml:space="preserve">договоров о передаче полномочий по исполнению и контролю за исполнением бюджета на районный уровень составили </w:t>
      </w:r>
      <w:r w:rsidR="00CF1AB0">
        <w:t xml:space="preserve">4467,9 </w:t>
      </w:r>
      <w:r w:rsidR="00BB3370">
        <w:t xml:space="preserve">тыс. руб., </w:t>
      </w:r>
      <w:r w:rsidR="00CF1AB0" w:rsidRPr="001E2D0B">
        <w:t xml:space="preserve">на выполнение отдельных полномочий на организацию размещения муниципальных заказов расходы составили </w:t>
      </w:r>
      <w:r w:rsidR="00CF1AB0">
        <w:t>172,4</w:t>
      </w:r>
      <w:r w:rsidR="00CF1AB0" w:rsidRPr="001E2D0B">
        <w:t xml:space="preserve"> тыс. руб.</w:t>
      </w:r>
      <w:r w:rsidR="00CF1AB0" w:rsidRPr="000A07B7">
        <w:rPr>
          <w:color w:val="FF0000"/>
        </w:rPr>
        <w:t xml:space="preserve"> </w:t>
      </w:r>
      <w:r w:rsidR="00BB3370">
        <w:t xml:space="preserve">В данном подразделе также отражены расходы на обеспечение </w:t>
      </w:r>
      <w:r w:rsidR="007B1369">
        <w:t>деятельности Контрольно-счетной палаты в сумме</w:t>
      </w:r>
      <w:r w:rsidR="008E5A35">
        <w:t xml:space="preserve"> </w:t>
      </w:r>
      <w:r w:rsidR="00EC6FEC">
        <w:t xml:space="preserve">2485,4 тыс. руб., в том числе согласно договоров о передаче полномочий в области внешнего муниципального финансового контроля </w:t>
      </w:r>
      <w:r w:rsidR="00730CA4">
        <w:t>–</w:t>
      </w:r>
      <w:r w:rsidR="00EC6FEC">
        <w:t xml:space="preserve"> </w:t>
      </w:r>
      <w:r w:rsidR="00730CA4">
        <w:t>512,5 тыс. руб.</w:t>
      </w:r>
    </w:p>
    <w:p w:rsidR="00E27E55" w:rsidRPr="00552D52" w:rsidRDefault="00E27E55" w:rsidP="00E27E55">
      <w:pPr>
        <w:ind w:firstLine="567"/>
        <w:jc w:val="both"/>
      </w:pPr>
      <w:r w:rsidRPr="00552D52">
        <w:t xml:space="preserve">По подразделу </w:t>
      </w:r>
      <w:r w:rsidRPr="00552D52">
        <w:rPr>
          <w:b/>
        </w:rPr>
        <w:t xml:space="preserve">0107 «Обеспечение проведения выборов и референдумов» </w:t>
      </w:r>
      <w:r w:rsidRPr="00552D52">
        <w:t xml:space="preserve">расходы предусмотрены в сумме </w:t>
      </w:r>
      <w:r w:rsidR="005A2398">
        <w:t>3046</w:t>
      </w:r>
      <w:r w:rsidRPr="00552D52">
        <w:t xml:space="preserve"> тыс. руб.</w:t>
      </w:r>
      <w:r w:rsidR="00FD5D61">
        <w:t xml:space="preserve">, из них на проведение выборов главы муниципального </w:t>
      </w:r>
      <w:r w:rsidR="00E4457D">
        <w:t>образования Куйтунский район – 1854 тыс. руб.</w:t>
      </w:r>
      <w:r w:rsidR="00FD5D61">
        <w:t xml:space="preserve"> </w:t>
      </w:r>
      <w:r w:rsidR="00360E8C">
        <w:t>и дополнительны</w:t>
      </w:r>
      <w:r w:rsidR="00C86F25">
        <w:t>е</w:t>
      </w:r>
      <w:r w:rsidR="00360E8C">
        <w:t xml:space="preserve"> </w:t>
      </w:r>
      <w:r w:rsidR="00C86F25" w:rsidRPr="00EE27B6">
        <w:t>выборы д</w:t>
      </w:r>
      <w:r w:rsidR="00360E8C" w:rsidRPr="00EE27B6">
        <w:t xml:space="preserve">епутатов Думы муниципального образования Куйтунский район </w:t>
      </w:r>
      <w:r w:rsidR="00C86F25" w:rsidRPr="00EE27B6">
        <w:t>–</w:t>
      </w:r>
      <w:r w:rsidR="00360E8C" w:rsidRPr="00EE27B6">
        <w:t xml:space="preserve"> </w:t>
      </w:r>
      <w:r w:rsidR="00C86F25" w:rsidRPr="00EE27B6">
        <w:t>1192 тыс. ру</w:t>
      </w:r>
      <w:r w:rsidR="00C86F25" w:rsidRPr="00FA7437">
        <w:t>б.</w:t>
      </w:r>
      <w:r w:rsidRPr="00552D52">
        <w:t xml:space="preserve"> Исполнение составило 100 % к плановым назначениям.</w:t>
      </w:r>
    </w:p>
    <w:p w:rsidR="00335DFE" w:rsidRPr="000A07B7" w:rsidRDefault="00C17493" w:rsidP="00335DFE">
      <w:pPr>
        <w:ind w:firstLine="567"/>
        <w:jc w:val="both"/>
        <w:rPr>
          <w:color w:val="FF0000"/>
        </w:rPr>
      </w:pPr>
      <w:r w:rsidRPr="00792A90">
        <w:t xml:space="preserve">По подразделу </w:t>
      </w:r>
      <w:r w:rsidRPr="00792A90">
        <w:rPr>
          <w:b/>
        </w:rPr>
        <w:t>0111 «Резервные фонды</w:t>
      </w:r>
      <w:r w:rsidRPr="00792A90">
        <w:t xml:space="preserve">» </w:t>
      </w:r>
      <w:r w:rsidR="00335DFE" w:rsidRPr="00792A90">
        <w:t>расходы предусмотрены в сумме 500 тыс. руб. и составляют 0,</w:t>
      </w:r>
      <w:r w:rsidR="00335DFE">
        <w:t>04</w:t>
      </w:r>
      <w:r w:rsidR="00335DFE" w:rsidRPr="00792A90">
        <w:t xml:space="preserve"> % от общего объема расходов районного бюджета, что соответствует ст.81 БК РФ. За </w:t>
      </w:r>
      <w:r w:rsidR="00335DFE">
        <w:t>9 месяцев</w:t>
      </w:r>
      <w:r w:rsidR="00335DFE" w:rsidRPr="00792A90">
        <w:t xml:space="preserve"> 201</w:t>
      </w:r>
      <w:r w:rsidR="00335DFE">
        <w:t>8</w:t>
      </w:r>
      <w:r w:rsidR="00335DFE" w:rsidRPr="00792A90">
        <w:t xml:space="preserve"> года расходы </w:t>
      </w:r>
      <w:r w:rsidR="00335DFE">
        <w:t>из средств</w:t>
      </w:r>
      <w:r w:rsidR="00335DFE" w:rsidRPr="00792A90">
        <w:t xml:space="preserve"> резервно</w:t>
      </w:r>
      <w:r w:rsidR="00335DFE">
        <w:t>го</w:t>
      </w:r>
      <w:r w:rsidR="00335DFE" w:rsidRPr="00792A90">
        <w:t xml:space="preserve"> фонд</w:t>
      </w:r>
      <w:r w:rsidR="00335DFE">
        <w:t>а</w:t>
      </w:r>
      <w:r w:rsidR="00335DFE" w:rsidRPr="00792A90">
        <w:t xml:space="preserve"> не производились</w:t>
      </w:r>
      <w:r w:rsidR="00335DFE" w:rsidRPr="000A07B7">
        <w:rPr>
          <w:color w:val="FF0000"/>
        </w:rPr>
        <w:t xml:space="preserve">. </w:t>
      </w:r>
    </w:p>
    <w:p w:rsidR="00C17493" w:rsidRPr="008D47FE" w:rsidRDefault="00C17493" w:rsidP="00335DFE">
      <w:pPr>
        <w:ind w:firstLine="567"/>
        <w:jc w:val="both"/>
      </w:pPr>
      <w:r w:rsidRPr="008D47FE">
        <w:t xml:space="preserve">По подразделу </w:t>
      </w:r>
      <w:r w:rsidRPr="008D47FE">
        <w:rPr>
          <w:b/>
        </w:rPr>
        <w:t>0113 «Другие общегосударственные вопросы</w:t>
      </w:r>
      <w:r w:rsidRPr="008D47FE">
        <w:t xml:space="preserve">» расходы составили </w:t>
      </w:r>
      <w:r w:rsidR="003514C0">
        <w:t>5</w:t>
      </w:r>
      <w:r w:rsidR="00335DFE">
        <w:t>047,9</w:t>
      </w:r>
      <w:r w:rsidRPr="008D47FE">
        <w:t xml:space="preserve"> тыс. руб., при годовых </w:t>
      </w:r>
      <w:r w:rsidR="008E36DF">
        <w:t>назначе</w:t>
      </w:r>
      <w:r w:rsidRPr="008D47FE">
        <w:t xml:space="preserve">ниях </w:t>
      </w:r>
      <w:r w:rsidR="00335DFE">
        <w:t>8178</w:t>
      </w:r>
      <w:r w:rsidR="00E27E55">
        <w:t xml:space="preserve"> тыс. руб., или 61,7</w:t>
      </w:r>
      <w:r w:rsidRPr="008D47FE">
        <w:t xml:space="preserve"> %, в т. ч.:</w:t>
      </w:r>
    </w:p>
    <w:p w:rsidR="00C17493" w:rsidRPr="007F01B1" w:rsidRDefault="00C17493" w:rsidP="00C17493">
      <w:pPr>
        <w:ind w:firstLine="720"/>
        <w:jc w:val="both"/>
      </w:pPr>
      <w:r w:rsidRPr="007F01B1">
        <w:t xml:space="preserve">-  расходы на содержание </w:t>
      </w:r>
      <w:r w:rsidR="008E36DF" w:rsidRPr="007F01B1">
        <w:t>К</w:t>
      </w:r>
      <w:r w:rsidRPr="007F01B1">
        <w:t xml:space="preserve">омитета по управлению муниципальным имуществом составили </w:t>
      </w:r>
      <w:r w:rsidR="00C54FB5" w:rsidRPr="007F01B1">
        <w:t>25</w:t>
      </w:r>
      <w:r w:rsidR="007F01B1" w:rsidRPr="007F01B1">
        <w:t>95,6</w:t>
      </w:r>
      <w:r w:rsidRPr="007F01B1">
        <w:t xml:space="preserve"> тыс. руб., при годовых назначениях </w:t>
      </w:r>
      <w:r w:rsidR="007F01B1" w:rsidRPr="007F01B1">
        <w:t>2744 тыс. руб., или 94,6</w:t>
      </w:r>
      <w:r w:rsidRPr="007F01B1">
        <w:t xml:space="preserve"> %.</w:t>
      </w:r>
    </w:p>
    <w:p w:rsidR="00C17493" w:rsidRPr="007F01B1" w:rsidRDefault="008E36DF" w:rsidP="001331A3">
      <w:pPr>
        <w:ind w:firstLine="567"/>
        <w:jc w:val="both"/>
      </w:pPr>
      <w:r w:rsidRPr="007F01B1">
        <w:t>На реализацию</w:t>
      </w:r>
      <w:r w:rsidR="00C17493" w:rsidRPr="007F01B1">
        <w:t xml:space="preserve"> государственны</w:t>
      </w:r>
      <w:r w:rsidRPr="007F01B1">
        <w:t>х</w:t>
      </w:r>
      <w:r w:rsidR="00C17493" w:rsidRPr="007F01B1">
        <w:t xml:space="preserve"> полномочи</w:t>
      </w:r>
      <w:r w:rsidRPr="007F01B1">
        <w:t>й за счет соответствующих субвенций</w:t>
      </w:r>
      <w:r w:rsidR="00C17493" w:rsidRPr="007F01B1">
        <w:t xml:space="preserve"> </w:t>
      </w:r>
      <w:r w:rsidRPr="007F01B1">
        <w:t xml:space="preserve">из областного бюджета направлено </w:t>
      </w:r>
      <w:r w:rsidR="007F01B1" w:rsidRPr="007F01B1">
        <w:t>2</w:t>
      </w:r>
      <w:r w:rsidR="00831B29">
        <w:t>452,3</w:t>
      </w:r>
      <w:r w:rsidR="005653B9" w:rsidRPr="007F01B1">
        <w:t xml:space="preserve"> </w:t>
      </w:r>
      <w:r w:rsidR="00C17493" w:rsidRPr="007F01B1">
        <w:t>тыс. руб., из них:</w:t>
      </w:r>
    </w:p>
    <w:p w:rsidR="00C17493" w:rsidRPr="009E675B" w:rsidRDefault="00C17493" w:rsidP="00C17493">
      <w:pPr>
        <w:ind w:firstLine="720"/>
        <w:jc w:val="both"/>
      </w:pPr>
      <w:r w:rsidRPr="009E675B">
        <w:t>- по КЦСР 7170073070</w:t>
      </w:r>
      <w:r w:rsidRPr="009E675B">
        <w:rPr>
          <w:b/>
        </w:rPr>
        <w:t xml:space="preserve"> </w:t>
      </w:r>
      <w:r w:rsidR="00EC31D4" w:rsidRPr="009E675B">
        <w:rPr>
          <w:b/>
        </w:rPr>
        <w:t>«</w:t>
      </w:r>
      <w:r w:rsidRPr="009E675B">
        <w:t>полномочия по хранению, комплектованию, учету и использованию архивных документов, относящихся к областной государственной собственности</w:t>
      </w:r>
      <w:r w:rsidR="00EC31D4" w:rsidRPr="009E675B">
        <w:t xml:space="preserve">» - </w:t>
      </w:r>
      <w:r w:rsidRPr="009E675B">
        <w:t xml:space="preserve"> </w:t>
      </w:r>
      <w:r w:rsidR="00831B29">
        <w:t>728,6</w:t>
      </w:r>
      <w:r w:rsidRPr="009E675B">
        <w:t xml:space="preserve"> тыс. руб., при годовых назначениях 1</w:t>
      </w:r>
      <w:r w:rsidR="009E675B" w:rsidRPr="009E675B">
        <w:t>224,2</w:t>
      </w:r>
      <w:r w:rsidRPr="009E675B">
        <w:t xml:space="preserve"> руб., или </w:t>
      </w:r>
      <w:r w:rsidR="009E675B" w:rsidRPr="009E675B">
        <w:t>59,5</w:t>
      </w:r>
      <w:r w:rsidRPr="009E675B">
        <w:t xml:space="preserve">%. </w:t>
      </w:r>
    </w:p>
    <w:p w:rsidR="00C17493" w:rsidRPr="00A45309" w:rsidRDefault="00C17493" w:rsidP="00C17493">
      <w:pPr>
        <w:ind w:firstLine="720"/>
        <w:jc w:val="both"/>
      </w:pPr>
      <w:r w:rsidRPr="00A45309">
        <w:t>- по КЦСР 7170073140</w:t>
      </w:r>
      <w:r w:rsidRPr="00A45309">
        <w:rPr>
          <w:b/>
        </w:rPr>
        <w:t xml:space="preserve"> </w:t>
      </w:r>
      <w:r w:rsidR="00EC31D4" w:rsidRPr="00A45309">
        <w:rPr>
          <w:b/>
        </w:rPr>
        <w:t>«</w:t>
      </w:r>
      <w:r w:rsidRPr="00A45309">
        <w:t>определение персонального состава и обеспечение деятельности административных комиссий</w:t>
      </w:r>
      <w:r w:rsidR="00EC31D4" w:rsidRPr="00A45309">
        <w:t>» -</w:t>
      </w:r>
      <w:r w:rsidRPr="00A45309">
        <w:t xml:space="preserve"> </w:t>
      </w:r>
      <w:r w:rsidR="00A45309" w:rsidRPr="00A45309">
        <w:t>417</w:t>
      </w:r>
      <w:r w:rsidRPr="00A45309">
        <w:t xml:space="preserve"> тыс. руб., что составляет </w:t>
      </w:r>
      <w:r w:rsidR="008C6A63" w:rsidRPr="00A45309">
        <w:t>6</w:t>
      </w:r>
      <w:r w:rsidR="00A45309" w:rsidRPr="00A45309">
        <w:t>6,2</w:t>
      </w:r>
      <w:r w:rsidRPr="00A45309">
        <w:t xml:space="preserve"> % от плановых назначений (6</w:t>
      </w:r>
      <w:r w:rsidR="00A45309" w:rsidRPr="00A45309">
        <w:t>29,6</w:t>
      </w:r>
      <w:r w:rsidRPr="00A45309">
        <w:t xml:space="preserve"> тыс. руб.).</w:t>
      </w:r>
    </w:p>
    <w:p w:rsidR="00C17493" w:rsidRPr="009E675B" w:rsidRDefault="00C17493" w:rsidP="00C17493">
      <w:pPr>
        <w:ind w:firstLine="720"/>
        <w:jc w:val="both"/>
      </w:pPr>
      <w:r w:rsidRPr="009E675B">
        <w:lastRenderedPageBreak/>
        <w:t xml:space="preserve">- по КЦСР 7170073090 </w:t>
      </w:r>
      <w:r w:rsidR="00EC31D4" w:rsidRPr="009E675B">
        <w:t>«</w:t>
      </w:r>
      <w:r w:rsidRPr="009E675B">
        <w:t xml:space="preserve">полномочия в сфере </w:t>
      </w:r>
      <w:r w:rsidR="00EC31D4" w:rsidRPr="009E675B">
        <w:t xml:space="preserve">охраны </w:t>
      </w:r>
      <w:r w:rsidRPr="009E675B">
        <w:t>труда</w:t>
      </w:r>
      <w:r w:rsidR="00EC31D4" w:rsidRPr="009E675B">
        <w:t>»</w:t>
      </w:r>
      <w:r w:rsidRPr="009E675B">
        <w:t xml:space="preserve"> исполнение составило </w:t>
      </w:r>
      <w:r w:rsidR="009E675B" w:rsidRPr="009E675B">
        <w:t>450,6</w:t>
      </w:r>
      <w:r w:rsidRPr="009E675B">
        <w:t xml:space="preserve"> тыс. руб.</w:t>
      </w:r>
      <w:r w:rsidR="00EC31D4" w:rsidRPr="009E675B">
        <w:t xml:space="preserve"> </w:t>
      </w:r>
      <w:r w:rsidRPr="009E675B">
        <w:t>при годовых назначениях 6</w:t>
      </w:r>
      <w:r w:rsidR="009E675B" w:rsidRPr="009E675B">
        <w:t>29,6</w:t>
      </w:r>
      <w:r w:rsidRPr="009E675B">
        <w:t xml:space="preserve"> тыс. руб., или </w:t>
      </w:r>
      <w:r w:rsidR="008C6A63" w:rsidRPr="009E675B">
        <w:t>7</w:t>
      </w:r>
      <w:r w:rsidR="009E675B" w:rsidRPr="009E675B">
        <w:t>1,6</w:t>
      </w:r>
      <w:r w:rsidRPr="009E675B">
        <w:t>%.</w:t>
      </w:r>
    </w:p>
    <w:p w:rsidR="00C17493" w:rsidRPr="00B66F0C" w:rsidRDefault="00C17493" w:rsidP="00C17493">
      <w:pPr>
        <w:ind w:firstLine="720"/>
        <w:jc w:val="both"/>
      </w:pPr>
      <w:r w:rsidRPr="00B66F0C">
        <w:t xml:space="preserve">- по КЦСР 7100090110 в части оценки недвижимости, признание прав и регулирование отношений по муниципальной собственности произведены расходы в сумме </w:t>
      </w:r>
      <w:r w:rsidR="008F3283" w:rsidRPr="00B66F0C">
        <w:t>55</w:t>
      </w:r>
      <w:r w:rsidRPr="00B66F0C">
        <w:t xml:space="preserve"> тыс. руб., или </w:t>
      </w:r>
      <w:r w:rsidR="00E754F0" w:rsidRPr="00B66F0C">
        <w:t>2</w:t>
      </w:r>
      <w:r w:rsidR="008F3283" w:rsidRPr="00B66F0C">
        <w:t>1,9</w:t>
      </w:r>
      <w:r w:rsidR="00E754F0" w:rsidRPr="00B66F0C">
        <w:t>%</w:t>
      </w:r>
      <w:r w:rsidRPr="00B66F0C">
        <w:t xml:space="preserve"> к годовым назначениям (</w:t>
      </w:r>
      <w:r w:rsidR="00B66F0C" w:rsidRPr="00B66F0C">
        <w:t>251,3</w:t>
      </w:r>
      <w:r w:rsidRPr="00B66F0C">
        <w:t xml:space="preserve"> тыс. руб.).</w:t>
      </w:r>
    </w:p>
    <w:p w:rsidR="00C17493" w:rsidRPr="00B66F0C" w:rsidRDefault="00C17493" w:rsidP="00C17493">
      <w:pPr>
        <w:ind w:firstLine="720"/>
        <w:jc w:val="both"/>
      </w:pPr>
      <w:r w:rsidRPr="00B66F0C">
        <w:t xml:space="preserve">- по КЦСР 7100090210 произведены расходы, связанные с выполнением других обязательств государства в объеме </w:t>
      </w:r>
      <w:r w:rsidR="00B66F0C" w:rsidRPr="00B66F0C">
        <w:t>764,3 тыс. руб., или 29,2</w:t>
      </w:r>
      <w:r w:rsidR="005653B9" w:rsidRPr="00B66F0C">
        <w:t>% от утвержденных ассигнований (</w:t>
      </w:r>
      <w:r w:rsidR="00B66F0C" w:rsidRPr="00B66F0C">
        <w:t>2621</w:t>
      </w:r>
      <w:r w:rsidR="005653B9" w:rsidRPr="00B66F0C">
        <w:t xml:space="preserve"> тыс. руб.)</w:t>
      </w:r>
    </w:p>
    <w:p w:rsidR="00447B4F" w:rsidRPr="00493D21" w:rsidRDefault="00447B4F" w:rsidP="001331A3">
      <w:pPr>
        <w:ind w:firstLine="567"/>
        <w:jc w:val="both"/>
      </w:pPr>
      <w:r w:rsidRPr="00493D21">
        <w:t>По муниципальной программе «Улучшение условий и охрана труда в муниципальном образовании Куйтунский район на 201</w:t>
      </w:r>
      <w:r w:rsidR="008A6C3D">
        <w:t>7</w:t>
      </w:r>
      <w:r w:rsidR="007F01B1">
        <w:t xml:space="preserve">- </w:t>
      </w:r>
      <w:r w:rsidR="008A6C3D">
        <w:t>2020</w:t>
      </w:r>
      <w:r w:rsidRPr="00493D21">
        <w:t xml:space="preserve"> годы» расходы составили в сумме </w:t>
      </w:r>
      <w:r w:rsidR="008A6C3D">
        <w:t xml:space="preserve">36,8 тыс. руб., или </w:t>
      </w:r>
      <w:r w:rsidR="00D00D2D">
        <w:t xml:space="preserve">47,5% </w:t>
      </w:r>
      <w:r w:rsidR="008F3283">
        <w:t>от утвержденных ассигнований (77,5 тыс. руб.).</w:t>
      </w:r>
    </w:p>
    <w:p w:rsidR="00C17493" w:rsidRPr="009C1206" w:rsidRDefault="00C17493" w:rsidP="00C17493">
      <w:pPr>
        <w:ind w:firstLine="567"/>
        <w:jc w:val="both"/>
        <w:rPr>
          <w:color w:val="000000" w:themeColor="text1"/>
        </w:rPr>
      </w:pPr>
      <w:r w:rsidRPr="00EE27B6">
        <w:rPr>
          <w:b/>
          <w:color w:val="000000" w:themeColor="text1"/>
        </w:rPr>
        <w:t xml:space="preserve">По разделу 03 «Национальная безопасность и правоохранительная деятельность» </w:t>
      </w:r>
      <w:r w:rsidRPr="00EE27B6">
        <w:rPr>
          <w:color w:val="000000" w:themeColor="text1"/>
        </w:rPr>
        <w:t>предусмотрены бюджетные ассигнования на реализацию муниципальной программы «Профилактика правонарушений на территории муниципального образ</w:t>
      </w:r>
      <w:r w:rsidR="00EC31D4" w:rsidRPr="00EE27B6">
        <w:rPr>
          <w:color w:val="000000" w:themeColor="text1"/>
        </w:rPr>
        <w:t>ования Куйтунский район на 2016</w:t>
      </w:r>
      <w:r w:rsidRPr="00EE27B6">
        <w:rPr>
          <w:color w:val="000000" w:themeColor="text1"/>
        </w:rPr>
        <w:t>–2020 годы» в сумме 35 тыс.  За</w:t>
      </w:r>
      <w:r w:rsidR="009C1206" w:rsidRPr="00EE27B6">
        <w:rPr>
          <w:color w:val="000000" w:themeColor="text1"/>
        </w:rPr>
        <w:t xml:space="preserve"> 9 месяцев</w:t>
      </w:r>
      <w:r w:rsidR="00EE27B6" w:rsidRPr="00EE27B6">
        <w:rPr>
          <w:color w:val="000000" w:themeColor="text1"/>
        </w:rPr>
        <w:t xml:space="preserve"> 2018</w:t>
      </w:r>
      <w:r w:rsidRPr="00EE27B6">
        <w:rPr>
          <w:color w:val="000000" w:themeColor="text1"/>
        </w:rPr>
        <w:t xml:space="preserve"> года расходы не производились.</w:t>
      </w:r>
    </w:p>
    <w:p w:rsidR="00C17493" w:rsidRDefault="00C17493" w:rsidP="00C17493">
      <w:pPr>
        <w:tabs>
          <w:tab w:val="left" w:pos="7335"/>
        </w:tabs>
        <w:ind w:firstLine="567"/>
        <w:jc w:val="both"/>
      </w:pPr>
      <w:r w:rsidRPr="0051139C">
        <w:rPr>
          <w:b/>
        </w:rPr>
        <w:t>По разделу</w:t>
      </w:r>
      <w:r w:rsidRPr="0051139C">
        <w:t xml:space="preserve"> </w:t>
      </w:r>
      <w:r w:rsidRPr="0051139C">
        <w:rPr>
          <w:b/>
        </w:rPr>
        <w:t xml:space="preserve">04 «Национальная </w:t>
      </w:r>
      <w:r w:rsidR="004E48CD" w:rsidRPr="0051139C">
        <w:rPr>
          <w:b/>
        </w:rPr>
        <w:t xml:space="preserve">экономика» </w:t>
      </w:r>
      <w:r w:rsidR="004E48CD" w:rsidRPr="00C853A7">
        <w:t>расходы</w:t>
      </w:r>
      <w:r w:rsidR="007754CE" w:rsidRPr="007754CE">
        <w:t xml:space="preserve"> составили</w:t>
      </w:r>
      <w:r w:rsidR="007754CE">
        <w:t xml:space="preserve"> </w:t>
      </w:r>
      <w:r w:rsidR="00286B09">
        <w:t>8204</w:t>
      </w:r>
      <w:r w:rsidR="007754CE">
        <w:t xml:space="preserve"> тыс. руб.</w:t>
      </w:r>
      <w:r w:rsidR="0091379D">
        <w:t xml:space="preserve"> при годовых назначениях </w:t>
      </w:r>
      <w:r w:rsidR="00286B09">
        <w:t>13945</w:t>
      </w:r>
      <w:r w:rsidR="0091379D">
        <w:t xml:space="preserve"> тыс. руб., процент выполнения </w:t>
      </w:r>
      <w:r w:rsidR="004E48CD">
        <w:t xml:space="preserve">составил </w:t>
      </w:r>
      <w:r w:rsidR="00286B09">
        <w:t>58,8</w:t>
      </w:r>
      <w:r w:rsidR="0072197E">
        <w:t>%</w:t>
      </w:r>
      <w:r w:rsidR="004E48CD">
        <w:t>,</w:t>
      </w:r>
      <w:r w:rsidRPr="0051139C">
        <w:t xml:space="preserve"> в том числе:</w:t>
      </w:r>
    </w:p>
    <w:p w:rsidR="003455ED" w:rsidRDefault="00EE27B6" w:rsidP="003455ED">
      <w:pPr>
        <w:tabs>
          <w:tab w:val="left" w:pos="7335"/>
        </w:tabs>
        <w:ind w:firstLine="567"/>
        <w:jc w:val="both"/>
      </w:pPr>
      <w:r>
        <w:t xml:space="preserve">- </w:t>
      </w:r>
      <w:r w:rsidR="003323A2">
        <w:t xml:space="preserve">на осуществление отдельных областных государственных полномочий в сфере обращения с безнадзорными собаками и кошками предусмотрено в сумме 180 тыс. руб., исполнение </w:t>
      </w:r>
      <w:r w:rsidR="001331A3">
        <w:t xml:space="preserve">за 9 месяцев 2018 года </w:t>
      </w:r>
      <w:r w:rsidR="003323A2">
        <w:t>составило 125</w:t>
      </w:r>
      <w:r w:rsidR="001331A3">
        <w:t xml:space="preserve"> тыс. руб., или 69,4 % к плану.</w:t>
      </w:r>
      <w:r w:rsidR="009473E1">
        <w:t xml:space="preserve"> Согласно отчета за 9 месяцев 2018 года отловлено безнадзорных животных всего 50 шт., из них 20 собак умерщвлены и утилизированы</w:t>
      </w:r>
      <w:r w:rsidR="00662887">
        <w:t xml:space="preserve">, 6 собак подверглись </w:t>
      </w:r>
      <w:r w:rsidR="00C11155">
        <w:t xml:space="preserve">кастрации. </w:t>
      </w:r>
    </w:p>
    <w:p w:rsidR="003455ED" w:rsidRDefault="00CB2F96" w:rsidP="00C17493">
      <w:pPr>
        <w:tabs>
          <w:tab w:val="left" w:pos="7335"/>
        </w:tabs>
        <w:ind w:firstLine="567"/>
        <w:jc w:val="both"/>
      </w:pPr>
      <w:r>
        <w:t xml:space="preserve">- </w:t>
      </w:r>
      <w:r w:rsidR="003455ED">
        <w:t>для</w:t>
      </w:r>
      <w:r w:rsidR="00E61DEE">
        <w:t xml:space="preserve"> осуществление транспортного обслуживания населения между поселения</w:t>
      </w:r>
      <w:r w:rsidR="0028637B">
        <w:t>ми</w:t>
      </w:r>
      <w:r w:rsidR="00E61DEE">
        <w:t xml:space="preserve"> в границах муниципального района </w:t>
      </w:r>
      <w:r w:rsidR="003455ED">
        <w:t xml:space="preserve">приобретен автобус ПАЗ -32053 за счет субсидии на реализацию мероприятий перечня проектов народных инициатив. </w:t>
      </w:r>
      <w:r w:rsidR="00D464A8">
        <w:t>Расходы составили 1678 тыс. руб., или 100% от плана.</w:t>
      </w:r>
    </w:p>
    <w:p w:rsidR="00E648E3" w:rsidRDefault="00925F3B" w:rsidP="00E648E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25F3B">
        <w:rPr>
          <w:rFonts w:eastAsiaTheme="minorHAnsi"/>
          <w:lang w:eastAsia="en-US"/>
        </w:rPr>
        <w:t xml:space="preserve">- на </w:t>
      </w:r>
      <w:r>
        <w:rPr>
          <w:rFonts w:eastAsiaTheme="minorHAnsi"/>
          <w:lang w:eastAsia="en-US"/>
        </w:rPr>
        <w:t xml:space="preserve">содержание </w:t>
      </w:r>
      <w:r w:rsidR="00A86AAF">
        <w:rPr>
          <w:rFonts w:eastAsiaTheme="minorHAnsi"/>
          <w:lang w:eastAsia="en-US"/>
        </w:rPr>
        <w:t xml:space="preserve">дорожного хозяйства за счет средств дорожного фонда предусмотрено10740 тыс. руб., расходы исполнены на сумму 6125,2 тыс. руб., или </w:t>
      </w:r>
      <w:r w:rsidR="0065552C">
        <w:rPr>
          <w:rFonts w:eastAsiaTheme="minorHAnsi"/>
          <w:lang w:eastAsia="en-US"/>
        </w:rPr>
        <w:t xml:space="preserve">57% от утвержденных ассигнований. Средства направлены </w:t>
      </w:r>
      <w:r w:rsidR="006A5939">
        <w:rPr>
          <w:rFonts w:eastAsiaTheme="minorHAnsi"/>
          <w:lang w:eastAsia="en-US"/>
        </w:rPr>
        <w:t xml:space="preserve">на ремонт автомобильных дорог с. </w:t>
      </w:r>
      <w:proofErr w:type="spellStart"/>
      <w:r w:rsidR="006A5939">
        <w:rPr>
          <w:rFonts w:eastAsiaTheme="minorHAnsi"/>
          <w:lang w:eastAsia="en-US"/>
        </w:rPr>
        <w:t>Мингатуй</w:t>
      </w:r>
      <w:proofErr w:type="spellEnd"/>
      <w:r w:rsidR="006A5939">
        <w:rPr>
          <w:rFonts w:eastAsiaTheme="minorHAnsi"/>
          <w:lang w:eastAsia="en-US"/>
        </w:rPr>
        <w:t xml:space="preserve">-Новая </w:t>
      </w:r>
      <w:proofErr w:type="spellStart"/>
      <w:r w:rsidR="006A5939">
        <w:rPr>
          <w:rFonts w:eastAsiaTheme="minorHAnsi"/>
          <w:lang w:eastAsia="en-US"/>
        </w:rPr>
        <w:t>Тельба</w:t>
      </w:r>
      <w:proofErr w:type="spellEnd"/>
      <w:r w:rsidR="006A5939">
        <w:rPr>
          <w:rFonts w:eastAsiaTheme="minorHAnsi"/>
          <w:lang w:eastAsia="en-US"/>
        </w:rPr>
        <w:t xml:space="preserve"> в сумме 1396 тыс. руб., </w:t>
      </w:r>
      <w:r w:rsidR="00D73DC8">
        <w:rPr>
          <w:rFonts w:eastAsiaTheme="minorHAnsi"/>
          <w:lang w:eastAsia="en-US"/>
        </w:rPr>
        <w:t xml:space="preserve">ремонт участка автомобильной дороги </w:t>
      </w:r>
      <w:proofErr w:type="spellStart"/>
      <w:r w:rsidR="00D73DC8">
        <w:rPr>
          <w:rFonts w:eastAsiaTheme="minorHAnsi"/>
          <w:lang w:eastAsia="en-US"/>
        </w:rPr>
        <w:t>Барлук-Окинский</w:t>
      </w:r>
      <w:proofErr w:type="spellEnd"/>
      <w:r w:rsidR="00D73DC8">
        <w:rPr>
          <w:rFonts w:eastAsiaTheme="minorHAnsi"/>
          <w:lang w:eastAsia="en-US"/>
        </w:rPr>
        <w:t xml:space="preserve"> – 919,5 тыс. руб., оплачено за поставку песчано-гравийной смеси – 3095,5 тыс. руб., устройство барьерных ограждений на участке дороги </w:t>
      </w:r>
      <w:proofErr w:type="spellStart"/>
      <w:r w:rsidR="00D73DC8">
        <w:rPr>
          <w:rFonts w:eastAsiaTheme="minorHAnsi"/>
          <w:lang w:eastAsia="en-US"/>
        </w:rPr>
        <w:t>Барлук-Окинский</w:t>
      </w:r>
      <w:proofErr w:type="spellEnd"/>
      <w:r w:rsidR="00D73DC8">
        <w:rPr>
          <w:rFonts w:eastAsiaTheme="minorHAnsi"/>
          <w:lang w:eastAsia="en-US"/>
        </w:rPr>
        <w:t xml:space="preserve"> – 40 тыс. руб., </w:t>
      </w:r>
      <w:r w:rsidR="001651E2">
        <w:rPr>
          <w:rFonts w:eastAsiaTheme="minorHAnsi"/>
          <w:lang w:eastAsia="en-US"/>
        </w:rPr>
        <w:t>очистка автодорог Куйтунского района от снега – 640,3 тыс. руб., за кадастровые работы (постановка на гос. учет автодороги Широкие Кочки – Малой) – 33,9 тыс. руб.</w:t>
      </w:r>
      <w:r w:rsidR="006967B4">
        <w:rPr>
          <w:rFonts w:eastAsiaTheme="minorHAnsi"/>
          <w:lang w:eastAsia="en-US"/>
        </w:rPr>
        <w:t xml:space="preserve"> </w:t>
      </w:r>
    </w:p>
    <w:p w:rsidR="00DE76F7" w:rsidRPr="00FD52D7" w:rsidRDefault="00DE76F7" w:rsidP="00BF1C18">
      <w:pPr>
        <w:tabs>
          <w:tab w:val="left" w:pos="7335"/>
        </w:tabs>
        <w:ind w:firstLine="284"/>
        <w:jc w:val="both"/>
      </w:pPr>
      <w:r w:rsidRPr="00FD52D7">
        <w:t xml:space="preserve">- на мероприятия по землеустройству и землепользованию при годовых назначениях в сумме </w:t>
      </w:r>
      <w:r w:rsidR="00FD52D7" w:rsidRPr="00FD52D7">
        <w:t>757</w:t>
      </w:r>
      <w:r w:rsidRPr="00FD52D7">
        <w:t xml:space="preserve"> тыс. руб. расходы </w:t>
      </w:r>
      <w:r w:rsidR="00FD52D7" w:rsidRPr="00FD52D7">
        <w:t xml:space="preserve">составили 275,8 </w:t>
      </w:r>
      <w:r w:rsidR="00C853A7" w:rsidRPr="00FD52D7">
        <w:t>тыс. руб.</w:t>
      </w:r>
    </w:p>
    <w:p w:rsidR="00381F2C" w:rsidRPr="00FD52D7" w:rsidRDefault="00381F2C" w:rsidP="00381F2C">
      <w:pPr>
        <w:tabs>
          <w:tab w:val="left" w:pos="7335"/>
        </w:tabs>
        <w:ind w:firstLine="284"/>
        <w:jc w:val="both"/>
      </w:pPr>
      <w:r w:rsidRPr="00FD52D7">
        <w:t>- на реализацию муниципальной программы «</w:t>
      </w:r>
      <w:r w:rsidR="00B4458C" w:rsidRPr="00FD52D7">
        <w:t>Поддержка малого</w:t>
      </w:r>
      <w:r w:rsidRPr="00FD52D7">
        <w:t xml:space="preserve"> бизнеса на 2015-2018гг.» </w:t>
      </w:r>
      <w:r w:rsidR="001331B4" w:rsidRPr="00FD52D7">
        <w:t>предусмотрены бюджетные ассигнования в сумме 5</w:t>
      </w:r>
      <w:r w:rsidR="00FD52D7" w:rsidRPr="00FD52D7">
        <w:t>9</w:t>
      </w:r>
      <w:r w:rsidR="001331B4" w:rsidRPr="00FD52D7">
        <w:t>0</w:t>
      </w:r>
      <w:r w:rsidR="00FD52D7" w:rsidRPr="00FD52D7">
        <w:t xml:space="preserve"> </w:t>
      </w:r>
      <w:r w:rsidRPr="00FD52D7">
        <w:t>тыс. руб.</w:t>
      </w:r>
      <w:r w:rsidR="00586470" w:rsidRPr="00FD52D7">
        <w:t>,</w:t>
      </w:r>
      <w:r w:rsidR="001331B4" w:rsidRPr="00FD52D7">
        <w:t xml:space="preserve"> расходы не производились.</w:t>
      </w:r>
    </w:p>
    <w:p w:rsidR="003D55B3" w:rsidRDefault="003D55B3" w:rsidP="003D55B3">
      <w:pPr>
        <w:tabs>
          <w:tab w:val="left" w:pos="7335"/>
        </w:tabs>
        <w:ind w:firstLine="284"/>
        <w:jc w:val="both"/>
      </w:pPr>
      <w:r w:rsidRPr="00FD52D7">
        <w:rPr>
          <w:b/>
        </w:rPr>
        <w:t>По разделу</w:t>
      </w:r>
      <w:r w:rsidRPr="00FD52D7">
        <w:t xml:space="preserve"> </w:t>
      </w:r>
      <w:r w:rsidRPr="00FD52D7">
        <w:rPr>
          <w:b/>
        </w:rPr>
        <w:t xml:space="preserve">05 «Жилищно-коммунальное хозяйство» </w:t>
      </w:r>
      <w:r w:rsidRPr="00FD52D7">
        <w:t xml:space="preserve">расходы проверяемого периода составили </w:t>
      </w:r>
      <w:r w:rsidR="009B078A" w:rsidRPr="00FD52D7">
        <w:t>1</w:t>
      </w:r>
      <w:r w:rsidR="00FD52D7" w:rsidRPr="00FD52D7">
        <w:t>462,7</w:t>
      </w:r>
      <w:r w:rsidR="009B078A" w:rsidRPr="00FD52D7">
        <w:t xml:space="preserve"> </w:t>
      </w:r>
      <w:r w:rsidRPr="00FD52D7">
        <w:t>тыс.</w:t>
      </w:r>
      <w:r w:rsidR="00295F28" w:rsidRPr="00FD52D7">
        <w:t xml:space="preserve"> </w:t>
      </w:r>
      <w:r w:rsidRPr="00FD52D7">
        <w:t>руб.</w:t>
      </w:r>
      <w:r w:rsidR="00B71640" w:rsidRPr="00FD52D7">
        <w:t>,</w:t>
      </w:r>
      <w:r w:rsidRPr="00FD52D7">
        <w:t xml:space="preserve"> или </w:t>
      </w:r>
      <w:r w:rsidR="00FD52D7" w:rsidRPr="00FD52D7">
        <w:t>98,3</w:t>
      </w:r>
      <w:r w:rsidRPr="00FD52D7">
        <w:t xml:space="preserve">% годовых назначений. </w:t>
      </w:r>
      <w:r w:rsidR="00556695" w:rsidRPr="00FD52D7">
        <w:t xml:space="preserve">Доля расходов на жилищно-коммунальное хозяйство в общем объеме расходов районного бюджета за </w:t>
      </w:r>
      <w:r w:rsidR="009B078A" w:rsidRPr="00FD52D7">
        <w:t>9 месяцев 201</w:t>
      </w:r>
      <w:r w:rsidR="00FD52D7" w:rsidRPr="00FD52D7">
        <w:t>8</w:t>
      </w:r>
      <w:r w:rsidR="00556695" w:rsidRPr="00FD52D7">
        <w:t>г. составляет 0,</w:t>
      </w:r>
      <w:r w:rsidR="009B078A" w:rsidRPr="00FD52D7">
        <w:t>2</w:t>
      </w:r>
      <w:r w:rsidR="00556695" w:rsidRPr="00FD52D7">
        <w:t>%.</w:t>
      </w:r>
    </w:p>
    <w:p w:rsidR="00D05A82" w:rsidRPr="009D7FE2" w:rsidRDefault="00FD52D7" w:rsidP="00BC1BF0">
      <w:pPr>
        <w:ind w:firstLine="708"/>
        <w:jc w:val="both"/>
        <w:rPr>
          <w:color w:val="FF0000"/>
        </w:rPr>
      </w:pPr>
      <w:r>
        <w:t xml:space="preserve">По подразделу </w:t>
      </w:r>
      <w:r w:rsidRPr="00FD52D7">
        <w:rPr>
          <w:b/>
        </w:rPr>
        <w:t>0501</w:t>
      </w:r>
      <w:r w:rsidR="00D05A82">
        <w:rPr>
          <w:b/>
        </w:rPr>
        <w:t xml:space="preserve">«Жилищное хозяйство» </w:t>
      </w:r>
      <w:r w:rsidR="00D05A82">
        <w:t>расходы исполнены на 18,7 тыс. руб. или</w:t>
      </w:r>
      <w:r w:rsidR="00CD10B8">
        <w:t xml:space="preserve"> 66,8 % к годовым ассигнованиям. Оплаче</w:t>
      </w:r>
      <w:r w:rsidR="00BC1BF0">
        <w:t xml:space="preserve">ны взносы на капитальный ремонт жилых и нежилых помещений, находящихся в собственности муниципального образования Куйтунский район. </w:t>
      </w:r>
      <w:r w:rsidR="00D05A82">
        <w:t xml:space="preserve"> </w:t>
      </w:r>
    </w:p>
    <w:p w:rsidR="003D55B3" w:rsidRPr="00C22531" w:rsidRDefault="00242851" w:rsidP="009D7FE2">
      <w:pPr>
        <w:ind w:firstLine="567"/>
        <w:jc w:val="both"/>
      </w:pPr>
      <w:r w:rsidRPr="001331A3">
        <w:rPr>
          <w:bCs/>
          <w:color w:val="FF0000"/>
        </w:rPr>
        <w:tab/>
      </w:r>
      <w:r w:rsidR="003D55B3" w:rsidRPr="00C22531">
        <w:rPr>
          <w:bCs/>
        </w:rPr>
        <w:t>П</w:t>
      </w:r>
      <w:r w:rsidR="003D55B3" w:rsidRPr="00C22531">
        <w:t xml:space="preserve">о подразделу </w:t>
      </w:r>
      <w:r w:rsidR="003D55B3" w:rsidRPr="00C22531">
        <w:rPr>
          <w:b/>
        </w:rPr>
        <w:t>0502</w:t>
      </w:r>
      <w:r w:rsidR="003D55B3" w:rsidRPr="00C22531">
        <w:t xml:space="preserve"> </w:t>
      </w:r>
      <w:r w:rsidR="003D55B3" w:rsidRPr="00C22531">
        <w:rPr>
          <w:b/>
        </w:rPr>
        <w:t>«Коммунальное хозяйство»</w:t>
      </w:r>
      <w:r w:rsidR="003D55B3" w:rsidRPr="00C22531">
        <w:t xml:space="preserve"> </w:t>
      </w:r>
      <w:r w:rsidR="00FF722D" w:rsidRPr="00C22531">
        <w:t>расходы исполнены</w:t>
      </w:r>
      <w:r w:rsidR="00973C02" w:rsidRPr="00C22531">
        <w:t xml:space="preserve"> на </w:t>
      </w:r>
      <w:r w:rsidR="008D49C7">
        <w:t xml:space="preserve">1444 </w:t>
      </w:r>
      <w:r w:rsidR="003D55B3" w:rsidRPr="00C22531">
        <w:t xml:space="preserve">тыс. руб. </w:t>
      </w:r>
      <w:r w:rsidR="00FF722D" w:rsidRPr="00C22531">
        <w:t>при годовых</w:t>
      </w:r>
      <w:r w:rsidR="003D55B3" w:rsidRPr="00C22531">
        <w:t xml:space="preserve"> назначениях </w:t>
      </w:r>
      <w:r w:rsidR="00E23E2A">
        <w:t>1459</w:t>
      </w:r>
      <w:r w:rsidR="009D7FE2" w:rsidRPr="00C22531">
        <w:t xml:space="preserve"> т</w:t>
      </w:r>
      <w:r w:rsidR="003D55B3" w:rsidRPr="00C22531">
        <w:t>ыс.</w:t>
      </w:r>
      <w:r w:rsidR="00FF722D" w:rsidRPr="00C22531">
        <w:t xml:space="preserve"> </w:t>
      </w:r>
      <w:r w:rsidR="003D55B3" w:rsidRPr="00C22531">
        <w:t>руб.,</w:t>
      </w:r>
      <w:r w:rsidR="00FF722D" w:rsidRPr="00C22531">
        <w:t xml:space="preserve"> исполнение составило </w:t>
      </w:r>
      <w:r w:rsidR="00C22531" w:rsidRPr="00C22531">
        <w:t>99</w:t>
      </w:r>
      <w:r w:rsidR="003D55B3" w:rsidRPr="00C22531">
        <w:t>%.</w:t>
      </w:r>
    </w:p>
    <w:p w:rsidR="00FF722D" w:rsidRPr="00E23E2A" w:rsidRDefault="00816D6F" w:rsidP="003D55B3">
      <w:pPr>
        <w:ind w:firstLine="284"/>
        <w:jc w:val="both"/>
      </w:pPr>
      <w:r w:rsidRPr="00E23E2A">
        <w:t>На мероприятия в области коммунального хозяйства:</w:t>
      </w:r>
    </w:p>
    <w:p w:rsidR="00944C17" w:rsidRDefault="00E23E2A" w:rsidP="003D55B3">
      <w:pPr>
        <w:ind w:firstLine="284"/>
        <w:jc w:val="both"/>
      </w:pPr>
      <w:r w:rsidRPr="00E23E2A">
        <w:lastRenderedPageBreak/>
        <w:t xml:space="preserve">- оплачено за услуги </w:t>
      </w:r>
      <w:r>
        <w:t>по организации пассажирских перевозок по маршруту Куйтун-</w:t>
      </w:r>
      <w:proofErr w:type="spellStart"/>
      <w:r>
        <w:t>Каранцай</w:t>
      </w:r>
      <w:proofErr w:type="spellEnd"/>
      <w:r>
        <w:t>, Куйтун – Ан-Завод, Куйтун-</w:t>
      </w:r>
      <w:proofErr w:type="spellStart"/>
      <w:r>
        <w:t>Барлук</w:t>
      </w:r>
      <w:proofErr w:type="spellEnd"/>
      <w:r>
        <w:t xml:space="preserve">, Куйтун-Ключи </w:t>
      </w:r>
      <w:r w:rsidR="00944C17">
        <w:t>–</w:t>
      </w:r>
      <w:r>
        <w:t xml:space="preserve"> </w:t>
      </w:r>
      <w:r w:rsidR="00944C17">
        <w:t>96 тыс. руб.;</w:t>
      </w:r>
    </w:p>
    <w:p w:rsidR="00E23E2A" w:rsidRPr="00E23E2A" w:rsidRDefault="00944C17" w:rsidP="003D55B3">
      <w:pPr>
        <w:ind w:firstLine="284"/>
        <w:jc w:val="both"/>
      </w:pPr>
      <w:r>
        <w:t xml:space="preserve">- по муниципальной программе «Реформирование жилищно-коммунального хозяйства муниципального образования Куйтунский район на период 2016-2020гг.» в сумме 555 тыс. руб. (замена дымовой трубы МКОУ </w:t>
      </w:r>
      <w:proofErr w:type="spellStart"/>
      <w:r w:rsidR="00233187">
        <w:t>Харикская</w:t>
      </w:r>
      <w:proofErr w:type="spellEnd"/>
      <w:r w:rsidR="00233187">
        <w:t xml:space="preserve"> СОШ – 225 тыс. руб., оплачено за ремонт водонапорной башни котельной РОВД – 85 тыс. руб., ремонт котельного и котельно-вспомогательного оборудования МКУ КУМИ – 245 тыс. руб.).</w:t>
      </w:r>
      <w:r w:rsidR="00E23E2A">
        <w:t xml:space="preserve"> </w:t>
      </w:r>
    </w:p>
    <w:p w:rsidR="00816D6F" w:rsidRPr="00EE773A" w:rsidRDefault="00816D6F" w:rsidP="003D55B3">
      <w:pPr>
        <w:ind w:firstLine="284"/>
        <w:jc w:val="both"/>
      </w:pPr>
      <w:r w:rsidRPr="00EE773A">
        <w:t xml:space="preserve">- на техническое обслуживание, ремонт и </w:t>
      </w:r>
      <w:r w:rsidR="00785BED" w:rsidRPr="00EE773A">
        <w:t>эксплуатацию объектов недвижимости,</w:t>
      </w:r>
      <w:r w:rsidRPr="00EE773A">
        <w:t xml:space="preserve"> и оборудования по «Управлению </w:t>
      </w:r>
      <w:proofErr w:type="spellStart"/>
      <w:r w:rsidR="00496900" w:rsidRPr="00EE773A">
        <w:t>Иркутскмелиоводхоз</w:t>
      </w:r>
      <w:proofErr w:type="spellEnd"/>
      <w:r w:rsidR="00496900" w:rsidRPr="00EE773A">
        <w:t>» -</w:t>
      </w:r>
      <w:r w:rsidR="007744CE" w:rsidRPr="00EE773A">
        <w:t xml:space="preserve"> </w:t>
      </w:r>
      <w:r w:rsidR="00C126E5" w:rsidRPr="00EE773A">
        <w:t>396</w:t>
      </w:r>
      <w:r w:rsidRPr="00EE773A">
        <w:t xml:space="preserve"> тыс. руб.</w:t>
      </w:r>
      <w:r w:rsidR="00C126E5" w:rsidRPr="00EE773A">
        <w:t>;</w:t>
      </w:r>
    </w:p>
    <w:p w:rsidR="00816D6F" w:rsidRDefault="00816D6F" w:rsidP="003D55B3">
      <w:pPr>
        <w:ind w:firstLine="284"/>
        <w:jc w:val="both"/>
      </w:pPr>
      <w:r w:rsidRPr="00EE773A">
        <w:t xml:space="preserve">- на пополнение аварийно-технического запаса </w:t>
      </w:r>
      <w:r w:rsidR="00EE773A" w:rsidRPr="00EE773A">
        <w:t>–</w:t>
      </w:r>
      <w:r w:rsidR="007744CE" w:rsidRPr="00EE773A">
        <w:t xml:space="preserve"> </w:t>
      </w:r>
      <w:r w:rsidR="00EE773A" w:rsidRPr="00EE773A">
        <w:t>39</w:t>
      </w:r>
      <w:r w:rsidR="00496900">
        <w:t>7</w:t>
      </w:r>
      <w:r w:rsidR="007744CE" w:rsidRPr="00EE773A">
        <w:t xml:space="preserve"> </w:t>
      </w:r>
      <w:r w:rsidRPr="00EE773A">
        <w:t>тыс. руб</w:t>
      </w:r>
      <w:r w:rsidR="0073509A" w:rsidRPr="00EE773A">
        <w:t>.</w:t>
      </w:r>
      <w:r w:rsidR="007744CE" w:rsidRPr="00EE773A">
        <w:t>;</w:t>
      </w:r>
    </w:p>
    <w:p w:rsidR="006E24E0" w:rsidRPr="001331A3" w:rsidRDefault="003D55B3" w:rsidP="00EE773A">
      <w:pPr>
        <w:ind w:firstLine="567"/>
        <w:jc w:val="both"/>
        <w:rPr>
          <w:color w:val="FF0000"/>
        </w:rPr>
      </w:pPr>
      <w:r w:rsidRPr="00E5095A">
        <w:rPr>
          <w:b/>
        </w:rPr>
        <w:t xml:space="preserve">По разделу 07 «Образование» </w:t>
      </w:r>
      <w:r w:rsidRPr="00E5095A">
        <w:t xml:space="preserve">расходы за </w:t>
      </w:r>
      <w:r w:rsidR="001C029C" w:rsidRPr="00E5095A">
        <w:t>9 месяцев</w:t>
      </w:r>
      <w:r w:rsidRPr="00E5095A">
        <w:t xml:space="preserve"> 201</w:t>
      </w:r>
      <w:r w:rsidR="00886FC7">
        <w:t>8</w:t>
      </w:r>
      <w:r w:rsidRPr="00E5095A">
        <w:t xml:space="preserve"> года произведены </w:t>
      </w:r>
      <w:r w:rsidR="006E24E0" w:rsidRPr="00E5095A">
        <w:t>в объеме</w:t>
      </w:r>
      <w:r w:rsidR="00496900" w:rsidRPr="00E5095A">
        <w:t xml:space="preserve"> 699394,9 тыс. руб</w:t>
      </w:r>
      <w:r w:rsidRPr="00E5095A">
        <w:t>.</w:t>
      </w:r>
      <w:r w:rsidR="006E24E0" w:rsidRPr="00E5095A">
        <w:t xml:space="preserve">, или 71,4% годовых назначений. </w:t>
      </w:r>
      <w:r w:rsidR="00504C7B" w:rsidRPr="00E5095A">
        <w:t>По сравн</w:t>
      </w:r>
      <w:r w:rsidR="00E5095A" w:rsidRPr="00E5095A">
        <w:t>ению с аналогичным периодом 2017</w:t>
      </w:r>
      <w:r w:rsidR="00504C7B" w:rsidRPr="00E5095A">
        <w:t xml:space="preserve"> года расходы по разделу увеличились на </w:t>
      </w:r>
      <w:r w:rsidR="00E5095A" w:rsidRPr="00E5095A">
        <w:t>233012,2</w:t>
      </w:r>
      <w:r w:rsidR="00504C7B" w:rsidRPr="00E5095A">
        <w:t xml:space="preserve"> тыс. руб., или </w:t>
      </w:r>
      <w:r w:rsidR="00E5095A" w:rsidRPr="00E5095A">
        <w:t>в 1,5 раза.</w:t>
      </w:r>
      <w:r w:rsidR="00504C7B" w:rsidRPr="00E5095A">
        <w:t xml:space="preserve"> </w:t>
      </w:r>
    </w:p>
    <w:p w:rsidR="00052E8F" w:rsidRPr="00AA4E0B" w:rsidRDefault="003D55B3" w:rsidP="003D55B3">
      <w:pPr>
        <w:tabs>
          <w:tab w:val="left" w:pos="7335"/>
        </w:tabs>
        <w:ind w:firstLine="284"/>
        <w:jc w:val="both"/>
      </w:pPr>
      <w:r w:rsidRPr="00AA4E0B">
        <w:t xml:space="preserve">Расходы по подразделу </w:t>
      </w:r>
      <w:r w:rsidRPr="00AA4E0B">
        <w:rPr>
          <w:b/>
        </w:rPr>
        <w:t>0701</w:t>
      </w:r>
      <w:r w:rsidRPr="00AA4E0B">
        <w:t xml:space="preserve"> </w:t>
      </w:r>
      <w:r w:rsidRPr="00AA4E0B">
        <w:rPr>
          <w:b/>
        </w:rPr>
        <w:t>«Дошкольное образование»</w:t>
      </w:r>
      <w:r w:rsidRPr="00AA4E0B">
        <w:t xml:space="preserve"> за проверяемый период составили </w:t>
      </w:r>
      <w:r w:rsidR="00AD401A" w:rsidRPr="00AA4E0B">
        <w:t>1</w:t>
      </w:r>
      <w:r w:rsidR="00AA4E0B" w:rsidRPr="00AA4E0B">
        <w:t xml:space="preserve">23032,7 </w:t>
      </w:r>
      <w:r w:rsidRPr="00AA4E0B">
        <w:t>тыс.</w:t>
      </w:r>
      <w:r w:rsidR="00785BED" w:rsidRPr="00AA4E0B">
        <w:t xml:space="preserve"> </w:t>
      </w:r>
      <w:r w:rsidRPr="00AA4E0B">
        <w:t xml:space="preserve">руб. при годовых назначениях </w:t>
      </w:r>
      <w:r w:rsidR="00AD401A" w:rsidRPr="00AA4E0B">
        <w:t>1</w:t>
      </w:r>
      <w:r w:rsidR="00AA4E0B" w:rsidRPr="00AA4E0B">
        <w:t>68895</w:t>
      </w:r>
      <w:r w:rsidR="00AD401A" w:rsidRPr="00AA4E0B">
        <w:t xml:space="preserve"> </w:t>
      </w:r>
      <w:r w:rsidRPr="00AA4E0B">
        <w:t>тыс.</w:t>
      </w:r>
      <w:r w:rsidR="00785BED" w:rsidRPr="00AA4E0B">
        <w:t xml:space="preserve"> </w:t>
      </w:r>
      <w:r w:rsidRPr="00AA4E0B">
        <w:t xml:space="preserve">руб., или </w:t>
      </w:r>
      <w:r w:rsidR="00AD401A" w:rsidRPr="00AA4E0B">
        <w:t>7</w:t>
      </w:r>
      <w:r w:rsidR="00AA4E0B" w:rsidRPr="00AA4E0B">
        <w:t>2,8</w:t>
      </w:r>
      <w:r w:rsidRPr="00AA4E0B">
        <w:t xml:space="preserve">%. Доля расходов на оплату труда с начислениями составила </w:t>
      </w:r>
      <w:r w:rsidR="00AA4E0B" w:rsidRPr="00AA4E0B">
        <w:t>77,6</w:t>
      </w:r>
      <w:r w:rsidRPr="00AA4E0B">
        <w:t>% к расходам по данному подразделу (</w:t>
      </w:r>
      <w:r w:rsidR="00AA4E0B" w:rsidRPr="00AA4E0B">
        <w:t>95500,8</w:t>
      </w:r>
      <w:r w:rsidR="008768BB" w:rsidRPr="00AA4E0B">
        <w:t xml:space="preserve"> т</w:t>
      </w:r>
      <w:r w:rsidRPr="00AA4E0B">
        <w:t>ыс.</w:t>
      </w:r>
      <w:r w:rsidR="00AA0070" w:rsidRPr="00AA4E0B">
        <w:t xml:space="preserve"> </w:t>
      </w:r>
      <w:r w:rsidRPr="00AA4E0B">
        <w:t xml:space="preserve">руб.). </w:t>
      </w:r>
    </w:p>
    <w:p w:rsidR="00AA0070" w:rsidRPr="00886FC7" w:rsidRDefault="00735906" w:rsidP="003D55B3">
      <w:pPr>
        <w:tabs>
          <w:tab w:val="left" w:pos="7335"/>
        </w:tabs>
        <w:ind w:firstLine="284"/>
        <w:jc w:val="both"/>
      </w:pPr>
      <w:r w:rsidRPr="001331A3">
        <w:rPr>
          <w:color w:val="FF0000"/>
        </w:rPr>
        <w:t xml:space="preserve"> </w:t>
      </w:r>
      <w:r w:rsidR="00AA0070" w:rsidRPr="00886FC7">
        <w:t xml:space="preserve">Субсидии </w:t>
      </w:r>
      <w:r w:rsidR="00CC5EBB" w:rsidRPr="00886FC7">
        <w:t xml:space="preserve">бюджетным дошкольным учреждениям на финансовое обеспечение муниципального задания на оказание муниципальных услуг предоставлены в объеме </w:t>
      </w:r>
      <w:r w:rsidR="00886FC7" w:rsidRPr="00886FC7">
        <w:t>9137,3</w:t>
      </w:r>
      <w:r w:rsidR="00CC5EBB" w:rsidRPr="00886FC7">
        <w:t xml:space="preserve"> тыс. руб.</w:t>
      </w:r>
    </w:p>
    <w:p w:rsidR="00A3503B" w:rsidRDefault="003D55B3" w:rsidP="00153367">
      <w:pPr>
        <w:tabs>
          <w:tab w:val="left" w:pos="7335"/>
        </w:tabs>
        <w:ind w:firstLine="284"/>
        <w:jc w:val="both"/>
      </w:pPr>
      <w:r w:rsidRPr="00847565">
        <w:t xml:space="preserve">По подразделу </w:t>
      </w:r>
      <w:r w:rsidRPr="00847565">
        <w:rPr>
          <w:b/>
        </w:rPr>
        <w:t>0702</w:t>
      </w:r>
      <w:r w:rsidRPr="00847565">
        <w:t xml:space="preserve"> </w:t>
      </w:r>
      <w:r w:rsidRPr="00847565">
        <w:rPr>
          <w:b/>
        </w:rPr>
        <w:t xml:space="preserve">«Общее образование» </w:t>
      </w:r>
      <w:r w:rsidRPr="00847565">
        <w:t xml:space="preserve">расходы за </w:t>
      </w:r>
      <w:r w:rsidR="00DC445A" w:rsidRPr="00847565">
        <w:t>9 месяцев</w:t>
      </w:r>
      <w:r w:rsidRPr="00847565">
        <w:t xml:space="preserve"> 201</w:t>
      </w:r>
      <w:r w:rsidR="00886FC7" w:rsidRPr="00847565">
        <w:t xml:space="preserve">8 </w:t>
      </w:r>
      <w:r w:rsidRPr="00847565">
        <w:t xml:space="preserve">года сложились в сумме </w:t>
      </w:r>
      <w:r w:rsidR="00886FC7" w:rsidRPr="00847565">
        <w:t>505972,9</w:t>
      </w:r>
      <w:r w:rsidR="00486E62" w:rsidRPr="00847565">
        <w:t xml:space="preserve"> </w:t>
      </w:r>
      <w:r w:rsidRPr="00847565">
        <w:t>ты</w:t>
      </w:r>
      <w:r w:rsidR="002D7F25" w:rsidRPr="00847565">
        <w:t xml:space="preserve">с. руб. при годовых назначениях </w:t>
      </w:r>
      <w:r w:rsidR="00886FC7" w:rsidRPr="00847565">
        <w:t>725775</w:t>
      </w:r>
      <w:r w:rsidR="00486E62" w:rsidRPr="00847565">
        <w:t xml:space="preserve"> </w:t>
      </w:r>
      <w:r w:rsidRPr="00847565">
        <w:t>тыс.</w:t>
      </w:r>
      <w:r w:rsidR="002D7F25" w:rsidRPr="00847565">
        <w:t xml:space="preserve"> </w:t>
      </w:r>
      <w:r w:rsidRPr="00847565">
        <w:t xml:space="preserve">руб., или </w:t>
      </w:r>
      <w:r w:rsidR="00486E62" w:rsidRPr="00847565">
        <w:t>6</w:t>
      </w:r>
      <w:r w:rsidR="00886FC7" w:rsidRPr="00847565">
        <w:t>9,7</w:t>
      </w:r>
      <w:r w:rsidRPr="00847565">
        <w:t xml:space="preserve">% к </w:t>
      </w:r>
      <w:r w:rsidR="00A41226" w:rsidRPr="00847565">
        <w:t>годовым бюджетным ассигнованиям</w:t>
      </w:r>
      <w:r w:rsidR="0082765E">
        <w:t>.</w:t>
      </w:r>
    </w:p>
    <w:p w:rsidR="00BC1BF0" w:rsidRPr="00847565" w:rsidRDefault="004846E8" w:rsidP="00153367">
      <w:pPr>
        <w:tabs>
          <w:tab w:val="left" w:pos="7335"/>
        </w:tabs>
        <w:ind w:firstLine="284"/>
        <w:jc w:val="both"/>
      </w:pPr>
      <w:r>
        <w:t xml:space="preserve">Расходы за счет субвенции на обеспечение государственных гарантий прав граждан на получение общедоступного и бесплатного дошкольного, начального, общего, основного общего, среднего, а также дополнительного образования в общеобразовательных учреждениях составили </w:t>
      </w:r>
      <w:r w:rsidR="009A3970">
        <w:t xml:space="preserve">287084,6 тыс., или </w:t>
      </w:r>
      <w:r w:rsidR="0082765E">
        <w:t xml:space="preserve">74,1 % к годовым назначениям, в том числе </w:t>
      </w:r>
      <w:r w:rsidR="0082765E" w:rsidRPr="00A358FD">
        <w:rPr>
          <w:color w:val="000000" w:themeColor="text1"/>
        </w:rPr>
        <w:t xml:space="preserve">выплата заработной платы с начислениями на нее персоналу казенных учреждений составила </w:t>
      </w:r>
      <w:r w:rsidR="0082765E">
        <w:rPr>
          <w:color w:val="000000" w:themeColor="text1"/>
        </w:rPr>
        <w:t xml:space="preserve">248414,3 </w:t>
      </w:r>
      <w:r w:rsidR="0082765E" w:rsidRPr="00A358FD">
        <w:rPr>
          <w:color w:val="000000" w:themeColor="text1"/>
        </w:rPr>
        <w:t xml:space="preserve">тыс. рублей, закупка товаров, работ, услуг – </w:t>
      </w:r>
      <w:r w:rsidR="0082765E">
        <w:rPr>
          <w:color w:val="000000" w:themeColor="text1"/>
        </w:rPr>
        <w:t>4875,5</w:t>
      </w:r>
      <w:r w:rsidR="0082765E" w:rsidRPr="00A358FD">
        <w:rPr>
          <w:color w:val="000000" w:themeColor="text1"/>
        </w:rPr>
        <w:t xml:space="preserve"> тыс. руб., субсидия бюджетным образовательным учреждениям на финансовое обеспечение муниципального задания – 3</w:t>
      </w:r>
      <w:r w:rsidR="0082765E">
        <w:rPr>
          <w:color w:val="000000" w:themeColor="text1"/>
        </w:rPr>
        <w:t>3794,8</w:t>
      </w:r>
      <w:r w:rsidR="0082765E" w:rsidRPr="00A358FD">
        <w:rPr>
          <w:color w:val="000000" w:themeColor="text1"/>
        </w:rPr>
        <w:t xml:space="preserve"> тыс. руб</w:t>
      </w:r>
      <w:r w:rsidR="0082765E">
        <w:rPr>
          <w:color w:val="000000" w:themeColor="text1"/>
        </w:rPr>
        <w:t>.</w:t>
      </w:r>
    </w:p>
    <w:p w:rsidR="007D0636" w:rsidRPr="00685D2F" w:rsidRDefault="00CC6F3F" w:rsidP="007D0636">
      <w:pPr>
        <w:tabs>
          <w:tab w:val="left" w:pos="7335"/>
        </w:tabs>
        <w:ind w:firstLine="284"/>
        <w:jc w:val="both"/>
      </w:pPr>
      <w:r w:rsidRPr="00685D2F">
        <w:t>Н</w:t>
      </w:r>
      <w:r w:rsidR="00965BCA" w:rsidRPr="00685D2F">
        <w:t>а 201</w:t>
      </w:r>
      <w:r w:rsidR="00847565" w:rsidRPr="00685D2F">
        <w:t>8</w:t>
      </w:r>
      <w:r w:rsidR="00965BCA" w:rsidRPr="00685D2F">
        <w:t xml:space="preserve"> год </w:t>
      </w:r>
      <w:r w:rsidRPr="00685D2F">
        <w:t xml:space="preserve">бюджетом </w:t>
      </w:r>
      <w:r w:rsidR="00965BCA" w:rsidRPr="00685D2F">
        <w:t>предусмотрены бюджетные инвестиции в объекты капитального строительства муниципальной собственности</w:t>
      </w:r>
      <w:r w:rsidRPr="00685D2F">
        <w:t xml:space="preserve">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 на 2014-2020 годы, подпрограмма «Устойчивое развитие сельских территорий Иркутской области на 2014-2020 годы», основное мероприятие «Комплексное обустройство населенных пунктов объектами социальной и инженерной инфраструктуры» в размере </w:t>
      </w:r>
      <w:r w:rsidR="007D0636" w:rsidRPr="00685D2F">
        <w:t>262896</w:t>
      </w:r>
      <w:r w:rsidRPr="00685D2F">
        <w:t xml:space="preserve"> тыс. руб. (строительство школы в п. Куйтун на 750 мест) и софинансирование </w:t>
      </w:r>
      <w:r w:rsidR="00D70963" w:rsidRPr="00685D2F">
        <w:t xml:space="preserve">капитального строительства муниципальной собственности из средств местного бюджета в сумме </w:t>
      </w:r>
      <w:r w:rsidR="007D0636" w:rsidRPr="00685D2F">
        <w:t>13836,6</w:t>
      </w:r>
      <w:r w:rsidR="00D70963" w:rsidRPr="00685D2F">
        <w:t xml:space="preserve"> тыс. руб.</w:t>
      </w:r>
      <w:r w:rsidR="002356CB" w:rsidRPr="00685D2F">
        <w:t xml:space="preserve"> Фактический расход за 9 месяцев 201</w:t>
      </w:r>
      <w:r w:rsidR="007D0636" w:rsidRPr="00685D2F">
        <w:t>8</w:t>
      </w:r>
      <w:r w:rsidR="002356CB" w:rsidRPr="00685D2F">
        <w:t>г. составил 1</w:t>
      </w:r>
      <w:r w:rsidR="007D0636" w:rsidRPr="00685D2F">
        <w:t>78080,1</w:t>
      </w:r>
      <w:r w:rsidR="002356CB" w:rsidRPr="00685D2F">
        <w:t xml:space="preserve"> тыс. руб., в т. ч. за счет средств областного бюджета </w:t>
      </w:r>
      <w:r w:rsidR="007D0636" w:rsidRPr="00685D2F">
        <w:t>–</w:t>
      </w:r>
      <w:r w:rsidR="002356CB" w:rsidRPr="00685D2F">
        <w:t xml:space="preserve"> 1</w:t>
      </w:r>
      <w:r w:rsidR="007D0636" w:rsidRPr="00685D2F">
        <w:t>69176,2</w:t>
      </w:r>
      <w:r w:rsidR="002356CB" w:rsidRPr="00685D2F">
        <w:t xml:space="preserve"> тыс. руб. и за счет средств местного бюджета – </w:t>
      </w:r>
      <w:r w:rsidR="00685D2F" w:rsidRPr="00685D2F">
        <w:t>8903,9</w:t>
      </w:r>
      <w:r w:rsidR="002356CB" w:rsidRPr="00685D2F">
        <w:t xml:space="preserve"> тыс. руб.</w:t>
      </w:r>
    </w:p>
    <w:p w:rsidR="00775B7E" w:rsidRDefault="00BB3B21" w:rsidP="00352425">
      <w:pPr>
        <w:tabs>
          <w:tab w:val="left" w:pos="7335"/>
        </w:tabs>
        <w:ind w:firstLine="567"/>
        <w:jc w:val="both"/>
      </w:pPr>
      <w:r>
        <w:rPr>
          <w:color w:val="000000" w:themeColor="text1"/>
        </w:rPr>
        <w:t xml:space="preserve">  </w:t>
      </w:r>
      <w:r w:rsidR="000743B9">
        <w:t xml:space="preserve">По подразделу </w:t>
      </w:r>
      <w:r w:rsidR="000743B9" w:rsidRPr="000743B9">
        <w:rPr>
          <w:b/>
        </w:rPr>
        <w:t>0703</w:t>
      </w:r>
      <w:r w:rsidR="000743B9">
        <w:t xml:space="preserve"> н</w:t>
      </w:r>
      <w:r w:rsidR="00775B7E" w:rsidRPr="00941574">
        <w:t xml:space="preserve">а содержание учреждений </w:t>
      </w:r>
      <w:r w:rsidR="00775B7E" w:rsidRPr="00941574">
        <w:rPr>
          <w:b/>
        </w:rPr>
        <w:t>дополнительного образования детей</w:t>
      </w:r>
      <w:r w:rsidR="00775B7E" w:rsidRPr="00941574">
        <w:t xml:space="preserve"> (ДЮСШ, МДШИ, ДДТ) за </w:t>
      </w:r>
      <w:r w:rsidR="00991608" w:rsidRPr="00941574">
        <w:t>9 месяцев 2018</w:t>
      </w:r>
      <w:r w:rsidR="002356CB" w:rsidRPr="00941574">
        <w:t xml:space="preserve"> года</w:t>
      </w:r>
      <w:r w:rsidR="00775B7E" w:rsidRPr="00941574">
        <w:t xml:space="preserve"> направлено </w:t>
      </w:r>
      <w:r w:rsidR="00D712D9" w:rsidRPr="00941574">
        <w:t xml:space="preserve">33672,7 </w:t>
      </w:r>
      <w:r w:rsidR="00775B7E" w:rsidRPr="00941574">
        <w:t xml:space="preserve">тыс. руб., что составляет </w:t>
      </w:r>
      <w:r w:rsidR="00D712D9" w:rsidRPr="00941574">
        <w:t xml:space="preserve">4,8 </w:t>
      </w:r>
      <w:r w:rsidR="00775B7E" w:rsidRPr="00941574">
        <w:t xml:space="preserve">% </w:t>
      </w:r>
      <w:r w:rsidR="003E0420" w:rsidRPr="00941574">
        <w:t>от расходов</w:t>
      </w:r>
      <w:r w:rsidR="00775B7E" w:rsidRPr="00941574">
        <w:t xml:space="preserve"> в целом на образование. В расходах </w:t>
      </w:r>
      <w:r w:rsidR="003E0420" w:rsidRPr="00941574">
        <w:t>на содержание</w:t>
      </w:r>
      <w:r w:rsidR="00941574" w:rsidRPr="00941574">
        <w:t xml:space="preserve"> перечисленных учреждений 87</w:t>
      </w:r>
      <w:r w:rsidR="00775B7E" w:rsidRPr="00941574">
        <w:t>,</w:t>
      </w:r>
      <w:r w:rsidR="00941574" w:rsidRPr="00941574">
        <w:t>6</w:t>
      </w:r>
      <w:r w:rsidR="00775B7E" w:rsidRPr="00941574">
        <w:t>% занимают расходы на оплату труда (</w:t>
      </w:r>
      <w:r w:rsidR="00D712D9" w:rsidRPr="00941574">
        <w:t xml:space="preserve">29522,7 </w:t>
      </w:r>
      <w:r w:rsidR="00775B7E" w:rsidRPr="00941574">
        <w:t>тыс. руб</w:t>
      </w:r>
      <w:r w:rsidR="00775B7E" w:rsidRPr="000743B9">
        <w:t xml:space="preserve">.), </w:t>
      </w:r>
      <w:r w:rsidR="000743B9" w:rsidRPr="000743B9">
        <w:t xml:space="preserve">10,8 </w:t>
      </w:r>
      <w:r w:rsidR="00775B7E" w:rsidRPr="000743B9">
        <w:t>% - расходы на закупку товаров, работ и</w:t>
      </w:r>
      <w:r w:rsidR="00941574" w:rsidRPr="000743B9">
        <w:t xml:space="preserve"> услуг для муниципальных нужд (3630,3 </w:t>
      </w:r>
      <w:r w:rsidR="00775B7E" w:rsidRPr="000743B9">
        <w:t>тыс. руб.).</w:t>
      </w:r>
      <w:r w:rsidR="000743B9" w:rsidRPr="000743B9">
        <w:t xml:space="preserve"> </w:t>
      </w:r>
    </w:p>
    <w:p w:rsidR="00352425" w:rsidRDefault="00B11F76" w:rsidP="00352425">
      <w:pPr>
        <w:tabs>
          <w:tab w:val="left" w:pos="7335"/>
        </w:tabs>
        <w:ind w:firstLine="567"/>
        <w:jc w:val="both"/>
      </w:pPr>
      <w:r>
        <w:t xml:space="preserve">Расходы по подразделу </w:t>
      </w:r>
      <w:r w:rsidRPr="00B11F76">
        <w:rPr>
          <w:b/>
        </w:rPr>
        <w:t>0705 «Профессиональная подготовка,</w:t>
      </w:r>
      <w:r>
        <w:rPr>
          <w:b/>
        </w:rPr>
        <w:t xml:space="preserve"> переподготовка и повышение ква</w:t>
      </w:r>
      <w:r w:rsidRPr="00B11F76">
        <w:rPr>
          <w:b/>
        </w:rPr>
        <w:t>лификации»</w:t>
      </w:r>
      <w:r>
        <w:rPr>
          <w:b/>
        </w:rPr>
        <w:t xml:space="preserve"> составили</w:t>
      </w:r>
      <w:r>
        <w:t xml:space="preserve"> 46,2 тыс. руб. при годовых назначениях 105 тыс. </w:t>
      </w:r>
      <w:r>
        <w:lastRenderedPageBreak/>
        <w:t>руб., или 44%</w:t>
      </w:r>
      <w:r w:rsidR="00EE52D5">
        <w:t>.</w:t>
      </w:r>
      <w:r w:rsidR="0015293A">
        <w:t xml:space="preserve"> По данному подразделу </w:t>
      </w:r>
      <w:r w:rsidR="007A50AD">
        <w:t>оплачены расходы</w:t>
      </w:r>
      <w:r w:rsidR="00CD10B8">
        <w:t xml:space="preserve"> </w:t>
      </w:r>
      <w:r w:rsidR="007A50AD">
        <w:t>по повышению</w:t>
      </w:r>
      <w:r w:rsidR="00CD10B8">
        <w:t xml:space="preserve"> квалификации и профессиональной подготовки (переподготовки) сотрудников казенных учреждений.</w:t>
      </w:r>
    </w:p>
    <w:p w:rsidR="00E05CCD" w:rsidRDefault="003D55B3" w:rsidP="00E05CCD">
      <w:pPr>
        <w:tabs>
          <w:tab w:val="left" w:pos="7335"/>
        </w:tabs>
        <w:ind w:firstLine="567"/>
        <w:jc w:val="both"/>
      </w:pPr>
      <w:r w:rsidRPr="00E2013B">
        <w:t xml:space="preserve">Расходы по подразделу </w:t>
      </w:r>
      <w:r w:rsidRPr="00E2013B">
        <w:rPr>
          <w:b/>
        </w:rPr>
        <w:t xml:space="preserve">0707 «Молодежная политика и оздоровление детей» </w:t>
      </w:r>
      <w:r w:rsidRPr="00E2013B">
        <w:t xml:space="preserve">составили </w:t>
      </w:r>
      <w:r w:rsidR="007A50AD" w:rsidRPr="00E2013B">
        <w:t>8719,4 тыс. руб</w:t>
      </w:r>
      <w:r w:rsidR="002D7F25" w:rsidRPr="00E2013B">
        <w:t xml:space="preserve">., или </w:t>
      </w:r>
      <w:r w:rsidR="007A50AD" w:rsidRPr="00E2013B">
        <w:t xml:space="preserve">84,3 </w:t>
      </w:r>
      <w:r w:rsidRPr="00E2013B">
        <w:t>% от годового плана</w:t>
      </w:r>
      <w:r w:rsidR="004F551D" w:rsidRPr="00E2013B">
        <w:t xml:space="preserve"> (</w:t>
      </w:r>
      <w:r w:rsidR="007A50AD" w:rsidRPr="00E2013B">
        <w:t>10342</w:t>
      </w:r>
      <w:r w:rsidR="00393F44" w:rsidRPr="00E2013B">
        <w:t xml:space="preserve"> т</w:t>
      </w:r>
      <w:r w:rsidR="004F551D" w:rsidRPr="00E2013B">
        <w:t>ыс. руб.)</w:t>
      </w:r>
      <w:r w:rsidRPr="00E2013B">
        <w:t xml:space="preserve">. </w:t>
      </w:r>
      <w:r w:rsidR="00901BC0">
        <w:t xml:space="preserve">Из них </w:t>
      </w:r>
      <w:r w:rsidR="00BB3B21">
        <w:t xml:space="preserve">отражены расходы </w:t>
      </w:r>
      <w:r w:rsidR="00E05CCD">
        <w:t xml:space="preserve">по организации отдыха детей в каникулярное время 3664,2 тыс. руб., в том числе </w:t>
      </w:r>
      <w:r w:rsidR="001F7350">
        <w:t>расходы на оплату стоимости набора продуктов питания в лагерях с дневным пребыванием детей – 3004 тыс. руб.</w:t>
      </w:r>
    </w:p>
    <w:p w:rsidR="004127A8" w:rsidRPr="00735805" w:rsidRDefault="004127A8" w:rsidP="004127A8">
      <w:pPr>
        <w:tabs>
          <w:tab w:val="left" w:pos="7335"/>
        </w:tabs>
        <w:ind w:firstLine="284"/>
        <w:jc w:val="both"/>
        <w:rPr>
          <w:color w:val="000000" w:themeColor="text1"/>
        </w:rPr>
      </w:pPr>
      <w:r w:rsidRPr="00735805">
        <w:rPr>
          <w:color w:val="000000" w:themeColor="text1"/>
        </w:rPr>
        <w:t>Расходы по муниципальным программам по данному подразделу составили</w:t>
      </w:r>
      <w:r w:rsidRPr="00DA0CE1">
        <w:rPr>
          <w:color w:val="FF0000"/>
        </w:rPr>
        <w:t xml:space="preserve"> </w:t>
      </w:r>
      <w:r w:rsidRPr="00735805">
        <w:rPr>
          <w:color w:val="000000" w:themeColor="text1"/>
        </w:rPr>
        <w:t>4</w:t>
      </w:r>
      <w:r>
        <w:rPr>
          <w:color w:val="000000" w:themeColor="text1"/>
        </w:rPr>
        <w:t xml:space="preserve">08,9 </w:t>
      </w:r>
      <w:r w:rsidR="00DC6162">
        <w:rPr>
          <w:color w:val="000000" w:themeColor="text1"/>
        </w:rPr>
        <w:t>т</w:t>
      </w:r>
      <w:r w:rsidRPr="00735805">
        <w:rPr>
          <w:color w:val="000000" w:themeColor="text1"/>
        </w:rPr>
        <w:t>ыс.</w:t>
      </w:r>
      <w:r w:rsidR="00DC6162">
        <w:rPr>
          <w:color w:val="000000" w:themeColor="text1"/>
        </w:rPr>
        <w:t xml:space="preserve"> </w:t>
      </w:r>
      <w:r w:rsidRPr="00735805">
        <w:rPr>
          <w:color w:val="000000" w:themeColor="text1"/>
        </w:rPr>
        <w:t xml:space="preserve">руб. при плане </w:t>
      </w:r>
      <w:r w:rsidR="00DC6162">
        <w:rPr>
          <w:color w:val="000000" w:themeColor="text1"/>
        </w:rPr>
        <w:t>611</w:t>
      </w:r>
      <w:r>
        <w:rPr>
          <w:color w:val="000000" w:themeColor="text1"/>
        </w:rPr>
        <w:t xml:space="preserve"> </w:t>
      </w:r>
      <w:r w:rsidRPr="00735805">
        <w:rPr>
          <w:color w:val="000000" w:themeColor="text1"/>
        </w:rPr>
        <w:t>тыс.</w:t>
      </w:r>
      <w:r w:rsidR="00DC6162">
        <w:rPr>
          <w:color w:val="000000" w:themeColor="text1"/>
        </w:rPr>
        <w:t xml:space="preserve"> </w:t>
      </w:r>
      <w:r w:rsidR="00352425">
        <w:rPr>
          <w:color w:val="000000" w:themeColor="text1"/>
        </w:rPr>
        <w:t>руб.</w:t>
      </w:r>
      <w:r w:rsidRPr="00735805">
        <w:rPr>
          <w:color w:val="000000" w:themeColor="text1"/>
        </w:rPr>
        <w:t xml:space="preserve"> или 6</w:t>
      </w:r>
      <w:r w:rsidR="00DC6162">
        <w:rPr>
          <w:color w:val="000000" w:themeColor="text1"/>
        </w:rPr>
        <w:t>6,9</w:t>
      </w:r>
      <w:r>
        <w:rPr>
          <w:color w:val="000000" w:themeColor="text1"/>
        </w:rPr>
        <w:t xml:space="preserve"> </w:t>
      </w:r>
      <w:r w:rsidRPr="00735805">
        <w:rPr>
          <w:color w:val="000000" w:themeColor="text1"/>
        </w:rPr>
        <w:t>%, в том числе:</w:t>
      </w:r>
      <w:r w:rsidR="00DC6162">
        <w:rPr>
          <w:color w:val="000000" w:themeColor="text1"/>
        </w:rPr>
        <w:t xml:space="preserve"> «Молодежь Куйтунского района на 2018- 2022гг. – 373,1 тыс. руб., </w:t>
      </w:r>
      <w:r w:rsidR="00233053">
        <w:rPr>
          <w:color w:val="000000" w:themeColor="text1"/>
        </w:rPr>
        <w:t xml:space="preserve">«Повышение бе6зопасности дорожного движения в муниципальном образовании Куйтунский район на 2016-2020гг. – 23,8 тыс. руб., «Профилактика наркомании и социально-негативных явлений на территории муниципального образования </w:t>
      </w:r>
      <w:r w:rsidR="00FE611C">
        <w:rPr>
          <w:color w:val="000000" w:themeColor="text1"/>
        </w:rPr>
        <w:t>Куйтунский район на 2017-2020 годы» - 12 тыс. руб.</w:t>
      </w:r>
      <w:r w:rsidRPr="00735805">
        <w:rPr>
          <w:color w:val="000000" w:themeColor="text1"/>
        </w:rPr>
        <w:t xml:space="preserve"> </w:t>
      </w:r>
    </w:p>
    <w:p w:rsidR="00A56FE7" w:rsidRPr="00497632" w:rsidRDefault="003D55B3" w:rsidP="00CF0EA9">
      <w:pPr>
        <w:tabs>
          <w:tab w:val="left" w:pos="7335"/>
        </w:tabs>
        <w:ind w:firstLine="567"/>
        <w:jc w:val="both"/>
      </w:pPr>
      <w:r w:rsidRPr="00497632">
        <w:t xml:space="preserve">По подразделу </w:t>
      </w:r>
      <w:r w:rsidRPr="00497632">
        <w:rPr>
          <w:b/>
        </w:rPr>
        <w:t xml:space="preserve">0709 «Другие вопросы в области образования» </w:t>
      </w:r>
      <w:r w:rsidRPr="00497632">
        <w:t xml:space="preserve">расходы составили </w:t>
      </w:r>
      <w:r w:rsidR="00A56FE7" w:rsidRPr="00497632">
        <w:t>2</w:t>
      </w:r>
      <w:r w:rsidR="00C4398C" w:rsidRPr="00497632">
        <w:t>7951</w:t>
      </w:r>
      <w:r w:rsidR="00A56FE7" w:rsidRPr="00497632">
        <w:t xml:space="preserve"> </w:t>
      </w:r>
      <w:r w:rsidRPr="00497632">
        <w:t>тыс.</w:t>
      </w:r>
      <w:r w:rsidR="002D7F25" w:rsidRPr="00497632">
        <w:t xml:space="preserve"> </w:t>
      </w:r>
      <w:r w:rsidR="00A56FE7" w:rsidRPr="00497632">
        <w:t>руб.</w:t>
      </w:r>
      <w:r w:rsidRPr="00497632">
        <w:t xml:space="preserve"> при годовых назначениях </w:t>
      </w:r>
      <w:r w:rsidR="00124E8D" w:rsidRPr="00497632">
        <w:t>3</w:t>
      </w:r>
      <w:r w:rsidR="00C4398C" w:rsidRPr="00497632">
        <w:t>2089</w:t>
      </w:r>
      <w:r w:rsidRPr="00497632">
        <w:t xml:space="preserve"> тыс.</w:t>
      </w:r>
      <w:r w:rsidR="00A347DA" w:rsidRPr="00497632">
        <w:t xml:space="preserve"> </w:t>
      </w:r>
      <w:r w:rsidRPr="00497632">
        <w:t xml:space="preserve">руб., или </w:t>
      </w:r>
      <w:r w:rsidR="00C4398C" w:rsidRPr="00497632">
        <w:t>87,1</w:t>
      </w:r>
      <w:r w:rsidR="00A347DA" w:rsidRPr="00497632">
        <w:t xml:space="preserve">%. </w:t>
      </w:r>
      <w:r w:rsidR="00A56FE7" w:rsidRPr="00497632">
        <w:t xml:space="preserve">По сравнению с аналогичным периодом прошлого года расходы по подразделу 0709 увеличились на </w:t>
      </w:r>
      <w:r w:rsidR="00C4398C" w:rsidRPr="00497632">
        <w:t xml:space="preserve">4205,6 </w:t>
      </w:r>
      <w:r w:rsidR="00A56FE7" w:rsidRPr="00497632">
        <w:t xml:space="preserve">тыс. руб., или на </w:t>
      </w:r>
      <w:r w:rsidR="00497632" w:rsidRPr="00497632">
        <w:t>17,7</w:t>
      </w:r>
      <w:r w:rsidR="00A56FE7" w:rsidRPr="00497632">
        <w:t xml:space="preserve"> % (2</w:t>
      </w:r>
      <w:r w:rsidR="00C4398C" w:rsidRPr="00497632">
        <w:t>7951</w:t>
      </w:r>
      <w:r w:rsidR="00A56FE7" w:rsidRPr="00497632">
        <w:t xml:space="preserve">: </w:t>
      </w:r>
      <w:r w:rsidR="00143F25" w:rsidRPr="00497632">
        <w:t>2</w:t>
      </w:r>
      <w:r w:rsidR="00C4398C" w:rsidRPr="00497632">
        <w:t>3745,4)</w:t>
      </w:r>
      <w:r w:rsidR="00A56FE7" w:rsidRPr="00497632">
        <w:t>.</w:t>
      </w:r>
    </w:p>
    <w:p w:rsidR="00742855" w:rsidRPr="002536CE" w:rsidRDefault="00A347DA" w:rsidP="00742855">
      <w:pPr>
        <w:pStyle w:val="ad"/>
        <w:ind w:firstLine="284"/>
        <w:jc w:val="both"/>
        <w:rPr>
          <w:b w:val="0"/>
          <w:sz w:val="24"/>
          <w:szCs w:val="24"/>
        </w:rPr>
      </w:pPr>
      <w:r w:rsidRPr="002536CE">
        <w:rPr>
          <w:b w:val="0"/>
          <w:sz w:val="24"/>
          <w:szCs w:val="24"/>
        </w:rPr>
        <w:t>В данном подразделе отраж</w:t>
      </w:r>
      <w:r w:rsidR="00742855" w:rsidRPr="002536CE">
        <w:rPr>
          <w:b w:val="0"/>
          <w:sz w:val="24"/>
          <w:szCs w:val="24"/>
        </w:rPr>
        <w:t>аются</w:t>
      </w:r>
      <w:r w:rsidRPr="002536CE">
        <w:rPr>
          <w:b w:val="0"/>
          <w:sz w:val="24"/>
          <w:szCs w:val="24"/>
        </w:rPr>
        <w:t xml:space="preserve"> расходы на содержан</w:t>
      </w:r>
      <w:r w:rsidR="00896126" w:rsidRPr="002536CE">
        <w:rPr>
          <w:b w:val="0"/>
          <w:sz w:val="24"/>
          <w:szCs w:val="24"/>
        </w:rPr>
        <w:t>ие аппарата управления</w:t>
      </w:r>
      <w:r w:rsidR="00742855" w:rsidRPr="002536CE">
        <w:rPr>
          <w:b w:val="0"/>
          <w:sz w:val="24"/>
          <w:szCs w:val="24"/>
        </w:rPr>
        <w:t xml:space="preserve"> </w:t>
      </w:r>
      <w:proofErr w:type="gramStart"/>
      <w:r w:rsidR="00742855" w:rsidRPr="002536CE">
        <w:rPr>
          <w:b w:val="0"/>
          <w:sz w:val="24"/>
          <w:szCs w:val="24"/>
        </w:rPr>
        <w:t xml:space="preserve">УО, </w:t>
      </w:r>
      <w:r w:rsidRPr="002536CE">
        <w:t xml:space="preserve"> </w:t>
      </w:r>
      <w:r w:rsidRPr="002536CE">
        <w:rPr>
          <w:b w:val="0"/>
          <w:sz w:val="24"/>
          <w:szCs w:val="24"/>
        </w:rPr>
        <w:t>на</w:t>
      </w:r>
      <w:proofErr w:type="gramEnd"/>
      <w:r w:rsidRPr="002536CE">
        <w:rPr>
          <w:b w:val="0"/>
          <w:sz w:val="24"/>
          <w:szCs w:val="24"/>
        </w:rPr>
        <w:t xml:space="preserve"> содержание централизованной бухгалтерии, методического кабинета</w:t>
      </w:r>
      <w:r w:rsidR="00742855" w:rsidRPr="002536CE">
        <w:rPr>
          <w:b w:val="0"/>
          <w:sz w:val="24"/>
          <w:szCs w:val="24"/>
        </w:rPr>
        <w:t xml:space="preserve">. </w:t>
      </w:r>
    </w:p>
    <w:p w:rsidR="00A347DA" w:rsidRPr="006B7110" w:rsidRDefault="00A347DA" w:rsidP="00A347DA">
      <w:pPr>
        <w:ind w:firstLine="284"/>
        <w:jc w:val="both"/>
      </w:pPr>
      <w:r w:rsidRPr="006B7110">
        <w:t xml:space="preserve">По данному </w:t>
      </w:r>
      <w:r w:rsidR="005849D4" w:rsidRPr="006B7110">
        <w:t>подразделу по</w:t>
      </w:r>
      <w:r w:rsidRPr="006B7110">
        <w:t xml:space="preserve"> КЦСР 7080000 отражены расходы на </w:t>
      </w:r>
      <w:r w:rsidR="005849D4" w:rsidRPr="006B7110">
        <w:t>муниципальные программы</w:t>
      </w:r>
      <w:r w:rsidRPr="006B7110">
        <w:t xml:space="preserve"> в сумме </w:t>
      </w:r>
      <w:r w:rsidR="006B7110" w:rsidRPr="006B7110">
        <w:t>5064,2</w:t>
      </w:r>
      <w:r w:rsidRPr="006B7110">
        <w:t xml:space="preserve"> тыс. руб. при годовых назначениях </w:t>
      </w:r>
      <w:r w:rsidR="006B7110" w:rsidRPr="006B7110">
        <w:t>7781,9</w:t>
      </w:r>
      <w:r w:rsidR="00143F25" w:rsidRPr="006B7110">
        <w:t xml:space="preserve"> т</w:t>
      </w:r>
      <w:r w:rsidRPr="006B7110">
        <w:t xml:space="preserve">ыс. руб. За </w:t>
      </w:r>
      <w:r w:rsidR="006E3A7F" w:rsidRPr="006B7110">
        <w:t>9 месяцев</w:t>
      </w:r>
      <w:r w:rsidRPr="006B7110">
        <w:t xml:space="preserve"> 201</w:t>
      </w:r>
      <w:r w:rsidR="002536CE" w:rsidRPr="006B7110">
        <w:t>8</w:t>
      </w:r>
      <w:r w:rsidRPr="006B7110">
        <w:t>года финансировались следующие муниципальные программы:</w:t>
      </w:r>
    </w:p>
    <w:p w:rsidR="00A347DA" w:rsidRPr="002536CE" w:rsidRDefault="002D7F2C" w:rsidP="00A347DA">
      <w:pPr>
        <w:ind w:firstLine="284"/>
        <w:jc w:val="both"/>
      </w:pPr>
      <w:r w:rsidRPr="002536CE">
        <w:t>1</w:t>
      </w:r>
      <w:r w:rsidR="00A347DA" w:rsidRPr="002536CE">
        <w:t>. «</w:t>
      </w:r>
      <w:r w:rsidRPr="002536CE">
        <w:t xml:space="preserve">Образование» на 2015-2018гг. – </w:t>
      </w:r>
      <w:r w:rsidR="00FA53CC">
        <w:t>3580,</w:t>
      </w:r>
      <w:r w:rsidR="00E55A19">
        <w:t>7</w:t>
      </w:r>
      <w:r w:rsidR="00FA53CC">
        <w:t xml:space="preserve"> т</w:t>
      </w:r>
      <w:r w:rsidR="00A347DA" w:rsidRPr="002536CE">
        <w:t xml:space="preserve">ыс. руб. при годовых плановых назначениях </w:t>
      </w:r>
      <w:r w:rsidR="00FA53CC">
        <w:t>593</w:t>
      </w:r>
      <w:r w:rsidR="00E55A19">
        <w:t>4,9</w:t>
      </w:r>
      <w:r w:rsidR="002536CE" w:rsidRPr="002536CE">
        <w:t xml:space="preserve"> </w:t>
      </w:r>
      <w:r w:rsidR="00A347DA" w:rsidRPr="002536CE">
        <w:t xml:space="preserve">тыс. руб., или </w:t>
      </w:r>
      <w:r w:rsidR="006E3A7F" w:rsidRPr="002536CE">
        <w:t>60,</w:t>
      </w:r>
      <w:r w:rsidR="00FA53CC">
        <w:t>3</w:t>
      </w:r>
      <w:r w:rsidR="00A347DA" w:rsidRPr="002536CE">
        <w:t>%.</w:t>
      </w:r>
    </w:p>
    <w:p w:rsidR="0048652C" w:rsidRPr="00FA53CC" w:rsidRDefault="00FA53CC" w:rsidP="00FA53CC">
      <w:pPr>
        <w:jc w:val="both"/>
      </w:pPr>
      <w:r>
        <w:t xml:space="preserve">     2</w:t>
      </w:r>
      <w:r w:rsidR="006E3A7F" w:rsidRPr="006B7110">
        <w:t>.</w:t>
      </w:r>
      <w:r w:rsidR="00B31032" w:rsidRPr="006B7110">
        <w:t xml:space="preserve"> «Реформирование жилищно-коммунального хозяйства муниципального образования Куйтунский район на период 2016-2020гг.»</w:t>
      </w:r>
      <w:r w:rsidR="0048652C" w:rsidRPr="006B7110">
        <w:t xml:space="preserve"> - </w:t>
      </w:r>
      <w:r w:rsidR="006B7110" w:rsidRPr="006B7110">
        <w:t>1483,5</w:t>
      </w:r>
      <w:r w:rsidR="0048652C" w:rsidRPr="006B7110">
        <w:t xml:space="preserve"> тыс. руб.</w:t>
      </w:r>
      <w:r w:rsidR="00B31032" w:rsidRPr="006B7110">
        <w:t xml:space="preserve"> </w:t>
      </w:r>
      <w:r w:rsidR="0048652C" w:rsidRPr="006B7110">
        <w:t>при годовых</w:t>
      </w:r>
      <w:r w:rsidR="00B31032" w:rsidRPr="006B7110">
        <w:t xml:space="preserve"> плановых </w:t>
      </w:r>
      <w:r w:rsidR="0048652C" w:rsidRPr="006B7110">
        <w:t xml:space="preserve">назначениях в сумме </w:t>
      </w:r>
      <w:r w:rsidR="006B7110" w:rsidRPr="006B7110">
        <w:t>1847</w:t>
      </w:r>
      <w:r w:rsidR="0048652C" w:rsidRPr="006B7110">
        <w:t xml:space="preserve"> тыс. руб., или</w:t>
      </w:r>
      <w:r w:rsidR="006B7110" w:rsidRPr="006B7110">
        <w:t xml:space="preserve"> 80,3</w:t>
      </w:r>
      <w:r w:rsidR="0048652C" w:rsidRPr="006B7110">
        <w:t>%, которые направлены на закупку товаров, работ, услуг в целях капитального ремонта муниципального имущества.</w:t>
      </w:r>
    </w:p>
    <w:p w:rsidR="00ED667A" w:rsidRPr="00A668DA" w:rsidRDefault="003D55B3" w:rsidP="00167DEB">
      <w:pPr>
        <w:tabs>
          <w:tab w:val="left" w:pos="7335"/>
        </w:tabs>
        <w:ind w:firstLine="284"/>
        <w:jc w:val="both"/>
      </w:pPr>
      <w:r w:rsidRPr="007A790D">
        <w:rPr>
          <w:b/>
        </w:rPr>
        <w:t>По разделу</w:t>
      </w:r>
      <w:r w:rsidRPr="007A790D">
        <w:t xml:space="preserve"> </w:t>
      </w:r>
      <w:r w:rsidRPr="007A790D">
        <w:rPr>
          <w:b/>
        </w:rPr>
        <w:t xml:space="preserve">08 «Культура, кинематография и средства массовой информации» </w:t>
      </w:r>
      <w:r w:rsidRPr="007A790D">
        <w:t xml:space="preserve">расходы составили </w:t>
      </w:r>
      <w:r w:rsidR="003C5199" w:rsidRPr="007A790D">
        <w:t>1</w:t>
      </w:r>
      <w:r w:rsidR="007A790D" w:rsidRPr="007A790D">
        <w:t xml:space="preserve">4549,9 </w:t>
      </w:r>
      <w:r w:rsidRPr="007A790D">
        <w:t>тыс.</w:t>
      </w:r>
      <w:r w:rsidR="00C53867" w:rsidRPr="007A790D">
        <w:t xml:space="preserve"> </w:t>
      </w:r>
      <w:r w:rsidRPr="007A790D">
        <w:t xml:space="preserve">руб. при годовых </w:t>
      </w:r>
      <w:r w:rsidR="00ED667A" w:rsidRPr="007A790D">
        <w:t xml:space="preserve">назначениях </w:t>
      </w:r>
      <w:r w:rsidR="00EE0BD6" w:rsidRPr="007A790D">
        <w:t>1</w:t>
      </w:r>
      <w:r w:rsidR="007A790D" w:rsidRPr="007A790D">
        <w:t>8837</w:t>
      </w:r>
      <w:r w:rsidR="002D7F25" w:rsidRPr="007A790D">
        <w:t xml:space="preserve"> </w:t>
      </w:r>
      <w:r w:rsidRPr="007A790D">
        <w:t>тыс.</w:t>
      </w:r>
      <w:r w:rsidR="002D7F25" w:rsidRPr="007A790D">
        <w:t xml:space="preserve"> </w:t>
      </w:r>
      <w:r w:rsidRPr="007A790D">
        <w:t xml:space="preserve">руб., процент выполнения </w:t>
      </w:r>
      <w:r w:rsidR="00ED667A" w:rsidRPr="007A790D">
        <w:t xml:space="preserve">составил </w:t>
      </w:r>
      <w:r w:rsidR="007A790D" w:rsidRPr="007A790D">
        <w:t xml:space="preserve">77,2 </w:t>
      </w:r>
      <w:r w:rsidR="000B51DA" w:rsidRPr="007A790D">
        <w:t>%</w:t>
      </w:r>
      <w:r w:rsidRPr="007A790D">
        <w:t xml:space="preserve">. Доля расходов на культуру составила </w:t>
      </w:r>
      <w:r w:rsidR="007A790D" w:rsidRPr="007A790D">
        <w:t>1,6</w:t>
      </w:r>
      <w:r w:rsidRPr="007A790D">
        <w:t>% к общему объему расходов</w:t>
      </w:r>
      <w:r w:rsidRPr="001331A3">
        <w:rPr>
          <w:color w:val="FF0000"/>
        </w:rPr>
        <w:t xml:space="preserve">. </w:t>
      </w:r>
      <w:r w:rsidRPr="00A668DA">
        <w:t>Для выплаты заработной платы и начислений на нее направлено</w:t>
      </w:r>
      <w:r w:rsidR="0012047C" w:rsidRPr="00A668DA">
        <w:t xml:space="preserve"> </w:t>
      </w:r>
      <w:r w:rsidR="007A790D" w:rsidRPr="00A668DA">
        <w:t>12261,8</w:t>
      </w:r>
      <w:r w:rsidRPr="00A668DA">
        <w:t xml:space="preserve"> тыс.</w:t>
      </w:r>
      <w:r w:rsidR="00167DEB" w:rsidRPr="00A668DA">
        <w:t xml:space="preserve"> руб., или </w:t>
      </w:r>
      <w:r w:rsidR="007A790D" w:rsidRPr="00A668DA">
        <w:t>84,2</w:t>
      </w:r>
      <w:r w:rsidR="00A668DA" w:rsidRPr="00A668DA">
        <w:t xml:space="preserve"> </w:t>
      </w:r>
      <w:r w:rsidRPr="00A668DA">
        <w:t>% от произведенных по данному разделу расходов.</w:t>
      </w:r>
      <w:r w:rsidR="00ED667A" w:rsidRPr="00A668DA">
        <w:t xml:space="preserve"> В сравнении с аналогичным периодом прошлого года расходы на культуру за </w:t>
      </w:r>
      <w:r w:rsidR="004E597A" w:rsidRPr="00A668DA">
        <w:t>9 месяцев</w:t>
      </w:r>
      <w:r w:rsidR="00ED667A" w:rsidRPr="00A668DA">
        <w:t xml:space="preserve"> 201</w:t>
      </w:r>
      <w:r w:rsidR="00A668DA" w:rsidRPr="00A668DA">
        <w:t xml:space="preserve">8 </w:t>
      </w:r>
      <w:r w:rsidR="00167DEB" w:rsidRPr="00A668DA">
        <w:t xml:space="preserve">года </w:t>
      </w:r>
      <w:r w:rsidR="008275FB" w:rsidRPr="00A668DA">
        <w:t>бол</w:t>
      </w:r>
      <w:r w:rsidR="00167DEB" w:rsidRPr="00A668DA">
        <w:t>ьше</w:t>
      </w:r>
      <w:r w:rsidR="008275FB" w:rsidRPr="00A668DA">
        <w:t xml:space="preserve"> на</w:t>
      </w:r>
      <w:r w:rsidR="00167DEB" w:rsidRPr="00A668DA">
        <w:t xml:space="preserve"> </w:t>
      </w:r>
      <w:r w:rsidR="00A668DA" w:rsidRPr="00A668DA">
        <w:t>3430,9</w:t>
      </w:r>
      <w:r w:rsidR="004E597A" w:rsidRPr="00A668DA">
        <w:t xml:space="preserve"> </w:t>
      </w:r>
      <w:r w:rsidR="00ED667A" w:rsidRPr="00A668DA">
        <w:t xml:space="preserve">тыс. руб., или на </w:t>
      </w:r>
      <w:r w:rsidR="00A668DA" w:rsidRPr="00A668DA">
        <w:t>30,8</w:t>
      </w:r>
      <w:r w:rsidR="004E597A" w:rsidRPr="00A668DA">
        <w:t>% (</w:t>
      </w:r>
      <w:r w:rsidR="0013464C" w:rsidRPr="00A668DA">
        <w:t>14549, 9:11119</w:t>
      </w:r>
      <w:r w:rsidR="004E597A" w:rsidRPr="00A668DA">
        <w:t>).</w:t>
      </w:r>
    </w:p>
    <w:p w:rsidR="003B633B" w:rsidRPr="00A668DA" w:rsidRDefault="003D55B3" w:rsidP="000019F7">
      <w:pPr>
        <w:tabs>
          <w:tab w:val="left" w:pos="7335"/>
        </w:tabs>
        <w:ind w:firstLine="567"/>
        <w:jc w:val="both"/>
      </w:pPr>
      <w:r w:rsidRPr="00A668DA">
        <w:t>По КЦСР</w:t>
      </w:r>
      <w:r w:rsidR="008B53B3" w:rsidRPr="00A668DA">
        <w:t xml:space="preserve"> </w:t>
      </w:r>
      <w:r w:rsidR="003B633B" w:rsidRPr="00A668DA">
        <w:t>7510041100</w:t>
      </w:r>
      <w:r w:rsidR="00BE327F" w:rsidRPr="00A668DA">
        <w:t xml:space="preserve"> «Учреждения культуры и мероприятия в сфере культуры и кинематографии</w:t>
      </w:r>
      <w:r w:rsidRPr="00A668DA">
        <w:t xml:space="preserve">» расходы </w:t>
      </w:r>
      <w:r w:rsidR="003B633B" w:rsidRPr="00A668DA">
        <w:t>на содержание</w:t>
      </w:r>
      <w:r w:rsidRPr="00A668DA">
        <w:t xml:space="preserve"> СКО составили </w:t>
      </w:r>
      <w:r w:rsidR="00A668DA" w:rsidRPr="00A668DA">
        <w:t xml:space="preserve">6369,2 </w:t>
      </w:r>
      <w:r w:rsidRPr="00A668DA">
        <w:t>тыс.</w:t>
      </w:r>
      <w:r w:rsidR="00BE327F" w:rsidRPr="00A668DA">
        <w:t xml:space="preserve"> </w:t>
      </w:r>
      <w:r w:rsidRPr="00A668DA">
        <w:t xml:space="preserve">руб. </w:t>
      </w:r>
      <w:r w:rsidR="008A3628" w:rsidRPr="00A668DA">
        <w:t xml:space="preserve">при плановых назначениях </w:t>
      </w:r>
      <w:r w:rsidR="00A668DA" w:rsidRPr="00A668DA">
        <w:t>7945,5</w:t>
      </w:r>
      <w:r w:rsidR="008A3628" w:rsidRPr="00A668DA">
        <w:t xml:space="preserve"> тыс. руб., или </w:t>
      </w:r>
      <w:r w:rsidR="00A668DA" w:rsidRPr="00A668DA">
        <w:t>80,2</w:t>
      </w:r>
      <w:r w:rsidR="00751D65" w:rsidRPr="00A668DA">
        <w:t>%.</w:t>
      </w:r>
    </w:p>
    <w:p w:rsidR="003D55B3" w:rsidRPr="000019F7" w:rsidRDefault="003D55B3" w:rsidP="000019F7">
      <w:pPr>
        <w:tabs>
          <w:tab w:val="left" w:pos="7335"/>
        </w:tabs>
        <w:ind w:firstLine="567"/>
        <w:jc w:val="both"/>
      </w:pPr>
      <w:r w:rsidRPr="000019F7">
        <w:t xml:space="preserve">По КЦСР </w:t>
      </w:r>
      <w:r w:rsidR="008B53B3" w:rsidRPr="000019F7">
        <w:t>751</w:t>
      </w:r>
      <w:r w:rsidR="00BE327F" w:rsidRPr="000019F7">
        <w:t>0042100</w:t>
      </w:r>
      <w:r w:rsidRPr="000019F7">
        <w:t xml:space="preserve"> расходы </w:t>
      </w:r>
      <w:r w:rsidR="003B633B" w:rsidRPr="000019F7">
        <w:t>на</w:t>
      </w:r>
      <w:r w:rsidRPr="000019F7">
        <w:t xml:space="preserve"> содержани</w:t>
      </w:r>
      <w:r w:rsidR="003B633B" w:rsidRPr="000019F7">
        <w:t>е</w:t>
      </w:r>
      <w:r w:rsidRPr="000019F7">
        <w:t xml:space="preserve"> районного краеведческого музея состав</w:t>
      </w:r>
      <w:r w:rsidR="00BE327F" w:rsidRPr="000019F7">
        <w:t xml:space="preserve">или </w:t>
      </w:r>
      <w:r w:rsidR="00A668DA" w:rsidRPr="000019F7">
        <w:t>1228,4</w:t>
      </w:r>
      <w:r w:rsidRPr="000019F7">
        <w:t xml:space="preserve"> тыс.</w:t>
      </w:r>
      <w:r w:rsidR="00BE327F" w:rsidRPr="000019F7">
        <w:t xml:space="preserve"> </w:t>
      </w:r>
      <w:r w:rsidRPr="000019F7">
        <w:t>руб.</w:t>
      </w:r>
      <w:r w:rsidR="00751D65" w:rsidRPr="000019F7">
        <w:t xml:space="preserve">, или исполнены на </w:t>
      </w:r>
      <w:r w:rsidR="00A668DA" w:rsidRPr="000019F7">
        <w:t>82,6</w:t>
      </w:r>
      <w:r w:rsidR="00751D65" w:rsidRPr="000019F7">
        <w:t>% (1</w:t>
      </w:r>
      <w:r w:rsidR="00A668DA" w:rsidRPr="000019F7">
        <w:t>486</w:t>
      </w:r>
      <w:r w:rsidR="000019F7" w:rsidRPr="000019F7">
        <w:t>:1228,4</w:t>
      </w:r>
      <w:r w:rsidR="00751D65" w:rsidRPr="000019F7">
        <w:t>).</w:t>
      </w:r>
    </w:p>
    <w:p w:rsidR="003D55B3" w:rsidRDefault="00E9798B" w:rsidP="000019F7">
      <w:pPr>
        <w:tabs>
          <w:tab w:val="left" w:pos="7335"/>
        </w:tabs>
        <w:ind w:firstLine="567"/>
        <w:jc w:val="both"/>
      </w:pPr>
      <w:r w:rsidRPr="000019F7">
        <w:t>По КЦСР 751</w:t>
      </w:r>
      <w:r w:rsidR="00E75A3D" w:rsidRPr="000019F7">
        <w:t>00</w:t>
      </w:r>
      <w:r w:rsidRPr="000019F7">
        <w:t>43</w:t>
      </w:r>
      <w:r w:rsidR="00E75A3D" w:rsidRPr="000019F7">
        <w:t>1</w:t>
      </w:r>
      <w:r w:rsidRPr="000019F7">
        <w:t>00</w:t>
      </w:r>
      <w:r w:rsidR="003D55B3" w:rsidRPr="000019F7">
        <w:t xml:space="preserve"> расходы на обеспечение деятельности районной </w:t>
      </w:r>
      <w:proofErr w:type="spellStart"/>
      <w:r w:rsidR="003D55B3" w:rsidRPr="000019F7">
        <w:t>межпоселенческой</w:t>
      </w:r>
      <w:proofErr w:type="spellEnd"/>
      <w:r w:rsidR="003D55B3" w:rsidRPr="000019F7">
        <w:t xml:space="preserve"> библиотеки составили </w:t>
      </w:r>
      <w:r w:rsidR="000019F7" w:rsidRPr="000019F7">
        <w:t xml:space="preserve">5314,1 </w:t>
      </w:r>
      <w:r w:rsidR="003D55B3" w:rsidRPr="000019F7">
        <w:t>тыс.</w:t>
      </w:r>
      <w:r w:rsidR="00E75A3D" w:rsidRPr="000019F7">
        <w:t xml:space="preserve"> </w:t>
      </w:r>
      <w:r w:rsidR="003D55B3" w:rsidRPr="000019F7">
        <w:t>руб.</w:t>
      </w:r>
      <w:r w:rsidR="0023474C" w:rsidRPr="000019F7">
        <w:t xml:space="preserve"> при плане </w:t>
      </w:r>
      <w:r w:rsidR="000019F7" w:rsidRPr="000019F7">
        <w:t>6205,6</w:t>
      </w:r>
      <w:r w:rsidR="0023474C" w:rsidRPr="000019F7">
        <w:t xml:space="preserve"> тыс. руб., исполнение составило </w:t>
      </w:r>
      <w:r w:rsidR="000019F7" w:rsidRPr="000019F7">
        <w:t>85,6</w:t>
      </w:r>
      <w:r w:rsidR="0023474C" w:rsidRPr="000019F7">
        <w:t>%.</w:t>
      </w:r>
    </w:p>
    <w:p w:rsidR="00BF47F8" w:rsidRPr="00BF47F8" w:rsidRDefault="00AC3EDC" w:rsidP="006F029B">
      <w:pPr>
        <w:tabs>
          <w:tab w:val="left" w:pos="7335"/>
        </w:tabs>
        <w:ind w:firstLine="284"/>
        <w:jc w:val="both"/>
      </w:pPr>
      <w:r w:rsidRPr="00A06DC1">
        <w:t>В 201</w:t>
      </w:r>
      <w:r w:rsidR="00A06DC1" w:rsidRPr="00A06DC1">
        <w:t xml:space="preserve">8 </w:t>
      </w:r>
      <w:r w:rsidRPr="00A06DC1">
        <w:t xml:space="preserve">году </w:t>
      </w:r>
      <w:r w:rsidR="002C4382">
        <w:t xml:space="preserve">по данному разделу </w:t>
      </w:r>
      <w:r w:rsidRPr="00A06DC1">
        <w:t>предусмотрен</w:t>
      </w:r>
      <w:r w:rsidR="001C4330" w:rsidRPr="00A06DC1">
        <w:t>ы</w:t>
      </w:r>
      <w:r w:rsidRPr="00A06DC1">
        <w:t xml:space="preserve"> бюджетны</w:t>
      </w:r>
      <w:r w:rsidR="001C4330" w:rsidRPr="00A06DC1">
        <w:t>е</w:t>
      </w:r>
      <w:r w:rsidRPr="00A06DC1">
        <w:t xml:space="preserve"> ассигновани</w:t>
      </w:r>
      <w:r w:rsidR="001C4330" w:rsidRPr="00A06DC1">
        <w:t>я</w:t>
      </w:r>
      <w:r w:rsidRPr="00A06DC1">
        <w:t xml:space="preserve"> </w:t>
      </w:r>
      <w:r w:rsidRPr="00A06DC1">
        <w:rPr>
          <w:u w:val="single"/>
        </w:rPr>
        <w:t>на реализацию мероприятий перечня проектов народных инициатив</w:t>
      </w:r>
      <w:r w:rsidR="00A06DC1" w:rsidRPr="00A06DC1">
        <w:t xml:space="preserve"> в размере 909,1</w:t>
      </w:r>
      <w:r w:rsidRPr="00A06DC1">
        <w:t xml:space="preserve"> тыс. руб., </w:t>
      </w:r>
      <w:r w:rsidR="00A06DC1" w:rsidRPr="00A06DC1">
        <w:t>расходы составили 524,7</w:t>
      </w:r>
      <w:r w:rsidRPr="00A06DC1">
        <w:t xml:space="preserve"> тыс. руб.</w:t>
      </w:r>
      <w:r w:rsidR="00C004AE" w:rsidRPr="00A06DC1">
        <w:t>,</w:t>
      </w:r>
      <w:r w:rsidR="00C004AE" w:rsidRPr="001331A3">
        <w:rPr>
          <w:color w:val="FF0000"/>
        </w:rPr>
        <w:t xml:space="preserve"> </w:t>
      </w:r>
      <w:r w:rsidR="00C004AE" w:rsidRPr="00584CB4">
        <w:t>в том числе за счет сред</w:t>
      </w:r>
      <w:r w:rsidR="00D35A64" w:rsidRPr="00584CB4">
        <w:t xml:space="preserve">ств областного бюджета в сумме 509 </w:t>
      </w:r>
      <w:r w:rsidR="00C004AE" w:rsidRPr="00584CB4">
        <w:t>тыс. руб. и за счет средств местного бюджета софинансирование</w:t>
      </w:r>
      <w:r w:rsidR="00ED311D" w:rsidRPr="00584CB4">
        <w:t xml:space="preserve"> 5% – 15,7</w:t>
      </w:r>
      <w:r w:rsidR="00C004AE" w:rsidRPr="00584CB4">
        <w:t xml:space="preserve"> тыс. рублей.</w:t>
      </w:r>
      <w:r w:rsidR="001C4330" w:rsidRPr="001331A3">
        <w:rPr>
          <w:color w:val="FF0000"/>
        </w:rPr>
        <w:t xml:space="preserve"> </w:t>
      </w:r>
      <w:r w:rsidR="001C4330" w:rsidRPr="00BF47F8">
        <w:t>Данные средства направлены на</w:t>
      </w:r>
      <w:r w:rsidR="00BF47F8" w:rsidRPr="00BF47F8">
        <w:t xml:space="preserve"> приобретение оргтехники</w:t>
      </w:r>
      <w:r w:rsidR="002C4382">
        <w:t xml:space="preserve"> - 62</w:t>
      </w:r>
      <w:r w:rsidR="00BF47F8" w:rsidRPr="00BF47F8">
        <w:t xml:space="preserve"> тыс. руб., замену окон (районная библиотека) -160 тыс. руб., монтаж охранной сигнализации</w:t>
      </w:r>
      <w:r w:rsidR="009C0662">
        <w:t xml:space="preserve"> и тревожной </w:t>
      </w:r>
      <w:r w:rsidR="002C4382">
        <w:t xml:space="preserve">кнопки </w:t>
      </w:r>
      <w:r w:rsidR="002C4382" w:rsidRPr="00BF47F8">
        <w:t>–</w:t>
      </w:r>
      <w:r w:rsidR="009C0662">
        <w:t xml:space="preserve"> 3</w:t>
      </w:r>
      <w:r w:rsidR="00BF47F8" w:rsidRPr="00BF47F8">
        <w:t>0 тыс. руб.,</w:t>
      </w:r>
      <w:r w:rsidR="00C117DC">
        <w:t xml:space="preserve"> </w:t>
      </w:r>
      <w:r w:rsidR="009C0662">
        <w:t xml:space="preserve">приобретение </w:t>
      </w:r>
      <w:r w:rsidR="009C0662" w:rsidRPr="00BF47F8">
        <w:t>электротоваров</w:t>
      </w:r>
      <w:r w:rsidR="002C4382">
        <w:t>, лакокрасочных материалов</w:t>
      </w:r>
      <w:r w:rsidR="00BF47F8" w:rsidRPr="00BF47F8">
        <w:t xml:space="preserve"> –</w:t>
      </w:r>
      <w:r w:rsidR="002C4382">
        <w:t xml:space="preserve"> 77,7 </w:t>
      </w:r>
      <w:r w:rsidR="00BF47F8" w:rsidRPr="00BF47F8">
        <w:t xml:space="preserve">тыс. руб., </w:t>
      </w:r>
      <w:r w:rsidR="002C4382">
        <w:t xml:space="preserve">музыкальных инструментов – 19 тыс. руб., </w:t>
      </w:r>
      <w:r w:rsidR="00BF47F8" w:rsidRPr="00BF47F8">
        <w:t>замену дверей (МКУК СКО) – 176 тыс. руб.,</w:t>
      </w:r>
      <w:r w:rsidR="00BF47F8">
        <w:t xml:space="preserve"> </w:t>
      </w:r>
    </w:p>
    <w:p w:rsidR="00430F4B" w:rsidRPr="00224EFB" w:rsidRDefault="00430F4B" w:rsidP="002C4382">
      <w:pPr>
        <w:tabs>
          <w:tab w:val="left" w:pos="7335"/>
        </w:tabs>
        <w:ind w:firstLine="567"/>
        <w:jc w:val="both"/>
      </w:pPr>
      <w:r w:rsidRPr="00224EFB">
        <w:lastRenderedPageBreak/>
        <w:t xml:space="preserve">Расходы по </w:t>
      </w:r>
      <w:r w:rsidRPr="00224EFB">
        <w:rPr>
          <w:b/>
        </w:rPr>
        <w:t xml:space="preserve">разделу 10 «Социальная политика» </w:t>
      </w:r>
      <w:r w:rsidRPr="00224EFB">
        <w:t xml:space="preserve">произведены в объеме </w:t>
      </w:r>
      <w:r w:rsidR="00224EFB" w:rsidRPr="00224EFB">
        <w:t>21729</w:t>
      </w:r>
      <w:r w:rsidRPr="00224EFB">
        <w:t xml:space="preserve">тыс. руб. при годовых назначениях </w:t>
      </w:r>
      <w:r w:rsidR="00224EFB" w:rsidRPr="00224EFB">
        <w:t>35201</w:t>
      </w:r>
      <w:r w:rsidR="00285A53" w:rsidRPr="00224EFB">
        <w:t xml:space="preserve"> </w:t>
      </w:r>
      <w:r w:rsidRPr="00224EFB">
        <w:t>тыс. руб.</w:t>
      </w:r>
      <w:r w:rsidR="00E77A16" w:rsidRPr="00224EFB">
        <w:t>, или</w:t>
      </w:r>
      <w:r w:rsidRPr="00224EFB">
        <w:t xml:space="preserve"> </w:t>
      </w:r>
      <w:r w:rsidR="00224EFB" w:rsidRPr="00224EFB">
        <w:t>61,7</w:t>
      </w:r>
      <w:r w:rsidRPr="00224EFB">
        <w:t>%. Доля расходов на</w:t>
      </w:r>
      <w:r w:rsidR="003154C8" w:rsidRPr="00224EFB">
        <w:t xml:space="preserve"> социальную политику составила </w:t>
      </w:r>
      <w:r w:rsidR="00285A53" w:rsidRPr="00224EFB">
        <w:t>2,</w:t>
      </w:r>
      <w:r w:rsidR="00224EFB" w:rsidRPr="00224EFB">
        <w:t>4</w:t>
      </w:r>
      <w:r w:rsidRPr="00224EFB">
        <w:t xml:space="preserve">% к общему объему расходов. Расходы, произведенные по данному разделу за </w:t>
      </w:r>
      <w:r w:rsidR="00285A53" w:rsidRPr="00224EFB">
        <w:t>9 месяцев</w:t>
      </w:r>
      <w:r w:rsidRPr="00224EFB">
        <w:t xml:space="preserve"> 201</w:t>
      </w:r>
      <w:r w:rsidR="00224EFB" w:rsidRPr="00224EFB">
        <w:t>8</w:t>
      </w:r>
      <w:r w:rsidRPr="00224EFB">
        <w:t xml:space="preserve"> года, </w:t>
      </w:r>
      <w:r w:rsidR="00285A53" w:rsidRPr="00224EFB">
        <w:t>увеличились</w:t>
      </w:r>
      <w:r w:rsidRPr="00224EFB">
        <w:t xml:space="preserve"> на</w:t>
      </w:r>
      <w:r w:rsidR="00224EFB" w:rsidRPr="00224EFB">
        <w:t xml:space="preserve"> 3113,1 тыс. руб., или 16,7</w:t>
      </w:r>
      <w:r w:rsidRPr="00224EFB">
        <w:t xml:space="preserve">% по сравнению с аналогичными расходами за </w:t>
      </w:r>
      <w:r w:rsidR="00285A53" w:rsidRPr="00224EFB">
        <w:t>9 месяцев</w:t>
      </w:r>
      <w:r w:rsidRPr="00224EFB">
        <w:t xml:space="preserve"> 201</w:t>
      </w:r>
      <w:r w:rsidR="00224EFB" w:rsidRPr="00224EFB">
        <w:t>7</w:t>
      </w:r>
      <w:r w:rsidRPr="00224EFB">
        <w:t>года.</w:t>
      </w:r>
    </w:p>
    <w:p w:rsidR="00224EFB" w:rsidRPr="00E15A02" w:rsidRDefault="00430F4B" w:rsidP="00224EFB">
      <w:pPr>
        <w:ind w:firstLine="567"/>
        <w:jc w:val="both"/>
        <w:rPr>
          <w:color w:val="000000" w:themeColor="text1"/>
        </w:rPr>
      </w:pPr>
      <w:r w:rsidRPr="00AB019E">
        <w:t xml:space="preserve">По подразделу </w:t>
      </w:r>
      <w:r w:rsidRPr="00AB019E">
        <w:rPr>
          <w:b/>
        </w:rPr>
        <w:t>1001 «Пенсионное обеспечение»</w:t>
      </w:r>
      <w:r w:rsidRPr="00AB019E">
        <w:t xml:space="preserve"> </w:t>
      </w:r>
      <w:r w:rsidR="00F324FF" w:rsidRPr="00AB019E">
        <w:t>запланированы</w:t>
      </w:r>
      <w:r w:rsidRPr="00AB019E">
        <w:t xml:space="preserve"> расходы по ежемесячным </w:t>
      </w:r>
      <w:r w:rsidR="00E77A16" w:rsidRPr="00AB019E">
        <w:t>доплатам к</w:t>
      </w:r>
      <w:r w:rsidRPr="00AB019E">
        <w:t xml:space="preserve"> пенсиям муниципальным служащим в </w:t>
      </w:r>
      <w:r w:rsidR="00124CF7" w:rsidRPr="00AB019E">
        <w:t>сумме 4053</w:t>
      </w:r>
      <w:r w:rsidR="00AB019E" w:rsidRPr="00AB019E">
        <w:t xml:space="preserve"> </w:t>
      </w:r>
      <w:r w:rsidR="0033288A" w:rsidRPr="00AB019E">
        <w:t>тыс. руб.</w:t>
      </w:r>
      <w:r w:rsidR="007831F8" w:rsidRPr="001331A3">
        <w:rPr>
          <w:color w:val="FF0000"/>
        </w:rPr>
        <w:t xml:space="preserve">, </w:t>
      </w:r>
      <w:r w:rsidR="007831F8" w:rsidRPr="00124CF7">
        <w:t>исполнение составило 3</w:t>
      </w:r>
      <w:r w:rsidR="008509A3" w:rsidRPr="00124CF7">
        <w:t>960</w:t>
      </w:r>
      <w:r w:rsidR="007831F8" w:rsidRPr="00124CF7">
        <w:t xml:space="preserve"> тыс. руб., или </w:t>
      </w:r>
      <w:r w:rsidR="008509A3" w:rsidRPr="00124CF7">
        <w:t>97,7</w:t>
      </w:r>
      <w:r w:rsidR="007831F8" w:rsidRPr="00124CF7">
        <w:t>%.</w:t>
      </w:r>
      <w:r w:rsidR="007831F8" w:rsidRPr="001331A3">
        <w:rPr>
          <w:color w:val="FF0000"/>
        </w:rPr>
        <w:t xml:space="preserve">  </w:t>
      </w:r>
      <w:r w:rsidRPr="00E15A02">
        <w:rPr>
          <w:color w:val="000000" w:themeColor="text1"/>
        </w:rPr>
        <w:t>Доплата произведена по</w:t>
      </w:r>
      <w:r w:rsidR="00EC2A4F" w:rsidRPr="00E15A02">
        <w:rPr>
          <w:color w:val="000000" w:themeColor="text1"/>
        </w:rPr>
        <w:t xml:space="preserve"> </w:t>
      </w:r>
      <w:r w:rsidR="00E15A02" w:rsidRPr="00E15A02">
        <w:rPr>
          <w:color w:val="000000" w:themeColor="text1"/>
        </w:rPr>
        <w:t>август 2018</w:t>
      </w:r>
      <w:r w:rsidRPr="00E15A02">
        <w:rPr>
          <w:color w:val="000000" w:themeColor="text1"/>
        </w:rPr>
        <w:t>г. включительно.</w:t>
      </w:r>
    </w:p>
    <w:p w:rsidR="00224EFB" w:rsidRPr="00124CF7" w:rsidRDefault="00430F4B" w:rsidP="00224EFB">
      <w:pPr>
        <w:ind w:firstLine="567"/>
        <w:jc w:val="both"/>
      </w:pPr>
      <w:r w:rsidRPr="00AB019E">
        <w:t>По подразделу</w:t>
      </w:r>
      <w:r w:rsidRPr="00AB019E">
        <w:rPr>
          <w:b/>
        </w:rPr>
        <w:t xml:space="preserve"> 1003 «Социальное обеспечение населения»</w:t>
      </w:r>
      <w:r w:rsidRPr="00AB019E">
        <w:t xml:space="preserve"> запланированы расходы в </w:t>
      </w:r>
      <w:r w:rsidR="007831F8" w:rsidRPr="00AB019E">
        <w:t xml:space="preserve">сумме </w:t>
      </w:r>
      <w:r w:rsidR="00AB019E" w:rsidRPr="00AB019E">
        <w:t>11391</w:t>
      </w:r>
      <w:r w:rsidR="007831F8" w:rsidRPr="00AB019E">
        <w:t xml:space="preserve"> </w:t>
      </w:r>
      <w:r w:rsidRPr="00AB019E">
        <w:t>тыс. руб.,</w:t>
      </w:r>
      <w:r w:rsidRPr="001331A3">
        <w:rPr>
          <w:color w:val="FF0000"/>
        </w:rPr>
        <w:t xml:space="preserve"> </w:t>
      </w:r>
      <w:r w:rsidR="00E77A16" w:rsidRPr="00124CF7">
        <w:t>исполнение составило</w:t>
      </w:r>
      <w:r w:rsidRPr="00124CF7">
        <w:t xml:space="preserve"> </w:t>
      </w:r>
      <w:r w:rsidR="007831F8" w:rsidRPr="00124CF7">
        <w:t>8</w:t>
      </w:r>
      <w:r w:rsidR="00124CF7" w:rsidRPr="00124CF7">
        <w:t>381,2</w:t>
      </w:r>
      <w:r w:rsidR="007831F8" w:rsidRPr="00124CF7">
        <w:t xml:space="preserve"> </w:t>
      </w:r>
      <w:r w:rsidR="00E77A16" w:rsidRPr="00124CF7">
        <w:t>тыс.</w:t>
      </w:r>
      <w:r w:rsidRPr="00124CF7">
        <w:t xml:space="preserve"> руб., или </w:t>
      </w:r>
      <w:r w:rsidR="00F31EE2" w:rsidRPr="00124CF7">
        <w:t>7</w:t>
      </w:r>
      <w:r w:rsidR="00124CF7" w:rsidRPr="00124CF7">
        <w:t>3</w:t>
      </w:r>
      <w:r w:rsidR="00F31EE2" w:rsidRPr="00124CF7">
        <w:t>,5%</w:t>
      </w:r>
      <w:r w:rsidR="00096695" w:rsidRPr="00124CF7">
        <w:t>. По данному подразделу отражаются расходы на п</w:t>
      </w:r>
      <w:r w:rsidRPr="00124CF7">
        <w:t>редоставление гражданам субсидий на оплату жилых по</w:t>
      </w:r>
      <w:r w:rsidR="00E77A16" w:rsidRPr="00124CF7">
        <w:t xml:space="preserve">мещений и коммунальных услуг </w:t>
      </w:r>
      <w:r w:rsidR="00096695" w:rsidRPr="00124CF7">
        <w:t>за счет субвенции на эти цели из областного бюджета.</w:t>
      </w:r>
    </w:p>
    <w:p w:rsidR="00224EFB" w:rsidRPr="00BF78E5" w:rsidRDefault="00177799" w:rsidP="00224EFB">
      <w:pPr>
        <w:ind w:firstLine="567"/>
        <w:jc w:val="both"/>
      </w:pPr>
      <w:r w:rsidRPr="00BF78E5">
        <w:t xml:space="preserve">По подразделу </w:t>
      </w:r>
      <w:r w:rsidRPr="00BF78E5">
        <w:rPr>
          <w:b/>
        </w:rPr>
        <w:t xml:space="preserve">1004 «Охрана семьи и </w:t>
      </w:r>
      <w:r w:rsidR="00F31EE2" w:rsidRPr="00BF78E5">
        <w:rPr>
          <w:b/>
        </w:rPr>
        <w:t>детства»</w:t>
      </w:r>
      <w:r w:rsidR="00F31EE2" w:rsidRPr="00BF78E5">
        <w:t xml:space="preserve"> </w:t>
      </w:r>
      <w:r w:rsidR="00A90C37" w:rsidRPr="00BF78E5">
        <w:t>произведены расходы</w:t>
      </w:r>
      <w:r w:rsidRPr="00BF78E5">
        <w:t xml:space="preserve"> в сумме </w:t>
      </w:r>
      <w:r w:rsidR="00124CF7" w:rsidRPr="00BF78E5">
        <w:t>8370,8</w:t>
      </w:r>
      <w:r w:rsidRPr="00BF78E5">
        <w:t xml:space="preserve"> тыс. руб.</w:t>
      </w:r>
      <w:r w:rsidR="006717E9" w:rsidRPr="00BF78E5">
        <w:t xml:space="preserve"> за счет средств субвенции из областного бюджета на выполнение госполномочий по предоставлению мер социальной поддержки. Данные средства направлены на организацию бесплатного питания детей в школах. </w:t>
      </w:r>
    </w:p>
    <w:p w:rsidR="00430F4B" w:rsidRPr="00BF78E5" w:rsidRDefault="00430F4B" w:rsidP="00BF78E5">
      <w:pPr>
        <w:ind w:firstLine="567"/>
        <w:jc w:val="both"/>
      </w:pPr>
      <w:r w:rsidRPr="00BF78E5">
        <w:t>По подразделу</w:t>
      </w:r>
      <w:r w:rsidRPr="00BF78E5">
        <w:rPr>
          <w:b/>
        </w:rPr>
        <w:t xml:space="preserve"> 1006 «Другие вопросы в области социальной политики</w:t>
      </w:r>
      <w:r w:rsidRPr="00BF78E5">
        <w:t xml:space="preserve">» произведены расходы в сумме </w:t>
      </w:r>
      <w:r w:rsidR="00BF78E5" w:rsidRPr="00BF78E5">
        <w:t xml:space="preserve">1017 </w:t>
      </w:r>
      <w:r w:rsidRPr="00BF78E5">
        <w:t>тыс.</w:t>
      </w:r>
      <w:r w:rsidR="0077436B" w:rsidRPr="00BF78E5">
        <w:t xml:space="preserve"> </w:t>
      </w:r>
      <w:r w:rsidRPr="00BF78E5">
        <w:t>руб.</w:t>
      </w:r>
      <w:r w:rsidR="0077436B" w:rsidRPr="00BF78E5">
        <w:t>, при</w:t>
      </w:r>
      <w:r w:rsidRPr="00BF78E5">
        <w:t xml:space="preserve"> годовых назначениях </w:t>
      </w:r>
      <w:r w:rsidR="00A90C37" w:rsidRPr="00BF78E5">
        <w:t>18</w:t>
      </w:r>
      <w:r w:rsidR="00AB019E" w:rsidRPr="00BF78E5">
        <w:t xml:space="preserve">74 </w:t>
      </w:r>
      <w:r w:rsidR="00A90C37" w:rsidRPr="00BF78E5">
        <w:t>тыс.</w:t>
      </w:r>
      <w:r w:rsidR="00BF78E5" w:rsidRPr="00BF78E5">
        <w:t xml:space="preserve"> </w:t>
      </w:r>
      <w:r w:rsidR="00A90C37" w:rsidRPr="00BF78E5">
        <w:t>руб.</w:t>
      </w:r>
      <w:r w:rsidRPr="00BF78E5">
        <w:t xml:space="preserve">, или </w:t>
      </w:r>
      <w:r w:rsidR="00BF78E5" w:rsidRPr="00BF78E5">
        <w:t>54,3</w:t>
      </w:r>
      <w:r w:rsidR="00A90C37" w:rsidRPr="00BF78E5">
        <w:t xml:space="preserve"> </w:t>
      </w:r>
      <w:r w:rsidRPr="00BF78E5">
        <w:t xml:space="preserve">%, </w:t>
      </w:r>
      <w:r w:rsidR="00D82D1A" w:rsidRPr="00BF78E5">
        <w:t>в том</w:t>
      </w:r>
      <w:r w:rsidRPr="00BF78E5">
        <w:t xml:space="preserve"> числе:</w:t>
      </w:r>
    </w:p>
    <w:p w:rsidR="00430F4B" w:rsidRPr="00BF78E5" w:rsidRDefault="00430F4B" w:rsidP="00430F4B">
      <w:pPr>
        <w:jc w:val="both"/>
      </w:pPr>
      <w:r w:rsidRPr="00BF78E5">
        <w:t xml:space="preserve">        По КЦСР 767</w:t>
      </w:r>
      <w:r w:rsidR="00D82D1A" w:rsidRPr="00BF78E5">
        <w:t>0073060</w:t>
      </w:r>
      <w:r w:rsidRPr="00BF78E5">
        <w:t xml:space="preserve"> расходы на </w:t>
      </w:r>
      <w:r w:rsidR="00D82D1A" w:rsidRPr="00BF78E5">
        <w:t xml:space="preserve">осуществление областных государственных полномочий по определению персонального состава и </w:t>
      </w:r>
      <w:r w:rsidRPr="00BF78E5">
        <w:t>обеспечени</w:t>
      </w:r>
      <w:r w:rsidR="00D82D1A" w:rsidRPr="00BF78E5">
        <w:t>ю</w:t>
      </w:r>
      <w:r w:rsidRPr="00BF78E5">
        <w:t xml:space="preserve"> деятельности районн</w:t>
      </w:r>
      <w:r w:rsidR="003D59C7" w:rsidRPr="00BF78E5">
        <w:t xml:space="preserve">ой </w:t>
      </w:r>
      <w:r w:rsidRPr="00BF78E5">
        <w:t>комисси</w:t>
      </w:r>
      <w:r w:rsidR="003D59C7" w:rsidRPr="00BF78E5">
        <w:t>и</w:t>
      </w:r>
      <w:r w:rsidRPr="00BF78E5">
        <w:t xml:space="preserve"> по делам несовершеннолетних </w:t>
      </w:r>
      <w:r w:rsidR="003D59C7" w:rsidRPr="00BF78E5">
        <w:t xml:space="preserve">– </w:t>
      </w:r>
      <w:r w:rsidR="00BF78E5" w:rsidRPr="00BF78E5">
        <w:t>594,7</w:t>
      </w:r>
      <w:r w:rsidR="00A90C37" w:rsidRPr="00BF78E5">
        <w:t xml:space="preserve"> </w:t>
      </w:r>
      <w:r w:rsidRPr="00BF78E5">
        <w:t>тыс.</w:t>
      </w:r>
      <w:r w:rsidR="00D82D1A" w:rsidRPr="00BF78E5">
        <w:t xml:space="preserve"> </w:t>
      </w:r>
      <w:r w:rsidRPr="00BF78E5">
        <w:t>руб.</w:t>
      </w:r>
    </w:p>
    <w:p w:rsidR="006E78DA" w:rsidRPr="00BF78E5" w:rsidRDefault="00430F4B" w:rsidP="003D59C7">
      <w:pPr>
        <w:jc w:val="both"/>
      </w:pPr>
      <w:r w:rsidRPr="00BF78E5">
        <w:t xml:space="preserve">        По </w:t>
      </w:r>
      <w:r w:rsidR="00D82D1A" w:rsidRPr="00BF78E5">
        <w:t>КЦСР 76700</w:t>
      </w:r>
      <w:r w:rsidR="003D59C7" w:rsidRPr="00BF78E5">
        <w:t>73030</w:t>
      </w:r>
      <w:r w:rsidRPr="00BF78E5">
        <w:t xml:space="preserve"> на </w:t>
      </w:r>
      <w:r w:rsidR="003D59C7" w:rsidRPr="00BF78E5">
        <w:t xml:space="preserve">содержание и обеспечение деятельности муниципального служащего, осуществляющего областные государственные полномочия по предоставлению гражданам субсидий на оплату жилых помещений и коммунальных услуг – </w:t>
      </w:r>
      <w:r w:rsidR="006511E1" w:rsidRPr="00BF78E5">
        <w:t>42</w:t>
      </w:r>
      <w:r w:rsidR="00BF78E5" w:rsidRPr="00BF78E5">
        <w:t>2,3</w:t>
      </w:r>
      <w:r w:rsidR="006511E1" w:rsidRPr="00BF78E5">
        <w:t xml:space="preserve"> </w:t>
      </w:r>
      <w:r w:rsidR="003D59C7" w:rsidRPr="00BF78E5">
        <w:t>тыс. руб.</w:t>
      </w:r>
    </w:p>
    <w:p w:rsidR="003D59C7" w:rsidRDefault="003D59C7" w:rsidP="003D59C7">
      <w:pPr>
        <w:jc w:val="both"/>
      </w:pPr>
      <w:r w:rsidRPr="00BF78E5">
        <w:tab/>
        <w:t xml:space="preserve">Данные расходы </w:t>
      </w:r>
      <w:r w:rsidR="001868F9" w:rsidRPr="00BF78E5">
        <w:t>произведены за счет</w:t>
      </w:r>
      <w:r w:rsidRPr="00BF78E5">
        <w:t xml:space="preserve"> предоставляемых на эти цели субвенций из областного бюджета.</w:t>
      </w:r>
    </w:p>
    <w:p w:rsidR="002A6449" w:rsidRDefault="00927121" w:rsidP="002A6449">
      <w:pPr>
        <w:ind w:firstLine="720"/>
        <w:jc w:val="both"/>
      </w:pPr>
      <w:r w:rsidRPr="00EA68D0">
        <w:rPr>
          <w:b/>
        </w:rPr>
        <w:t>По</w:t>
      </w:r>
      <w:r w:rsidRPr="00EA68D0">
        <w:t xml:space="preserve"> </w:t>
      </w:r>
      <w:r w:rsidRPr="00EA68D0">
        <w:rPr>
          <w:b/>
        </w:rPr>
        <w:t xml:space="preserve">разделу 11 «Физическая культура и </w:t>
      </w:r>
      <w:r w:rsidR="00DB35E8" w:rsidRPr="00EA68D0">
        <w:rPr>
          <w:b/>
        </w:rPr>
        <w:t>спорт»</w:t>
      </w:r>
      <w:r w:rsidR="00DB35E8" w:rsidRPr="00EA68D0">
        <w:t xml:space="preserve"> </w:t>
      </w:r>
      <w:r w:rsidR="002A6449">
        <w:t>расходы произведены в сумме 332,2 тыс. руб., или 34% от годовых назначений (978 тыс. руб.). Р</w:t>
      </w:r>
      <w:r w:rsidR="00DB35E8" w:rsidRPr="00EA68D0">
        <w:t>асходы</w:t>
      </w:r>
      <w:r w:rsidRPr="00EA68D0">
        <w:t xml:space="preserve"> произведены </w:t>
      </w:r>
      <w:r>
        <w:t xml:space="preserve">на </w:t>
      </w:r>
      <w:r w:rsidR="00DB35E8" w:rsidRPr="00EA68D0">
        <w:t>реализацию муниципальной</w:t>
      </w:r>
      <w:r w:rsidRPr="00EA68D0">
        <w:t xml:space="preserve"> целевой программы «Развитие физической культуры и спорта</w:t>
      </w:r>
      <w:r>
        <w:t xml:space="preserve"> в муниципальном образовании Куйтунский район </w:t>
      </w:r>
      <w:r w:rsidR="00DB35E8">
        <w:t>на 2017-2020гг</w:t>
      </w:r>
      <w:r w:rsidRPr="00EA68D0">
        <w:t>.</w:t>
      </w:r>
      <w:proofErr w:type="gramStart"/>
      <w:r w:rsidRPr="00EA68D0">
        <w:t>»</w:t>
      </w:r>
      <w:r w:rsidR="002A6449">
        <w:t>.Доля</w:t>
      </w:r>
      <w:proofErr w:type="gramEnd"/>
      <w:r w:rsidR="002A6449">
        <w:t xml:space="preserve"> расходов в общем объеме расходов </w:t>
      </w:r>
      <w:r w:rsidR="00A33664">
        <w:t>составляет 0,1%.</w:t>
      </w:r>
    </w:p>
    <w:p w:rsidR="00F163C8" w:rsidRPr="00F163C8" w:rsidRDefault="00F163C8" w:rsidP="00F163C8">
      <w:pPr>
        <w:ind w:firstLine="567"/>
        <w:jc w:val="both"/>
      </w:pPr>
      <w:r>
        <w:rPr>
          <w:b/>
        </w:rPr>
        <w:t xml:space="preserve">По разделу 13 «Обслуживание муниципального долга» </w:t>
      </w:r>
      <w:r w:rsidR="00927121">
        <w:t>расходы предусмотрены в сумме 58 тыс. руб. За 9 месяцев 2018 года расходы по данному разделу не производились.</w:t>
      </w:r>
    </w:p>
    <w:p w:rsidR="006E78DA" w:rsidRDefault="00456BBF" w:rsidP="00311354">
      <w:pPr>
        <w:ind w:firstLine="426"/>
        <w:jc w:val="both"/>
      </w:pPr>
      <w:r w:rsidRPr="00311354">
        <w:t xml:space="preserve">Расходы </w:t>
      </w:r>
      <w:r w:rsidRPr="00311354">
        <w:rPr>
          <w:b/>
        </w:rPr>
        <w:t>по разделу 14 «Межбюджетные трансферты»</w:t>
      </w:r>
      <w:r w:rsidRPr="00311354">
        <w:t xml:space="preserve"> за проверяемый период составили </w:t>
      </w:r>
      <w:r w:rsidR="00311354" w:rsidRPr="00311354">
        <w:t>91739,9</w:t>
      </w:r>
      <w:r w:rsidRPr="00311354">
        <w:t xml:space="preserve">тыс. руб., или </w:t>
      </w:r>
      <w:r w:rsidR="00311354" w:rsidRPr="00311354">
        <w:t>76,7</w:t>
      </w:r>
      <w:r w:rsidRPr="00311354">
        <w:t xml:space="preserve">% </w:t>
      </w:r>
      <w:r w:rsidR="0073509A" w:rsidRPr="00311354">
        <w:t>от плановых</w:t>
      </w:r>
      <w:r w:rsidRPr="00311354">
        <w:t xml:space="preserve"> назначений (</w:t>
      </w:r>
      <w:r w:rsidR="00311354" w:rsidRPr="00311354">
        <w:t>119561</w:t>
      </w:r>
      <w:r w:rsidRPr="00311354">
        <w:t xml:space="preserve">тыс. руб.). </w:t>
      </w:r>
      <w:r w:rsidR="001D6B7F" w:rsidRPr="00311354">
        <w:t xml:space="preserve">По сравнению с </w:t>
      </w:r>
      <w:r w:rsidR="009D6B64" w:rsidRPr="00311354">
        <w:t>аналогичным периодом прошлого года расходы по разделу 14 за 9 месяцев 201</w:t>
      </w:r>
      <w:r w:rsidR="00311354" w:rsidRPr="00311354">
        <w:t>8</w:t>
      </w:r>
      <w:r w:rsidR="009D6B64" w:rsidRPr="00311354">
        <w:t xml:space="preserve"> года увеличились</w:t>
      </w:r>
      <w:r w:rsidR="00311354" w:rsidRPr="00311354">
        <w:t xml:space="preserve"> на 14068,7 тыс. руб., или на 18,1%.</w:t>
      </w:r>
      <w:r w:rsidR="009D6B64" w:rsidRPr="00311354">
        <w:t xml:space="preserve"> </w:t>
      </w:r>
      <w:r w:rsidR="00311354" w:rsidRPr="00311354">
        <w:t>У</w:t>
      </w:r>
      <w:r w:rsidRPr="00311354">
        <w:t xml:space="preserve">дельный вес расходов на межбюджетные трансферты в общем объеме расходов </w:t>
      </w:r>
      <w:r w:rsidR="008F1031" w:rsidRPr="00311354">
        <w:t>бюджета</w:t>
      </w:r>
      <w:r w:rsidR="00311354" w:rsidRPr="00311354">
        <w:t xml:space="preserve"> </w:t>
      </w:r>
      <w:r w:rsidRPr="00311354">
        <w:t xml:space="preserve">составляет </w:t>
      </w:r>
      <w:r w:rsidR="00311354" w:rsidRPr="00311354">
        <w:t>10,1%.</w:t>
      </w:r>
    </w:p>
    <w:p w:rsidR="0073233E" w:rsidRDefault="0073233E" w:rsidP="00311354">
      <w:pPr>
        <w:ind w:firstLine="426"/>
        <w:jc w:val="both"/>
      </w:pPr>
    </w:p>
    <w:p w:rsidR="00F12AA4" w:rsidRPr="00F12AA4" w:rsidRDefault="00E65D2C" w:rsidP="00F12AA4">
      <w:pPr>
        <w:ind w:firstLine="426"/>
        <w:jc w:val="both"/>
        <w:rPr>
          <w:b/>
        </w:rPr>
      </w:pPr>
      <w:r>
        <w:t xml:space="preserve">По состоянию на 01.10.2018г. общий объем </w:t>
      </w:r>
      <w:r>
        <w:rPr>
          <w:b/>
        </w:rPr>
        <w:t xml:space="preserve">текущей кредиторской задолженности </w:t>
      </w:r>
      <w:r>
        <w:t>по дан</w:t>
      </w:r>
      <w:r w:rsidR="00F12AA4">
        <w:t xml:space="preserve">ным сведений по </w:t>
      </w:r>
      <w:r>
        <w:t>кредиторской задолженности учреждений района (ф.0503769, 0503169)</w:t>
      </w:r>
      <w:r w:rsidR="00F12AA4">
        <w:t xml:space="preserve"> составляет 106737,8 тыс. руб., из них по расчетам по принятым обязательствам – 75812,6 тыс. ру4б., по расчетам по платежам в бюджеты – 19097,4 тыс. руб.  Просроченная кредиторская задолженность по состоянию на 01.10.2018г </w:t>
      </w:r>
      <w:r w:rsidR="00F12AA4" w:rsidRPr="00F12AA4">
        <w:rPr>
          <w:b/>
        </w:rPr>
        <w:t>отсутствует.</w:t>
      </w:r>
    </w:p>
    <w:p w:rsidR="00311354" w:rsidRDefault="00311354" w:rsidP="00E14AFF">
      <w:pPr>
        <w:ind w:firstLine="426"/>
        <w:jc w:val="both"/>
      </w:pPr>
    </w:p>
    <w:p w:rsidR="006A7F4D" w:rsidRDefault="006A7F4D" w:rsidP="006A7F4D">
      <w:pPr>
        <w:ind w:firstLine="708"/>
        <w:jc w:val="center"/>
        <w:rPr>
          <w:b/>
        </w:rPr>
      </w:pPr>
      <w:r w:rsidRPr="002D4129">
        <w:rPr>
          <w:b/>
        </w:rPr>
        <w:t>Муниципальные программы</w:t>
      </w:r>
    </w:p>
    <w:p w:rsidR="00F1092B" w:rsidRDefault="00DE37CD" w:rsidP="006A7F4D">
      <w:pPr>
        <w:ind w:firstLine="708"/>
        <w:jc w:val="both"/>
      </w:pPr>
      <w:r w:rsidRPr="00627539">
        <w:t>Первоначальным решением Думы</w:t>
      </w:r>
      <w:r w:rsidR="00BF2D37" w:rsidRPr="00627539">
        <w:t xml:space="preserve"> </w:t>
      </w:r>
      <w:r w:rsidR="006A7F4D" w:rsidRPr="00627539">
        <w:t xml:space="preserve">о бюджете </w:t>
      </w:r>
      <w:r w:rsidR="00BF2D37" w:rsidRPr="00627539">
        <w:t>МО Куйтунский район</w:t>
      </w:r>
      <w:r w:rsidR="006A7F4D" w:rsidRPr="00627539">
        <w:t xml:space="preserve"> на 201</w:t>
      </w:r>
      <w:r>
        <w:t xml:space="preserve">8 </w:t>
      </w:r>
      <w:r w:rsidR="006A7F4D" w:rsidRPr="00627539">
        <w:t>год и плановый период 201</w:t>
      </w:r>
      <w:r>
        <w:t>9-2020</w:t>
      </w:r>
      <w:r w:rsidR="006A7F4D" w:rsidRPr="00627539">
        <w:t xml:space="preserve">гг., </w:t>
      </w:r>
      <w:r w:rsidRPr="00627539">
        <w:t>приложением №</w:t>
      </w:r>
      <w:r w:rsidR="006A7F4D" w:rsidRPr="00627539">
        <w:t xml:space="preserve"> 13 утвержден перечень муниципальных программ, подлежащих финансированию из районного </w:t>
      </w:r>
      <w:r w:rsidRPr="00627539">
        <w:t>бюджета на</w:t>
      </w:r>
      <w:r w:rsidR="006A7F4D" w:rsidRPr="00627539">
        <w:t xml:space="preserve"> 201</w:t>
      </w:r>
      <w:r>
        <w:t xml:space="preserve">8 год в количестве </w:t>
      </w:r>
      <w:r>
        <w:lastRenderedPageBreak/>
        <w:t>10</w:t>
      </w:r>
      <w:r w:rsidR="006A7F4D" w:rsidRPr="00627539">
        <w:t xml:space="preserve"> программ. Объем средств на реализацию мероприятий </w:t>
      </w:r>
      <w:r w:rsidR="00627539" w:rsidRPr="00627539">
        <w:t xml:space="preserve">программ </w:t>
      </w:r>
      <w:r w:rsidRPr="00627539">
        <w:t>утвержден в</w:t>
      </w:r>
      <w:r w:rsidR="006A7F4D" w:rsidRPr="00627539">
        <w:t xml:space="preserve"> сумме </w:t>
      </w:r>
      <w:r>
        <w:t xml:space="preserve">25683 </w:t>
      </w:r>
      <w:r w:rsidR="006A7F4D" w:rsidRPr="00627539">
        <w:t>тыс. руб.</w:t>
      </w:r>
      <w:r w:rsidR="00627539" w:rsidRPr="00627539">
        <w:t xml:space="preserve"> Изменениями, внесенными </w:t>
      </w:r>
      <w:r w:rsidRPr="00627539">
        <w:t>решением Думы</w:t>
      </w:r>
      <w:r w:rsidR="00627539" w:rsidRPr="00627539">
        <w:t xml:space="preserve"> от </w:t>
      </w:r>
      <w:r>
        <w:t>14</w:t>
      </w:r>
      <w:r w:rsidR="00627539" w:rsidRPr="00627539">
        <w:t>.0</w:t>
      </w:r>
      <w:r w:rsidR="003174D6">
        <w:t>9.201</w:t>
      </w:r>
      <w:r>
        <w:t>8</w:t>
      </w:r>
      <w:r w:rsidR="003174D6">
        <w:t xml:space="preserve"> №</w:t>
      </w:r>
      <w:r>
        <w:t xml:space="preserve"> 284</w:t>
      </w:r>
      <w:r w:rsidR="00627539" w:rsidRPr="00627539">
        <w:t xml:space="preserve">, объем финансового обеспечения </w:t>
      </w:r>
      <w:r w:rsidR="00130C12">
        <w:t xml:space="preserve">программ уменьшен и составляет 25128 </w:t>
      </w:r>
      <w:r w:rsidR="00627539" w:rsidRPr="00627539">
        <w:t>тыс. руб. Перечень муниципальных программ</w:t>
      </w:r>
      <w:r w:rsidR="006A7F4D" w:rsidRPr="00627539">
        <w:t xml:space="preserve"> </w:t>
      </w:r>
      <w:r w:rsidR="00627539" w:rsidRPr="00627539">
        <w:t>остался неизменным.</w:t>
      </w:r>
      <w:r w:rsidR="00627539">
        <w:rPr>
          <w:color w:val="FF0000"/>
        </w:rPr>
        <w:t xml:space="preserve"> </w:t>
      </w:r>
      <w:r w:rsidR="008A486D" w:rsidRPr="005179A6">
        <w:t xml:space="preserve">В сравнении с аналогичным периодом прошлого года </w:t>
      </w:r>
      <w:r w:rsidR="005179A6" w:rsidRPr="005179A6">
        <w:t xml:space="preserve">общее </w:t>
      </w:r>
      <w:r w:rsidR="008A486D" w:rsidRPr="005179A6">
        <w:t xml:space="preserve">количество программ, подлежащих финансированию, </w:t>
      </w:r>
      <w:r w:rsidR="005179A6" w:rsidRPr="005179A6">
        <w:t>сократ</w:t>
      </w:r>
      <w:r w:rsidR="00C308E0" w:rsidRPr="005179A6">
        <w:t xml:space="preserve">илось на </w:t>
      </w:r>
      <w:r w:rsidR="005179A6" w:rsidRPr="005179A6">
        <w:t>1</w:t>
      </w:r>
      <w:r w:rsidR="008A486D" w:rsidRPr="005179A6">
        <w:t>программ</w:t>
      </w:r>
      <w:r w:rsidR="005179A6" w:rsidRPr="005179A6">
        <w:t>у</w:t>
      </w:r>
      <w:r w:rsidR="00A80183" w:rsidRPr="005179A6">
        <w:t>.</w:t>
      </w:r>
      <w:r w:rsidR="008A486D" w:rsidRPr="005179A6">
        <w:t xml:space="preserve"> </w:t>
      </w:r>
    </w:p>
    <w:p w:rsidR="008A486D" w:rsidRPr="00943970" w:rsidRDefault="008A486D" w:rsidP="00130C12">
      <w:pPr>
        <w:ind w:firstLine="567"/>
        <w:jc w:val="both"/>
      </w:pPr>
      <w:r w:rsidRPr="00943970">
        <w:t>Согласно представленн</w:t>
      </w:r>
      <w:r w:rsidR="00F1092B" w:rsidRPr="00943970">
        <w:t>ой информации</w:t>
      </w:r>
      <w:r w:rsidRPr="00943970">
        <w:t xml:space="preserve"> об исполнении муниципальных программ за </w:t>
      </w:r>
      <w:r w:rsidR="000511AA">
        <w:t>9 месяцев</w:t>
      </w:r>
      <w:r w:rsidRPr="00943970">
        <w:t xml:space="preserve"> </w:t>
      </w:r>
      <w:r w:rsidR="00130C12">
        <w:t xml:space="preserve">2018 </w:t>
      </w:r>
      <w:r w:rsidRPr="00943970">
        <w:t xml:space="preserve">года на финансирование расходов муниципальных программ за счет средств районного бюджета направлено </w:t>
      </w:r>
      <w:r w:rsidR="00640C4A">
        <w:t>15971,9</w:t>
      </w:r>
      <w:r w:rsidR="00D46D24" w:rsidRPr="00943970">
        <w:t xml:space="preserve"> </w:t>
      </w:r>
      <w:r w:rsidRPr="00943970">
        <w:t xml:space="preserve">тыс. руб., что составляет </w:t>
      </w:r>
      <w:r w:rsidR="003174D6">
        <w:t>1</w:t>
      </w:r>
      <w:r w:rsidR="00640C4A">
        <w:t>,8</w:t>
      </w:r>
      <w:r w:rsidRPr="00943970">
        <w:t>% в общих расходах бюджета района на 01.</w:t>
      </w:r>
      <w:r w:rsidR="003174D6">
        <w:t>10</w:t>
      </w:r>
      <w:r w:rsidRPr="00943970">
        <w:t>.201</w:t>
      </w:r>
      <w:r w:rsidR="00640C4A">
        <w:t>8</w:t>
      </w:r>
      <w:r w:rsidRPr="00943970">
        <w:t>. (</w:t>
      </w:r>
      <w:r w:rsidR="00640C4A">
        <w:t>15971,9</w:t>
      </w:r>
      <w:r w:rsidR="006843DD" w:rsidRPr="00943970">
        <w:t>:</w:t>
      </w:r>
      <w:r w:rsidR="00640C4A">
        <w:t>902482,8</w:t>
      </w:r>
      <w:r w:rsidR="003174D6">
        <w:t>)</w:t>
      </w:r>
      <w:r w:rsidRPr="00943970">
        <w:t>.</w:t>
      </w:r>
    </w:p>
    <w:p w:rsidR="00F1092B" w:rsidRPr="00943970" w:rsidRDefault="00F1092B" w:rsidP="008A486D">
      <w:pPr>
        <w:ind w:firstLine="708"/>
        <w:jc w:val="both"/>
      </w:pPr>
      <w:r w:rsidRPr="00943970">
        <w:t xml:space="preserve">Исполнение в разрезе </w:t>
      </w:r>
      <w:r w:rsidR="004C6CA2" w:rsidRPr="00943970">
        <w:t>муниципальных программ отражено</w:t>
      </w:r>
      <w:r w:rsidRPr="00943970">
        <w:t xml:space="preserve"> в таблице</w:t>
      </w:r>
      <w:r w:rsidR="002A6779">
        <w:t xml:space="preserve"> №7</w:t>
      </w:r>
      <w:r w:rsidR="004C6CA2" w:rsidRPr="00943970">
        <w:t>.</w:t>
      </w:r>
    </w:p>
    <w:p w:rsidR="004C6CA2" w:rsidRPr="00943970" w:rsidRDefault="004C6CA2" w:rsidP="004C6CA2">
      <w:pPr>
        <w:ind w:firstLine="708"/>
        <w:jc w:val="right"/>
      </w:pPr>
      <w:r w:rsidRPr="00943970">
        <w:t xml:space="preserve">Таблица </w:t>
      </w:r>
      <w:r w:rsidR="002A6779">
        <w:t>№7</w:t>
      </w:r>
      <w:r w:rsidR="00492DDD" w:rsidRPr="00943970">
        <w:t xml:space="preserve"> (</w:t>
      </w:r>
      <w:r w:rsidRPr="00943970">
        <w:t>тыс. руб.)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11"/>
        <w:gridCol w:w="3850"/>
        <w:gridCol w:w="850"/>
        <w:gridCol w:w="709"/>
        <w:gridCol w:w="1701"/>
        <w:gridCol w:w="1134"/>
        <w:gridCol w:w="1276"/>
      </w:tblGrid>
      <w:tr w:rsidR="00710897" w:rsidRPr="00943970" w:rsidTr="000B016D">
        <w:tc>
          <w:tcPr>
            <w:tcW w:w="511" w:type="dxa"/>
          </w:tcPr>
          <w:p w:rsidR="00710897" w:rsidRPr="00943970" w:rsidRDefault="00710897" w:rsidP="004C6CA2">
            <w:pPr>
              <w:jc w:val="both"/>
            </w:pPr>
            <w:r w:rsidRPr="00943970">
              <w:t>№</w:t>
            </w:r>
          </w:p>
        </w:tc>
        <w:tc>
          <w:tcPr>
            <w:tcW w:w="3850" w:type="dxa"/>
          </w:tcPr>
          <w:p w:rsidR="00710897" w:rsidRPr="00943970" w:rsidRDefault="00710897" w:rsidP="004C6CA2">
            <w:pPr>
              <w:jc w:val="both"/>
            </w:pPr>
            <w:r w:rsidRPr="00943970">
              <w:t>Наименование программы</w:t>
            </w:r>
          </w:p>
        </w:tc>
        <w:tc>
          <w:tcPr>
            <w:tcW w:w="850" w:type="dxa"/>
          </w:tcPr>
          <w:p w:rsidR="00710897" w:rsidRPr="00943970" w:rsidRDefault="000B016D" w:rsidP="004C6CA2">
            <w:pPr>
              <w:jc w:val="both"/>
            </w:pPr>
            <w:r>
              <w:t>ГРБС</w:t>
            </w:r>
          </w:p>
        </w:tc>
        <w:tc>
          <w:tcPr>
            <w:tcW w:w="709" w:type="dxa"/>
          </w:tcPr>
          <w:p w:rsidR="00710897" w:rsidRPr="00943970" w:rsidRDefault="00710897" w:rsidP="004C6CA2">
            <w:pPr>
              <w:jc w:val="both"/>
            </w:pPr>
            <w:proofErr w:type="spellStart"/>
            <w:r w:rsidRPr="00943970">
              <w:t>РзПр</w:t>
            </w:r>
            <w:proofErr w:type="spellEnd"/>
          </w:p>
        </w:tc>
        <w:tc>
          <w:tcPr>
            <w:tcW w:w="1701" w:type="dxa"/>
          </w:tcPr>
          <w:p w:rsidR="00710897" w:rsidRPr="00D223FC" w:rsidRDefault="00710897" w:rsidP="00A961AA">
            <w:pPr>
              <w:jc w:val="both"/>
            </w:pPr>
            <w:r w:rsidRPr="00D223FC">
              <w:t xml:space="preserve">Предусмотрено решением о </w:t>
            </w:r>
            <w:proofErr w:type="gramStart"/>
            <w:r w:rsidRPr="00D223FC">
              <w:t>бюджете  от</w:t>
            </w:r>
            <w:proofErr w:type="gramEnd"/>
            <w:r w:rsidRPr="00D223FC">
              <w:t xml:space="preserve"> 26.09.2017г.</w:t>
            </w:r>
          </w:p>
        </w:tc>
        <w:tc>
          <w:tcPr>
            <w:tcW w:w="1134" w:type="dxa"/>
          </w:tcPr>
          <w:p w:rsidR="00710897" w:rsidRPr="00943970" w:rsidRDefault="00710897" w:rsidP="000B016D">
            <w:pPr>
              <w:ind w:left="-118" w:right="-34" w:hanging="1"/>
              <w:jc w:val="both"/>
            </w:pPr>
            <w:r w:rsidRPr="00943970">
              <w:t xml:space="preserve">Исполнено </w:t>
            </w:r>
          </w:p>
        </w:tc>
        <w:tc>
          <w:tcPr>
            <w:tcW w:w="1276" w:type="dxa"/>
          </w:tcPr>
          <w:p w:rsidR="00710897" w:rsidRPr="00943970" w:rsidRDefault="00710897" w:rsidP="000B016D">
            <w:pPr>
              <w:ind w:right="-108"/>
              <w:jc w:val="both"/>
            </w:pPr>
            <w:r w:rsidRPr="00943970">
              <w:t>% исполнения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Профилактика правонарушений на территории МО Куйтунский район на 2016-2020 годы</w:t>
            </w:r>
          </w:p>
        </w:tc>
        <w:tc>
          <w:tcPr>
            <w:tcW w:w="850" w:type="dxa"/>
          </w:tcPr>
          <w:p w:rsidR="00710897" w:rsidRPr="00B461FF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Pr="00B461FF" w:rsidRDefault="00710897" w:rsidP="004C6CA2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0314</w:t>
            </w:r>
          </w:p>
        </w:tc>
        <w:tc>
          <w:tcPr>
            <w:tcW w:w="1701" w:type="dxa"/>
          </w:tcPr>
          <w:p w:rsidR="00710897" w:rsidRPr="00D223FC" w:rsidRDefault="00710897" w:rsidP="004C6CA2">
            <w:pPr>
              <w:jc w:val="both"/>
              <w:rPr>
                <w:sz w:val="20"/>
                <w:szCs w:val="20"/>
              </w:rPr>
            </w:pPr>
            <w:r w:rsidRPr="00D223F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0897" w:rsidRPr="00D223FC" w:rsidRDefault="00710897" w:rsidP="004C6CA2">
            <w:pPr>
              <w:jc w:val="both"/>
              <w:rPr>
                <w:sz w:val="20"/>
                <w:szCs w:val="20"/>
              </w:rPr>
            </w:pPr>
            <w:r w:rsidRPr="00D223F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Поддержка малого бизнеса на 2015-2018гг.</w:t>
            </w:r>
          </w:p>
        </w:tc>
        <w:tc>
          <w:tcPr>
            <w:tcW w:w="850" w:type="dxa"/>
          </w:tcPr>
          <w:p w:rsidR="00710897" w:rsidRPr="00FF4EBA" w:rsidRDefault="000B016D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Pr="00FF4EBA" w:rsidRDefault="00710897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4EBA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</w:tcPr>
          <w:p w:rsidR="00710897" w:rsidRPr="00B461FF" w:rsidRDefault="00710897" w:rsidP="004C6CA2">
            <w:pPr>
              <w:jc w:val="both"/>
              <w:rPr>
                <w:sz w:val="20"/>
                <w:szCs w:val="20"/>
              </w:rPr>
            </w:pPr>
            <w:r w:rsidRPr="00B461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10897" w:rsidRPr="00D223FC" w:rsidRDefault="00710897" w:rsidP="004C6CA2">
            <w:pPr>
              <w:jc w:val="both"/>
              <w:rPr>
                <w:sz w:val="20"/>
                <w:szCs w:val="20"/>
              </w:rPr>
            </w:pPr>
            <w:r w:rsidRPr="00D223F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</w:t>
            </w:r>
          </w:p>
        </w:tc>
      </w:tr>
      <w:tr w:rsidR="00710897" w:rsidRPr="00943970" w:rsidTr="000B016D">
        <w:tc>
          <w:tcPr>
            <w:tcW w:w="511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Реформирование ЖКХ МО Куйтунский район на период 2016-2020гг.</w:t>
            </w:r>
          </w:p>
        </w:tc>
        <w:tc>
          <w:tcPr>
            <w:tcW w:w="850" w:type="dxa"/>
          </w:tcPr>
          <w:p w:rsidR="00710897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  <w:p w:rsidR="000B016D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01" w:type="dxa"/>
          </w:tcPr>
          <w:p w:rsidR="00710897" w:rsidRPr="006E4CE0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</w:t>
            </w:r>
          </w:p>
          <w:p w:rsidR="00710897" w:rsidRPr="00B461FF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134" w:type="dxa"/>
          </w:tcPr>
          <w:p w:rsidR="00710897" w:rsidRPr="00FC5BF5" w:rsidRDefault="00710897" w:rsidP="004C6CA2">
            <w:pPr>
              <w:jc w:val="both"/>
              <w:rPr>
                <w:sz w:val="20"/>
                <w:szCs w:val="20"/>
              </w:rPr>
            </w:pPr>
            <w:r w:rsidRPr="00FC5BF5">
              <w:rPr>
                <w:sz w:val="20"/>
                <w:szCs w:val="20"/>
              </w:rPr>
              <w:t>1483,5</w:t>
            </w:r>
          </w:p>
          <w:p w:rsidR="00710897" w:rsidRPr="000A16FC" w:rsidRDefault="00710897" w:rsidP="004C6CA2">
            <w:pPr>
              <w:jc w:val="both"/>
              <w:rPr>
                <w:sz w:val="20"/>
                <w:szCs w:val="20"/>
                <w:highlight w:val="yellow"/>
              </w:rPr>
            </w:pPr>
            <w:r w:rsidRPr="000A16FC">
              <w:rPr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:rsidR="00710897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710897" w:rsidRPr="00943970" w:rsidTr="000B016D">
        <w:tc>
          <w:tcPr>
            <w:tcW w:w="511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</w:tcPr>
          <w:p w:rsidR="00710897" w:rsidRPr="00943970" w:rsidRDefault="00710897" w:rsidP="009C6B34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Молодежь Куйтунского р</w:t>
            </w:r>
            <w:r>
              <w:rPr>
                <w:sz w:val="20"/>
                <w:szCs w:val="20"/>
              </w:rPr>
              <w:t>айо</w:t>
            </w:r>
            <w:r w:rsidRPr="00943970">
              <w:rPr>
                <w:sz w:val="20"/>
                <w:szCs w:val="20"/>
              </w:rPr>
              <w:t>на на 2015-2017гг.</w:t>
            </w:r>
          </w:p>
        </w:tc>
        <w:tc>
          <w:tcPr>
            <w:tcW w:w="850" w:type="dxa"/>
          </w:tcPr>
          <w:p w:rsidR="00710897" w:rsidRPr="00943970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0707</w:t>
            </w:r>
          </w:p>
        </w:tc>
        <w:tc>
          <w:tcPr>
            <w:tcW w:w="1701" w:type="dxa"/>
          </w:tcPr>
          <w:p w:rsidR="00710897" w:rsidRPr="00B461FF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710897" w:rsidRPr="000A16FC" w:rsidRDefault="00710897" w:rsidP="004C6CA2">
            <w:pPr>
              <w:jc w:val="both"/>
              <w:rPr>
                <w:sz w:val="20"/>
                <w:szCs w:val="20"/>
                <w:highlight w:val="yellow"/>
              </w:rPr>
            </w:pPr>
            <w:r w:rsidRPr="000A16FC">
              <w:rPr>
                <w:sz w:val="20"/>
                <w:szCs w:val="20"/>
              </w:rPr>
              <w:t>373,1</w:t>
            </w:r>
          </w:p>
        </w:tc>
        <w:tc>
          <w:tcPr>
            <w:tcW w:w="1276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710897" w:rsidRPr="00943970" w:rsidTr="000B016D">
        <w:tc>
          <w:tcPr>
            <w:tcW w:w="511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</w:tcPr>
          <w:p w:rsidR="00710897" w:rsidRPr="00943970" w:rsidRDefault="00710897" w:rsidP="009C6B34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Повышение безопасности дорожного движения на 2016-2020гг.</w:t>
            </w:r>
          </w:p>
        </w:tc>
        <w:tc>
          <w:tcPr>
            <w:tcW w:w="850" w:type="dxa"/>
          </w:tcPr>
          <w:p w:rsidR="00710897" w:rsidRPr="006E4CE0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Pr="006E4CE0" w:rsidRDefault="00710897" w:rsidP="004C6CA2">
            <w:pPr>
              <w:jc w:val="both"/>
              <w:rPr>
                <w:sz w:val="20"/>
                <w:szCs w:val="20"/>
              </w:rPr>
            </w:pPr>
            <w:r w:rsidRPr="006E4CE0">
              <w:rPr>
                <w:sz w:val="20"/>
                <w:szCs w:val="20"/>
              </w:rPr>
              <w:t>0707</w:t>
            </w:r>
          </w:p>
        </w:tc>
        <w:tc>
          <w:tcPr>
            <w:tcW w:w="1701" w:type="dxa"/>
          </w:tcPr>
          <w:p w:rsidR="00710897" w:rsidRPr="00444CE5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10897" w:rsidRPr="000A16FC" w:rsidRDefault="00710897" w:rsidP="004C6CA2">
            <w:pPr>
              <w:jc w:val="both"/>
              <w:rPr>
                <w:sz w:val="20"/>
                <w:szCs w:val="20"/>
                <w:highlight w:val="yellow"/>
              </w:rPr>
            </w:pPr>
            <w:r w:rsidRPr="000A16FC">
              <w:rPr>
                <w:sz w:val="20"/>
                <w:szCs w:val="20"/>
              </w:rPr>
              <w:t>23,8</w:t>
            </w:r>
          </w:p>
        </w:tc>
        <w:tc>
          <w:tcPr>
            <w:tcW w:w="1276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61210C" w:rsidRDefault="00710897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</w:tcPr>
          <w:p w:rsidR="00710897" w:rsidRPr="0061210C" w:rsidRDefault="00710897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Образование на 2015-2018 годы</w:t>
            </w:r>
          </w:p>
        </w:tc>
        <w:tc>
          <w:tcPr>
            <w:tcW w:w="850" w:type="dxa"/>
          </w:tcPr>
          <w:p w:rsidR="00710897" w:rsidRPr="00FF4EBA" w:rsidRDefault="000B016D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710897" w:rsidRPr="00FF4EBA" w:rsidRDefault="00710897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4EBA">
              <w:rPr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</w:tcPr>
          <w:p w:rsidR="00710897" w:rsidRPr="00FC5BF5" w:rsidRDefault="002045CE" w:rsidP="004C6CA2">
            <w:pPr>
              <w:jc w:val="both"/>
              <w:rPr>
                <w:sz w:val="20"/>
                <w:szCs w:val="20"/>
              </w:rPr>
            </w:pPr>
            <w:r w:rsidRPr="00FC5BF5">
              <w:rPr>
                <w:sz w:val="20"/>
                <w:szCs w:val="20"/>
              </w:rPr>
              <w:t>6947</w:t>
            </w:r>
          </w:p>
        </w:tc>
        <w:tc>
          <w:tcPr>
            <w:tcW w:w="1134" w:type="dxa"/>
          </w:tcPr>
          <w:p w:rsidR="00710897" w:rsidRPr="00FC5BF5" w:rsidRDefault="00710897" w:rsidP="004C6CA2">
            <w:pPr>
              <w:jc w:val="both"/>
              <w:rPr>
                <w:sz w:val="20"/>
                <w:szCs w:val="20"/>
              </w:rPr>
            </w:pPr>
            <w:r w:rsidRPr="00FC5BF5">
              <w:rPr>
                <w:sz w:val="20"/>
                <w:szCs w:val="20"/>
              </w:rPr>
              <w:t>4210</w:t>
            </w:r>
          </w:p>
        </w:tc>
        <w:tc>
          <w:tcPr>
            <w:tcW w:w="1276" w:type="dxa"/>
          </w:tcPr>
          <w:p w:rsidR="00710897" w:rsidRPr="0061210C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61210C" w:rsidRDefault="00710897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</w:tcPr>
          <w:p w:rsidR="00710897" w:rsidRPr="0061210C" w:rsidRDefault="00710897" w:rsidP="00710897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Профилактика наркомании и социально-негативных явлений на территории МО Куйтунский район на 201</w:t>
            </w:r>
            <w:r>
              <w:rPr>
                <w:sz w:val="20"/>
                <w:szCs w:val="20"/>
              </w:rPr>
              <w:t>7</w:t>
            </w:r>
            <w:r w:rsidRPr="0061210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  <w:r w:rsidRPr="0061210C">
              <w:rPr>
                <w:sz w:val="20"/>
                <w:szCs w:val="20"/>
              </w:rPr>
              <w:t>гг.</w:t>
            </w:r>
          </w:p>
        </w:tc>
        <w:tc>
          <w:tcPr>
            <w:tcW w:w="850" w:type="dxa"/>
          </w:tcPr>
          <w:p w:rsidR="00710897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0B016D" w:rsidRPr="0061210C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710897" w:rsidRDefault="00710897" w:rsidP="004C6CA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0707</w:t>
            </w:r>
          </w:p>
          <w:p w:rsidR="000B016D" w:rsidRPr="0061210C" w:rsidRDefault="000B016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701" w:type="dxa"/>
          </w:tcPr>
          <w:p w:rsidR="000B016D" w:rsidRPr="000A16FC" w:rsidRDefault="00710897" w:rsidP="004C6CA2">
            <w:pPr>
              <w:jc w:val="both"/>
              <w:rPr>
                <w:sz w:val="20"/>
                <w:szCs w:val="20"/>
              </w:rPr>
            </w:pPr>
            <w:r w:rsidRPr="000A16FC">
              <w:rPr>
                <w:sz w:val="20"/>
                <w:szCs w:val="20"/>
              </w:rPr>
              <w:t>33,0</w:t>
            </w:r>
          </w:p>
          <w:p w:rsidR="000B016D" w:rsidRPr="000A16FC" w:rsidRDefault="000B016D" w:rsidP="004C6CA2">
            <w:pPr>
              <w:jc w:val="both"/>
              <w:rPr>
                <w:sz w:val="20"/>
                <w:szCs w:val="20"/>
              </w:rPr>
            </w:pPr>
            <w:r w:rsidRPr="000A16F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710897" w:rsidRPr="000A16FC" w:rsidRDefault="00710897" w:rsidP="004C6CA2">
            <w:pPr>
              <w:jc w:val="both"/>
              <w:rPr>
                <w:sz w:val="20"/>
                <w:szCs w:val="20"/>
              </w:rPr>
            </w:pPr>
            <w:r w:rsidRPr="000A16FC">
              <w:rPr>
                <w:sz w:val="20"/>
                <w:szCs w:val="20"/>
              </w:rPr>
              <w:t>12,0</w:t>
            </w:r>
          </w:p>
          <w:p w:rsidR="000B016D" w:rsidRPr="000A16FC" w:rsidRDefault="0095357E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10897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95357E" w:rsidRPr="0061210C" w:rsidRDefault="0095357E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9C6B34" w:rsidRDefault="00D1690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</w:tcPr>
          <w:p w:rsidR="00710897" w:rsidRPr="009C6B34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C6B34">
              <w:rPr>
                <w:sz w:val="20"/>
                <w:szCs w:val="20"/>
              </w:rPr>
              <w:t>лучшение условий и охраны труда в МО Куйтунский район на 2017-2020гг.</w:t>
            </w:r>
          </w:p>
        </w:tc>
        <w:tc>
          <w:tcPr>
            <w:tcW w:w="850" w:type="dxa"/>
          </w:tcPr>
          <w:p w:rsidR="00710897" w:rsidRPr="009C6B34" w:rsidRDefault="00D1690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Pr="009C6B34" w:rsidRDefault="00710897" w:rsidP="004C6CA2">
            <w:pPr>
              <w:jc w:val="both"/>
              <w:rPr>
                <w:sz w:val="20"/>
                <w:szCs w:val="20"/>
              </w:rPr>
            </w:pPr>
            <w:r w:rsidRPr="009C6B34">
              <w:rPr>
                <w:sz w:val="20"/>
                <w:szCs w:val="20"/>
              </w:rPr>
              <w:t>0113</w:t>
            </w:r>
          </w:p>
        </w:tc>
        <w:tc>
          <w:tcPr>
            <w:tcW w:w="1701" w:type="dxa"/>
          </w:tcPr>
          <w:p w:rsidR="00710897" w:rsidRPr="000A16FC" w:rsidRDefault="002045CE" w:rsidP="004C6CA2">
            <w:pPr>
              <w:jc w:val="both"/>
              <w:rPr>
                <w:sz w:val="20"/>
                <w:szCs w:val="20"/>
              </w:rPr>
            </w:pPr>
            <w:r w:rsidRPr="000A16FC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710897" w:rsidRPr="000A16FC" w:rsidRDefault="00D16907" w:rsidP="004C6CA2">
            <w:pPr>
              <w:jc w:val="both"/>
              <w:rPr>
                <w:sz w:val="20"/>
                <w:szCs w:val="20"/>
              </w:rPr>
            </w:pPr>
            <w:r w:rsidRPr="000A16FC">
              <w:rPr>
                <w:sz w:val="20"/>
                <w:szCs w:val="20"/>
              </w:rPr>
              <w:t>36,8</w:t>
            </w:r>
          </w:p>
        </w:tc>
        <w:tc>
          <w:tcPr>
            <w:tcW w:w="1276" w:type="dxa"/>
          </w:tcPr>
          <w:p w:rsidR="00710897" w:rsidRPr="009C6B34" w:rsidRDefault="00D1690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9C6B34" w:rsidRDefault="00D16907" w:rsidP="009439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</w:tcPr>
          <w:p w:rsidR="00710897" w:rsidRPr="00DF1BC5" w:rsidRDefault="00710897" w:rsidP="007703A8">
            <w:pPr>
              <w:jc w:val="both"/>
              <w:rPr>
                <w:sz w:val="20"/>
                <w:szCs w:val="20"/>
              </w:rPr>
            </w:pPr>
            <w:r w:rsidRPr="00DF1BC5">
              <w:rPr>
                <w:sz w:val="20"/>
                <w:szCs w:val="20"/>
              </w:rPr>
              <w:t xml:space="preserve">Устойчивое развитие МО Куйтунский район на 2014-2017гг. и на период до 2020г. (софинансирование на развитие сети </w:t>
            </w:r>
            <w:proofErr w:type="spellStart"/>
            <w:r w:rsidRPr="00DF1BC5">
              <w:rPr>
                <w:sz w:val="20"/>
                <w:szCs w:val="20"/>
              </w:rPr>
              <w:t>общеобразов</w:t>
            </w:r>
            <w:proofErr w:type="spellEnd"/>
            <w:r w:rsidR="007703A8">
              <w:rPr>
                <w:sz w:val="20"/>
                <w:szCs w:val="20"/>
              </w:rPr>
              <w:t>-х организаций</w:t>
            </w:r>
            <w:r w:rsidRPr="00DF1BC5">
              <w:rPr>
                <w:sz w:val="20"/>
                <w:szCs w:val="20"/>
              </w:rPr>
              <w:t xml:space="preserve"> в сельской местности </w:t>
            </w:r>
            <w:r w:rsidR="007703A8">
              <w:rPr>
                <w:sz w:val="20"/>
                <w:szCs w:val="20"/>
              </w:rPr>
              <w:t xml:space="preserve">и укрепление МТБ домов культуры </w:t>
            </w:r>
            <w:r w:rsidRPr="00DF1BC5">
              <w:rPr>
                <w:sz w:val="20"/>
                <w:szCs w:val="20"/>
              </w:rPr>
              <w:t>из</w:t>
            </w:r>
            <w:r w:rsidR="007703A8">
              <w:rPr>
                <w:sz w:val="20"/>
                <w:szCs w:val="20"/>
              </w:rPr>
              <w:t xml:space="preserve"> средств</w:t>
            </w:r>
            <w:r w:rsidRPr="00DF1BC5">
              <w:rPr>
                <w:sz w:val="20"/>
                <w:szCs w:val="20"/>
              </w:rPr>
              <w:t xml:space="preserve"> местного бюджета)</w:t>
            </w:r>
          </w:p>
        </w:tc>
        <w:tc>
          <w:tcPr>
            <w:tcW w:w="850" w:type="dxa"/>
          </w:tcPr>
          <w:p w:rsidR="00710897" w:rsidRDefault="00D16907" w:rsidP="00B46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7703A8" w:rsidRPr="00DF1BC5" w:rsidRDefault="007703A8" w:rsidP="00B46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Default="00710897" w:rsidP="00B461FF">
            <w:pPr>
              <w:jc w:val="both"/>
              <w:rPr>
                <w:sz w:val="20"/>
                <w:szCs w:val="20"/>
              </w:rPr>
            </w:pPr>
            <w:r w:rsidRPr="00DF1BC5">
              <w:rPr>
                <w:sz w:val="20"/>
                <w:szCs w:val="20"/>
              </w:rPr>
              <w:t>0702</w:t>
            </w:r>
          </w:p>
          <w:p w:rsidR="007703A8" w:rsidRPr="00DF1BC5" w:rsidRDefault="007703A8" w:rsidP="00B46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701" w:type="dxa"/>
          </w:tcPr>
          <w:p w:rsidR="00710897" w:rsidRDefault="00DD12B1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13836</w:t>
            </w:r>
          </w:p>
          <w:p w:rsidR="007703A8" w:rsidRPr="00B461FF" w:rsidRDefault="00DD12B1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710897" w:rsidRPr="000A16FC" w:rsidRDefault="00D16907" w:rsidP="004C6CA2">
            <w:pPr>
              <w:jc w:val="both"/>
              <w:rPr>
                <w:sz w:val="20"/>
                <w:szCs w:val="20"/>
              </w:rPr>
            </w:pPr>
            <w:r w:rsidRPr="000A16FC">
              <w:rPr>
                <w:sz w:val="20"/>
                <w:szCs w:val="20"/>
              </w:rPr>
              <w:t>8904,0</w:t>
            </w:r>
          </w:p>
          <w:p w:rsidR="007703A8" w:rsidRPr="000A16FC" w:rsidRDefault="00E212D3" w:rsidP="004C6CA2">
            <w:pPr>
              <w:jc w:val="both"/>
              <w:rPr>
                <w:sz w:val="20"/>
                <w:szCs w:val="20"/>
                <w:highlight w:val="yellow"/>
              </w:rPr>
            </w:pPr>
            <w:r w:rsidRPr="00FC5BF5">
              <w:rPr>
                <w:sz w:val="20"/>
                <w:szCs w:val="20"/>
              </w:rPr>
              <w:t>41,6</w:t>
            </w:r>
          </w:p>
        </w:tc>
        <w:tc>
          <w:tcPr>
            <w:tcW w:w="1276" w:type="dxa"/>
          </w:tcPr>
          <w:p w:rsidR="00710897" w:rsidRDefault="00D970F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7703A8" w:rsidRPr="009C6B34" w:rsidRDefault="007703A8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943970" w:rsidRDefault="00D1690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</w:tcPr>
          <w:p w:rsidR="00710897" w:rsidRPr="00943970" w:rsidRDefault="00710897" w:rsidP="00A91F98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Развитие физкультуры и спорта в МО Куйтунский район на 201</w:t>
            </w:r>
            <w:r>
              <w:rPr>
                <w:sz w:val="20"/>
                <w:szCs w:val="20"/>
              </w:rPr>
              <w:t>8-2022</w:t>
            </w:r>
            <w:r w:rsidRPr="00943970">
              <w:rPr>
                <w:sz w:val="20"/>
                <w:szCs w:val="20"/>
              </w:rPr>
              <w:t>гг.</w:t>
            </w:r>
          </w:p>
        </w:tc>
        <w:tc>
          <w:tcPr>
            <w:tcW w:w="850" w:type="dxa"/>
          </w:tcPr>
          <w:p w:rsidR="00710897" w:rsidRPr="00FF4EBA" w:rsidRDefault="00FC5BF5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709" w:type="dxa"/>
          </w:tcPr>
          <w:p w:rsidR="00710897" w:rsidRPr="00FF4EBA" w:rsidRDefault="00710897" w:rsidP="004C6CA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F4EB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701" w:type="dxa"/>
          </w:tcPr>
          <w:p w:rsidR="00710897" w:rsidRPr="00FC5BF5" w:rsidRDefault="00710897" w:rsidP="00943970">
            <w:pPr>
              <w:jc w:val="both"/>
              <w:rPr>
                <w:sz w:val="20"/>
                <w:szCs w:val="20"/>
              </w:rPr>
            </w:pPr>
            <w:r w:rsidRPr="00FC5BF5">
              <w:rPr>
                <w:sz w:val="20"/>
                <w:szCs w:val="20"/>
              </w:rPr>
              <w:t>478</w:t>
            </w:r>
          </w:p>
        </w:tc>
        <w:tc>
          <w:tcPr>
            <w:tcW w:w="1134" w:type="dxa"/>
          </w:tcPr>
          <w:p w:rsidR="00710897" w:rsidRPr="00FC5BF5" w:rsidRDefault="00710897" w:rsidP="004C6CA2">
            <w:pPr>
              <w:jc w:val="both"/>
              <w:rPr>
                <w:sz w:val="20"/>
                <w:szCs w:val="20"/>
              </w:rPr>
            </w:pPr>
            <w:r w:rsidRPr="00FC5BF5">
              <w:rPr>
                <w:sz w:val="20"/>
                <w:szCs w:val="20"/>
              </w:rPr>
              <w:t>332,1</w:t>
            </w:r>
          </w:p>
        </w:tc>
        <w:tc>
          <w:tcPr>
            <w:tcW w:w="1276" w:type="dxa"/>
          </w:tcPr>
          <w:p w:rsidR="00710897" w:rsidRPr="00943970" w:rsidRDefault="00710897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710897" w:rsidRPr="00E63A3B" w:rsidTr="000B016D">
        <w:tc>
          <w:tcPr>
            <w:tcW w:w="511" w:type="dxa"/>
          </w:tcPr>
          <w:p w:rsidR="00710897" w:rsidRPr="00E63A3B" w:rsidRDefault="00710897" w:rsidP="004C6C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50" w:type="dxa"/>
          </w:tcPr>
          <w:p w:rsidR="00710897" w:rsidRPr="009C6B34" w:rsidRDefault="00710897" w:rsidP="004C6CA2">
            <w:pPr>
              <w:jc w:val="both"/>
              <w:rPr>
                <w:b/>
                <w:sz w:val="20"/>
                <w:szCs w:val="20"/>
              </w:rPr>
            </w:pPr>
            <w:r w:rsidRPr="009C6B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710897" w:rsidRPr="009C6B34" w:rsidRDefault="00710897" w:rsidP="004C6C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0897" w:rsidRPr="009C6B34" w:rsidRDefault="00710897" w:rsidP="004C6CA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0897" w:rsidRPr="00DF1BC5" w:rsidRDefault="00E212D3" w:rsidP="004C6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25128</w:t>
            </w:r>
          </w:p>
        </w:tc>
        <w:tc>
          <w:tcPr>
            <w:tcW w:w="1134" w:type="dxa"/>
          </w:tcPr>
          <w:p w:rsidR="00710897" w:rsidRPr="005C5258" w:rsidRDefault="00E212D3" w:rsidP="004C6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15971,9</w:t>
            </w:r>
          </w:p>
        </w:tc>
        <w:tc>
          <w:tcPr>
            <w:tcW w:w="1276" w:type="dxa"/>
          </w:tcPr>
          <w:p w:rsidR="00E212D3" w:rsidRPr="009C6B34" w:rsidRDefault="00E212D3" w:rsidP="004C6C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</w:t>
            </w:r>
          </w:p>
        </w:tc>
      </w:tr>
    </w:tbl>
    <w:p w:rsidR="004C6CA2" w:rsidRPr="005179A6" w:rsidRDefault="00492DDD" w:rsidP="004C6CA2">
      <w:pPr>
        <w:ind w:firstLine="708"/>
        <w:jc w:val="both"/>
      </w:pPr>
      <w:r w:rsidRPr="005179A6">
        <w:t>Из 1</w:t>
      </w:r>
      <w:r w:rsidR="00640C4A">
        <w:t>0</w:t>
      </w:r>
      <w:r w:rsidRPr="005179A6">
        <w:t xml:space="preserve"> муниципальных программ </w:t>
      </w:r>
      <w:r w:rsidR="009C6B34" w:rsidRPr="005179A6">
        <w:t xml:space="preserve">за </w:t>
      </w:r>
      <w:r w:rsidR="003174D6">
        <w:t>9 месяцев</w:t>
      </w:r>
      <w:r w:rsidR="009C6B34" w:rsidRPr="005179A6">
        <w:t xml:space="preserve"> 201</w:t>
      </w:r>
      <w:r w:rsidR="00640C4A">
        <w:t>8</w:t>
      </w:r>
      <w:r w:rsidR="009C6B34" w:rsidRPr="005179A6">
        <w:t>г. фина</w:t>
      </w:r>
      <w:r w:rsidR="00640C4A">
        <w:t xml:space="preserve">нсировались 8 </w:t>
      </w:r>
      <w:r w:rsidRPr="005179A6">
        <w:t xml:space="preserve">программ, причем финансирование осуществлено в разрезе программ от </w:t>
      </w:r>
      <w:r w:rsidR="0095357E">
        <w:t>22,6</w:t>
      </w:r>
      <w:r w:rsidR="00D970F2">
        <w:t xml:space="preserve"> </w:t>
      </w:r>
      <w:r w:rsidRPr="005179A6">
        <w:t xml:space="preserve">% от утвержденных бюджетом объемов </w:t>
      </w:r>
      <w:r w:rsidR="005179A6" w:rsidRPr="005179A6">
        <w:t>(«</w:t>
      </w:r>
      <w:r w:rsidR="0095357E">
        <w:t>Профилактика наркомании и с</w:t>
      </w:r>
      <w:r w:rsidR="00D970F2">
        <w:t>оциально-негативных</w:t>
      </w:r>
      <w:r w:rsidR="0095357E">
        <w:t xml:space="preserve"> явлений на территории МО Куйтунский район на 2017-2019гг.» - 12 </w:t>
      </w:r>
      <w:r w:rsidRPr="005179A6">
        <w:t xml:space="preserve">тыс. руб.) до </w:t>
      </w:r>
      <w:r w:rsidR="0095357E">
        <w:t>84,4</w:t>
      </w:r>
      <w:r w:rsidR="00E9744A">
        <w:t>%</w:t>
      </w:r>
      <w:r w:rsidR="005179A6" w:rsidRPr="005179A6">
        <w:t xml:space="preserve"> («Р</w:t>
      </w:r>
      <w:r w:rsidR="00E9744A">
        <w:t>еформирование ЖКХ МО Куйтунский район на период 2016-202г</w:t>
      </w:r>
      <w:r w:rsidR="005179A6" w:rsidRPr="005179A6">
        <w:t>г.» -</w:t>
      </w:r>
      <w:r w:rsidR="0095357E">
        <w:t xml:space="preserve"> </w:t>
      </w:r>
      <w:r w:rsidR="008E42E0">
        <w:t xml:space="preserve">2038,5 </w:t>
      </w:r>
      <w:r w:rsidRPr="005179A6">
        <w:t>тыс.</w:t>
      </w:r>
      <w:r w:rsidR="008E42E0">
        <w:t xml:space="preserve"> </w:t>
      </w:r>
      <w:r w:rsidRPr="005179A6">
        <w:t xml:space="preserve">руб.). По </w:t>
      </w:r>
      <w:r w:rsidR="008E42E0">
        <w:t>двум</w:t>
      </w:r>
      <w:r w:rsidRPr="005179A6">
        <w:t xml:space="preserve"> программам финансирование не производилось при плановых назначениях – </w:t>
      </w:r>
      <w:r w:rsidR="008E42E0">
        <w:t>625 т</w:t>
      </w:r>
      <w:r w:rsidRPr="005179A6">
        <w:t>ыс. руб.</w:t>
      </w:r>
    </w:p>
    <w:p w:rsidR="008A486D" w:rsidRDefault="008A486D" w:rsidP="008A486D">
      <w:pPr>
        <w:ind w:firstLine="708"/>
        <w:jc w:val="center"/>
        <w:rPr>
          <w:b/>
          <w:color w:val="FF0000"/>
        </w:rPr>
      </w:pPr>
    </w:p>
    <w:p w:rsidR="0045295E" w:rsidRDefault="0045295E" w:rsidP="008A486D">
      <w:pPr>
        <w:ind w:firstLine="708"/>
        <w:jc w:val="center"/>
        <w:rPr>
          <w:b/>
          <w:color w:val="FF0000"/>
        </w:rPr>
      </w:pPr>
    </w:p>
    <w:p w:rsidR="0045295E" w:rsidRPr="00985A50" w:rsidRDefault="0045295E" w:rsidP="008A486D">
      <w:pPr>
        <w:ind w:firstLine="708"/>
        <w:jc w:val="center"/>
        <w:rPr>
          <w:b/>
          <w:color w:val="FF0000"/>
        </w:rPr>
      </w:pPr>
    </w:p>
    <w:p w:rsidR="00417481" w:rsidRDefault="00584BBC" w:rsidP="00D41183">
      <w:pPr>
        <w:ind w:firstLine="708"/>
        <w:jc w:val="both"/>
      </w:pPr>
      <w:r>
        <w:t>Ведущий инспектор</w:t>
      </w:r>
      <w:r w:rsidR="001D64C8" w:rsidRPr="00A4068E">
        <w:t xml:space="preserve"> КСП___________________________</w:t>
      </w:r>
      <w:r>
        <w:t xml:space="preserve"> Е.</w:t>
      </w:r>
      <w:r w:rsidR="00043901">
        <w:t xml:space="preserve"> </w:t>
      </w:r>
      <w:r>
        <w:t>И.</w:t>
      </w:r>
      <w:r w:rsidR="00043901">
        <w:t xml:space="preserve"> </w:t>
      </w:r>
      <w:r>
        <w:t>Гришкевич</w:t>
      </w:r>
    </w:p>
    <w:sectPr w:rsidR="00417481" w:rsidSect="009200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6B" w:rsidRDefault="008A376B" w:rsidP="00A55BC8">
      <w:r>
        <w:separator/>
      </w:r>
    </w:p>
  </w:endnote>
  <w:endnote w:type="continuationSeparator" w:id="0">
    <w:p w:rsidR="008A376B" w:rsidRDefault="008A376B" w:rsidP="00A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157"/>
    </w:sdtPr>
    <w:sdtContent>
      <w:p w:rsidR="00D677BC" w:rsidRDefault="00D677B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E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77BC" w:rsidRDefault="00D677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6B" w:rsidRDefault="008A376B" w:rsidP="00A55BC8">
      <w:r>
        <w:separator/>
      </w:r>
    </w:p>
  </w:footnote>
  <w:footnote w:type="continuationSeparator" w:id="0">
    <w:p w:rsidR="008A376B" w:rsidRDefault="008A376B" w:rsidP="00A5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1247"/>
    <w:multiLevelType w:val="hybridMultilevel"/>
    <w:tmpl w:val="DDBAE3CA"/>
    <w:lvl w:ilvl="0" w:tplc="7C4A9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E80437"/>
    <w:multiLevelType w:val="hybridMultilevel"/>
    <w:tmpl w:val="E30CE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176575"/>
    <w:multiLevelType w:val="hybridMultilevel"/>
    <w:tmpl w:val="3C7EF9C4"/>
    <w:lvl w:ilvl="0" w:tplc="98326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4132EC"/>
    <w:multiLevelType w:val="hybridMultilevel"/>
    <w:tmpl w:val="0FAA47FE"/>
    <w:lvl w:ilvl="0" w:tplc="79CE3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3E02"/>
    <w:multiLevelType w:val="hybridMultilevel"/>
    <w:tmpl w:val="9E3E39FE"/>
    <w:lvl w:ilvl="0" w:tplc="1E6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CD51FA"/>
    <w:multiLevelType w:val="hybridMultilevel"/>
    <w:tmpl w:val="CD302320"/>
    <w:lvl w:ilvl="0" w:tplc="5F8047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3A"/>
    <w:rsid w:val="00000106"/>
    <w:rsid w:val="00001462"/>
    <w:rsid w:val="0000179F"/>
    <w:rsid w:val="000019F7"/>
    <w:rsid w:val="00001B00"/>
    <w:rsid w:val="000022C8"/>
    <w:rsid w:val="00003389"/>
    <w:rsid w:val="00003500"/>
    <w:rsid w:val="00003FEF"/>
    <w:rsid w:val="000041E7"/>
    <w:rsid w:val="0000463C"/>
    <w:rsid w:val="00004AE9"/>
    <w:rsid w:val="00004E06"/>
    <w:rsid w:val="00005020"/>
    <w:rsid w:val="00005853"/>
    <w:rsid w:val="00005E80"/>
    <w:rsid w:val="00006346"/>
    <w:rsid w:val="00006D6C"/>
    <w:rsid w:val="0000765E"/>
    <w:rsid w:val="000076A5"/>
    <w:rsid w:val="00010542"/>
    <w:rsid w:val="00010E2A"/>
    <w:rsid w:val="00011437"/>
    <w:rsid w:val="000116A5"/>
    <w:rsid w:val="0001184B"/>
    <w:rsid w:val="00011CE8"/>
    <w:rsid w:val="000120FD"/>
    <w:rsid w:val="000132A5"/>
    <w:rsid w:val="00013354"/>
    <w:rsid w:val="00014985"/>
    <w:rsid w:val="00014D7C"/>
    <w:rsid w:val="00014D9B"/>
    <w:rsid w:val="00014E82"/>
    <w:rsid w:val="00014EF7"/>
    <w:rsid w:val="00015249"/>
    <w:rsid w:val="00015730"/>
    <w:rsid w:val="0001579E"/>
    <w:rsid w:val="000157BB"/>
    <w:rsid w:val="00015A0E"/>
    <w:rsid w:val="00015E2F"/>
    <w:rsid w:val="00016D32"/>
    <w:rsid w:val="00017331"/>
    <w:rsid w:val="000178E8"/>
    <w:rsid w:val="000179FD"/>
    <w:rsid w:val="00017DF1"/>
    <w:rsid w:val="00017E00"/>
    <w:rsid w:val="00020054"/>
    <w:rsid w:val="0002060B"/>
    <w:rsid w:val="000210F5"/>
    <w:rsid w:val="00021247"/>
    <w:rsid w:val="00021F46"/>
    <w:rsid w:val="000220FF"/>
    <w:rsid w:val="00022E60"/>
    <w:rsid w:val="000230E5"/>
    <w:rsid w:val="0002334F"/>
    <w:rsid w:val="00023A3A"/>
    <w:rsid w:val="00023C22"/>
    <w:rsid w:val="00023C7A"/>
    <w:rsid w:val="000247DE"/>
    <w:rsid w:val="000252EA"/>
    <w:rsid w:val="0002552F"/>
    <w:rsid w:val="0002593D"/>
    <w:rsid w:val="00025A72"/>
    <w:rsid w:val="00025DAE"/>
    <w:rsid w:val="00025FF2"/>
    <w:rsid w:val="000263C6"/>
    <w:rsid w:val="00026479"/>
    <w:rsid w:val="00026584"/>
    <w:rsid w:val="0002687E"/>
    <w:rsid w:val="00026A20"/>
    <w:rsid w:val="0002703A"/>
    <w:rsid w:val="00027F08"/>
    <w:rsid w:val="00030115"/>
    <w:rsid w:val="000304FD"/>
    <w:rsid w:val="00030666"/>
    <w:rsid w:val="00030A32"/>
    <w:rsid w:val="00030A84"/>
    <w:rsid w:val="00031350"/>
    <w:rsid w:val="000316FF"/>
    <w:rsid w:val="00032441"/>
    <w:rsid w:val="000328DE"/>
    <w:rsid w:val="00032AFB"/>
    <w:rsid w:val="00032CC5"/>
    <w:rsid w:val="00032CD7"/>
    <w:rsid w:val="0003372A"/>
    <w:rsid w:val="0003377B"/>
    <w:rsid w:val="0003392B"/>
    <w:rsid w:val="00033C05"/>
    <w:rsid w:val="00033C99"/>
    <w:rsid w:val="00033F32"/>
    <w:rsid w:val="000344B4"/>
    <w:rsid w:val="00034603"/>
    <w:rsid w:val="0003479F"/>
    <w:rsid w:val="000349B4"/>
    <w:rsid w:val="00034AF1"/>
    <w:rsid w:val="00034C2F"/>
    <w:rsid w:val="00035420"/>
    <w:rsid w:val="0003563E"/>
    <w:rsid w:val="00035BE1"/>
    <w:rsid w:val="00035FF3"/>
    <w:rsid w:val="000361D9"/>
    <w:rsid w:val="000366ED"/>
    <w:rsid w:val="00036C05"/>
    <w:rsid w:val="000375ED"/>
    <w:rsid w:val="00037735"/>
    <w:rsid w:val="00037A68"/>
    <w:rsid w:val="00037F6F"/>
    <w:rsid w:val="00040756"/>
    <w:rsid w:val="00040B31"/>
    <w:rsid w:val="00040BD7"/>
    <w:rsid w:val="00040F45"/>
    <w:rsid w:val="00041333"/>
    <w:rsid w:val="000413FC"/>
    <w:rsid w:val="00041B97"/>
    <w:rsid w:val="00041B98"/>
    <w:rsid w:val="00041BBC"/>
    <w:rsid w:val="000433DC"/>
    <w:rsid w:val="000435D1"/>
    <w:rsid w:val="0004369E"/>
    <w:rsid w:val="00043901"/>
    <w:rsid w:val="00043EC4"/>
    <w:rsid w:val="000441E6"/>
    <w:rsid w:val="000448F5"/>
    <w:rsid w:val="0004496B"/>
    <w:rsid w:val="00044B69"/>
    <w:rsid w:val="00044DFA"/>
    <w:rsid w:val="00045A06"/>
    <w:rsid w:val="00046A8C"/>
    <w:rsid w:val="0004778E"/>
    <w:rsid w:val="0005050A"/>
    <w:rsid w:val="000511AA"/>
    <w:rsid w:val="00051A4F"/>
    <w:rsid w:val="00051ED7"/>
    <w:rsid w:val="00051F11"/>
    <w:rsid w:val="000521D9"/>
    <w:rsid w:val="000525EA"/>
    <w:rsid w:val="00052D22"/>
    <w:rsid w:val="00052DF8"/>
    <w:rsid w:val="00052E8F"/>
    <w:rsid w:val="000530A9"/>
    <w:rsid w:val="00053DBF"/>
    <w:rsid w:val="000543B1"/>
    <w:rsid w:val="00054963"/>
    <w:rsid w:val="00055375"/>
    <w:rsid w:val="0005560D"/>
    <w:rsid w:val="00055718"/>
    <w:rsid w:val="0005596F"/>
    <w:rsid w:val="00055C3C"/>
    <w:rsid w:val="00055E43"/>
    <w:rsid w:val="00056191"/>
    <w:rsid w:val="000567EE"/>
    <w:rsid w:val="0005699A"/>
    <w:rsid w:val="00056CBD"/>
    <w:rsid w:val="000575EB"/>
    <w:rsid w:val="000577F9"/>
    <w:rsid w:val="00057849"/>
    <w:rsid w:val="00057DBE"/>
    <w:rsid w:val="000605CC"/>
    <w:rsid w:val="00060B94"/>
    <w:rsid w:val="00061226"/>
    <w:rsid w:val="000613E2"/>
    <w:rsid w:val="000616C2"/>
    <w:rsid w:val="00061923"/>
    <w:rsid w:val="00061B89"/>
    <w:rsid w:val="000621FF"/>
    <w:rsid w:val="000628D3"/>
    <w:rsid w:val="00062C73"/>
    <w:rsid w:val="00062EB0"/>
    <w:rsid w:val="000636CB"/>
    <w:rsid w:val="00063E68"/>
    <w:rsid w:val="0006464E"/>
    <w:rsid w:val="00064F5E"/>
    <w:rsid w:val="000655CD"/>
    <w:rsid w:val="00065AB9"/>
    <w:rsid w:val="00066256"/>
    <w:rsid w:val="0006645A"/>
    <w:rsid w:val="00066545"/>
    <w:rsid w:val="0006657C"/>
    <w:rsid w:val="000666AF"/>
    <w:rsid w:val="00067604"/>
    <w:rsid w:val="00067662"/>
    <w:rsid w:val="00067B2B"/>
    <w:rsid w:val="00067B69"/>
    <w:rsid w:val="000703C1"/>
    <w:rsid w:val="00070679"/>
    <w:rsid w:val="00070789"/>
    <w:rsid w:val="00070E43"/>
    <w:rsid w:val="000718DF"/>
    <w:rsid w:val="000729BE"/>
    <w:rsid w:val="0007429A"/>
    <w:rsid w:val="000743B9"/>
    <w:rsid w:val="000754E1"/>
    <w:rsid w:val="00075DE9"/>
    <w:rsid w:val="00075F77"/>
    <w:rsid w:val="00076D46"/>
    <w:rsid w:val="00077418"/>
    <w:rsid w:val="00077578"/>
    <w:rsid w:val="00080E26"/>
    <w:rsid w:val="0008223C"/>
    <w:rsid w:val="00083C93"/>
    <w:rsid w:val="00083F8E"/>
    <w:rsid w:val="00084246"/>
    <w:rsid w:val="000844A5"/>
    <w:rsid w:val="0008452B"/>
    <w:rsid w:val="00084D2E"/>
    <w:rsid w:val="00084E2A"/>
    <w:rsid w:val="00084F2A"/>
    <w:rsid w:val="000850F7"/>
    <w:rsid w:val="00085158"/>
    <w:rsid w:val="00085EFF"/>
    <w:rsid w:val="00086B52"/>
    <w:rsid w:val="00086D56"/>
    <w:rsid w:val="00086FDE"/>
    <w:rsid w:val="000900E2"/>
    <w:rsid w:val="000900E8"/>
    <w:rsid w:val="000901FF"/>
    <w:rsid w:val="000902BF"/>
    <w:rsid w:val="000902C0"/>
    <w:rsid w:val="00090A11"/>
    <w:rsid w:val="00090AF0"/>
    <w:rsid w:val="00090D54"/>
    <w:rsid w:val="00090D92"/>
    <w:rsid w:val="00090DC8"/>
    <w:rsid w:val="0009117D"/>
    <w:rsid w:val="000916A6"/>
    <w:rsid w:val="00091B22"/>
    <w:rsid w:val="0009285F"/>
    <w:rsid w:val="00092B82"/>
    <w:rsid w:val="00092F47"/>
    <w:rsid w:val="000938A9"/>
    <w:rsid w:val="00093B47"/>
    <w:rsid w:val="00093C35"/>
    <w:rsid w:val="00094415"/>
    <w:rsid w:val="00094606"/>
    <w:rsid w:val="00095234"/>
    <w:rsid w:val="0009597F"/>
    <w:rsid w:val="00096156"/>
    <w:rsid w:val="0009666E"/>
    <w:rsid w:val="00096695"/>
    <w:rsid w:val="000969B0"/>
    <w:rsid w:val="000972AC"/>
    <w:rsid w:val="000A0814"/>
    <w:rsid w:val="000A0EC0"/>
    <w:rsid w:val="000A1035"/>
    <w:rsid w:val="000A12B9"/>
    <w:rsid w:val="000A167D"/>
    <w:rsid w:val="000A16FC"/>
    <w:rsid w:val="000A16FE"/>
    <w:rsid w:val="000A193B"/>
    <w:rsid w:val="000A1941"/>
    <w:rsid w:val="000A1959"/>
    <w:rsid w:val="000A1FCC"/>
    <w:rsid w:val="000A202F"/>
    <w:rsid w:val="000A214E"/>
    <w:rsid w:val="000A2E5E"/>
    <w:rsid w:val="000A2F44"/>
    <w:rsid w:val="000A32FB"/>
    <w:rsid w:val="000A3802"/>
    <w:rsid w:val="000A3907"/>
    <w:rsid w:val="000A3A4B"/>
    <w:rsid w:val="000A3C9C"/>
    <w:rsid w:val="000A508F"/>
    <w:rsid w:val="000A5187"/>
    <w:rsid w:val="000A5866"/>
    <w:rsid w:val="000A5C48"/>
    <w:rsid w:val="000A6350"/>
    <w:rsid w:val="000A64EA"/>
    <w:rsid w:val="000A681C"/>
    <w:rsid w:val="000A696E"/>
    <w:rsid w:val="000A6D43"/>
    <w:rsid w:val="000A71C9"/>
    <w:rsid w:val="000A73CC"/>
    <w:rsid w:val="000A7815"/>
    <w:rsid w:val="000A791A"/>
    <w:rsid w:val="000A7AA8"/>
    <w:rsid w:val="000B016D"/>
    <w:rsid w:val="000B0398"/>
    <w:rsid w:val="000B0479"/>
    <w:rsid w:val="000B125F"/>
    <w:rsid w:val="000B1490"/>
    <w:rsid w:val="000B19BD"/>
    <w:rsid w:val="000B227C"/>
    <w:rsid w:val="000B25BB"/>
    <w:rsid w:val="000B2D27"/>
    <w:rsid w:val="000B3410"/>
    <w:rsid w:val="000B3936"/>
    <w:rsid w:val="000B49BD"/>
    <w:rsid w:val="000B4E6E"/>
    <w:rsid w:val="000B51DA"/>
    <w:rsid w:val="000B5346"/>
    <w:rsid w:val="000B5525"/>
    <w:rsid w:val="000B59B6"/>
    <w:rsid w:val="000B59FA"/>
    <w:rsid w:val="000B5BE3"/>
    <w:rsid w:val="000B618C"/>
    <w:rsid w:val="000B66DB"/>
    <w:rsid w:val="000B75DF"/>
    <w:rsid w:val="000B7B0B"/>
    <w:rsid w:val="000B7D02"/>
    <w:rsid w:val="000C03F5"/>
    <w:rsid w:val="000C073C"/>
    <w:rsid w:val="000C0C9E"/>
    <w:rsid w:val="000C116A"/>
    <w:rsid w:val="000C1724"/>
    <w:rsid w:val="000C18D4"/>
    <w:rsid w:val="000C1D30"/>
    <w:rsid w:val="000C1DEE"/>
    <w:rsid w:val="000C228E"/>
    <w:rsid w:val="000C3E6E"/>
    <w:rsid w:val="000C44C3"/>
    <w:rsid w:val="000C520B"/>
    <w:rsid w:val="000C54BD"/>
    <w:rsid w:val="000C594C"/>
    <w:rsid w:val="000C6A00"/>
    <w:rsid w:val="000C6BE7"/>
    <w:rsid w:val="000C6D31"/>
    <w:rsid w:val="000D00D4"/>
    <w:rsid w:val="000D06AD"/>
    <w:rsid w:val="000D0AAC"/>
    <w:rsid w:val="000D122A"/>
    <w:rsid w:val="000D12D5"/>
    <w:rsid w:val="000D251F"/>
    <w:rsid w:val="000D2AA4"/>
    <w:rsid w:val="000D31E6"/>
    <w:rsid w:val="000D391A"/>
    <w:rsid w:val="000D3EFF"/>
    <w:rsid w:val="000D3F67"/>
    <w:rsid w:val="000D45BD"/>
    <w:rsid w:val="000D5EE0"/>
    <w:rsid w:val="000D6678"/>
    <w:rsid w:val="000D6741"/>
    <w:rsid w:val="000D6CDF"/>
    <w:rsid w:val="000D70A1"/>
    <w:rsid w:val="000D744A"/>
    <w:rsid w:val="000E009B"/>
    <w:rsid w:val="000E0306"/>
    <w:rsid w:val="000E038F"/>
    <w:rsid w:val="000E0A72"/>
    <w:rsid w:val="000E152F"/>
    <w:rsid w:val="000E1E80"/>
    <w:rsid w:val="000E2497"/>
    <w:rsid w:val="000E2824"/>
    <w:rsid w:val="000E3193"/>
    <w:rsid w:val="000E3205"/>
    <w:rsid w:val="000E3D6B"/>
    <w:rsid w:val="000E41AB"/>
    <w:rsid w:val="000E4736"/>
    <w:rsid w:val="000E4F75"/>
    <w:rsid w:val="000E5EE3"/>
    <w:rsid w:val="000E61CA"/>
    <w:rsid w:val="000E621E"/>
    <w:rsid w:val="000E6512"/>
    <w:rsid w:val="000E6543"/>
    <w:rsid w:val="000E693A"/>
    <w:rsid w:val="000E7649"/>
    <w:rsid w:val="000F0E02"/>
    <w:rsid w:val="000F0F48"/>
    <w:rsid w:val="000F0FB1"/>
    <w:rsid w:val="000F1353"/>
    <w:rsid w:val="000F15FA"/>
    <w:rsid w:val="000F18F6"/>
    <w:rsid w:val="000F1BD3"/>
    <w:rsid w:val="000F1E12"/>
    <w:rsid w:val="000F2655"/>
    <w:rsid w:val="000F2B81"/>
    <w:rsid w:val="000F2DB9"/>
    <w:rsid w:val="000F3441"/>
    <w:rsid w:val="000F3657"/>
    <w:rsid w:val="000F3686"/>
    <w:rsid w:val="000F4824"/>
    <w:rsid w:val="000F48E7"/>
    <w:rsid w:val="000F48F7"/>
    <w:rsid w:val="000F4E3B"/>
    <w:rsid w:val="000F4FC8"/>
    <w:rsid w:val="000F53DD"/>
    <w:rsid w:val="000F561E"/>
    <w:rsid w:val="000F5EFB"/>
    <w:rsid w:val="000F6317"/>
    <w:rsid w:val="000F633E"/>
    <w:rsid w:val="000F6A25"/>
    <w:rsid w:val="000F6A9C"/>
    <w:rsid w:val="000F71D4"/>
    <w:rsid w:val="000F7782"/>
    <w:rsid w:val="00100CF2"/>
    <w:rsid w:val="00100D74"/>
    <w:rsid w:val="00101043"/>
    <w:rsid w:val="00101251"/>
    <w:rsid w:val="00101695"/>
    <w:rsid w:val="0010214F"/>
    <w:rsid w:val="00102D96"/>
    <w:rsid w:val="0010307C"/>
    <w:rsid w:val="0010337F"/>
    <w:rsid w:val="001039DE"/>
    <w:rsid w:val="00103AE9"/>
    <w:rsid w:val="00104AB9"/>
    <w:rsid w:val="00104DAA"/>
    <w:rsid w:val="00105358"/>
    <w:rsid w:val="00105439"/>
    <w:rsid w:val="00106DA6"/>
    <w:rsid w:val="00106F97"/>
    <w:rsid w:val="00107678"/>
    <w:rsid w:val="0010773F"/>
    <w:rsid w:val="001101B3"/>
    <w:rsid w:val="00110281"/>
    <w:rsid w:val="00110BE7"/>
    <w:rsid w:val="001112FC"/>
    <w:rsid w:val="00111619"/>
    <w:rsid w:val="00111E60"/>
    <w:rsid w:val="00112488"/>
    <w:rsid w:val="001125AC"/>
    <w:rsid w:val="001127A4"/>
    <w:rsid w:val="00112A6F"/>
    <w:rsid w:val="00113239"/>
    <w:rsid w:val="001145C4"/>
    <w:rsid w:val="001154EF"/>
    <w:rsid w:val="001155E8"/>
    <w:rsid w:val="00115F81"/>
    <w:rsid w:val="00116543"/>
    <w:rsid w:val="00116A01"/>
    <w:rsid w:val="00117092"/>
    <w:rsid w:val="001176E5"/>
    <w:rsid w:val="00117AC8"/>
    <w:rsid w:val="00120095"/>
    <w:rsid w:val="001201AC"/>
    <w:rsid w:val="001201EC"/>
    <w:rsid w:val="00120340"/>
    <w:rsid w:val="001203AC"/>
    <w:rsid w:val="0012047C"/>
    <w:rsid w:val="00121144"/>
    <w:rsid w:val="00121226"/>
    <w:rsid w:val="001214AE"/>
    <w:rsid w:val="0012157F"/>
    <w:rsid w:val="00121AD1"/>
    <w:rsid w:val="00121D62"/>
    <w:rsid w:val="00121E64"/>
    <w:rsid w:val="001225C9"/>
    <w:rsid w:val="00122636"/>
    <w:rsid w:val="001226F1"/>
    <w:rsid w:val="00122DB7"/>
    <w:rsid w:val="00123048"/>
    <w:rsid w:val="0012306A"/>
    <w:rsid w:val="00123225"/>
    <w:rsid w:val="001237E4"/>
    <w:rsid w:val="00123EE6"/>
    <w:rsid w:val="00124967"/>
    <w:rsid w:val="00124B8E"/>
    <w:rsid w:val="00124CF7"/>
    <w:rsid w:val="00124E06"/>
    <w:rsid w:val="00124E8D"/>
    <w:rsid w:val="00124F28"/>
    <w:rsid w:val="00125010"/>
    <w:rsid w:val="001250D6"/>
    <w:rsid w:val="00125586"/>
    <w:rsid w:val="00125679"/>
    <w:rsid w:val="001256B5"/>
    <w:rsid w:val="00125BE1"/>
    <w:rsid w:val="00125CF8"/>
    <w:rsid w:val="00125E7F"/>
    <w:rsid w:val="00126522"/>
    <w:rsid w:val="00126F7B"/>
    <w:rsid w:val="00126FD2"/>
    <w:rsid w:val="001275AB"/>
    <w:rsid w:val="001279F8"/>
    <w:rsid w:val="00127A7A"/>
    <w:rsid w:val="00127E84"/>
    <w:rsid w:val="00127FB0"/>
    <w:rsid w:val="00130B36"/>
    <w:rsid w:val="00130B73"/>
    <w:rsid w:val="00130C12"/>
    <w:rsid w:val="00131812"/>
    <w:rsid w:val="00131841"/>
    <w:rsid w:val="00131B23"/>
    <w:rsid w:val="0013201B"/>
    <w:rsid w:val="001331A3"/>
    <w:rsid w:val="001331B4"/>
    <w:rsid w:val="0013366D"/>
    <w:rsid w:val="00133DE3"/>
    <w:rsid w:val="0013435F"/>
    <w:rsid w:val="0013464C"/>
    <w:rsid w:val="00134A48"/>
    <w:rsid w:val="00135A6F"/>
    <w:rsid w:val="00135B80"/>
    <w:rsid w:val="0013641B"/>
    <w:rsid w:val="0013690E"/>
    <w:rsid w:val="00136D46"/>
    <w:rsid w:val="00136FBE"/>
    <w:rsid w:val="001379BF"/>
    <w:rsid w:val="00137ABF"/>
    <w:rsid w:val="00140108"/>
    <w:rsid w:val="00140954"/>
    <w:rsid w:val="001409F8"/>
    <w:rsid w:val="0014144E"/>
    <w:rsid w:val="00141695"/>
    <w:rsid w:val="00141CD1"/>
    <w:rsid w:val="00142057"/>
    <w:rsid w:val="00143060"/>
    <w:rsid w:val="00143115"/>
    <w:rsid w:val="00143F25"/>
    <w:rsid w:val="00144D9D"/>
    <w:rsid w:val="00144E7C"/>
    <w:rsid w:val="001453B2"/>
    <w:rsid w:val="0014663C"/>
    <w:rsid w:val="00147622"/>
    <w:rsid w:val="0014787B"/>
    <w:rsid w:val="00147B7E"/>
    <w:rsid w:val="0015037E"/>
    <w:rsid w:val="00151863"/>
    <w:rsid w:val="001522EF"/>
    <w:rsid w:val="001523C0"/>
    <w:rsid w:val="00152537"/>
    <w:rsid w:val="001527E9"/>
    <w:rsid w:val="0015293A"/>
    <w:rsid w:val="00152A48"/>
    <w:rsid w:val="00153016"/>
    <w:rsid w:val="00153367"/>
    <w:rsid w:val="001537B3"/>
    <w:rsid w:val="0015386A"/>
    <w:rsid w:val="00153FBB"/>
    <w:rsid w:val="001543F0"/>
    <w:rsid w:val="001548E5"/>
    <w:rsid w:val="00155D1F"/>
    <w:rsid w:val="001566AF"/>
    <w:rsid w:val="00156707"/>
    <w:rsid w:val="00156936"/>
    <w:rsid w:val="001570E2"/>
    <w:rsid w:val="0015724B"/>
    <w:rsid w:val="0015790F"/>
    <w:rsid w:val="00157B9B"/>
    <w:rsid w:val="00157C23"/>
    <w:rsid w:val="00160143"/>
    <w:rsid w:val="0016046A"/>
    <w:rsid w:val="00160AA4"/>
    <w:rsid w:val="00160E41"/>
    <w:rsid w:val="00161186"/>
    <w:rsid w:val="001612C2"/>
    <w:rsid w:val="001619A2"/>
    <w:rsid w:val="00161AD7"/>
    <w:rsid w:val="001625CA"/>
    <w:rsid w:val="001627EC"/>
    <w:rsid w:val="00162D20"/>
    <w:rsid w:val="00163504"/>
    <w:rsid w:val="00163CC8"/>
    <w:rsid w:val="00164006"/>
    <w:rsid w:val="00164347"/>
    <w:rsid w:val="0016441D"/>
    <w:rsid w:val="0016478A"/>
    <w:rsid w:val="001649AF"/>
    <w:rsid w:val="001649E1"/>
    <w:rsid w:val="001651E2"/>
    <w:rsid w:val="00165311"/>
    <w:rsid w:val="00165350"/>
    <w:rsid w:val="00165A44"/>
    <w:rsid w:val="00166339"/>
    <w:rsid w:val="0016637F"/>
    <w:rsid w:val="00166CD2"/>
    <w:rsid w:val="00167021"/>
    <w:rsid w:val="001672FD"/>
    <w:rsid w:val="00167696"/>
    <w:rsid w:val="00167778"/>
    <w:rsid w:val="00167DEB"/>
    <w:rsid w:val="0017007F"/>
    <w:rsid w:val="001703A6"/>
    <w:rsid w:val="001705EE"/>
    <w:rsid w:val="001707F3"/>
    <w:rsid w:val="00170D12"/>
    <w:rsid w:val="001711E0"/>
    <w:rsid w:val="001715C0"/>
    <w:rsid w:val="00171A4F"/>
    <w:rsid w:val="0017279E"/>
    <w:rsid w:val="0017285E"/>
    <w:rsid w:val="001729CA"/>
    <w:rsid w:val="00172A59"/>
    <w:rsid w:val="00172ACC"/>
    <w:rsid w:val="001731EF"/>
    <w:rsid w:val="001734C7"/>
    <w:rsid w:val="00173847"/>
    <w:rsid w:val="00173D66"/>
    <w:rsid w:val="00173DA7"/>
    <w:rsid w:val="00173F77"/>
    <w:rsid w:val="0017491D"/>
    <w:rsid w:val="00175023"/>
    <w:rsid w:val="0017557D"/>
    <w:rsid w:val="00175A46"/>
    <w:rsid w:val="00175D8F"/>
    <w:rsid w:val="0017664C"/>
    <w:rsid w:val="00176982"/>
    <w:rsid w:val="001770B0"/>
    <w:rsid w:val="001772A6"/>
    <w:rsid w:val="001775D8"/>
    <w:rsid w:val="00177799"/>
    <w:rsid w:val="00177D53"/>
    <w:rsid w:val="001801F2"/>
    <w:rsid w:val="00180292"/>
    <w:rsid w:val="00180455"/>
    <w:rsid w:val="00180FCE"/>
    <w:rsid w:val="001810B6"/>
    <w:rsid w:val="001817A4"/>
    <w:rsid w:val="00181CAA"/>
    <w:rsid w:val="00182DAB"/>
    <w:rsid w:val="00182F17"/>
    <w:rsid w:val="00183436"/>
    <w:rsid w:val="001834A5"/>
    <w:rsid w:val="00183952"/>
    <w:rsid w:val="001843C1"/>
    <w:rsid w:val="0018475C"/>
    <w:rsid w:val="00185045"/>
    <w:rsid w:val="001855BF"/>
    <w:rsid w:val="00185B35"/>
    <w:rsid w:val="00185EF8"/>
    <w:rsid w:val="00185FBE"/>
    <w:rsid w:val="00186301"/>
    <w:rsid w:val="001868F9"/>
    <w:rsid w:val="00186F67"/>
    <w:rsid w:val="001870EB"/>
    <w:rsid w:val="001876AC"/>
    <w:rsid w:val="00190011"/>
    <w:rsid w:val="00190670"/>
    <w:rsid w:val="00190B62"/>
    <w:rsid w:val="0019103E"/>
    <w:rsid w:val="001914BC"/>
    <w:rsid w:val="001926F0"/>
    <w:rsid w:val="001930C3"/>
    <w:rsid w:val="001935E9"/>
    <w:rsid w:val="00193654"/>
    <w:rsid w:val="001940DB"/>
    <w:rsid w:val="00194A99"/>
    <w:rsid w:val="00195FA8"/>
    <w:rsid w:val="0019636B"/>
    <w:rsid w:val="0019713E"/>
    <w:rsid w:val="00197E40"/>
    <w:rsid w:val="001A0503"/>
    <w:rsid w:val="001A068B"/>
    <w:rsid w:val="001A07A6"/>
    <w:rsid w:val="001A211D"/>
    <w:rsid w:val="001A215E"/>
    <w:rsid w:val="001A248B"/>
    <w:rsid w:val="001A257D"/>
    <w:rsid w:val="001A2619"/>
    <w:rsid w:val="001A27BC"/>
    <w:rsid w:val="001A3A3D"/>
    <w:rsid w:val="001A3B8D"/>
    <w:rsid w:val="001A4158"/>
    <w:rsid w:val="001A421A"/>
    <w:rsid w:val="001A518C"/>
    <w:rsid w:val="001A5287"/>
    <w:rsid w:val="001A5918"/>
    <w:rsid w:val="001A5AB7"/>
    <w:rsid w:val="001A5DF1"/>
    <w:rsid w:val="001A5E2F"/>
    <w:rsid w:val="001A613D"/>
    <w:rsid w:val="001A645E"/>
    <w:rsid w:val="001A65C3"/>
    <w:rsid w:val="001A6FB8"/>
    <w:rsid w:val="001A73AE"/>
    <w:rsid w:val="001A77CE"/>
    <w:rsid w:val="001B15F3"/>
    <w:rsid w:val="001B17AB"/>
    <w:rsid w:val="001B2438"/>
    <w:rsid w:val="001B2471"/>
    <w:rsid w:val="001B2569"/>
    <w:rsid w:val="001B276E"/>
    <w:rsid w:val="001B27B7"/>
    <w:rsid w:val="001B2ACA"/>
    <w:rsid w:val="001B3803"/>
    <w:rsid w:val="001B380E"/>
    <w:rsid w:val="001B392E"/>
    <w:rsid w:val="001B3D4B"/>
    <w:rsid w:val="001B406D"/>
    <w:rsid w:val="001B5FB4"/>
    <w:rsid w:val="001B6291"/>
    <w:rsid w:val="001B6B02"/>
    <w:rsid w:val="001B6BFE"/>
    <w:rsid w:val="001B78D7"/>
    <w:rsid w:val="001B797A"/>
    <w:rsid w:val="001B7BCA"/>
    <w:rsid w:val="001C029C"/>
    <w:rsid w:val="001C0321"/>
    <w:rsid w:val="001C0690"/>
    <w:rsid w:val="001C0B39"/>
    <w:rsid w:val="001C0BB9"/>
    <w:rsid w:val="001C1548"/>
    <w:rsid w:val="001C15D8"/>
    <w:rsid w:val="001C1ACE"/>
    <w:rsid w:val="001C1C20"/>
    <w:rsid w:val="001C2356"/>
    <w:rsid w:val="001C25AE"/>
    <w:rsid w:val="001C262C"/>
    <w:rsid w:val="001C2BF8"/>
    <w:rsid w:val="001C2D0E"/>
    <w:rsid w:val="001C31C1"/>
    <w:rsid w:val="001C4330"/>
    <w:rsid w:val="001C4764"/>
    <w:rsid w:val="001C5023"/>
    <w:rsid w:val="001C5637"/>
    <w:rsid w:val="001C6255"/>
    <w:rsid w:val="001C627F"/>
    <w:rsid w:val="001C6450"/>
    <w:rsid w:val="001C6802"/>
    <w:rsid w:val="001C6919"/>
    <w:rsid w:val="001C76E8"/>
    <w:rsid w:val="001C7C59"/>
    <w:rsid w:val="001D03CD"/>
    <w:rsid w:val="001D053C"/>
    <w:rsid w:val="001D08D5"/>
    <w:rsid w:val="001D10B2"/>
    <w:rsid w:val="001D166C"/>
    <w:rsid w:val="001D215F"/>
    <w:rsid w:val="001D2957"/>
    <w:rsid w:val="001D2B44"/>
    <w:rsid w:val="001D34C7"/>
    <w:rsid w:val="001D3E58"/>
    <w:rsid w:val="001D429E"/>
    <w:rsid w:val="001D464C"/>
    <w:rsid w:val="001D5058"/>
    <w:rsid w:val="001D5518"/>
    <w:rsid w:val="001D5E64"/>
    <w:rsid w:val="001D63DC"/>
    <w:rsid w:val="001D64C8"/>
    <w:rsid w:val="001D6962"/>
    <w:rsid w:val="001D6B7F"/>
    <w:rsid w:val="001D6C9F"/>
    <w:rsid w:val="001D7285"/>
    <w:rsid w:val="001D79CE"/>
    <w:rsid w:val="001D7A86"/>
    <w:rsid w:val="001E01B6"/>
    <w:rsid w:val="001E0727"/>
    <w:rsid w:val="001E0CD7"/>
    <w:rsid w:val="001E156D"/>
    <w:rsid w:val="001E28DF"/>
    <w:rsid w:val="001E291B"/>
    <w:rsid w:val="001E2A10"/>
    <w:rsid w:val="001E2C53"/>
    <w:rsid w:val="001E2D0B"/>
    <w:rsid w:val="001E3453"/>
    <w:rsid w:val="001E3B80"/>
    <w:rsid w:val="001E5839"/>
    <w:rsid w:val="001E596F"/>
    <w:rsid w:val="001E5B7C"/>
    <w:rsid w:val="001E5C5C"/>
    <w:rsid w:val="001E5D95"/>
    <w:rsid w:val="001E68AB"/>
    <w:rsid w:val="001E68D8"/>
    <w:rsid w:val="001E6AFC"/>
    <w:rsid w:val="001E6C3D"/>
    <w:rsid w:val="001E6DD1"/>
    <w:rsid w:val="001E6E05"/>
    <w:rsid w:val="001E711C"/>
    <w:rsid w:val="001E7193"/>
    <w:rsid w:val="001E74A7"/>
    <w:rsid w:val="001E76AD"/>
    <w:rsid w:val="001E79CB"/>
    <w:rsid w:val="001E7A93"/>
    <w:rsid w:val="001E7E8A"/>
    <w:rsid w:val="001F0CA7"/>
    <w:rsid w:val="001F118D"/>
    <w:rsid w:val="001F192F"/>
    <w:rsid w:val="001F2088"/>
    <w:rsid w:val="001F2181"/>
    <w:rsid w:val="001F22B5"/>
    <w:rsid w:val="001F3517"/>
    <w:rsid w:val="001F3573"/>
    <w:rsid w:val="001F39BC"/>
    <w:rsid w:val="001F3CFD"/>
    <w:rsid w:val="001F426F"/>
    <w:rsid w:val="001F4A8A"/>
    <w:rsid w:val="001F5251"/>
    <w:rsid w:val="001F543F"/>
    <w:rsid w:val="001F6580"/>
    <w:rsid w:val="001F6D4E"/>
    <w:rsid w:val="001F7350"/>
    <w:rsid w:val="002002EB"/>
    <w:rsid w:val="002005F3"/>
    <w:rsid w:val="00200657"/>
    <w:rsid w:val="00200F8D"/>
    <w:rsid w:val="0020164C"/>
    <w:rsid w:val="00201B44"/>
    <w:rsid w:val="00201C3E"/>
    <w:rsid w:val="002020D0"/>
    <w:rsid w:val="00202348"/>
    <w:rsid w:val="002024C3"/>
    <w:rsid w:val="002027B7"/>
    <w:rsid w:val="00202A15"/>
    <w:rsid w:val="00202C78"/>
    <w:rsid w:val="0020347B"/>
    <w:rsid w:val="002038B8"/>
    <w:rsid w:val="002038C5"/>
    <w:rsid w:val="00203A62"/>
    <w:rsid w:val="00203B39"/>
    <w:rsid w:val="0020410D"/>
    <w:rsid w:val="002045CE"/>
    <w:rsid w:val="00205146"/>
    <w:rsid w:val="00205495"/>
    <w:rsid w:val="0020556B"/>
    <w:rsid w:val="002056C0"/>
    <w:rsid w:val="00205721"/>
    <w:rsid w:val="00205D15"/>
    <w:rsid w:val="00206FE7"/>
    <w:rsid w:val="002070CB"/>
    <w:rsid w:val="00207931"/>
    <w:rsid w:val="00207F92"/>
    <w:rsid w:val="002103A5"/>
    <w:rsid w:val="00210BFF"/>
    <w:rsid w:val="00210D6A"/>
    <w:rsid w:val="002116FB"/>
    <w:rsid w:val="00211953"/>
    <w:rsid w:val="0021269C"/>
    <w:rsid w:val="0021274B"/>
    <w:rsid w:val="002128CB"/>
    <w:rsid w:val="00212B56"/>
    <w:rsid w:val="00212B82"/>
    <w:rsid w:val="002135C4"/>
    <w:rsid w:val="002138EF"/>
    <w:rsid w:val="00213973"/>
    <w:rsid w:val="0021453F"/>
    <w:rsid w:val="00214B82"/>
    <w:rsid w:val="0021514F"/>
    <w:rsid w:val="0021575D"/>
    <w:rsid w:val="00215C60"/>
    <w:rsid w:val="00216C4E"/>
    <w:rsid w:val="0021741A"/>
    <w:rsid w:val="00217F03"/>
    <w:rsid w:val="00220111"/>
    <w:rsid w:val="00220A06"/>
    <w:rsid w:val="002217BC"/>
    <w:rsid w:val="00221879"/>
    <w:rsid w:val="002219FF"/>
    <w:rsid w:val="00222911"/>
    <w:rsid w:val="00222FC7"/>
    <w:rsid w:val="0022308A"/>
    <w:rsid w:val="002240C9"/>
    <w:rsid w:val="00224518"/>
    <w:rsid w:val="002247BC"/>
    <w:rsid w:val="00224B91"/>
    <w:rsid w:val="00224D44"/>
    <w:rsid w:val="00224E7A"/>
    <w:rsid w:val="00224EFB"/>
    <w:rsid w:val="002252ED"/>
    <w:rsid w:val="002259D5"/>
    <w:rsid w:val="00226654"/>
    <w:rsid w:val="00226D0B"/>
    <w:rsid w:val="00226E55"/>
    <w:rsid w:val="00226FB3"/>
    <w:rsid w:val="002278F5"/>
    <w:rsid w:val="00227B1D"/>
    <w:rsid w:val="00227F86"/>
    <w:rsid w:val="00230796"/>
    <w:rsid w:val="00230B87"/>
    <w:rsid w:val="00230C35"/>
    <w:rsid w:val="002318F9"/>
    <w:rsid w:val="002321E1"/>
    <w:rsid w:val="002322C8"/>
    <w:rsid w:val="0023278B"/>
    <w:rsid w:val="002328CA"/>
    <w:rsid w:val="00233053"/>
    <w:rsid w:val="00233187"/>
    <w:rsid w:val="002337DE"/>
    <w:rsid w:val="00233974"/>
    <w:rsid w:val="00233CFE"/>
    <w:rsid w:val="00233ED5"/>
    <w:rsid w:val="0023454C"/>
    <w:rsid w:val="0023474C"/>
    <w:rsid w:val="0023480B"/>
    <w:rsid w:val="00234D36"/>
    <w:rsid w:val="00234EA0"/>
    <w:rsid w:val="00234FE3"/>
    <w:rsid w:val="002356CB"/>
    <w:rsid w:val="0023595C"/>
    <w:rsid w:val="00235F4F"/>
    <w:rsid w:val="00236142"/>
    <w:rsid w:val="0023679B"/>
    <w:rsid w:val="002367F3"/>
    <w:rsid w:val="002367FD"/>
    <w:rsid w:val="00236B37"/>
    <w:rsid w:val="00237867"/>
    <w:rsid w:val="00237A92"/>
    <w:rsid w:val="00237C2C"/>
    <w:rsid w:val="00241208"/>
    <w:rsid w:val="00241475"/>
    <w:rsid w:val="00241D48"/>
    <w:rsid w:val="00241E13"/>
    <w:rsid w:val="002421A4"/>
    <w:rsid w:val="0024269C"/>
    <w:rsid w:val="00242851"/>
    <w:rsid w:val="002430BC"/>
    <w:rsid w:val="00243533"/>
    <w:rsid w:val="00243839"/>
    <w:rsid w:val="00243B38"/>
    <w:rsid w:val="00243ECA"/>
    <w:rsid w:val="00244184"/>
    <w:rsid w:val="002442A3"/>
    <w:rsid w:val="0024469E"/>
    <w:rsid w:val="00244942"/>
    <w:rsid w:val="00244E01"/>
    <w:rsid w:val="00245B6C"/>
    <w:rsid w:val="00245BBB"/>
    <w:rsid w:val="00245E0C"/>
    <w:rsid w:val="002460B7"/>
    <w:rsid w:val="0024633B"/>
    <w:rsid w:val="00246392"/>
    <w:rsid w:val="0024691C"/>
    <w:rsid w:val="002469F5"/>
    <w:rsid w:val="00246CAF"/>
    <w:rsid w:val="00246DA1"/>
    <w:rsid w:val="0024716D"/>
    <w:rsid w:val="0024765E"/>
    <w:rsid w:val="002477F0"/>
    <w:rsid w:val="00247946"/>
    <w:rsid w:val="00250930"/>
    <w:rsid w:val="00250A7F"/>
    <w:rsid w:val="00250C3A"/>
    <w:rsid w:val="00250E00"/>
    <w:rsid w:val="00251744"/>
    <w:rsid w:val="002517ED"/>
    <w:rsid w:val="00251FC1"/>
    <w:rsid w:val="0025219B"/>
    <w:rsid w:val="002525C5"/>
    <w:rsid w:val="00252AB1"/>
    <w:rsid w:val="002531AC"/>
    <w:rsid w:val="00253317"/>
    <w:rsid w:val="002536CE"/>
    <w:rsid w:val="002539CF"/>
    <w:rsid w:val="00254480"/>
    <w:rsid w:val="00254B08"/>
    <w:rsid w:val="00254DBA"/>
    <w:rsid w:val="002551EC"/>
    <w:rsid w:val="00255A89"/>
    <w:rsid w:val="00255D65"/>
    <w:rsid w:val="0025616D"/>
    <w:rsid w:val="00256582"/>
    <w:rsid w:val="002567DC"/>
    <w:rsid w:val="00260111"/>
    <w:rsid w:val="002601E7"/>
    <w:rsid w:val="002603DD"/>
    <w:rsid w:val="00260EC2"/>
    <w:rsid w:val="002610CB"/>
    <w:rsid w:val="00261174"/>
    <w:rsid w:val="00261509"/>
    <w:rsid w:val="00261BBD"/>
    <w:rsid w:val="00262938"/>
    <w:rsid w:val="00262B79"/>
    <w:rsid w:val="002631C8"/>
    <w:rsid w:val="00263266"/>
    <w:rsid w:val="00263660"/>
    <w:rsid w:val="002638F1"/>
    <w:rsid w:val="00263FE8"/>
    <w:rsid w:val="002642D3"/>
    <w:rsid w:val="00264A4B"/>
    <w:rsid w:val="00264CA5"/>
    <w:rsid w:val="00264F42"/>
    <w:rsid w:val="00265079"/>
    <w:rsid w:val="002650BE"/>
    <w:rsid w:val="00265E46"/>
    <w:rsid w:val="002664E0"/>
    <w:rsid w:val="00266760"/>
    <w:rsid w:val="00266AD8"/>
    <w:rsid w:val="00266ED3"/>
    <w:rsid w:val="00267498"/>
    <w:rsid w:val="002679F6"/>
    <w:rsid w:val="00267BD2"/>
    <w:rsid w:val="00267BEB"/>
    <w:rsid w:val="0027149C"/>
    <w:rsid w:val="0027180C"/>
    <w:rsid w:val="002719CB"/>
    <w:rsid w:val="00271F79"/>
    <w:rsid w:val="00272056"/>
    <w:rsid w:val="00272565"/>
    <w:rsid w:val="00272766"/>
    <w:rsid w:val="00272BDA"/>
    <w:rsid w:val="0027372E"/>
    <w:rsid w:val="00273A09"/>
    <w:rsid w:val="00274052"/>
    <w:rsid w:val="00274668"/>
    <w:rsid w:val="00274937"/>
    <w:rsid w:val="00274A94"/>
    <w:rsid w:val="00275A06"/>
    <w:rsid w:val="00275EDB"/>
    <w:rsid w:val="00275FEB"/>
    <w:rsid w:val="0027606D"/>
    <w:rsid w:val="0027618C"/>
    <w:rsid w:val="00276609"/>
    <w:rsid w:val="0027664E"/>
    <w:rsid w:val="002766D0"/>
    <w:rsid w:val="00276926"/>
    <w:rsid w:val="00276A54"/>
    <w:rsid w:val="002771BC"/>
    <w:rsid w:val="002774F5"/>
    <w:rsid w:val="00277A37"/>
    <w:rsid w:val="00277DE7"/>
    <w:rsid w:val="0028002E"/>
    <w:rsid w:val="002813DF"/>
    <w:rsid w:val="00281CE3"/>
    <w:rsid w:val="002821F5"/>
    <w:rsid w:val="00282DCF"/>
    <w:rsid w:val="00283B3B"/>
    <w:rsid w:val="00283F18"/>
    <w:rsid w:val="00284889"/>
    <w:rsid w:val="00284EB8"/>
    <w:rsid w:val="00284F09"/>
    <w:rsid w:val="0028518F"/>
    <w:rsid w:val="002859B0"/>
    <w:rsid w:val="00285A53"/>
    <w:rsid w:val="00285B2E"/>
    <w:rsid w:val="0028637B"/>
    <w:rsid w:val="00286B09"/>
    <w:rsid w:val="00286EC4"/>
    <w:rsid w:val="002878E2"/>
    <w:rsid w:val="00287955"/>
    <w:rsid w:val="00287F46"/>
    <w:rsid w:val="00291704"/>
    <w:rsid w:val="00291D74"/>
    <w:rsid w:val="00291EC1"/>
    <w:rsid w:val="0029262C"/>
    <w:rsid w:val="0029288B"/>
    <w:rsid w:val="00292B08"/>
    <w:rsid w:val="00292E3D"/>
    <w:rsid w:val="0029340D"/>
    <w:rsid w:val="0029368A"/>
    <w:rsid w:val="00293D00"/>
    <w:rsid w:val="0029563B"/>
    <w:rsid w:val="002956AC"/>
    <w:rsid w:val="00295DB3"/>
    <w:rsid w:val="00295F28"/>
    <w:rsid w:val="00296330"/>
    <w:rsid w:val="002964A6"/>
    <w:rsid w:val="002964DD"/>
    <w:rsid w:val="00296FF9"/>
    <w:rsid w:val="00296FFA"/>
    <w:rsid w:val="00297115"/>
    <w:rsid w:val="00297397"/>
    <w:rsid w:val="002A0081"/>
    <w:rsid w:val="002A0331"/>
    <w:rsid w:val="002A0AF4"/>
    <w:rsid w:val="002A141A"/>
    <w:rsid w:val="002A1860"/>
    <w:rsid w:val="002A2615"/>
    <w:rsid w:val="002A262F"/>
    <w:rsid w:val="002A2AC4"/>
    <w:rsid w:val="002A30AC"/>
    <w:rsid w:val="002A3AFA"/>
    <w:rsid w:val="002A3BA1"/>
    <w:rsid w:val="002A3EA8"/>
    <w:rsid w:val="002A463F"/>
    <w:rsid w:val="002A46A1"/>
    <w:rsid w:val="002A4AD8"/>
    <w:rsid w:val="002A4F82"/>
    <w:rsid w:val="002A5444"/>
    <w:rsid w:val="002A58B1"/>
    <w:rsid w:val="002A6449"/>
    <w:rsid w:val="002A6779"/>
    <w:rsid w:val="002A67D0"/>
    <w:rsid w:val="002A71AB"/>
    <w:rsid w:val="002A7B82"/>
    <w:rsid w:val="002A7D18"/>
    <w:rsid w:val="002B07E0"/>
    <w:rsid w:val="002B0CA0"/>
    <w:rsid w:val="002B18C8"/>
    <w:rsid w:val="002B1D0F"/>
    <w:rsid w:val="002B1D9A"/>
    <w:rsid w:val="002B1FE2"/>
    <w:rsid w:val="002B205E"/>
    <w:rsid w:val="002B206A"/>
    <w:rsid w:val="002B21AD"/>
    <w:rsid w:val="002B28EA"/>
    <w:rsid w:val="002B4841"/>
    <w:rsid w:val="002B4DF4"/>
    <w:rsid w:val="002B66B1"/>
    <w:rsid w:val="002B68E0"/>
    <w:rsid w:val="002B6AE1"/>
    <w:rsid w:val="002B6EFC"/>
    <w:rsid w:val="002B6FC5"/>
    <w:rsid w:val="002B70A1"/>
    <w:rsid w:val="002B75AB"/>
    <w:rsid w:val="002B769A"/>
    <w:rsid w:val="002B76A4"/>
    <w:rsid w:val="002C1141"/>
    <w:rsid w:val="002C256B"/>
    <w:rsid w:val="002C25E1"/>
    <w:rsid w:val="002C2A44"/>
    <w:rsid w:val="002C3070"/>
    <w:rsid w:val="002C30CE"/>
    <w:rsid w:val="002C37EC"/>
    <w:rsid w:val="002C3BE1"/>
    <w:rsid w:val="002C3EA3"/>
    <w:rsid w:val="002C40A0"/>
    <w:rsid w:val="002C4382"/>
    <w:rsid w:val="002C45F9"/>
    <w:rsid w:val="002C4BAD"/>
    <w:rsid w:val="002C513F"/>
    <w:rsid w:val="002C5293"/>
    <w:rsid w:val="002C574F"/>
    <w:rsid w:val="002C5796"/>
    <w:rsid w:val="002C5EEE"/>
    <w:rsid w:val="002C5FE6"/>
    <w:rsid w:val="002C62C6"/>
    <w:rsid w:val="002C635A"/>
    <w:rsid w:val="002C6AD6"/>
    <w:rsid w:val="002C73E0"/>
    <w:rsid w:val="002C74A6"/>
    <w:rsid w:val="002C78FD"/>
    <w:rsid w:val="002C7D89"/>
    <w:rsid w:val="002C7FCD"/>
    <w:rsid w:val="002D0230"/>
    <w:rsid w:val="002D02D0"/>
    <w:rsid w:val="002D0CDB"/>
    <w:rsid w:val="002D0EBB"/>
    <w:rsid w:val="002D1675"/>
    <w:rsid w:val="002D37EB"/>
    <w:rsid w:val="002D404A"/>
    <w:rsid w:val="002D4129"/>
    <w:rsid w:val="002D4935"/>
    <w:rsid w:val="002D5386"/>
    <w:rsid w:val="002D5B0C"/>
    <w:rsid w:val="002D6543"/>
    <w:rsid w:val="002D6966"/>
    <w:rsid w:val="002D69D2"/>
    <w:rsid w:val="002D6EC2"/>
    <w:rsid w:val="002D6FE5"/>
    <w:rsid w:val="002D71B0"/>
    <w:rsid w:val="002D750C"/>
    <w:rsid w:val="002D7DEE"/>
    <w:rsid w:val="002D7F25"/>
    <w:rsid w:val="002D7F2C"/>
    <w:rsid w:val="002E0489"/>
    <w:rsid w:val="002E0806"/>
    <w:rsid w:val="002E092C"/>
    <w:rsid w:val="002E0BF2"/>
    <w:rsid w:val="002E0E64"/>
    <w:rsid w:val="002E10BD"/>
    <w:rsid w:val="002E1397"/>
    <w:rsid w:val="002E149E"/>
    <w:rsid w:val="002E14AE"/>
    <w:rsid w:val="002E16E0"/>
    <w:rsid w:val="002E1E3A"/>
    <w:rsid w:val="002E21B5"/>
    <w:rsid w:val="002E29BE"/>
    <w:rsid w:val="002E2F33"/>
    <w:rsid w:val="002E387F"/>
    <w:rsid w:val="002E403B"/>
    <w:rsid w:val="002E4749"/>
    <w:rsid w:val="002E48DC"/>
    <w:rsid w:val="002E4E10"/>
    <w:rsid w:val="002E4E4F"/>
    <w:rsid w:val="002E4F0E"/>
    <w:rsid w:val="002E4F34"/>
    <w:rsid w:val="002E531D"/>
    <w:rsid w:val="002E5679"/>
    <w:rsid w:val="002E6027"/>
    <w:rsid w:val="002E6035"/>
    <w:rsid w:val="002E625A"/>
    <w:rsid w:val="002E631E"/>
    <w:rsid w:val="002E652D"/>
    <w:rsid w:val="002E710B"/>
    <w:rsid w:val="002E7223"/>
    <w:rsid w:val="002E7A1E"/>
    <w:rsid w:val="002F0666"/>
    <w:rsid w:val="002F1BB5"/>
    <w:rsid w:val="002F1BF5"/>
    <w:rsid w:val="002F2660"/>
    <w:rsid w:val="002F4341"/>
    <w:rsid w:val="002F4BA8"/>
    <w:rsid w:val="002F5165"/>
    <w:rsid w:val="002F58E2"/>
    <w:rsid w:val="002F5EA7"/>
    <w:rsid w:val="002F600E"/>
    <w:rsid w:val="002F6318"/>
    <w:rsid w:val="002F77E2"/>
    <w:rsid w:val="002F7822"/>
    <w:rsid w:val="00300635"/>
    <w:rsid w:val="00300EBD"/>
    <w:rsid w:val="003015F5"/>
    <w:rsid w:val="00301BA1"/>
    <w:rsid w:val="00301D9F"/>
    <w:rsid w:val="00301F98"/>
    <w:rsid w:val="0030347F"/>
    <w:rsid w:val="003036E8"/>
    <w:rsid w:val="00303966"/>
    <w:rsid w:val="00303A3A"/>
    <w:rsid w:val="00303E05"/>
    <w:rsid w:val="00303F06"/>
    <w:rsid w:val="003040D8"/>
    <w:rsid w:val="003048A8"/>
    <w:rsid w:val="003049C3"/>
    <w:rsid w:val="00305B28"/>
    <w:rsid w:val="00305C55"/>
    <w:rsid w:val="0030608F"/>
    <w:rsid w:val="0030611F"/>
    <w:rsid w:val="00306A96"/>
    <w:rsid w:val="00306AD6"/>
    <w:rsid w:val="00306F5A"/>
    <w:rsid w:val="0030708A"/>
    <w:rsid w:val="00307DA2"/>
    <w:rsid w:val="00307EF9"/>
    <w:rsid w:val="0031004C"/>
    <w:rsid w:val="00310496"/>
    <w:rsid w:val="003110B8"/>
    <w:rsid w:val="003111B6"/>
    <w:rsid w:val="00311354"/>
    <w:rsid w:val="0031178F"/>
    <w:rsid w:val="00311C0D"/>
    <w:rsid w:val="003128C9"/>
    <w:rsid w:val="00313AF4"/>
    <w:rsid w:val="003143D9"/>
    <w:rsid w:val="00314ACA"/>
    <w:rsid w:val="0031540F"/>
    <w:rsid w:val="003154C8"/>
    <w:rsid w:val="00315710"/>
    <w:rsid w:val="00315DFF"/>
    <w:rsid w:val="00316D75"/>
    <w:rsid w:val="00316E0C"/>
    <w:rsid w:val="00316FA0"/>
    <w:rsid w:val="003174D6"/>
    <w:rsid w:val="003179C1"/>
    <w:rsid w:val="00320068"/>
    <w:rsid w:val="00320104"/>
    <w:rsid w:val="003205EB"/>
    <w:rsid w:val="00320767"/>
    <w:rsid w:val="003213AE"/>
    <w:rsid w:val="003214ED"/>
    <w:rsid w:val="00321539"/>
    <w:rsid w:val="00321CA2"/>
    <w:rsid w:val="00322447"/>
    <w:rsid w:val="00322794"/>
    <w:rsid w:val="003235DC"/>
    <w:rsid w:val="003236A6"/>
    <w:rsid w:val="00323A1E"/>
    <w:rsid w:val="00323A2A"/>
    <w:rsid w:val="00323B2A"/>
    <w:rsid w:val="00323CDA"/>
    <w:rsid w:val="00324A25"/>
    <w:rsid w:val="00325626"/>
    <w:rsid w:val="00325CDB"/>
    <w:rsid w:val="00326092"/>
    <w:rsid w:val="00326E69"/>
    <w:rsid w:val="003278A6"/>
    <w:rsid w:val="00327F1D"/>
    <w:rsid w:val="00330689"/>
    <w:rsid w:val="00330B94"/>
    <w:rsid w:val="0033154C"/>
    <w:rsid w:val="00331608"/>
    <w:rsid w:val="0033176B"/>
    <w:rsid w:val="0033183C"/>
    <w:rsid w:val="0033232D"/>
    <w:rsid w:val="003323A2"/>
    <w:rsid w:val="0033270E"/>
    <w:rsid w:val="0033288A"/>
    <w:rsid w:val="003328F3"/>
    <w:rsid w:val="0033293C"/>
    <w:rsid w:val="00332AB9"/>
    <w:rsid w:val="00332DE1"/>
    <w:rsid w:val="00332E29"/>
    <w:rsid w:val="0033323D"/>
    <w:rsid w:val="003334CB"/>
    <w:rsid w:val="00333D74"/>
    <w:rsid w:val="00333DC7"/>
    <w:rsid w:val="00334784"/>
    <w:rsid w:val="0033535E"/>
    <w:rsid w:val="003354E4"/>
    <w:rsid w:val="003359B3"/>
    <w:rsid w:val="00335C10"/>
    <w:rsid w:val="00335DFE"/>
    <w:rsid w:val="00336705"/>
    <w:rsid w:val="00336CC7"/>
    <w:rsid w:val="003373D1"/>
    <w:rsid w:val="0034147E"/>
    <w:rsid w:val="00341B23"/>
    <w:rsid w:val="003422B4"/>
    <w:rsid w:val="00343202"/>
    <w:rsid w:val="00343E24"/>
    <w:rsid w:val="00343F5A"/>
    <w:rsid w:val="00344507"/>
    <w:rsid w:val="00344CE3"/>
    <w:rsid w:val="003451AE"/>
    <w:rsid w:val="00345315"/>
    <w:rsid w:val="003453C6"/>
    <w:rsid w:val="0034558F"/>
    <w:rsid w:val="003455ED"/>
    <w:rsid w:val="00345F30"/>
    <w:rsid w:val="003461B6"/>
    <w:rsid w:val="00346EAB"/>
    <w:rsid w:val="0034703C"/>
    <w:rsid w:val="00347392"/>
    <w:rsid w:val="00347675"/>
    <w:rsid w:val="003477A5"/>
    <w:rsid w:val="0034785E"/>
    <w:rsid w:val="003479AA"/>
    <w:rsid w:val="003503A8"/>
    <w:rsid w:val="00350EB6"/>
    <w:rsid w:val="0035104D"/>
    <w:rsid w:val="003514C0"/>
    <w:rsid w:val="00352425"/>
    <w:rsid w:val="00352E7C"/>
    <w:rsid w:val="003530CF"/>
    <w:rsid w:val="0035386B"/>
    <w:rsid w:val="00354569"/>
    <w:rsid w:val="003546A2"/>
    <w:rsid w:val="00355021"/>
    <w:rsid w:val="00355310"/>
    <w:rsid w:val="00356059"/>
    <w:rsid w:val="00356272"/>
    <w:rsid w:val="003566A3"/>
    <w:rsid w:val="00357532"/>
    <w:rsid w:val="00357772"/>
    <w:rsid w:val="0035788F"/>
    <w:rsid w:val="00357A09"/>
    <w:rsid w:val="00360D2E"/>
    <w:rsid w:val="00360E8C"/>
    <w:rsid w:val="00361080"/>
    <w:rsid w:val="00361098"/>
    <w:rsid w:val="00361CC3"/>
    <w:rsid w:val="003621C1"/>
    <w:rsid w:val="0036236B"/>
    <w:rsid w:val="00362862"/>
    <w:rsid w:val="00362C30"/>
    <w:rsid w:val="00362E3B"/>
    <w:rsid w:val="003635C6"/>
    <w:rsid w:val="00363AB9"/>
    <w:rsid w:val="00363C4A"/>
    <w:rsid w:val="00363DE3"/>
    <w:rsid w:val="00363EB9"/>
    <w:rsid w:val="00365183"/>
    <w:rsid w:val="00365BA1"/>
    <w:rsid w:val="0036624D"/>
    <w:rsid w:val="003662D8"/>
    <w:rsid w:val="00366510"/>
    <w:rsid w:val="00366590"/>
    <w:rsid w:val="00366A22"/>
    <w:rsid w:val="00366B42"/>
    <w:rsid w:val="0036733E"/>
    <w:rsid w:val="00370959"/>
    <w:rsid w:val="00370D0D"/>
    <w:rsid w:val="00370F43"/>
    <w:rsid w:val="00370FE0"/>
    <w:rsid w:val="003716AD"/>
    <w:rsid w:val="00371CF7"/>
    <w:rsid w:val="00371FC2"/>
    <w:rsid w:val="00372182"/>
    <w:rsid w:val="0037374C"/>
    <w:rsid w:val="003738F0"/>
    <w:rsid w:val="00373BD2"/>
    <w:rsid w:val="003749FA"/>
    <w:rsid w:val="00375569"/>
    <w:rsid w:val="00375C2B"/>
    <w:rsid w:val="00375D4B"/>
    <w:rsid w:val="00375F2D"/>
    <w:rsid w:val="00376052"/>
    <w:rsid w:val="00376141"/>
    <w:rsid w:val="00376397"/>
    <w:rsid w:val="003766BC"/>
    <w:rsid w:val="00376822"/>
    <w:rsid w:val="00376999"/>
    <w:rsid w:val="00376EF8"/>
    <w:rsid w:val="003801B9"/>
    <w:rsid w:val="00380662"/>
    <w:rsid w:val="00380DF3"/>
    <w:rsid w:val="003811CB"/>
    <w:rsid w:val="003814DC"/>
    <w:rsid w:val="0038190C"/>
    <w:rsid w:val="00381A05"/>
    <w:rsid w:val="00381F2C"/>
    <w:rsid w:val="00382011"/>
    <w:rsid w:val="00382E0F"/>
    <w:rsid w:val="00382F32"/>
    <w:rsid w:val="00383478"/>
    <w:rsid w:val="003834CB"/>
    <w:rsid w:val="00383A76"/>
    <w:rsid w:val="003840F6"/>
    <w:rsid w:val="003842D3"/>
    <w:rsid w:val="003854D3"/>
    <w:rsid w:val="00385576"/>
    <w:rsid w:val="0038566E"/>
    <w:rsid w:val="00385D93"/>
    <w:rsid w:val="003862C8"/>
    <w:rsid w:val="00386600"/>
    <w:rsid w:val="003875A2"/>
    <w:rsid w:val="00387A1C"/>
    <w:rsid w:val="003912E6"/>
    <w:rsid w:val="0039172D"/>
    <w:rsid w:val="00391B55"/>
    <w:rsid w:val="00391DE3"/>
    <w:rsid w:val="00391E31"/>
    <w:rsid w:val="00391E66"/>
    <w:rsid w:val="0039268F"/>
    <w:rsid w:val="003934BC"/>
    <w:rsid w:val="003934DA"/>
    <w:rsid w:val="00393506"/>
    <w:rsid w:val="00393734"/>
    <w:rsid w:val="00393763"/>
    <w:rsid w:val="00393908"/>
    <w:rsid w:val="00393A37"/>
    <w:rsid w:val="00393F44"/>
    <w:rsid w:val="00394CC1"/>
    <w:rsid w:val="00394CC9"/>
    <w:rsid w:val="00395072"/>
    <w:rsid w:val="0039569E"/>
    <w:rsid w:val="00395C7D"/>
    <w:rsid w:val="00396108"/>
    <w:rsid w:val="00397378"/>
    <w:rsid w:val="003A0E90"/>
    <w:rsid w:val="003A10D3"/>
    <w:rsid w:val="003A1262"/>
    <w:rsid w:val="003A1A74"/>
    <w:rsid w:val="003A2AFC"/>
    <w:rsid w:val="003A2C36"/>
    <w:rsid w:val="003A2DD4"/>
    <w:rsid w:val="003A3252"/>
    <w:rsid w:val="003A3F08"/>
    <w:rsid w:val="003A434B"/>
    <w:rsid w:val="003A46E8"/>
    <w:rsid w:val="003A477A"/>
    <w:rsid w:val="003A4BBD"/>
    <w:rsid w:val="003A57C6"/>
    <w:rsid w:val="003A57EF"/>
    <w:rsid w:val="003A60EB"/>
    <w:rsid w:val="003A63A8"/>
    <w:rsid w:val="003A67AE"/>
    <w:rsid w:val="003A69E8"/>
    <w:rsid w:val="003A7E72"/>
    <w:rsid w:val="003A7EF5"/>
    <w:rsid w:val="003B01A0"/>
    <w:rsid w:val="003B05D2"/>
    <w:rsid w:val="003B0A63"/>
    <w:rsid w:val="003B162C"/>
    <w:rsid w:val="003B2202"/>
    <w:rsid w:val="003B2240"/>
    <w:rsid w:val="003B236D"/>
    <w:rsid w:val="003B3BBF"/>
    <w:rsid w:val="003B484C"/>
    <w:rsid w:val="003B4BF4"/>
    <w:rsid w:val="003B5050"/>
    <w:rsid w:val="003B52B9"/>
    <w:rsid w:val="003B5933"/>
    <w:rsid w:val="003B5C12"/>
    <w:rsid w:val="003B633B"/>
    <w:rsid w:val="003B637D"/>
    <w:rsid w:val="003B6551"/>
    <w:rsid w:val="003B6748"/>
    <w:rsid w:val="003B6BC4"/>
    <w:rsid w:val="003B7704"/>
    <w:rsid w:val="003B7B06"/>
    <w:rsid w:val="003B7B15"/>
    <w:rsid w:val="003C0208"/>
    <w:rsid w:val="003C0499"/>
    <w:rsid w:val="003C08A0"/>
    <w:rsid w:val="003C1137"/>
    <w:rsid w:val="003C1698"/>
    <w:rsid w:val="003C1857"/>
    <w:rsid w:val="003C1D9B"/>
    <w:rsid w:val="003C1E21"/>
    <w:rsid w:val="003C2283"/>
    <w:rsid w:val="003C262C"/>
    <w:rsid w:val="003C2AC4"/>
    <w:rsid w:val="003C2B1C"/>
    <w:rsid w:val="003C2D9C"/>
    <w:rsid w:val="003C2F74"/>
    <w:rsid w:val="003C325F"/>
    <w:rsid w:val="003C33E9"/>
    <w:rsid w:val="003C3B70"/>
    <w:rsid w:val="003C3F75"/>
    <w:rsid w:val="003C4B8C"/>
    <w:rsid w:val="003C505B"/>
    <w:rsid w:val="003C5199"/>
    <w:rsid w:val="003C5236"/>
    <w:rsid w:val="003C534F"/>
    <w:rsid w:val="003C5B79"/>
    <w:rsid w:val="003C5F12"/>
    <w:rsid w:val="003C6C4C"/>
    <w:rsid w:val="003C6C9C"/>
    <w:rsid w:val="003C71B0"/>
    <w:rsid w:val="003C7414"/>
    <w:rsid w:val="003C752D"/>
    <w:rsid w:val="003D023D"/>
    <w:rsid w:val="003D0247"/>
    <w:rsid w:val="003D0B6B"/>
    <w:rsid w:val="003D0EF1"/>
    <w:rsid w:val="003D175A"/>
    <w:rsid w:val="003D1E7A"/>
    <w:rsid w:val="003D23F2"/>
    <w:rsid w:val="003D2BE6"/>
    <w:rsid w:val="003D2DE1"/>
    <w:rsid w:val="003D2E8C"/>
    <w:rsid w:val="003D2F98"/>
    <w:rsid w:val="003D33D2"/>
    <w:rsid w:val="003D3618"/>
    <w:rsid w:val="003D3993"/>
    <w:rsid w:val="003D3A8D"/>
    <w:rsid w:val="003D3CDC"/>
    <w:rsid w:val="003D3DD5"/>
    <w:rsid w:val="003D3EF0"/>
    <w:rsid w:val="003D3F9C"/>
    <w:rsid w:val="003D48A5"/>
    <w:rsid w:val="003D4BB9"/>
    <w:rsid w:val="003D5527"/>
    <w:rsid w:val="003D55B3"/>
    <w:rsid w:val="003D5782"/>
    <w:rsid w:val="003D59C7"/>
    <w:rsid w:val="003D5AF6"/>
    <w:rsid w:val="003D5BDC"/>
    <w:rsid w:val="003D5D8C"/>
    <w:rsid w:val="003D5FE5"/>
    <w:rsid w:val="003D6225"/>
    <w:rsid w:val="003D6484"/>
    <w:rsid w:val="003D66B2"/>
    <w:rsid w:val="003D67D2"/>
    <w:rsid w:val="003D7475"/>
    <w:rsid w:val="003D75DC"/>
    <w:rsid w:val="003D79EA"/>
    <w:rsid w:val="003E017F"/>
    <w:rsid w:val="003E0261"/>
    <w:rsid w:val="003E0420"/>
    <w:rsid w:val="003E0F3C"/>
    <w:rsid w:val="003E1243"/>
    <w:rsid w:val="003E1676"/>
    <w:rsid w:val="003E1CAE"/>
    <w:rsid w:val="003E20AC"/>
    <w:rsid w:val="003E2589"/>
    <w:rsid w:val="003E259F"/>
    <w:rsid w:val="003E2912"/>
    <w:rsid w:val="003E2F22"/>
    <w:rsid w:val="003E37DF"/>
    <w:rsid w:val="003E3BB9"/>
    <w:rsid w:val="003E4287"/>
    <w:rsid w:val="003E4635"/>
    <w:rsid w:val="003E4AB1"/>
    <w:rsid w:val="003E4C08"/>
    <w:rsid w:val="003E5E6D"/>
    <w:rsid w:val="003E5E99"/>
    <w:rsid w:val="003E6997"/>
    <w:rsid w:val="003E6F19"/>
    <w:rsid w:val="003E7445"/>
    <w:rsid w:val="003E75DE"/>
    <w:rsid w:val="003E7BE3"/>
    <w:rsid w:val="003E7E19"/>
    <w:rsid w:val="003F18DC"/>
    <w:rsid w:val="003F1D61"/>
    <w:rsid w:val="003F1FD8"/>
    <w:rsid w:val="003F26E9"/>
    <w:rsid w:val="003F2B6B"/>
    <w:rsid w:val="003F338B"/>
    <w:rsid w:val="003F3572"/>
    <w:rsid w:val="003F370E"/>
    <w:rsid w:val="003F3967"/>
    <w:rsid w:val="003F4590"/>
    <w:rsid w:val="003F4A6E"/>
    <w:rsid w:val="003F5036"/>
    <w:rsid w:val="003F5C62"/>
    <w:rsid w:val="003F6205"/>
    <w:rsid w:val="003F6332"/>
    <w:rsid w:val="003F64FF"/>
    <w:rsid w:val="003F6A7F"/>
    <w:rsid w:val="003F6C39"/>
    <w:rsid w:val="003F6CB8"/>
    <w:rsid w:val="003F7323"/>
    <w:rsid w:val="003F7601"/>
    <w:rsid w:val="003F7A94"/>
    <w:rsid w:val="00400171"/>
    <w:rsid w:val="004006F6"/>
    <w:rsid w:val="00400834"/>
    <w:rsid w:val="00400F0C"/>
    <w:rsid w:val="0040125D"/>
    <w:rsid w:val="004018E6"/>
    <w:rsid w:val="00401EDA"/>
    <w:rsid w:val="004032FF"/>
    <w:rsid w:val="00403822"/>
    <w:rsid w:val="004043BB"/>
    <w:rsid w:val="00404BC2"/>
    <w:rsid w:val="004050BF"/>
    <w:rsid w:val="00405C98"/>
    <w:rsid w:val="004064B1"/>
    <w:rsid w:val="00406B84"/>
    <w:rsid w:val="004071DD"/>
    <w:rsid w:val="0040746E"/>
    <w:rsid w:val="004100F8"/>
    <w:rsid w:val="0041055A"/>
    <w:rsid w:val="0041071B"/>
    <w:rsid w:val="0041079A"/>
    <w:rsid w:val="00410AEB"/>
    <w:rsid w:val="0041134B"/>
    <w:rsid w:val="0041166E"/>
    <w:rsid w:val="004116CA"/>
    <w:rsid w:val="00411F39"/>
    <w:rsid w:val="00412033"/>
    <w:rsid w:val="004127A8"/>
    <w:rsid w:val="00412A2E"/>
    <w:rsid w:val="00412B28"/>
    <w:rsid w:val="00413466"/>
    <w:rsid w:val="00413683"/>
    <w:rsid w:val="00413A1F"/>
    <w:rsid w:val="00414048"/>
    <w:rsid w:val="00414178"/>
    <w:rsid w:val="00414B6A"/>
    <w:rsid w:val="00414CD9"/>
    <w:rsid w:val="00414D6A"/>
    <w:rsid w:val="00415B96"/>
    <w:rsid w:val="00416C39"/>
    <w:rsid w:val="004171E9"/>
    <w:rsid w:val="00417481"/>
    <w:rsid w:val="0042016C"/>
    <w:rsid w:val="00421124"/>
    <w:rsid w:val="00421434"/>
    <w:rsid w:val="00422047"/>
    <w:rsid w:val="00422A08"/>
    <w:rsid w:val="00422AA4"/>
    <w:rsid w:val="00423204"/>
    <w:rsid w:val="0042351D"/>
    <w:rsid w:val="00423570"/>
    <w:rsid w:val="00423AC7"/>
    <w:rsid w:val="00423FA2"/>
    <w:rsid w:val="004245E0"/>
    <w:rsid w:val="0042481F"/>
    <w:rsid w:val="004250FE"/>
    <w:rsid w:val="00425C12"/>
    <w:rsid w:val="00425CFB"/>
    <w:rsid w:val="00425ECA"/>
    <w:rsid w:val="0042627A"/>
    <w:rsid w:val="00426347"/>
    <w:rsid w:val="0042644C"/>
    <w:rsid w:val="004267D0"/>
    <w:rsid w:val="004275B2"/>
    <w:rsid w:val="00427A42"/>
    <w:rsid w:val="00427D2F"/>
    <w:rsid w:val="00430C47"/>
    <w:rsid w:val="00430C75"/>
    <w:rsid w:val="00430F4B"/>
    <w:rsid w:val="004311CB"/>
    <w:rsid w:val="00431315"/>
    <w:rsid w:val="00431589"/>
    <w:rsid w:val="004315E5"/>
    <w:rsid w:val="00431729"/>
    <w:rsid w:val="00431E52"/>
    <w:rsid w:val="00431EF4"/>
    <w:rsid w:val="00431FBB"/>
    <w:rsid w:val="0043236D"/>
    <w:rsid w:val="0043273F"/>
    <w:rsid w:val="00432750"/>
    <w:rsid w:val="00434411"/>
    <w:rsid w:val="00434CBB"/>
    <w:rsid w:val="00434CC3"/>
    <w:rsid w:val="004352BE"/>
    <w:rsid w:val="00435FD9"/>
    <w:rsid w:val="00437471"/>
    <w:rsid w:val="004377C5"/>
    <w:rsid w:val="004401F5"/>
    <w:rsid w:val="0044089A"/>
    <w:rsid w:val="004410D9"/>
    <w:rsid w:val="004418A6"/>
    <w:rsid w:val="00441D43"/>
    <w:rsid w:val="0044282D"/>
    <w:rsid w:val="00442BE8"/>
    <w:rsid w:val="00443DA3"/>
    <w:rsid w:val="00444CE5"/>
    <w:rsid w:val="00444EA8"/>
    <w:rsid w:val="00444F20"/>
    <w:rsid w:val="00445413"/>
    <w:rsid w:val="00445B67"/>
    <w:rsid w:val="00445C7F"/>
    <w:rsid w:val="00445FF1"/>
    <w:rsid w:val="00446216"/>
    <w:rsid w:val="004464C6"/>
    <w:rsid w:val="00446645"/>
    <w:rsid w:val="004473B5"/>
    <w:rsid w:val="004479B1"/>
    <w:rsid w:val="004479D6"/>
    <w:rsid w:val="00447B0D"/>
    <w:rsid w:val="00447B4F"/>
    <w:rsid w:val="00450463"/>
    <w:rsid w:val="00450477"/>
    <w:rsid w:val="00450899"/>
    <w:rsid w:val="00450C3A"/>
    <w:rsid w:val="00451322"/>
    <w:rsid w:val="00451576"/>
    <w:rsid w:val="00451711"/>
    <w:rsid w:val="00451BA0"/>
    <w:rsid w:val="004526A7"/>
    <w:rsid w:val="0045295E"/>
    <w:rsid w:val="00453B7C"/>
    <w:rsid w:val="00453D85"/>
    <w:rsid w:val="00454515"/>
    <w:rsid w:val="00454F21"/>
    <w:rsid w:val="00455A6D"/>
    <w:rsid w:val="00455EF5"/>
    <w:rsid w:val="0045638D"/>
    <w:rsid w:val="0045643A"/>
    <w:rsid w:val="00456793"/>
    <w:rsid w:val="00456873"/>
    <w:rsid w:val="00456BBF"/>
    <w:rsid w:val="00456C6A"/>
    <w:rsid w:val="00456FA2"/>
    <w:rsid w:val="004572AF"/>
    <w:rsid w:val="0045734D"/>
    <w:rsid w:val="00457530"/>
    <w:rsid w:val="0045763D"/>
    <w:rsid w:val="00457704"/>
    <w:rsid w:val="00457E64"/>
    <w:rsid w:val="0046037F"/>
    <w:rsid w:val="00460915"/>
    <w:rsid w:val="00460D0F"/>
    <w:rsid w:val="00460E98"/>
    <w:rsid w:val="00460F5A"/>
    <w:rsid w:val="00461295"/>
    <w:rsid w:val="004616BD"/>
    <w:rsid w:val="00461E48"/>
    <w:rsid w:val="004623F7"/>
    <w:rsid w:val="00462AAF"/>
    <w:rsid w:val="00462C34"/>
    <w:rsid w:val="00462F8D"/>
    <w:rsid w:val="00462FDD"/>
    <w:rsid w:val="00463FC6"/>
    <w:rsid w:val="00464063"/>
    <w:rsid w:val="004641E0"/>
    <w:rsid w:val="00465266"/>
    <w:rsid w:val="0046538B"/>
    <w:rsid w:val="00465623"/>
    <w:rsid w:val="00465736"/>
    <w:rsid w:val="00465D5D"/>
    <w:rsid w:val="00465D9F"/>
    <w:rsid w:val="00466FA6"/>
    <w:rsid w:val="0046789E"/>
    <w:rsid w:val="004708E0"/>
    <w:rsid w:val="00470E3D"/>
    <w:rsid w:val="00470E6A"/>
    <w:rsid w:val="00470F16"/>
    <w:rsid w:val="00471096"/>
    <w:rsid w:val="0047190C"/>
    <w:rsid w:val="0047217A"/>
    <w:rsid w:val="0047243A"/>
    <w:rsid w:val="00472D7B"/>
    <w:rsid w:val="00472E9F"/>
    <w:rsid w:val="00472F3E"/>
    <w:rsid w:val="0047316F"/>
    <w:rsid w:val="004731CC"/>
    <w:rsid w:val="004732B8"/>
    <w:rsid w:val="004737A3"/>
    <w:rsid w:val="004743EF"/>
    <w:rsid w:val="00474495"/>
    <w:rsid w:val="00474E88"/>
    <w:rsid w:val="0047547A"/>
    <w:rsid w:val="00476509"/>
    <w:rsid w:val="004767F3"/>
    <w:rsid w:val="00476823"/>
    <w:rsid w:val="00476DD5"/>
    <w:rsid w:val="004772A6"/>
    <w:rsid w:val="004804AE"/>
    <w:rsid w:val="00480765"/>
    <w:rsid w:val="004807F1"/>
    <w:rsid w:val="00480A73"/>
    <w:rsid w:val="00480F08"/>
    <w:rsid w:val="004819CE"/>
    <w:rsid w:val="0048216D"/>
    <w:rsid w:val="00483530"/>
    <w:rsid w:val="004838E8"/>
    <w:rsid w:val="00483A7B"/>
    <w:rsid w:val="00483E1D"/>
    <w:rsid w:val="004842BC"/>
    <w:rsid w:val="004846E8"/>
    <w:rsid w:val="00485D46"/>
    <w:rsid w:val="00485E1D"/>
    <w:rsid w:val="004860F1"/>
    <w:rsid w:val="00486255"/>
    <w:rsid w:val="004862AB"/>
    <w:rsid w:val="004863CC"/>
    <w:rsid w:val="0048652C"/>
    <w:rsid w:val="00486E62"/>
    <w:rsid w:val="004872A5"/>
    <w:rsid w:val="00487392"/>
    <w:rsid w:val="00487426"/>
    <w:rsid w:val="0048758D"/>
    <w:rsid w:val="00487932"/>
    <w:rsid w:val="00487994"/>
    <w:rsid w:val="00490A85"/>
    <w:rsid w:val="00490D69"/>
    <w:rsid w:val="004910DB"/>
    <w:rsid w:val="0049115C"/>
    <w:rsid w:val="0049187D"/>
    <w:rsid w:val="00491905"/>
    <w:rsid w:val="00491E1B"/>
    <w:rsid w:val="00492CEC"/>
    <w:rsid w:val="00492D57"/>
    <w:rsid w:val="00492DDD"/>
    <w:rsid w:val="00493BA0"/>
    <w:rsid w:val="00493D18"/>
    <w:rsid w:val="004942F3"/>
    <w:rsid w:val="0049495D"/>
    <w:rsid w:val="004950C1"/>
    <w:rsid w:val="004953E7"/>
    <w:rsid w:val="004956EF"/>
    <w:rsid w:val="00495A71"/>
    <w:rsid w:val="00495CF9"/>
    <w:rsid w:val="00495DB2"/>
    <w:rsid w:val="00495E9A"/>
    <w:rsid w:val="00496612"/>
    <w:rsid w:val="004967C0"/>
    <w:rsid w:val="00496900"/>
    <w:rsid w:val="00496B9E"/>
    <w:rsid w:val="004971A0"/>
    <w:rsid w:val="004971B3"/>
    <w:rsid w:val="0049743A"/>
    <w:rsid w:val="00497632"/>
    <w:rsid w:val="00497C16"/>
    <w:rsid w:val="004A0268"/>
    <w:rsid w:val="004A0C92"/>
    <w:rsid w:val="004A0E45"/>
    <w:rsid w:val="004A166E"/>
    <w:rsid w:val="004A16D8"/>
    <w:rsid w:val="004A1B26"/>
    <w:rsid w:val="004A1F3F"/>
    <w:rsid w:val="004A32E5"/>
    <w:rsid w:val="004A34B9"/>
    <w:rsid w:val="004A36F6"/>
    <w:rsid w:val="004A3846"/>
    <w:rsid w:val="004A3E22"/>
    <w:rsid w:val="004A3F2D"/>
    <w:rsid w:val="004A437D"/>
    <w:rsid w:val="004A4F36"/>
    <w:rsid w:val="004A52B8"/>
    <w:rsid w:val="004A5548"/>
    <w:rsid w:val="004A55DB"/>
    <w:rsid w:val="004A56F5"/>
    <w:rsid w:val="004A5AE7"/>
    <w:rsid w:val="004A5D2A"/>
    <w:rsid w:val="004A69A3"/>
    <w:rsid w:val="004A6BEC"/>
    <w:rsid w:val="004A78D5"/>
    <w:rsid w:val="004A7DA8"/>
    <w:rsid w:val="004B0234"/>
    <w:rsid w:val="004B03A9"/>
    <w:rsid w:val="004B042F"/>
    <w:rsid w:val="004B0660"/>
    <w:rsid w:val="004B0DB1"/>
    <w:rsid w:val="004B1029"/>
    <w:rsid w:val="004B178B"/>
    <w:rsid w:val="004B1CA0"/>
    <w:rsid w:val="004B243A"/>
    <w:rsid w:val="004B2A37"/>
    <w:rsid w:val="004B2B0D"/>
    <w:rsid w:val="004B3464"/>
    <w:rsid w:val="004B3957"/>
    <w:rsid w:val="004B50CC"/>
    <w:rsid w:val="004B58E2"/>
    <w:rsid w:val="004B595E"/>
    <w:rsid w:val="004B6151"/>
    <w:rsid w:val="004B622E"/>
    <w:rsid w:val="004B77C0"/>
    <w:rsid w:val="004B786A"/>
    <w:rsid w:val="004B787B"/>
    <w:rsid w:val="004C01C6"/>
    <w:rsid w:val="004C049F"/>
    <w:rsid w:val="004C0730"/>
    <w:rsid w:val="004C0881"/>
    <w:rsid w:val="004C0AFA"/>
    <w:rsid w:val="004C0F67"/>
    <w:rsid w:val="004C1325"/>
    <w:rsid w:val="004C13A8"/>
    <w:rsid w:val="004C1572"/>
    <w:rsid w:val="004C19C4"/>
    <w:rsid w:val="004C2496"/>
    <w:rsid w:val="004C24CC"/>
    <w:rsid w:val="004C310B"/>
    <w:rsid w:val="004C32D0"/>
    <w:rsid w:val="004C3507"/>
    <w:rsid w:val="004C35B3"/>
    <w:rsid w:val="004C399F"/>
    <w:rsid w:val="004C39F6"/>
    <w:rsid w:val="004C4575"/>
    <w:rsid w:val="004C4D12"/>
    <w:rsid w:val="004C4ED4"/>
    <w:rsid w:val="004C548C"/>
    <w:rsid w:val="004C6648"/>
    <w:rsid w:val="004C6CA2"/>
    <w:rsid w:val="004C796A"/>
    <w:rsid w:val="004D02A6"/>
    <w:rsid w:val="004D0766"/>
    <w:rsid w:val="004D0848"/>
    <w:rsid w:val="004D0ECB"/>
    <w:rsid w:val="004D1347"/>
    <w:rsid w:val="004D13AE"/>
    <w:rsid w:val="004D13F0"/>
    <w:rsid w:val="004D17E6"/>
    <w:rsid w:val="004D1E65"/>
    <w:rsid w:val="004D2B15"/>
    <w:rsid w:val="004D3758"/>
    <w:rsid w:val="004D3C6A"/>
    <w:rsid w:val="004D40B4"/>
    <w:rsid w:val="004D468E"/>
    <w:rsid w:val="004D48B8"/>
    <w:rsid w:val="004D4DA7"/>
    <w:rsid w:val="004D539C"/>
    <w:rsid w:val="004D56BC"/>
    <w:rsid w:val="004D56FF"/>
    <w:rsid w:val="004D5CCA"/>
    <w:rsid w:val="004D607B"/>
    <w:rsid w:val="004D6F27"/>
    <w:rsid w:val="004D74E8"/>
    <w:rsid w:val="004D79B2"/>
    <w:rsid w:val="004D7DC0"/>
    <w:rsid w:val="004E01B6"/>
    <w:rsid w:val="004E01C2"/>
    <w:rsid w:val="004E04E8"/>
    <w:rsid w:val="004E061A"/>
    <w:rsid w:val="004E07EB"/>
    <w:rsid w:val="004E0FA5"/>
    <w:rsid w:val="004E11BB"/>
    <w:rsid w:val="004E1382"/>
    <w:rsid w:val="004E178A"/>
    <w:rsid w:val="004E18B6"/>
    <w:rsid w:val="004E2F0B"/>
    <w:rsid w:val="004E3318"/>
    <w:rsid w:val="004E340A"/>
    <w:rsid w:val="004E379E"/>
    <w:rsid w:val="004E4350"/>
    <w:rsid w:val="004E472B"/>
    <w:rsid w:val="004E48CD"/>
    <w:rsid w:val="004E550C"/>
    <w:rsid w:val="004E570B"/>
    <w:rsid w:val="004E597A"/>
    <w:rsid w:val="004E5CA2"/>
    <w:rsid w:val="004E5D85"/>
    <w:rsid w:val="004E5EA1"/>
    <w:rsid w:val="004E62DF"/>
    <w:rsid w:val="004E6783"/>
    <w:rsid w:val="004E6CC0"/>
    <w:rsid w:val="004E7DA5"/>
    <w:rsid w:val="004F0089"/>
    <w:rsid w:val="004F00BF"/>
    <w:rsid w:val="004F041E"/>
    <w:rsid w:val="004F0963"/>
    <w:rsid w:val="004F0C60"/>
    <w:rsid w:val="004F148E"/>
    <w:rsid w:val="004F1587"/>
    <w:rsid w:val="004F162A"/>
    <w:rsid w:val="004F1C9E"/>
    <w:rsid w:val="004F2E86"/>
    <w:rsid w:val="004F3D3A"/>
    <w:rsid w:val="004F4018"/>
    <w:rsid w:val="004F41F8"/>
    <w:rsid w:val="004F43E4"/>
    <w:rsid w:val="004F4515"/>
    <w:rsid w:val="004F518D"/>
    <w:rsid w:val="004F52FC"/>
    <w:rsid w:val="004F551D"/>
    <w:rsid w:val="004F55B8"/>
    <w:rsid w:val="004F5ABD"/>
    <w:rsid w:val="004F5B3D"/>
    <w:rsid w:val="004F63FD"/>
    <w:rsid w:val="004F6C42"/>
    <w:rsid w:val="004F755D"/>
    <w:rsid w:val="004F780B"/>
    <w:rsid w:val="004F7BC2"/>
    <w:rsid w:val="0050088E"/>
    <w:rsid w:val="00500991"/>
    <w:rsid w:val="00500CCE"/>
    <w:rsid w:val="00500E86"/>
    <w:rsid w:val="005016A3"/>
    <w:rsid w:val="005019E4"/>
    <w:rsid w:val="00502663"/>
    <w:rsid w:val="00502B1F"/>
    <w:rsid w:val="00502E31"/>
    <w:rsid w:val="00502FF4"/>
    <w:rsid w:val="0050336D"/>
    <w:rsid w:val="005037F9"/>
    <w:rsid w:val="00503BA9"/>
    <w:rsid w:val="00504C7B"/>
    <w:rsid w:val="005050BD"/>
    <w:rsid w:val="00505394"/>
    <w:rsid w:val="00505A3F"/>
    <w:rsid w:val="00505E53"/>
    <w:rsid w:val="0050615C"/>
    <w:rsid w:val="00506290"/>
    <w:rsid w:val="00506C73"/>
    <w:rsid w:val="00506DDB"/>
    <w:rsid w:val="00507995"/>
    <w:rsid w:val="00507BAB"/>
    <w:rsid w:val="00510AA6"/>
    <w:rsid w:val="00510CC4"/>
    <w:rsid w:val="00511757"/>
    <w:rsid w:val="0051185C"/>
    <w:rsid w:val="0051194A"/>
    <w:rsid w:val="00511BCF"/>
    <w:rsid w:val="00512134"/>
    <w:rsid w:val="0051222A"/>
    <w:rsid w:val="005123F9"/>
    <w:rsid w:val="00512CA5"/>
    <w:rsid w:val="00513114"/>
    <w:rsid w:val="00513A32"/>
    <w:rsid w:val="00513D08"/>
    <w:rsid w:val="005141D9"/>
    <w:rsid w:val="005141DB"/>
    <w:rsid w:val="00514943"/>
    <w:rsid w:val="005149A0"/>
    <w:rsid w:val="00514AEF"/>
    <w:rsid w:val="00514E97"/>
    <w:rsid w:val="00515178"/>
    <w:rsid w:val="005160C3"/>
    <w:rsid w:val="00516493"/>
    <w:rsid w:val="0051667F"/>
    <w:rsid w:val="005167E9"/>
    <w:rsid w:val="00516BE1"/>
    <w:rsid w:val="005171A6"/>
    <w:rsid w:val="00517454"/>
    <w:rsid w:val="005175CF"/>
    <w:rsid w:val="00517668"/>
    <w:rsid w:val="0051774D"/>
    <w:rsid w:val="005179A6"/>
    <w:rsid w:val="00520788"/>
    <w:rsid w:val="00520A9D"/>
    <w:rsid w:val="00520ED5"/>
    <w:rsid w:val="00520FA6"/>
    <w:rsid w:val="00521057"/>
    <w:rsid w:val="005214C2"/>
    <w:rsid w:val="00521B4A"/>
    <w:rsid w:val="00521BD2"/>
    <w:rsid w:val="0052215F"/>
    <w:rsid w:val="00522B06"/>
    <w:rsid w:val="00523212"/>
    <w:rsid w:val="00523259"/>
    <w:rsid w:val="005236F0"/>
    <w:rsid w:val="00523F0B"/>
    <w:rsid w:val="00524420"/>
    <w:rsid w:val="0052483B"/>
    <w:rsid w:val="00524BD5"/>
    <w:rsid w:val="00525ADB"/>
    <w:rsid w:val="00525F92"/>
    <w:rsid w:val="005264D7"/>
    <w:rsid w:val="005270E1"/>
    <w:rsid w:val="005308AD"/>
    <w:rsid w:val="00530F67"/>
    <w:rsid w:val="005312C1"/>
    <w:rsid w:val="00531C35"/>
    <w:rsid w:val="0053269C"/>
    <w:rsid w:val="00532819"/>
    <w:rsid w:val="00532D46"/>
    <w:rsid w:val="00532EF1"/>
    <w:rsid w:val="00532F07"/>
    <w:rsid w:val="005333E5"/>
    <w:rsid w:val="0053354F"/>
    <w:rsid w:val="0053363A"/>
    <w:rsid w:val="005338CD"/>
    <w:rsid w:val="005343B6"/>
    <w:rsid w:val="0053442C"/>
    <w:rsid w:val="00534545"/>
    <w:rsid w:val="00534816"/>
    <w:rsid w:val="00534932"/>
    <w:rsid w:val="0053625F"/>
    <w:rsid w:val="00536284"/>
    <w:rsid w:val="00536E6D"/>
    <w:rsid w:val="00536F0C"/>
    <w:rsid w:val="00537833"/>
    <w:rsid w:val="00537F2B"/>
    <w:rsid w:val="0054002C"/>
    <w:rsid w:val="005403E4"/>
    <w:rsid w:val="005404A1"/>
    <w:rsid w:val="0054078E"/>
    <w:rsid w:val="00540B56"/>
    <w:rsid w:val="00540DD0"/>
    <w:rsid w:val="005418C0"/>
    <w:rsid w:val="00541ED2"/>
    <w:rsid w:val="00542307"/>
    <w:rsid w:val="005434A7"/>
    <w:rsid w:val="00543B1B"/>
    <w:rsid w:val="00544626"/>
    <w:rsid w:val="00544679"/>
    <w:rsid w:val="00544865"/>
    <w:rsid w:val="00544F75"/>
    <w:rsid w:val="00545A60"/>
    <w:rsid w:val="00545D77"/>
    <w:rsid w:val="00545DAF"/>
    <w:rsid w:val="00545F94"/>
    <w:rsid w:val="00547586"/>
    <w:rsid w:val="0054783D"/>
    <w:rsid w:val="00547FA2"/>
    <w:rsid w:val="00550466"/>
    <w:rsid w:val="00550792"/>
    <w:rsid w:val="00550FDB"/>
    <w:rsid w:val="005512B1"/>
    <w:rsid w:val="0055136F"/>
    <w:rsid w:val="005515F4"/>
    <w:rsid w:val="00551853"/>
    <w:rsid w:val="005519E9"/>
    <w:rsid w:val="00551E25"/>
    <w:rsid w:val="00552284"/>
    <w:rsid w:val="00552BF7"/>
    <w:rsid w:val="00552D52"/>
    <w:rsid w:val="00553240"/>
    <w:rsid w:val="0055383B"/>
    <w:rsid w:val="00553938"/>
    <w:rsid w:val="00553960"/>
    <w:rsid w:val="00553EAB"/>
    <w:rsid w:val="00553F48"/>
    <w:rsid w:val="00554406"/>
    <w:rsid w:val="005547C8"/>
    <w:rsid w:val="00554C3C"/>
    <w:rsid w:val="005553E8"/>
    <w:rsid w:val="00556695"/>
    <w:rsid w:val="00556984"/>
    <w:rsid w:val="0055712D"/>
    <w:rsid w:val="00557AC2"/>
    <w:rsid w:val="00557EED"/>
    <w:rsid w:val="0056038B"/>
    <w:rsid w:val="00560461"/>
    <w:rsid w:val="0056126C"/>
    <w:rsid w:val="00561C0B"/>
    <w:rsid w:val="005622D3"/>
    <w:rsid w:val="0056238A"/>
    <w:rsid w:val="0056276F"/>
    <w:rsid w:val="00562B0D"/>
    <w:rsid w:val="00562B9E"/>
    <w:rsid w:val="00562FEE"/>
    <w:rsid w:val="00563028"/>
    <w:rsid w:val="0056324F"/>
    <w:rsid w:val="005637D6"/>
    <w:rsid w:val="005639E7"/>
    <w:rsid w:val="005643F9"/>
    <w:rsid w:val="0056478C"/>
    <w:rsid w:val="00564DB3"/>
    <w:rsid w:val="005652B0"/>
    <w:rsid w:val="005653B9"/>
    <w:rsid w:val="00565C1A"/>
    <w:rsid w:val="005660CD"/>
    <w:rsid w:val="005663AA"/>
    <w:rsid w:val="00566564"/>
    <w:rsid w:val="0056692B"/>
    <w:rsid w:val="00566A07"/>
    <w:rsid w:val="00567016"/>
    <w:rsid w:val="0056747E"/>
    <w:rsid w:val="0056785B"/>
    <w:rsid w:val="00567916"/>
    <w:rsid w:val="00567BE4"/>
    <w:rsid w:val="00570847"/>
    <w:rsid w:val="00570C7B"/>
    <w:rsid w:val="0057178C"/>
    <w:rsid w:val="00571F88"/>
    <w:rsid w:val="0057263B"/>
    <w:rsid w:val="00572686"/>
    <w:rsid w:val="00572715"/>
    <w:rsid w:val="0057285D"/>
    <w:rsid w:val="00572D87"/>
    <w:rsid w:val="00573126"/>
    <w:rsid w:val="005738D1"/>
    <w:rsid w:val="005738F4"/>
    <w:rsid w:val="00573E39"/>
    <w:rsid w:val="00573F73"/>
    <w:rsid w:val="00575CF7"/>
    <w:rsid w:val="005762F6"/>
    <w:rsid w:val="00576305"/>
    <w:rsid w:val="00576520"/>
    <w:rsid w:val="0057653F"/>
    <w:rsid w:val="0057664A"/>
    <w:rsid w:val="00576D18"/>
    <w:rsid w:val="00576D4E"/>
    <w:rsid w:val="00577887"/>
    <w:rsid w:val="00577ED0"/>
    <w:rsid w:val="005807A7"/>
    <w:rsid w:val="0058139F"/>
    <w:rsid w:val="005817EA"/>
    <w:rsid w:val="0058236D"/>
    <w:rsid w:val="005829EE"/>
    <w:rsid w:val="00582C69"/>
    <w:rsid w:val="00583783"/>
    <w:rsid w:val="00583B9D"/>
    <w:rsid w:val="00583E01"/>
    <w:rsid w:val="00584137"/>
    <w:rsid w:val="00584484"/>
    <w:rsid w:val="005845F4"/>
    <w:rsid w:val="0058465D"/>
    <w:rsid w:val="00584933"/>
    <w:rsid w:val="005849D0"/>
    <w:rsid w:val="005849D4"/>
    <w:rsid w:val="00584BBC"/>
    <w:rsid w:val="00584CB4"/>
    <w:rsid w:val="0058516E"/>
    <w:rsid w:val="005856A4"/>
    <w:rsid w:val="00585BFA"/>
    <w:rsid w:val="00585FE2"/>
    <w:rsid w:val="005860C3"/>
    <w:rsid w:val="00586470"/>
    <w:rsid w:val="005866C8"/>
    <w:rsid w:val="005869FF"/>
    <w:rsid w:val="00587200"/>
    <w:rsid w:val="00587483"/>
    <w:rsid w:val="005874B8"/>
    <w:rsid w:val="00587CF7"/>
    <w:rsid w:val="005900A3"/>
    <w:rsid w:val="005903A5"/>
    <w:rsid w:val="00592089"/>
    <w:rsid w:val="0059371C"/>
    <w:rsid w:val="00593D92"/>
    <w:rsid w:val="00593F3B"/>
    <w:rsid w:val="005942D2"/>
    <w:rsid w:val="00594349"/>
    <w:rsid w:val="0059454F"/>
    <w:rsid w:val="005945C0"/>
    <w:rsid w:val="005947AE"/>
    <w:rsid w:val="00594F4B"/>
    <w:rsid w:val="0059536D"/>
    <w:rsid w:val="00596615"/>
    <w:rsid w:val="00596771"/>
    <w:rsid w:val="005967FE"/>
    <w:rsid w:val="005968DA"/>
    <w:rsid w:val="00596F8C"/>
    <w:rsid w:val="0059735A"/>
    <w:rsid w:val="00597629"/>
    <w:rsid w:val="00597C17"/>
    <w:rsid w:val="00597DCE"/>
    <w:rsid w:val="00597F68"/>
    <w:rsid w:val="005A0943"/>
    <w:rsid w:val="005A0BBB"/>
    <w:rsid w:val="005A11CB"/>
    <w:rsid w:val="005A1321"/>
    <w:rsid w:val="005A1594"/>
    <w:rsid w:val="005A165C"/>
    <w:rsid w:val="005A193C"/>
    <w:rsid w:val="005A19AA"/>
    <w:rsid w:val="005A2324"/>
    <w:rsid w:val="005A2398"/>
    <w:rsid w:val="005A28C8"/>
    <w:rsid w:val="005A29F1"/>
    <w:rsid w:val="005A5183"/>
    <w:rsid w:val="005A52C7"/>
    <w:rsid w:val="005A5518"/>
    <w:rsid w:val="005A57A9"/>
    <w:rsid w:val="005A6056"/>
    <w:rsid w:val="005A629A"/>
    <w:rsid w:val="005A70FC"/>
    <w:rsid w:val="005A7160"/>
    <w:rsid w:val="005A7469"/>
    <w:rsid w:val="005A7895"/>
    <w:rsid w:val="005A7E64"/>
    <w:rsid w:val="005B0038"/>
    <w:rsid w:val="005B0174"/>
    <w:rsid w:val="005B030E"/>
    <w:rsid w:val="005B069E"/>
    <w:rsid w:val="005B0E66"/>
    <w:rsid w:val="005B1B6E"/>
    <w:rsid w:val="005B23DB"/>
    <w:rsid w:val="005B269C"/>
    <w:rsid w:val="005B2955"/>
    <w:rsid w:val="005B2B3C"/>
    <w:rsid w:val="005B2E19"/>
    <w:rsid w:val="005B3396"/>
    <w:rsid w:val="005B4207"/>
    <w:rsid w:val="005B4294"/>
    <w:rsid w:val="005B4D45"/>
    <w:rsid w:val="005B4F7D"/>
    <w:rsid w:val="005B4FC9"/>
    <w:rsid w:val="005B5388"/>
    <w:rsid w:val="005B59E1"/>
    <w:rsid w:val="005B5EC1"/>
    <w:rsid w:val="005B6092"/>
    <w:rsid w:val="005B75A3"/>
    <w:rsid w:val="005B7756"/>
    <w:rsid w:val="005B7817"/>
    <w:rsid w:val="005B7869"/>
    <w:rsid w:val="005B7B33"/>
    <w:rsid w:val="005B7CCB"/>
    <w:rsid w:val="005B7D6F"/>
    <w:rsid w:val="005C03F3"/>
    <w:rsid w:val="005C15A9"/>
    <w:rsid w:val="005C188E"/>
    <w:rsid w:val="005C20CB"/>
    <w:rsid w:val="005C2AA6"/>
    <w:rsid w:val="005C31DD"/>
    <w:rsid w:val="005C34EF"/>
    <w:rsid w:val="005C35F1"/>
    <w:rsid w:val="005C37BD"/>
    <w:rsid w:val="005C383F"/>
    <w:rsid w:val="005C398E"/>
    <w:rsid w:val="005C4016"/>
    <w:rsid w:val="005C47A1"/>
    <w:rsid w:val="005C5035"/>
    <w:rsid w:val="005C51F5"/>
    <w:rsid w:val="005C5258"/>
    <w:rsid w:val="005C691C"/>
    <w:rsid w:val="005C6A3B"/>
    <w:rsid w:val="005C6DA4"/>
    <w:rsid w:val="005C6F0C"/>
    <w:rsid w:val="005C74D4"/>
    <w:rsid w:val="005C7818"/>
    <w:rsid w:val="005C7D97"/>
    <w:rsid w:val="005C7E13"/>
    <w:rsid w:val="005D11C8"/>
    <w:rsid w:val="005D13BA"/>
    <w:rsid w:val="005D26D3"/>
    <w:rsid w:val="005D3FC1"/>
    <w:rsid w:val="005D4B79"/>
    <w:rsid w:val="005D6044"/>
    <w:rsid w:val="005D67EE"/>
    <w:rsid w:val="005D6802"/>
    <w:rsid w:val="005D692C"/>
    <w:rsid w:val="005D6D1F"/>
    <w:rsid w:val="005D7494"/>
    <w:rsid w:val="005D761D"/>
    <w:rsid w:val="005D78DC"/>
    <w:rsid w:val="005E01F8"/>
    <w:rsid w:val="005E02B2"/>
    <w:rsid w:val="005E05F3"/>
    <w:rsid w:val="005E061D"/>
    <w:rsid w:val="005E077A"/>
    <w:rsid w:val="005E09A0"/>
    <w:rsid w:val="005E09B4"/>
    <w:rsid w:val="005E0B47"/>
    <w:rsid w:val="005E112B"/>
    <w:rsid w:val="005E12D5"/>
    <w:rsid w:val="005E1802"/>
    <w:rsid w:val="005E1A4A"/>
    <w:rsid w:val="005E1AA4"/>
    <w:rsid w:val="005E1EE9"/>
    <w:rsid w:val="005E208F"/>
    <w:rsid w:val="005E236B"/>
    <w:rsid w:val="005E25D8"/>
    <w:rsid w:val="005E347B"/>
    <w:rsid w:val="005E34BB"/>
    <w:rsid w:val="005E3AC6"/>
    <w:rsid w:val="005E3BDF"/>
    <w:rsid w:val="005E40F9"/>
    <w:rsid w:val="005E425A"/>
    <w:rsid w:val="005E47B3"/>
    <w:rsid w:val="005E48E1"/>
    <w:rsid w:val="005E49BA"/>
    <w:rsid w:val="005E4CA6"/>
    <w:rsid w:val="005E4D48"/>
    <w:rsid w:val="005E4E47"/>
    <w:rsid w:val="005E4FA2"/>
    <w:rsid w:val="005E5B4D"/>
    <w:rsid w:val="005E5BE8"/>
    <w:rsid w:val="005E5EC2"/>
    <w:rsid w:val="005E658B"/>
    <w:rsid w:val="005E6C01"/>
    <w:rsid w:val="005E738D"/>
    <w:rsid w:val="005E76BB"/>
    <w:rsid w:val="005E7733"/>
    <w:rsid w:val="005F0913"/>
    <w:rsid w:val="005F0A58"/>
    <w:rsid w:val="005F16FF"/>
    <w:rsid w:val="005F1940"/>
    <w:rsid w:val="005F1AF1"/>
    <w:rsid w:val="005F1BF2"/>
    <w:rsid w:val="005F1F68"/>
    <w:rsid w:val="005F204C"/>
    <w:rsid w:val="005F2235"/>
    <w:rsid w:val="005F258B"/>
    <w:rsid w:val="005F2AE5"/>
    <w:rsid w:val="005F2D95"/>
    <w:rsid w:val="005F2F1D"/>
    <w:rsid w:val="005F3249"/>
    <w:rsid w:val="005F344E"/>
    <w:rsid w:val="005F34E5"/>
    <w:rsid w:val="005F368F"/>
    <w:rsid w:val="005F37EB"/>
    <w:rsid w:val="005F4173"/>
    <w:rsid w:val="005F4247"/>
    <w:rsid w:val="005F45F0"/>
    <w:rsid w:val="005F49B4"/>
    <w:rsid w:val="005F4DED"/>
    <w:rsid w:val="005F5129"/>
    <w:rsid w:val="005F5F02"/>
    <w:rsid w:val="005F70AB"/>
    <w:rsid w:val="005F7BD4"/>
    <w:rsid w:val="006001C2"/>
    <w:rsid w:val="00600DC9"/>
    <w:rsid w:val="00600F2B"/>
    <w:rsid w:val="00601B21"/>
    <w:rsid w:val="00601D18"/>
    <w:rsid w:val="006024BD"/>
    <w:rsid w:val="0060280F"/>
    <w:rsid w:val="006031DA"/>
    <w:rsid w:val="00603355"/>
    <w:rsid w:val="006037E7"/>
    <w:rsid w:val="00603A87"/>
    <w:rsid w:val="00603B9A"/>
    <w:rsid w:val="00603EB8"/>
    <w:rsid w:val="00603FE3"/>
    <w:rsid w:val="00604C82"/>
    <w:rsid w:val="00604EA9"/>
    <w:rsid w:val="0060530B"/>
    <w:rsid w:val="00605B32"/>
    <w:rsid w:val="00605BA8"/>
    <w:rsid w:val="00605C0D"/>
    <w:rsid w:val="0060696A"/>
    <w:rsid w:val="00606AD3"/>
    <w:rsid w:val="00606C95"/>
    <w:rsid w:val="006071B5"/>
    <w:rsid w:val="00610375"/>
    <w:rsid w:val="006105BC"/>
    <w:rsid w:val="0061067B"/>
    <w:rsid w:val="00610A79"/>
    <w:rsid w:val="00610FCB"/>
    <w:rsid w:val="00611A53"/>
    <w:rsid w:val="00611F22"/>
    <w:rsid w:val="0061210C"/>
    <w:rsid w:val="00612161"/>
    <w:rsid w:val="00612232"/>
    <w:rsid w:val="006122AA"/>
    <w:rsid w:val="00612365"/>
    <w:rsid w:val="00612666"/>
    <w:rsid w:val="00612A7F"/>
    <w:rsid w:val="00612C80"/>
    <w:rsid w:val="00612EE7"/>
    <w:rsid w:val="0061332B"/>
    <w:rsid w:val="00613519"/>
    <w:rsid w:val="00614102"/>
    <w:rsid w:val="00614CDA"/>
    <w:rsid w:val="00615407"/>
    <w:rsid w:val="00615476"/>
    <w:rsid w:val="00615724"/>
    <w:rsid w:val="00615D52"/>
    <w:rsid w:val="00616016"/>
    <w:rsid w:val="006160AC"/>
    <w:rsid w:val="006164A8"/>
    <w:rsid w:val="006164F6"/>
    <w:rsid w:val="006166A8"/>
    <w:rsid w:val="00616ABC"/>
    <w:rsid w:val="00617028"/>
    <w:rsid w:val="0061762D"/>
    <w:rsid w:val="00620116"/>
    <w:rsid w:val="006204CA"/>
    <w:rsid w:val="0062097D"/>
    <w:rsid w:val="00620DF7"/>
    <w:rsid w:val="00621BBB"/>
    <w:rsid w:val="006233ED"/>
    <w:rsid w:val="006245D2"/>
    <w:rsid w:val="00624D2A"/>
    <w:rsid w:val="00625112"/>
    <w:rsid w:val="0062566A"/>
    <w:rsid w:val="00625A56"/>
    <w:rsid w:val="00625A88"/>
    <w:rsid w:val="00625BF4"/>
    <w:rsid w:val="00625E1F"/>
    <w:rsid w:val="006262CC"/>
    <w:rsid w:val="00626E67"/>
    <w:rsid w:val="00626E8D"/>
    <w:rsid w:val="00627539"/>
    <w:rsid w:val="0062784A"/>
    <w:rsid w:val="00627B7F"/>
    <w:rsid w:val="00630151"/>
    <w:rsid w:val="00630EFC"/>
    <w:rsid w:val="00630FB1"/>
    <w:rsid w:val="00630FC9"/>
    <w:rsid w:val="00630FE8"/>
    <w:rsid w:val="00631300"/>
    <w:rsid w:val="00631940"/>
    <w:rsid w:val="00631B82"/>
    <w:rsid w:val="00631F95"/>
    <w:rsid w:val="00632C81"/>
    <w:rsid w:val="006331CF"/>
    <w:rsid w:val="006333C6"/>
    <w:rsid w:val="00634B98"/>
    <w:rsid w:val="006353D3"/>
    <w:rsid w:val="006353E1"/>
    <w:rsid w:val="006356EC"/>
    <w:rsid w:val="00635E47"/>
    <w:rsid w:val="0063618E"/>
    <w:rsid w:val="00636270"/>
    <w:rsid w:val="006363A3"/>
    <w:rsid w:val="00636D0B"/>
    <w:rsid w:val="0063705E"/>
    <w:rsid w:val="00637BD7"/>
    <w:rsid w:val="00640C4A"/>
    <w:rsid w:val="00640DC0"/>
    <w:rsid w:val="0064115E"/>
    <w:rsid w:val="0064155E"/>
    <w:rsid w:val="00641A5E"/>
    <w:rsid w:val="00642193"/>
    <w:rsid w:val="0064347B"/>
    <w:rsid w:val="006436C6"/>
    <w:rsid w:val="00643F98"/>
    <w:rsid w:val="0064446A"/>
    <w:rsid w:val="00644967"/>
    <w:rsid w:val="00644D84"/>
    <w:rsid w:val="00644E98"/>
    <w:rsid w:val="006454C7"/>
    <w:rsid w:val="006456CB"/>
    <w:rsid w:val="00645C66"/>
    <w:rsid w:val="0064604A"/>
    <w:rsid w:val="00646658"/>
    <w:rsid w:val="00646AAD"/>
    <w:rsid w:val="00646C42"/>
    <w:rsid w:val="00646D22"/>
    <w:rsid w:val="0064735C"/>
    <w:rsid w:val="0064756E"/>
    <w:rsid w:val="00647816"/>
    <w:rsid w:val="00647980"/>
    <w:rsid w:val="006479BE"/>
    <w:rsid w:val="00647D77"/>
    <w:rsid w:val="00650064"/>
    <w:rsid w:val="00650767"/>
    <w:rsid w:val="00650939"/>
    <w:rsid w:val="00650D05"/>
    <w:rsid w:val="006511E1"/>
    <w:rsid w:val="00651240"/>
    <w:rsid w:val="00651A7F"/>
    <w:rsid w:val="00651CDB"/>
    <w:rsid w:val="00651FAF"/>
    <w:rsid w:val="00652694"/>
    <w:rsid w:val="00652758"/>
    <w:rsid w:val="006529EF"/>
    <w:rsid w:val="006530EC"/>
    <w:rsid w:val="00653D5A"/>
    <w:rsid w:val="00653F01"/>
    <w:rsid w:val="00653F1F"/>
    <w:rsid w:val="00654BF9"/>
    <w:rsid w:val="00654D49"/>
    <w:rsid w:val="00655173"/>
    <w:rsid w:val="0065552C"/>
    <w:rsid w:val="006556DC"/>
    <w:rsid w:val="006558F5"/>
    <w:rsid w:val="00655F73"/>
    <w:rsid w:val="00656176"/>
    <w:rsid w:val="00656863"/>
    <w:rsid w:val="00656BBC"/>
    <w:rsid w:val="00656FB6"/>
    <w:rsid w:val="00660480"/>
    <w:rsid w:val="00660C54"/>
    <w:rsid w:val="00661714"/>
    <w:rsid w:val="00662213"/>
    <w:rsid w:val="00662887"/>
    <w:rsid w:val="0066289D"/>
    <w:rsid w:val="00662985"/>
    <w:rsid w:val="00663BC6"/>
    <w:rsid w:val="00663E63"/>
    <w:rsid w:val="0066483B"/>
    <w:rsid w:val="0066496C"/>
    <w:rsid w:val="006649A5"/>
    <w:rsid w:val="006649FE"/>
    <w:rsid w:val="00664B25"/>
    <w:rsid w:val="00665E5F"/>
    <w:rsid w:val="0066640A"/>
    <w:rsid w:val="00666446"/>
    <w:rsid w:val="00666B72"/>
    <w:rsid w:val="006672F7"/>
    <w:rsid w:val="00667C70"/>
    <w:rsid w:val="00667E13"/>
    <w:rsid w:val="00670490"/>
    <w:rsid w:val="00670627"/>
    <w:rsid w:val="0067085F"/>
    <w:rsid w:val="00671022"/>
    <w:rsid w:val="006710CD"/>
    <w:rsid w:val="00671421"/>
    <w:rsid w:val="006714D4"/>
    <w:rsid w:val="006715C1"/>
    <w:rsid w:val="00671766"/>
    <w:rsid w:val="006717E9"/>
    <w:rsid w:val="00671D9B"/>
    <w:rsid w:val="006723B2"/>
    <w:rsid w:val="00672737"/>
    <w:rsid w:val="00672802"/>
    <w:rsid w:val="00673536"/>
    <w:rsid w:val="00673599"/>
    <w:rsid w:val="00673B53"/>
    <w:rsid w:val="006740F3"/>
    <w:rsid w:val="006741FE"/>
    <w:rsid w:val="00674273"/>
    <w:rsid w:val="006744F5"/>
    <w:rsid w:val="00674775"/>
    <w:rsid w:val="00674C55"/>
    <w:rsid w:val="00674DEB"/>
    <w:rsid w:val="00675410"/>
    <w:rsid w:val="006757A4"/>
    <w:rsid w:val="00676494"/>
    <w:rsid w:val="00676505"/>
    <w:rsid w:val="00676BE3"/>
    <w:rsid w:val="00676DC3"/>
    <w:rsid w:val="00676E0C"/>
    <w:rsid w:val="00677110"/>
    <w:rsid w:val="00677242"/>
    <w:rsid w:val="00677BC5"/>
    <w:rsid w:val="00677F93"/>
    <w:rsid w:val="00680488"/>
    <w:rsid w:val="0068051B"/>
    <w:rsid w:val="00680665"/>
    <w:rsid w:val="006806C4"/>
    <w:rsid w:val="006810BB"/>
    <w:rsid w:val="00681308"/>
    <w:rsid w:val="00681607"/>
    <w:rsid w:val="00681BFE"/>
    <w:rsid w:val="0068215A"/>
    <w:rsid w:val="00682372"/>
    <w:rsid w:val="00682393"/>
    <w:rsid w:val="00682472"/>
    <w:rsid w:val="006827E3"/>
    <w:rsid w:val="0068296E"/>
    <w:rsid w:val="00683213"/>
    <w:rsid w:val="0068351E"/>
    <w:rsid w:val="0068404F"/>
    <w:rsid w:val="006843DD"/>
    <w:rsid w:val="006846B9"/>
    <w:rsid w:val="0068529D"/>
    <w:rsid w:val="0068550E"/>
    <w:rsid w:val="00685CF4"/>
    <w:rsid w:val="00685D2F"/>
    <w:rsid w:val="00686052"/>
    <w:rsid w:val="00686362"/>
    <w:rsid w:val="00686C69"/>
    <w:rsid w:val="00686E36"/>
    <w:rsid w:val="00686EDB"/>
    <w:rsid w:val="0068799C"/>
    <w:rsid w:val="00687DD0"/>
    <w:rsid w:val="0069003F"/>
    <w:rsid w:val="00690286"/>
    <w:rsid w:val="006903B9"/>
    <w:rsid w:val="00690646"/>
    <w:rsid w:val="006907D1"/>
    <w:rsid w:val="0069114E"/>
    <w:rsid w:val="00691270"/>
    <w:rsid w:val="006912F5"/>
    <w:rsid w:val="006919AE"/>
    <w:rsid w:val="00691BEA"/>
    <w:rsid w:val="006925DC"/>
    <w:rsid w:val="00692873"/>
    <w:rsid w:val="00693394"/>
    <w:rsid w:val="006935FD"/>
    <w:rsid w:val="0069380A"/>
    <w:rsid w:val="00693BC3"/>
    <w:rsid w:val="00693E1D"/>
    <w:rsid w:val="00694030"/>
    <w:rsid w:val="00694293"/>
    <w:rsid w:val="006945E6"/>
    <w:rsid w:val="00694A79"/>
    <w:rsid w:val="00694BED"/>
    <w:rsid w:val="00694F66"/>
    <w:rsid w:val="0069553B"/>
    <w:rsid w:val="006957BD"/>
    <w:rsid w:val="00695D75"/>
    <w:rsid w:val="0069607D"/>
    <w:rsid w:val="00696316"/>
    <w:rsid w:val="00696362"/>
    <w:rsid w:val="006967B4"/>
    <w:rsid w:val="00696807"/>
    <w:rsid w:val="00696C95"/>
    <w:rsid w:val="00696F38"/>
    <w:rsid w:val="00696F64"/>
    <w:rsid w:val="006971F6"/>
    <w:rsid w:val="00697499"/>
    <w:rsid w:val="00697AF6"/>
    <w:rsid w:val="00697DDD"/>
    <w:rsid w:val="006A070F"/>
    <w:rsid w:val="006A089C"/>
    <w:rsid w:val="006A12F0"/>
    <w:rsid w:val="006A160F"/>
    <w:rsid w:val="006A1A41"/>
    <w:rsid w:val="006A1B70"/>
    <w:rsid w:val="006A25E8"/>
    <w:rsid w:val="006A2AD8"/>
    <w:rsid w:val="006A2E8F"/>
    <w:rsid w:val="006A3FC8"/>
    <w:rsid w:val="006A4064"/>
    <w:rsid w:val="006A444A"/>
    <w:rsid w:val="006A4EF8"/>
    <w:rsid w:val="006A510C"/>
    <w:rsid w:val="006A5736"/>
    <w:rsid w:val="006A5939"/>
    <w:rsid w:val="006A594D"/>
    <w:rsid w:val="006A600F"/>
    <w:rsid w:val="006A690B"/>
    <w:rsid w:val="006A721C"/>
    <w:rsid w:val="006A791B"/>
    <w:rsid w:val="006A7EF2"/>
    <w:rsid w:val="006A7F4D"/>
    <w:rsid w:val="006B011C"/>
    <w:rsid w:val="006B05BD"/>
    <w:rsid w:val="006B0B49"/>
    <w:rsid w:val="006B0B5A"/>
    <w:rsid w:val="006B134C"/>
    <w:rsid w:val="006B1BA2"/>
    <w:rsid w:val="006B20F1"/>
    <w:rsid w:val="006B21C2"/>
    <w:rsid w:val="006B2CC8"/>
    <w:rsid w:val="006B2E2F"/>
    <w:rsid w:val="006B2FE6"/>
    <w:rsid w:val="006B34F3"/>
    <w:rsid w:val="006B3521"/>
    <w:rsid w:val="006B3569"/>
    <w:rsid w:val="006B39B8"/>
    <w:rsid w:val="006B3B00"/>
    <w:rsid w:val="006B3B0F"/>
    <w:rsid w:val="006B3EEF"/>
    <w:rsid w:val="006B41C5"/>
    <w:rsid w:val="006B50B1"/>
    <w:rsid w:val="006B51D1"/>
    <w:rsid w:val="006B6A12"/>
    <w:rsid w:val="006B7110"/>
    <w:rsid w:val="006B750C"/>
    <w:rsid w:val="006B770E"/>
    <w:rsid w:val="006B7E8B"/>
    <w:rsid w:val="006C0299"/>
    <w:rsid w:val="006C07CE"/>
    <w:rsid w:val="006C0C12"/>
    <w:rsid w:val="006C10CA"/>
    <w:rsid w:val="006C1829"/>
    <w:rsid w:val="006C18F9"/>
    <w:rsid w:val="006C1E06"/>
    <w:rsid w:val="006C1FEC"/>
    <w:rsid w:val="006C2017"/>
    <w:rsid w:val="006C29BF"/>
    <w:rsid w:val="006C2F4D"/>
    <w:rsid w:val="006C3682"/>
    <w:rsid w:val="006C37C9"/>
    <w:rsid w:val="006C3DE9"/>
    <w:rsid w:val="006C439C"/>
    <w:rsid w:val="006C4581"/>
    <w:rsid w:val="006C4881"/>
    <w:rsid w:val="006C4F78"/>
    <w:rsid w:val="006C602F"/>
    <w:rsid w:val="006C62C1"/>
    <w:rsid w:val="006C6416"/>
    <w:rsid w:val="006C69F4"/>
    <w:rsid w:val="006C6F0B"/>
    <w:rsid w:val="006C790E"/>
    <w:rsid w:val="006D0268"/>
    <w:rsid w:val="006D04A5"/>
    <w:rsid w:val="006D0633"/>
    <w:rsid w:val="006D07A4"/>
    <w:rsid w:val="006D0F7F"/>
    <w:rsid w:val="006D1C03"/>
    <w:rsid w:val="006D2046"/>
    <w:rsid w:val="006D2130"/>
    <w:rsid w:val="006D29A1"/>
    <w:rsid w:val="006D2A33"/>
    <w:rsid w:val="006D2AB6"/>
    <w:rsid w:val="006D33FE"/>
    <w:rsid w:val="006D35F7"/>
    <w:rsid w:val="006D3FE3"/>
    <w:rsid w:val="006D52F2"/>
    <w:rsid w:val="006D53AD"/>
    <w:rsid w:val="006D5630"/>
    <w:rsid w:val="006D573F"/>
    <w:rsid w:val="006D5B59"/>
    <w:rsid w:val="006D66C4"/>
    <w:rsid w:val="006D66F4"/>
    <w:rsid w:val="006D673B"/>
    <w:rsid w:val="006D7736"/>
    <w:rsid w:val="006D7E84"/>
    <w:rsid w:val="006E0E46"/>
    <w:rsid w:val="006E0E6A"/>
    <w:rsid w:val="006E0EBF"/>
    <w:rsid w:val="006E1228"/>
    <w:rsid w:val="006E1270"/>
    <w:rsid w:val="006E1723"/>
    <w:rsid w:val="006E19AD"/>
    <w:rsid w:val="006E1EBE"/>
    <w:rsid w:val="006E2186"/>
    <w:rsid w:val="006E23B1"/>
    <w:rsid w:val="006E24E0"/>
    <w:rsid w:val="006E26E4"/>
    <w:rsid w:val="006E3A7F"/>
    <w:rsid w:val="006E3A8C"/>
    <w:rsid w:val="006E3C85"/>
    <w:rsid w:val="006E41C6"/>
    <w:rsid w:val="006E4222"/>
    <w:rsid w:val="006E4544"/>
    <w:rsid w:val="006E4838"/>
    <w:rsid w:val="006E4CE0"/>
    <w:rsid w:val="006E56B5"/>
    <w:rsid w:val="006E5B0A"/>
    <w:rsid w:val="006E5DB0"/>
    <w:rsid w:val="006E5E54"/>
    <w:rsid w:val="006E5E58"/>
    <w:rsid w:val="006E603C"/>
    <w:rsid w:val="006E6F9E"/>
    <w:rsid w:val="006E71FB"/>
    <w:rsid w:val="006E7883"/>
    <w:rsid w:val="006E78DA"/>
    <w:rsid w:val="006E7F0B"/>
    <w:rsid w:val="006F01A3"/>
    <w:rsid w:val="006F029B"/>
    <w:rsid w:val="006F03D3"/>
    <w:rsid w:val="006F0457"/>
    <w:rsid w:val="006F0C43"/>
    <w:rsid w:val="006F0D27"/>
    <w:rsid w:val="006F11EC"/>
    <w:rsid w:val="006F1DD0"/>
    <w:rsid w:val="006F2182"/>
    <w:rsid w:val="006F21E5"/>
    <w:rsid w:val="006F26A3"/>
    <w:rsid w:val="006F2875"/>
    <w:rsid w:val="006F2FC6"/>
    <w:rsid w:val="006F311B"/>
    <w:rsid w:val="006F3398"/>
    <w:rsid w:val="006F360B"/>
    <w:rsid w:val="006F3977"/>
    <w:rsid w:val="006F40FC"/>
    <w:rsid w:val="006F44EB"/>
    <w:rsid w:val="006F4884"/>
    <w:rsid w:val="006F4943"/>
    <w:rsid w:val="006F4C65"/>
    <w:rsid w:val="006F4FC5"/>
    <w:rsid w:val="006F5453"/>
    <w:rsid w:val="006F5678"/>
    <w:rsid w:val="006F5AEA"/>
    <w:rsid w:val="006F6134"/>
    <w:rsid w:val="006F6B87"/>
    <w:rsid w:val="006F6FF7"/>
    <w:rsid w:val="006F70B4"/>
    <w:rsid w:val="006F77FD"/>
    <w:rsid w:val="006F7933"/>
    <w:rsid w:val="006F7B97"/>
    <w:rsid w:val="00700BDE"/>
    <w:rsid w:val="00700C79"/>
    <w:rsid w:val="00700D08"/>
    <w:rsid w:val="0070110E"/>
    <w:rsid w:val="0070194D"/>
    <w:rsid w:val="00701D99"/>
    <w:rsid w:val="007020AA"/>
    <w:rsid w:val="007020F3"/>
    <w:rsid w:val="0070292B"/>
    <w:rsid w:val="00702D7D"/>
    <w:rsid w:val="007036CC"/>
    <w:rsid w:val="00703987"/>
    <w:rsid w:val="00703AF4"/>
    <w:rsid w:val="0070450E"/>
    <w:rsid w:val="007046D0"/>
    <w:rsid w:val="00704AA9"/>
    <w:rsid w:val="00704CB1"/>
    <w:rsid w:val="00704E16"/>
    <w:rsid w:val="00704FF7"/>
    <w:rsid w:val="00705476"/>
    <w:rsid w:val="007058B0"/>
    <w:rsid w:val="0070619B"/>
    <w:rsid w:val="007070FE"/>
    <w:rsid w:val="007075A0"/>
    <w:rsid w:val="0070774B"/>
    <w:rsid w:val="00710374"/>
    <w:rsid w:val="0071042D"/>
    <w:rsid w:val="00710447"/>
    <w:rsid w:val="00710696"/>
    <w:rsid w:val="00710897"/>
    <w:rsid w:val="007108F3"/>
    <w:rsid w:val="00710A70"/>
    <w:rsid w:val="00710AE8"/>
    <w:rsid w:val="00710C2B"/>
    <w:rsid w:val="00711260"/>
    <w:rsid w:val="0071134F"/>
    <w:rsid w:val="007113B7"/>
    <w:rsid w:val="007114B5"/>
    <w:rsid w:val="007115DE"/>
    <w:rsid w:val="00711AC7"/>
    <w:rsid w:val="00712194"/>
    <w:rsid w:val="00712513"/>
    <w:rsid w:val="00712996"/>
    <w:rsid w:val="00712E66"/>
    <w:rsid w:val="00713284"/>
    <w:rsid w:val="00713378"/>
    <w:rsid w:val="0071418B"/>
    <w:rsid w:val="007144F0"/>
    <w:rsid w:val="00714A3D"/>
    <w:rsid w:val="007153DF"/>
    <w:rsid w:val="00715C3C"/>
    <w:rsid w:val="00716648"/>
    <w:rsid w:val="00716DA1"/>
    <w:rsid w:val="00716F12"/>
    <w:rsid w:val="00717DD0"/>
    <w:rsid w:val="00717DF4"/>
    <w:rsid w:val="00720541"/>
    <w:rsid w:val="00721002"/>
    <w:rsid w:val="007214C2"/>
    <w:rsid w:val="00721948"/>
    <w:rsid w:val="0072197E"/>
    <w:rsid w:val="00721B21"/>
    <w:rsid w:val="00721EEE"/>
    <w:rsid w:val="007225F7"/>
    <w:rsid w:val="00722813"/>
    <w:rsid w:val="007228E7"/>
    <w:rsid w:val="00722910"/>
    <w:rsid w:val="00723264"/>
    <w:rsid w:val="00723496"/>
    <w:rsid w:val="0072354B"/>
    <w:rsid w:val="00723CEF"/>
    <w:rsid w:val="00723F46"/>
    <w:rsid w:val="00724996"/>
    <w:rsid w:val="00724A2B"/>
    <w:rsid w:val="007253DC"/>
    <w:rsid w:val="00725413"/>
    <w:rsid w:val="007259EE"/>
    <w:rsid w:val="00725B5F"/>
    <w:rsid w:val="00725C43"/>
    <w:rsid w:val="00725D6B"/>
    <w:rsid w:val="00725F36"/>
    <w:rsid w:val="0072630C"/>
    <w:rsid w:val="007263C3"/>
    <w:rsid w:val="0072699F"/>
    <w:rsid w:val="00726A4A"/>
    <w:rsid w:val="00727281"/>
    <w:rsid w:val="00727E49"/>
    <w:rsid w:val="00727F4A"/>
    <w:rsid w:val="00730241"/>
    <w:rsid w:val="00730CA4"/>
    <w:rsid w:val="007316E8"/>
    <w:rsid w:val="00731724"/>
    <w:rsid w:val="00731C43"/>
    <w:rsid w:val="00731C87"/>
    <w:rsid w:val="00732305"/>
    <w:rsid w:val="0073233E"/>
    <w:rsid w:val="00732A95"/>
    <w:rsid w:val="00732B10"/>
    <w:rsid w:val="00732E61"/>
    <w:rsid w:val="00733462"/>
    <w:rsid w:val="00733513"/>
    <w:rsid w:val="007338AD"/>
    <w:rsid w:val="007338B3"/>
    <w:rsid w:val="0073390B"/>
    <w:rsid w:val="00733A7E"/>
    <w:rsid w:val="00733B13"/>
    <w:rsid w:val="00733D9F"/>
    <w:rsid w:val="0073496C"/>
    <w:rsid w:val="00734E4A"/>
    <w:rsid w:val="0073509A"/>
    <w:rsid w:val="007351FB"/>
    <w:rsid w:val="0073538E"/>
    <w:rsid w:val="007357F4"/>
    <w:rsid w:val="00735881"/>
    <w:rsid w:val="007358B0"/>
    <w:rsid w:val="00735906"/>
    <w:rsid w:val="00735F61"/>
    <w:rsid w:val="00736636"/>
    <w:rsid w:val="00736ED8"/>
    <w:rsid w:val="00736F6D"/>
    <w:rsid w:val="00736FBF"/>
    <w:rsid w:val="007377C9"/>
    <w:rsid w:val="0073793F"/>
    <w:rsid w:val="00737DCB"/>
    <w:rsid w:val="00740C6B"/>
    <w:rsid w:val="00741824"/>
    <w:rsid w:val="007419D6"/>
    <w:rsid w:val="00742855"/>
    <w:rsid w:val="00742BCE"/>
    <w:rsid w:val="00742C2F"/>
    <w:rsid w:val="00742CBE"/>
    <w:rsid w:val="00742D0C"/>
    <w:rsid w:val="00743511"/>
    <w:rsid w:val="0074352F"/>
    <w:rsid w:val="00743AA9"/>
    <w:rsid w:val="00743ED3"/>
    <w:rsid w:val="00744692"/>
    <w:rsid w:val="007448A0"/>
    <w:rsid w:val="007464FF"/>
    <w:rsid w:val="00746ABB"/>
    <w:rsid w:val="007470F1"/>
    <w:rsid w:val="00747662"/>
    <w:rsid w:val="007477C0"/>
    <w:rsid w:val="00747AAD"/>
    <w:rsid w:val="00747B99"/>
    <w:rsid w:val="00747CB2"/>
    <w:rsid w:val="00747FF3"/>
    <w:rsid w:val="007502F4"/>
    <w:rsid w:val="00750670"/>
    <w:rsid w:val="00750C14"/>
    <w:rsid w:val="0075112F"/>
    <w:rsid w:val="0075140A"/>
    <w:rsid w:val="00751A72"/>
    <w:rsid w:val="00751D65"/>
    <w:rsid w:val="00751F49"/>
    <w:rsid w:val="0075209B"/>
    <w:rsid w:val="007521E3"/>
    <w:rsid w:val="00753AD2"/>
    <w:rsid w:val="00753CC7"/>
    <w:rsid w:val="007549F9"/>
    <w:rsid w:val="007552BD"/>
    <w:rsid w:val="007554BF"/>
    <w:rsid w:val="00755500"/>
    <w:rsid w:val="0075591E"/>
    <w:rsid w:val="00756216"/>
    <w:rsid w:val="00756A11"/>
    <w:rsid w:val="00757C59"/>
    <w:rsid w:val="00757EAC"/>
    <w:rsid w:val="007600FD"/>
    <w:rsid w:val="007608E7"/>
    <w:rsid w:val="00761D83"/>
    <w:rsid w:val="00762370"/>
    <w:rsid w:val="0076322D"/>
    <w:rsid w:val="00763A02"/>
    <w:rsid w:val="00763A09"/>
    <w:rsid w:val="00763EBD"/>
    <w:rsid w:val="00764929"/>
    <w:rsid w:val="00764AC0"/>
    <w:rsid w:val="00764C98"/>
    <w:rsid w:val="00764E4E"/>
    <w:rsid w:val="007650CE"/>
    <w:rsid w:val="00766723"/>
    <w:rsid w:val="007703A8"/>
    <w:rsid w:val="00770618"/>
    <w:rsid w:val="00770DEF"/>
    <w:rsid w:val="007712BB"/>
    <w:rsid w:val="00771ED3"/>
    <w:rsid w:val="0077222E"/>
    <w:rsid w:val="00773637"/>
    <w:rsid w:val="0077436B"/>
    <w:rsid w:val="00774402"/>
    <w:rsid w:val="007744CE"/>
    <w:rsid w:val="00774A69"/>
    <w:rsid w:val="00774C45"/>
    <w:rsid w:val="00774E4B"/>
    <w:rsid w:val="007754CE"/>
    <w:rsid w:val="007755DF"/>
    <w:rsid w:val="00775818"/>
    <w:rsid w:val="007758BF"/>
    <w:rsid w:val="00775B7E"/>
    <w:rsid w:val="00776778"/>
    <w:rsid w:val="00776C90"/>
    <w:rsid w:val="00776CEF"/>
    <w:rsid w:val="00776E42"/>
    <w:rsid w:val="0077743D"/>
    <w:rsid w:val="007779FA"/>
    <w:rsid w:val="007800C1"/>
    <w:rsid w:val="007807D5"/>
    <w:rsid w:val="00780D57"/>
    <w:rsid w:val="00781E88"/>
    <w:rsid w:val="00781F1D"/>
    <w:rsid w:val="0078235F"/>
    <w:rsid w:val="0078256B"/>
    <w:rsid w:val="0078284F"/>
    <w:rsid w:val="007831F8"/>
    <w:rsid w:val="00783301"/>
    <w:rsid w:val="0078353F"/>
    <w:rsid w:val="00783780"/>
    <w:rsid w:val="0078392F"/>
    <w:rsid w:val="00783D62"/>
    <w:rsid w:val="00784305"/>
    <w:rsid w:val="00784B34"/>
    <w:rsid w:val="00785BED"/>
    <w:rsid w:val="00785E4F"/>
    <w:rsid w:val="00785EE3"/>
    <w:rsid w:val="00785F14"/>
    <w:rsid w:val="007863AE"/>
    <w:rsid w:val="00786974"/>
    <w:rsid w:val="00787081"/>
    <w:rsid w:val="00787B11"/>
    <w:rsid w:val="007909CC"/>
    <w:rsid w:val="00790DBB"/>
    <w:rsid w:val="00790E7F"/>
    <w:rsid w:val="007917AA"/>
    <w:rsid w:val="00791B61"/>
    <w:rsid w:val="00791D06"/>
    <w:rsid w:val="00791F3C"/>
    <w:rsid w:val="00791F42"/>
    <w:rsid w:val="00793267"/>
    <w:rsid w:val="00793B55"/>
    <w:rsid w:val="0079455A"/>
    <w:rsid w:val="00794B07"/>
    <w:rsid w:val="007954E3"/>
    <w:rsid w:val="00795519"/>
    <w:rsid w:val="00795D37"/>
    <w:rsid w:val="0079636E"/>
    <w:rsid w:val="007965FB"/>
    <w:rsid w:val="007966D5"/>
    <w:rsid w:val="007970FF"/>
    <w:rsid w:val="0079730E"/>
    <w:rsid w:val="00797AA4"/>
    <w:rsid w:val="007A01DC"/>
    <w:rsid w:val="007A0502"/>
    <w:rsid w:val="007A067D"/>
    <w:rsid w:val="007A1548"/>
    <w:rsid w:val="007A1C69"/>
    <w:rsid w:val="007A1C83"/>
    <w:rsid w:val="007A1D7F"/>
    <w:rsid w:val="007A1DA8"/>
    <w:rsid w:val="007A1DFD"/>
    <w:rsid w:val="007A27D0"/>
    <w:rsid w:val="007A41DD"/>
    <w:rsid w:val="007A4743"/>
    <w:rsid w:val="007A4A7D"/>
    <w:rsid w:val="007A4FDD"/>
    <w:rsid w:val="007A50AD"/>
    <w:rsid w:val="007A5A19"/>
    <w:rsid w:val="007A5B33"/>
    <w:rsid w:val="007A60EE"/>
    <w:rsid w:val="007A6164"/>
    <w:rsid w:val="007A68A4"/>
    <w:rsid w:val="007A6C2F"/>
    <w:rsid w:val="007A6DAE"/>
    <w:rsid w:val="007A6FD7"/>
    <w:rsid w:val="007A7339"/>
    <w:rsid w:val="007A736C"/>
    <w:rsid w:val="007A737E"/>
    <w:rsid w:val="007A7632"/>
    <w:rsid w:val="007A773F"/>
    <w:rsid w:val="007A779A"/>
    <w:rsid w:val="007A790D"/>
    <w:rsid w:val="007B01FB"/>
    <w:rsid w:val="007B0687"/>
    <w:rsid w:val="007B0D23"/>
    <w:rsid w:val="007B0EBC"/>
    <w:rsid w:val="007B0F18"/>
    <w:rsid w:val="007B1369"/>
    <w:rsid w:val="007B1418"/>
    <w:rsid w:val="007B14F0"/>
    <w:rsid w:val="007B220F"/>
    <w:rsid w:val="007B2E2B"/>
    <w:rsid w:val="007B35CD"/>
    <w:rsid w:val="007B3A15"/>
    <w:rsid w:val="007B3B19"/>
    <w:rsid w:val="007B3DD8"/>
    <w:rsid w:val="007B43E7"/>
    <w:rsid w:val="007B47CA"/>
    <w:rsid w:val="007B47F2"/>
    <w:rsid w:val="007B4900"/>
    <w:rsid w:val="007B5058"/>
    <w:rsid w:val="007B513C"/>
    <w:rsid w:val="007B5429"/>
    <w:rsid w:val="007B5A99"/>
    <w:rsid w:val="007B5CA2"/>
    <w:rsid w:val="007B629C"/>
    <w:rsid w:val="007B6C51"/>
    <w:rsid w:val="007B7341"/>
    <w:rsid w:val="007B7FE8"/>
    <w:rsid w:val="007C0191"/>
    <w:rsid w:val="007C0446"/>
    <w:rsid w:val="007C0A1B"/>
    <w:rsid w:val="007C0B0F"/>
    <w:rsid w:val="007C0E0F"/>
    <w:rsid w:val="007C104B"/>
    <w:rsid w:val="007C126B"/>
    <w:rsid w:val="007C129F"/>
    <w:rsid w:val="007C1315"/>
    <w:rsid w:val="007C13A7"/>
    <w:rsid w:val="007C1ADC"/>
    <w:rsid w:val="007C1E90"/>
    <w:rsid w:val="007C2538"/>
    <w:rsid w:val="007C2F3F"/>
    <w:rsid w:val="007C323C"/>
    <w:rsid w:val="007C33A1"/>
    <w:rsid w:val="007C3544"/>
    <w:rsid w:val="007C390A"/>
    <w:rsid w:val="007C3C2D"/>
    <w:rsid w:val="007C3E5D"/>
    <w:rsid w:val="007C3ECD"/>
    <w:rsid w:val="007C3F11"/>
    <w:rsid w:val="007C4264"/>
    <w:rsid w:val="007C450A"/>
    <w:rsid w:val="007C4A0D"/>
    <w:rsid w:val="007C5637"/>
    <w:rsid w:val="007C56BE"/>
    <w:rsid w:val="007C5735"/>
    <w:rsid w:val="007C5E41"/>
    <w:rsid w:val="007C5E7F"/>
    <w:rsid w:val="007C5EA0"/>
    <w:rsid w:val="007C6024"/>
    <w:rsid w:val="007C6183"/>
    <w:rsid w:val="007C673B"/>
    <w:rsid w:val="007C6DDD"/>
    <w:rsid w:val="007C6E73"/>
    <w:rsid w:val="007C757E"/>
    <w:rsid w:val="007C7766"/>
    <w:rsid w:val="007C7DAD"/>
    <w:rsid w:val="007D0636"/>
    <w:rsid w:val="007D07D1"/>
    <w:rsid w:val="007D080C"/>
    <w:rsid w:val="007D08DC"/>
    <w:rsid w:val="007D0A2C"/>
    <w:rsid w:val="007D13A4"/>
    <w:rsid w:val="007D15A0"/>
    <w:rsid w:val="007D15CD"/>
    <w:rsid w:val="007D1A2A"/>
    <w:rsid w:val="007D1A8F"/>
    <w:rsid w:val="007D1AED"/>
    <w:rsid w:val="007D1B86"/>
    <w:rsid w:val="007D201D"/>
    <w:rsid w:val="007D2641"/>
    <w:rsid w:val="007D2A72"/>
    <w:rsid w:val="007D2D41"/>
    <w:rsid w:val="007D2EFD"/>
    <w:rsid w:val="007D3956"/>
    <w:rsid w:val="007D3BB0"/>
    <w:rsid w:val="007D3DB1"/>
    <w:rsid w:val="007D465D"/>
    <w:rsid w:val="007D4A99"/>
    <w:rsid w:val="007D56FE"/>
    <w:rsid w:val="007D5E59"/>
    <w:rsid w:val="007D66A1"/>
    <w:rsid w:val="007D69B1"/>
    <w:rsid w:val="007D6C6F"/>
    <w:rsid w:val="007D7648"/>
    <w:rsid w:val="007D7B95"/>
    <w:rsid w:val="007E023B"/>
    <w:rsid w:val="007E0A54"/>
    <w:rsid w:val="007E0E76"/>
    <w:rsid w:val="007E1348"/>
    <w:rsid w:val="007E1380"/>
    <w:rsid w:val="007E2AA8"/>
    <w:rsid w:val="007E2F11"/>
    <w:rsid w:val="007E3216"/>
    <w:rsid w:val="007E3710"/>
    <w:rsid w:val="007E3C97"/>
    <w:rsid w:val="007E3D19"/>
    <w:rsid w:val="007E3F94"/>
    <w:rsid w:val="007E4244"/>
    <w:rsid w:val="007E4FE1"/>
    <w:rsid w:val="007E628D"/>
    <w:rsid w:val="007E698F"/>
    <w:rsid w:val="007E69CE"/>
    <w:rsid w:val="007E6E11"/>
    <w:rsid w:val="007E7173"/>
    <w:rsid w:val="007E7B02"/>
    <w:rsid w:val="007E7B12"/>
    <w:rsid w:val="007E7EDE"/>
    <w:rsid w:val="007F0012"/>
    <w:rsid w:val="007F0087"/>
    <w:rsid w:val="007F01B1"/>
    <w:rsid w:val="007F0335"/>
    <w:rsid w:val="007F06B9"/>
    <w:rsid w:val="007F0792"/>
    <w:rsid w:val="007F1062"/>
    <w:rsid w:val="007F1BC3"/>
    <w:rsid w:val="007F1D3E"/>
    <w:rsid w:val="007F230A"/>
    <w:rsid w:val="007F2625"/>
    <w:rsid w:val="007F2919"/>
    <w:rsid w:val="007F3AEB"/>
    <w:rsid w:val="007F458E"/>
    <w:rsid w:val="007F46EB"/>
    <w:rsid w:val="007F5CDC"/>
    <w:rsid w:val="007F600D"/>
    <w:rsid w:val="007F6512"/>
    <w:rsid w:val="007F6CFD"/>
    <w:rsid w:val="007F7205"/>
    <w:rsid w:val="007F7E34"/>
    <w:rsid w:val="00800055"/>
    <w:rsid w:val="008009B1"/>
    <w:rsid w:val="00800A51"/>
    <w:rsid w:val="00801144"/>
    <w:rsid w:val="00801357"/>
    <w:rsid w:val="0080147A"/>
    <w:rsid w:val="00801A0F"/>
    <w:rsid w:val="00801BEC"/>
    <w:rsid w:val="008020C4"/>
    <w:rsid w:val="008020DA"/>
    <w:rsid w:val="008026AA"/>
    <w:rsid w:val="008026B5"/>
    <w:rsid w:val="008026FC"/>
    <w:rsid w:val="00802782"/>
    <w:rsid w:val="008030EE"/>
    <w:rsid w:val="00803250"/>
    <w:rsid w:val="00803676"/>
    <w:rsid w:val="00804606"/>
    <w:rsid w:val="00805064"/>
    <w:rsid w:val="0080668A"/>
    <w:rsid w:val="00806AD1"/>
    <w:rsid w:val="00806E17"/>
    <w:rsid w:val="00807470"/>
    <w:rsid w:val="00810091"/>
    <w:rsid w:val="008103CE"/>
    <w:rsid w:val="0081059A"/>
    <w:rsid w:val="00810881"/>
    <w:rsid w:val="00810DB7"/>
    <w:rsid w:val="00812554"/>
    <w:rsid w:val="00812D77"/>
    <w:rsid w:val="00812F95"/>
    <w:rsid w:val="008135A3"/>
    <w:rsid w:val="0081366B"/>
    <w:rsid w:val="00813B06"/>
    <w:rsid w:val="00813D4A"/>
    <w:rsid w:val="0081405F"/>
    <w:rsid w:val="00814263"/>
    <w:rsid w:val="008143C8"/>
    <w:rsid w:val="00816330"/>
    <w:rsid w:val="00816D6F"/>
    <w:rsid w:val="00816E18"/>
    <w:rsid w:val="00816FA8"/>
    <w:rsid w:val="008172BC"/>
    <w:rsid w:val="0081740D"/>
    <w:rsid w:val="00820C55"/>
    <w:rsid w:val="0082111B"/>
    <w:rsid w:val="00821861"/>
    <w:rsid w:val="00821916"/>
    <w:rsid w:val="00822064"/>
    <w:rsid w:val="008222E1"/>
    <w:rsid w:val="00822330"/>
    <w:rsid w:val="00822393"/>
    <w:rsid w:val="008224FF"/>
    <w:rsid w:val="0082289A"/>
    <w:rsid w:val="00822A2B"/>
    <w:rsid w:val="00822C0D"/>
    <w:rsid w:val="00822C11"/>
    <w:rsid w:val="00822E27"/>
    <w:rsid w:val="0082319F"/>
    <w:rsid w:val="00823CBA"/>
    <w:rsid w:val="00823FAF"/>
    <w:rsid w:val="00824233"/>
    <w:rsid w:val="00824CD9"/>
    <w:rsid w:val="00824F84"/>
    <w:rsid w:val="0082599A"/>
    <w:rsid w:val="00825CBB"/>
    <w:rsid w:val="008265DE"/>
    <w:rsid w:val="008266C9"/>
    <w:rsid w:val="00826F10"/>
    <w:rsid w:val="00827059"/>
    <w:rsid w:val="0082713E"/>
    <w:rsid w:val="0082722F"/>
    <w:rsid w:val="0082725B"/>
    <w:rsid w:val="00827281"/>
    <w:rsid w:val="008275FB"/>
    <w:rsid w:val="0082765E"/>
    <w:rsid w:val="0082790A"/>
    <w:rsid w:val="00827AB4"/>
    <w:rsid w:val="008300C9"/>
    <w:rsid w:val="00830F4F"/>
    <w:rsid w:val="00831013"/>
    <w:rsid w:val="00831959"/>
    <w:rsid w:val="00831A8B"/>
    <w:rsid w:val="00831B29"/>
    <w:rsid w:val="00833035"/>
    <w:rsid w:val="0083321C"/>
    <w:rsid w:val="008332DC"/>
    <w:rsid w:val="008334FF"/>
    <w:rsid w:val="008336CA"/>
    <w:rsid w:val="00833A20"/>
    <w:rsid w:val="00833ADC"/>
    <w:rsid w:val="00833DFC"/>
    <w:rsid w:val="00833E75"/>
    <w:rsid w:val="00833ED5"/>
    <w:rsid w:val="00833F1E"/>
    <w:rsid w:val="00834652"/>
    <w:rsid w:val="00834D80"/>
    <w:rsid w:val="0083516D"/>
    <w:rsid w:val="00835ADF"/>
    <w:rsid w:val="00836BD8"/>
    <w:rsid w:val="0083773B"/>
    <w:rsid w:val="0084042F"/>
    <w:rsid w:val="0084046C"/>
    <w:rsid w:val="008404E8"/>
    <w:rsid w:val="00840530"/>
    <w:rsid w:val="008411F6"/>
    <w:rsid w:val="00842328"/>
    <w:rsid w:val="0084274B"/>
    <w:rsid w:val="008427EA"/>
    <w:rsid w:val="008429E5"/>
    <w:rsid w:val="00842BAC"/>
    <w:rsid w:val="00843366"/>
    <w:rsid w:val="00843856"/>
    <w:rsid w:val="00843864"/>
    <w:rsid w:val="00843961"/>
    <w:rsid w:val="00843AFA"/>
    <w:rsid w:val="00843B81"/>
    <w:rsid w:val="00843E25"/>
    <w:rsid w:val="0084400C"/>
    <w:rsid w:val="008440B6"/>
    <w:rsid w:val="00844506"/>
    <w:rsid w:val="00845402"/>
    <w:rsid w:val="0084554A"/>
    <w:rsid w:val="00845585"/>
    <w:rsid w:val="008457AF"/>
    <w:rsid w:val="00845A64"/>
    <w:rsid w:val="00845B4F"/>
    <w:rsid w:val="00845D14"/>
    <w:rsid w:val="008465F8"/>
    <w:rsid w:val="00846688"/>
    <w:rsid w:val="00847565"/>
    <w:rsid w:val="0084791F"/>
    <w:rsid w:val="00847F01"/>
    <w:rsid w:val="0085009F"/>
    <w:rsid w:val="00850648"/>
    <w:rsid w:val="0085073F"/>
    <w:rsid w:val="008509A3"/>
    <w:rsid w:val="008509E4"/>
    <w:rsid w:val="00851774"/>
    <w:rsid w:val="008533A9"/>
    <w:rsid w:val="008538F4"/>
    <w:rsid w:val="00853955"/>
    <w:rsid w:val="00853DB4"/>
    <w:rsid w:val="008540BC"/>
    <w:rsid w:val="0085480A"/>
    <w:rsid w:val="00854988"/>
    <w:rsid w:val="00855189"/>
    <w:rsid w:val="00855336"/>
    <w:rsid w:val="0085672D"/>
    <w:rsid w:val="0085687A"/>
    <w:rsid w:val="00857A7D"/>
    <w:rsid w:val="008615BF"/>
    <w:rsid w:val="00861859"/>
    <w:rsid w:val="00861936"/>
    <w:rsid w:val="00861EAF"/>
    <w:rsid w:val="00861F46"/>
    <w:rsid w:val="00861F84"/>
    <w:rsid w:val="00862421"/>
    <w:rsid w:val="0086265B"/>
    <w:rsid w:val="00862A21"/>
    <w:rsid w:val="00862B59"/>
    <w:rsid w:val="00862C77"/>
    <w:rsid w:val="00863823"/>
    <w:rsid w:val="00863AE1"/>
    <w:rsid w:val="00863AED"/>
    <w:rsid w:val="008642D6"/>
    <w:rsid w:val="00864390"/>
    <w:rsid w:val="00864785"/>
    <w:rsid w:val="00864FB3"/>
    <w:rsid w:val="008650D6"/>
    <w:rsid w:val="00865422"/>
    <w:rsid w:val="008656B5"/>
    <w:rsid w:val="00865DF7"/>
    <w:rsid w:val="00866350"/>
    <w:rsid w:val="008672DF"/>
    <w:rsid w:val="008673F4"/>
    <w:rsid w:val="00867A52"/>
    <w:rsid w:val="00867D16"/>
    <w:rsid w:val="00870340"/>
    <w:rsid w:val="00871E47"/>
    <w:rsid w:val="00871EA9"/>
    <w:rsid w:val="0087288C"/>
    <w:rsid w:val="0087298E"/>
    <w:rsid w:val="00872B46"/>
    <w:rsid w:val="00872E59"/>
    <w:rsid w:val="008730C6"/>
    <w:rsid w:val="008733E8"/>
    <w:rsid w:val="00873760"/>
    <w:rsid w:val="00873DCF"/>
    <w:rsid w:val="00873E38"/>
    <w:rsid w:val="00874029"/>
    <w:rsid w:val="0087434F"/>
    <w:rsid w:val="008747DC"/>
    <w:rsid w:val="00875059"/>
    <w:rsid w:val="008750FF"/>
    <w:rsid w:val="0087592E"/>
    <w:rsid w:val="0087612A"/>
    <w:rsid w:val="008767B5"/>
    <w:rsid w:val="0087684B"/>
    <w:rsid w:val="008768BB"/>
    <w:rsid w:val="00876AD5"/>
    <w:rsid w:val="00876B67"/>
    <w:rsid w:val="0087768E"/>
    <w:rsid w:val="00877741"/>
    <w:rsid w:val="0087780B"/>
    <w:rsid w:val="00877EC9"/>
    <w:rsid w:val="0088067F"/>
    <w:rsid w:val="00881207"/>
    <w:rsid w:val="008812F7"/>
    <w:rsid w:val="0088175A"/>
    <w:rsid w:val="00881783"/>
    <w:rsid w:val="0088193B"/>
    <w:rsid w:val="00881ACD"/>
    <w:rsid w:val="00882149"/>
    <w:rsid w:val="00882279"/>
    <w:rsid w:val="00882FA6"/>
    <w:rsid w:val="008837AA"/>
    <w:rsid w:val="00883B8F"/>
    <w:rsid w:val="00883CD0"/>
    <w:rsid w:val="0088441A"/>
    <w:rsid w:val="00884BCF"/>
    <w:rsid w:val="00884F60"/>
    <w:rsid w:val="00885407"/>
    <w:rsid w:val="00885B71"/>
    <w:rsid w:val="00886000"/>
    <w:rsid w:val="00886296"/>
    <w:rsid w:val="00886856"/>
    <w:rsid w:val="00886B82"/>
    <w:rsid w:val="00886EBA"/>
    <w:rsid w:val="00886FC7"/>
    <w:rsid w:val="00887A70"/>
    <w:rsid w:val="00887CCD"/>
    <w:rsid w:val="00887F7E"/>
    <w:rsid w:val="008902F3"/>
    <w:rsid w:val="0089105E"/>
    <w:rsid w:val="00891963"/>
    <w:rsid w:val="00892159"/>
    <w:rsid w:val="008922DD"/>
    <w:rsid w:val="00892879"/>
    <w:rsid w:val="00892996"/>
    <w:rsid w:val="00892AE4"/>
    <w:rsid w:val="00892B0B"/>
    <w:rsid w:val="00892D10"/>
    <w:rsid w:val="00893152"/>
    <w:rsid w:val="0089377A"/>
    <w:rsid w:val="008938A0"/>
    <w:rsid w:val="008945F5"/>
    <w:rsid w:val="008948A2"/>
    <w:rsid w:val="008948A5"/>
    <w:rsid w:val="00894A68"/>
    <w:rsid w:val="008950ED"/>
    <w:rsid w:val="008956A9"/>
    <w:rsid w:val="00895999"/>
    <w:rsid w:val="00896126"/>
    <w:rsid w:val="008967BE"/>
    <w:rsid w:val="008974EF"/>
    <w:rsid w:val="008977DE"/>
    <w:rsid w:val="00897B76"/>
    <w:rsid w:val="008A060B"/>
    <w:rsid w:val="008A119B"/>
    <w:rsid w:val="008A1797"/>
    <w:rsid w:val="008A19DA"/>
    <w:rsid w:val="008A1B19"/>
    <w:rsid w:val="008A1D9C"/>
    <w:rsid w:val="008A2024"/>
    <w:rsid w:val="008A24F7"/>
    <w:rsid w:val="008A2777"/>
    <w:rsid w:val="008A2ABF"/>
    <w:rsid w:val="008A2B00"/>
    <w:rsid w:val="008A3128"/>
    <w:rsid w:val="008A3628"/>
    <w:rsid w:val="008A376B"/>
    <w:rsid w:val="008A403B"/>
    <w:rsid w:val="008A411A"/>
    <w:rsid w:val="008A4399"/>
    <w:rsid w:val="008A4638"/>
    <w:rsid w:val="008A486D"/>
    <w:rsid w:val="008A4945"/>
    <w:rsid w:val="008A4C9E"/>
    <w:rsid w:val="008A4D4C"/>
    <w:rsid w:val="008A59D4"/>
    <w:rsid w:val="008A6493"/>
    <w:rsid w:val="008A6579"/>
    <w:rsid w:val="008A6645"/>
    <w:rsid w:val="008A6AA5"/>
    <w:rsid w:val="008A6C3D"/>
    <w:rsid w:val="008A7E45"/>
    <w:rsid w:val="008B001C"/>
    <w:rsid w:val="008B0108"/>
    <w:rsid w:val="008B05DB"/>
    <w:rsid w:val="008B0B1C"/>
    <w:rsid w:val="008B0C62"/>
    <w:rsid w:val="008B113D"/>
    <w:rsid w:val="008B1906"/>
    <w:rsid w:val="008B1DFF"/>
    <w:rsid w:val="008B2172"/>
    <w:rsid w:val="008B2285"/>
    <w:rsid w:val="008B2A07"/>
    <w:rsid w:val="008B2AE3"/>
    <w:rsid w:val="008B2DE1"/>
    <w:rsid w:val="008B2DF5"/>
    <w:rsid w:val="008B31A6"/>
    <w:rsid w:val="008B31C7"/>
    <w:rsid w:val="008B3217"/>
    <w:rsid w:val="008B332B"/>
    <w:rsid w:val="008B3428"/>
    <w:rsid w:val="008B35FC"/>
    <w:rsid w:val="008B3DD9"/>
    <w:rsid w:val="008B40B6"/>
    <w:rsid w:val="008B43A2"/>
    <w:rsid w:val="008B447D"/>
    <w:rsid w:val="008B449B"/>
    <w:rsid w:val="008B46E7"/>
    <w:rsid w:val="008B4A53"/>
    <w:rsid w:val="008B52EA"/>
    <w:rsid w:val="008B53B3"/>
    <w:rsid w:val="008B53BE"/>
    <w:rsid w:val="008B5907"/>
    <w:rsid w:val="008B5A13"/>
    <w:rsid w:val="008B5CF6"/>
    <w:rsid w:val="008B6990"/>
    <w:rsid w:val="008B700E"/>
    <w:rsid w:val="008B7381"/>
    <w:rsid w:val="008B73C6"/>
    <w:rsid w:val="008B73EB"/>
    <w:rsid w:val="008C01B2"/>
    <w:rsid w:val="008C0344"/>
    <w:rsid w:val="008C0647"/>
    <w:rsid w:val="008C08A2"/>
    <w:rsid w:val="008C0947"/>
    <w:rsid w:val="008C0BC4"/>
    <w:rsid w:val="008C1300"/>
    <w:rsid w:val="008C1377"/>
    <w:rsid w:val="008C142F"/>
    <w:rsid w:val="008C196F"/>
    <w:rsid w:val="008C1BF5"/>
    <w:rsid w:val="008C1D7D"/>
    <w:rsid w:val="008C3740"/>
    <w:rsid w:val="008C4A64"/>
    <w:rsid w:val="008C51F0"/>
    <w:rsid w:val="008C5459"/>
    <w:rsid w:val="008C5973"/>
    <w:rsid w:val="008C5EA4"/>
    <w:rsid w:val="008C6882"/>
    <w:rsid w:val="008C6A63"/>
    <w:rsid w:val="008C6C99"/>
    <w:rsid w:val="008C6E68"/>
    <w:rsid w:val="008C72BA"/>
    <w:rsid w:val="008D0038"/>
    <w:rsid w:val="008D02C7"/>
    <w:rsid w:val="008D06DA"/>
    <w:rsid w:val="008D0A9A"/>
    <w:rsid w:val="008D10EB"/>
    <w:rsid w:val="008D139D"/>
    <w:rsid w:val="008D15F9"/>
    <w:rsid w:val="008D1AC7"/>
    <w:rsid w:val="008D1B96"/>
    <w:rsid w:val="008D1C70"/>
    <w:rsid w:val="008D1F94"/>
    <w:rsid w:val="008D200D"/>
    <w:rsid w:val="008D28DA"/>
    <w:rsid w:val="008D2CD0"/>
    <w:rsid w:val="008D335F"/>
    <w:rsid w:val="008D37E9"/>
    <w:rsid w:val="008D38FE"/>
    <w:rsid w:val="008D3C5C"/>
    <w:rsid w:val="008D421E"/>
    <w:rsid w:val="008D4901"/>
    <w:rsid w:val="008D49C7"/>
    <w:rsid w:val="008D4D53"/>
    <w:rsid w:val="008D50FF"/>
    <w:rsid w:val="008D614E"/>
    <w:rsid w:val="008D673B"/>
    <w:rsid w:val="008D6B78"/>
    <w:rsid w:val="008D70B8"/>
    <w:rsid w:val="008D7305"/>
    <w:rsid w:val="008D7502"/>
    <w:rsid w:val="008D7C96"/>
    <w:rsid w:val="008D7CAE"/>
    <w:rsid w:val="008E00EC"/>
    <w:rsid w:val="008E0CDD"/>
    <w:rsid w:val="008E144B"/>
    <w:rsid w:val="008E1731"/>
    <w:rsid w:val="008E1BFC"/>
    <w:rsid w:val="008E1EAC"/>
    <w:rsid w:val="008E2097"/>
    <w:rsid w:val="008E23B7"/>
    <w:rsid w:val="008E2E6B"/>
    <w:rsid w:val="008E306A"/>
    <w:rsid w:val="008E36DF"/>
    <w:rsid w:val="008E37DC"/>
    <w:rsid w:val="008E39D7"/>
    <w:rsid w:val="008E3C68"/>
    <w:rsid w:val="008E3DEC"/>
    <w:rsid w:val="008E3EAF"/>
    <w:rsid w:val="008E3FB3"/>
    <w:rsid w:val="008E42E0"/>
    <w:rsid w:val="008E437A"/>
    <w:rsid w:val="008E4786"/>
    <w:rsid w:val="008E5066"/>
    <w:rsid w:val="008E5152"/>
    <w:rsid w:val="008E572C"/>
    <w:rsid w:val="008E5A35"/>
    <w:rsid w:val="008E5C80"/>
    <w:rsid w:val="008E637E"/>
    <w:rsid w:val="008E69FC"/>
    <w:rsid w:val="008E6B72"/>
    <w:rsid w:val="008E702C"/>
    <w:rsid w:val="008E7449"/>
    <w:rsid w:val="008E7ADB"/>
    <w:rsid w:val="008F05E3"/>
    <w:rsid w:val="008F06AC"/>
    <w:rsid w:val="008F0E3B"/>
    <w:rsid w:val="008F0FB2"/>
    <w:rsid w:val="008F1031"/>
    <w:rsid w:val="008F21F1"/>
    <w:rsid w:val="008F3283"/>
    <w:rsid w:val="008F337C"/>
    <w:rsid w:val="008F3508"/>
    <w:rsid w:val="008F3BB8"/>
    <w:rsid w:val="008F3E85"/>
    <w:rsid w:val="008F45A6"/>
    <w:rsid w:val="008F49F3"/>
    <w:rsid w:val="008F4D53"/>
    <w:rsid w:val="008F51D5"/>
    <w:rsid w:val="008F5AC2"/>
    <w:rsid w:val="008F6223"/>
    <w:rsid w:val="008F7430"/>
    <w:rsid w:val="008F77A4"/>
    <w:rsid w:val="008F7DDA"/>
    <w:rsid w:val="008F7F32"/>
    <w:rsid w:val="008F7FB9"/>
    <w:rsid w:val="008F7FD4"/>
    <w:rsid w:val="009000D8"/>
    <w:rsid w:val="00900665"/>
    <w:rsid w:val="00901172"/>
    <w:rsid w:val="009011E4"/>
    <w:rsid w:val="00901228"/>
    <w:rsid w:val="009013F7"/>
    <w:rsid w:val="00901883"/>
    <w:rsid w:val="0090193E"/>
    <w:rsid w:val="00901BC0"/>
    <w:rsid w:val="00902253"/>
    <w:rsid w:val="00902261"/>
    <w:rsid w:val="009025A7"/>
    <w:rsid w:val="0090267B"/>
    <w:rsid w:val="009039D8"/>
    <w:rsid w:val="0090427B"/>
    <w:rsid w:val="009042D5"/>
    <w:rsid w:val="009044FD"/>
    <w:rsid w:val="00904942"/>
    <w:rsid w:val="0090577B"/>
    <w:rsid w:val="0090591C"/>
    <w:rsid w:val="00905AD5"/>
    <w:rsid w:val="00905C41"/>
    <w:rsid w:val="00905CBA"/>
    <w:rsid w:val="009062DD"/>
    <w:rsid w:val="009064F0"/>
    <w:rsid w:val="00906609"/>
    <w:rsid w:val="0090690A"/>
    <w:rsid w:val="00906A06"/>
    <w:rsid w:val="00906AE2"/>
    <w:rsid w:val="00906CE4"/>
    <w:rsid w:val="00906FE7"/>
    <w:rsid w:val="00907345"/>
    <w:rsid w:val="0090759B"/>
    <w:rsid w:val="00910440"/>
    <w:rsid w:val="009104F1"/>
    <w:rsid w:val="00910C1D"/>
    <w:rsid w:val="00910C3F"/>
    <w:rsid w:val="00910D6E"/>
    <w:rsid w:val="0091118A"/>
    <w:rsid w:val="0091145F"/>
    <w:rsid w:val="00911AA0"/>
    <w:rsid w:val="00911AF1"/>
    <w:rsid w:val="00912155"/>
    <w:rsid w:val="009123D0"/>
    <w:rsid w:val="00912A03"/>
    <w:rsid w:val="00912C64"/>
    <w:rsid w:val="00912E92"/>
    <w:rsid w:val="00912F0F"/>
    <w:rsid w:val="00912FB4"/>
    <w:rsid w:val="009130EA"/>
    <w:rsid w:val="00913184"/>
    <w:rsid w:val="00913597"/>
    <w:rsid w:val="0091379D"/>
    <w:rsid w:val="00914887"/>
    <w:rsid w:val="00914D91"/>
    <w:rsid w:val="00914DBD"/>
    <w:rsid w:val="00914EA2"/>
    <w:rsid w:val="0091557A"/>
    <w:rsid w:val="0091583C"/>
    <w:rsid w:val="00915E07"/>
    <w:rsid w:val="00915F85"/>
    <w:rsid w:val="009165D5"/>
    <w:rsid w:val="009165E3"/>
    <w:rsid w:val="00916698"/>
    <w:rsid w:val="00916ED2"/>
    <w:rsid w:val="00917067"/>
    <w:rsid w:val="00917908"/>
    <w:rsid w:val="009200D4"/>
    <w:rsid w:val="009200ED"/>
    <w:rsid w:val="00920843"/>
    <w:rsid w:val="00920AF4"/>
    <w:rsid w:val="0092191C"/>
    <w:rsid w:val="00922382"/>
    <w:rsid w:val="00922468"/>
    <w:rsid w:val="00923063"/>
    <w:rsid w:val="0092320D"/>
    <w:rsid w:val="00923467"/>
    <w:rsid w:val="00923D99"/>
    <w:rsid w:val="00924538"/>
    <w:rsid w:val="00924B44"/>
    <w:rsid w:val="00924D85"/>
    <w:rsid w:val="0092515A"/>
    <w:rsid w:val="00925B7B"/>
    <w:rsid w:val="00925BA1"/>
    <w:rsid w:val="00925BC6"/>
    <w:rsid w:val="00925F3B"/>
    <w:rsid w:val="009265F8"/>
    <w:rsid w:val="00926AFB"/>
    <w:rsid w:val="00926E16"/>
    <w:rsid w:val="00926F92"/>
    <w:rsid w:val="00927121"/>
    <w:rsid w:val="009276D6"/>
    <w:rsid w:val="00927AE8"/>
    <w:rsid w:val="00930583"/>
    <w:rsid w:val="00930590"/>
    <w:rsid w:val="00930772"/>
    <w:rsid w:val="00930928"/>
    <w:rsid w:val="009314E2"/>
    <w:rsid w:val="0093153F"/>
    <w:rsid w:val="00931638"/>
    <w:rsid w:val="00931BD6"/>
    <w:rsid w:val="00931BFA"/>
    <w:rsid w:val="00932267"/>
    <w:rsid w:val="00932522"/>
    <w:rsid w:val="009326F0"/>
    <w:rsid w:val="009327FE"/>
    <w:rsid w:val="00932FE0"/>
    <w:rsid w:val="009346AB"/>
    <w:rsid w:val="00934B11"/>
    <w:rsid w:val="00935432"/>
    <w:rsid w:val="009356F5"/>
    <w:rsid w:val="00935B61"/>
    <w:rsid w:val="00935D63"/>
    <w:rsid w:val="0093637F"/>
    <w:rsid w:val="009364C1"/>
    <w:rsid w:val="0093685B"/>
    <w:rsid w:val="0093685C"/>
    <w:rsid w:val="009376CF"/>
    <w:rsid w:val="00937EC7"/>
    <w:rsid w:val="00940050"/>
    <w:rsid w:val="0094071B"/>
    <w:rsid w:val="00941574"/>
    <w:rsid w:val="00941722"/>
    <w:rsid w:val="00941BE1"/>
    <w:rsid w:val="00941F51"/>
    <w:rsid w:val="009423A4"/>
    <w:rsid w:val="009425FA"/>
    <w:rsid w:val="00942B84"/>
    <w:rsid w:val="00942C04"/>
    <w:rsid w:val="00942D88"/>
    <w:rsid w:val="00942D8B"/>
    <w:rsid w:val="00942EB6"/>
    <w:rsid w:val="00942EE9"/>
    <w:rsid w:val="00943910"/>
    <w:rsid w:val="00943970"/>
    <w:rsid w:val="00943BCF"/>
    <w:rsid w:val="00944A8F"/>
    <w:rsid w:val="00944C17"/>
    <w:rsid w:val="00945EF4"/>
    <w:rsid w:val="00946143"/>
    <w:rsid w:val="00946576"/>
    <w:rsid w:val="00946B94"/>
    <w:rsid w:val="00946F28"/>
    <w:rsid w:val="0094705C"/>
    <w:rsid w:val="009473E1"/>
    <w:rsid w:val="00947414"/>
    <w:rsid w:val="00950D81"/>
    <w:rsid w:val="009520DA"/>
    <w:rsid w:val="00952140"/>
    <w:rsid w:val="0095221E"/>
    <w:rsid w:val="0095357C"/>
    <w:rsid w:val="0095357E"/>
    <w:rsid w:val="009543C3"/>
    <w:rsid w:val="009544E7"/>
    <w:rsid w:val="009559CB"/>
    <w:rsid w:val="00956D40"/>
    <w:rsid w:val="00956F9A"/>
    <w:rsid w:val="009570F4"/>
    <w:rsid w:val="0095736C"/>
    <w:rsid w:val="0095738A"/>
    <w:rsid w:val="009574BF"/>
    <w:rsid w:val="00957A8E"/>
    <w:rsid w:val="00960560"/>
    <w:rsid w:val="00960E9D"/>
    <w:rsid w:val="00961D68"/>
    <w:rsid w:val="009621DE"/>
    <w:rsid w:val="009624AE"/>
    <w:rsid w:val="009624B1"/>
    <w:rsid w:val="00962A2F"/>
    <w:rsid w:val="00962B9F"/>
    <w:rsid w:val="009631C5"/>
    <w:rsid w:val="0096387F"/>
    <w:rsid w:val="00963984"/>
    <w:rsid w:val="00963A67"/>
    <w:rsid w:val="009641EA"/>
    <w:rsid w:val="0096458B"/>
    <w:rsid w:val="009649AC"/>
    <w:rsid w:val="00964AA3"/>
    <w:rsid w:val="00964BE0"/>
    <w:rsid w:val="009652DA"/>
    <w:rsid w:val="009659A2"/>
    <w:rsid w:val="00965BCA"/>
    <w:rsid w:val="00965F91"/>
    <w:rsid w:val="00966EA2"/>
    <w:rsid w:val="00967006"/>
    <w:rsid w:val="0096724C"/>
    <w:rsid w:val="009675DA"/>
    <w:rsid w:val="00967FC3"/>
    <w:rsid w:val="0097017F"/>
    <w:rsid w:val="00970669"/>
    <w:rsid w:val="00970F5B"/>
    <w:rsid w:val="00970FDB"/>
    <w:rsid w:val="009712AD"/>
    <w:rsid w:val="00971321"/>
    <w:rsid w:val="00971A66"/>
    <w:rsid w:val="00971C74"/>
    <w:rsid w:val="0097205F"/>
    <w:rsid w:val="009725FF"/>
    <w:rsid w:val="00972DE3"/>
    <w:rsid w:val="00972F10"/>
    <w:rsid w:val="009736D3"/>
    <w:rsid w:val="0097389A"/>
    <w:rsid w:val="00973BAF"/>
    <w:rsid w:val="00973C02"/>
    <w:rsid w:val="00973C46"/>
    <w:rsid w:val="00974200"/>
    <w:rsid w:val="00974DF2"/>
    <w:rsid w:val="009751A7"/>
    <w:rsid w:val="009756E3"/>
    <w:rsid w:val="00975A5A"/>
    <w:rsid w:val="00976727"/>
    <w:rsid w:val="00976948"/>
    <w:rsid w:val="00976B8C"/>
    <w:rsid w:val="009770F4"/>
    <w:rsid w:val="0097711E"/>
    <w:rsid w:val="00977B2F"/>
    <w:rsid w:val="00977E85"/>
    <w:rsid w:val="00977EEC"/>
    <w:rsid w:val="0098007F"/>
    <w:rsid w:val="0098013F"/>
    <w:rsid w:val="00980539"/>
    <w:rsid w:val="0098206B"/>
    <w:rsid w:val="009820B2"/>
    <w:rsid w:val="0098219B"/>
    <w:rsid w:val="00982897"/>
    <w:rsid w:val="00982E02"/>
    <w:rsid w:val="0098351F"/>
    <w:rsid w:val="0098358E"/>
    <w:rsid w:val="00983D92"/>
    <w:rsid w:val="00983DF5"/>
    <w:rsid w:val="00984385"/>
    <w:rsid w:val="00984434"/>
    <w:rsid w:val="009845B1"/>
    <w:rsid w:val="00984715"/>
    <w:rsid w:val="0098598E"/>
    <w:rsid w:val="009859C5"/>
    <w:rsid w:val="00985A50"/>
    <w:rsid w:val="0098624E"/>
    <w:rsid w:val="009863D5"/>
    <w:rsid w:val="0098674E"/>
    <w:rsid w:val="00986D3C"/>
    <w:rsid w:val="009872D7"/>
    <w:rsid w:val="00987433"/>
    <w:rsid w:val="0098743B"/>
    <w:rsid w:val="0098768F"/>
    <w:rsid w:val="009901CE"/>
    <w:rsid w:val="0099022E"/>
    <w:rsid w:val="009909BC"/>
    <w:rsid w:val="0099149B"/>
    <w:rsid w:val="00991608"/>
    <w:rsid w:val="009921E4"/>
    <w:rsid w:val="009923DD"/>
    <w:rsid w:val="00992B56"/>
    <w:rsid w:val="00992FE7"/>
    <w:rsid w:val="00993212"/>
    <w:rsid w:val="0099372C"/>
    <w:rsid w:val="00993C27"/>
    <w:rsid w:val="00993CD6"/>
    <w:rsid w:val="00993E70"/>
    <w:rsid w:val="0099410E"/>
    <w:rsid w:val="0099440C"/>
    <w:rsid w:val="00994461"/>
    <w:rsid w:val="009949A5"/>
    <w:rsid w:val="00995311"/>
    <w:rsid w:val="0099534A"/>
    <w:rsid w:val="009955F5"/>
    <w:rsid w:val="0099565D"/>
    <w:rsid w:val="00995791"/>
    <w:rsid w:val="009957D6"/>
    <w:rsid w:val="00995EF1"/>
    <w:rsid w:val="00996602"/>
    <w:rsid w:val="00996D30"/>
    <w:rsid w:val="00997989"/>
    <w:rsid w:val="00997AB5"/>
    <w:rsid w:val="009A005F"/>
    <w:rsid w:val="009A02A3"/>
    <w:rsid w:val="009A197B"/>
    <w:rsid w:val="009A1D2F"/>
    <w:rsid w:val="009A1EC8"/>
    <w:rsid w:val="009A23F8"/>
    <w:rsid w:val="009A3970"/>
    <w:rsid w:val="009A405D"/>
    <w:rsid w:val="009A44EC"/>
    <w:rsid w:val="009A4796"/>
    <w:rsid w:val="009A4F2C"/>
    <w:rsid w:val="009A50D8"/>
    <w:rsid w:val="009A5C45"/>
    <w:rsid w:val="009A5C84"/>
    <w:rsid w:val="009A723B"/>
    <w:rsid w:val="009A7387"/>
    <w:rsid w:val="009A7779"/>
    <w:rsid w:val="009A7885"/>
    <w:rsid w:val="009A79C4"/>
    <w:rsid w:val="009A7DE8"/>
    <w:rsid w:val="009B078A"/>
    <w:rsid w:val="009B0B11"/>
    <w:rsid w:val="009B0DC8"/>
    <w:rsid w:val="009B10B3"/>
    <w:rsid w:val="009B12A8"/>
    <w:rsid w:val="009B186D"/>
    <w:rsid w:val="009B2119"/>
    <w:rsid w:val="009B2884"/>
    <w:rsid w:val="009B3748"/>
    <w:rsid w:val="009B3963"/>
    <w:rsid w:val="009B4004"/>
    <w:rsid w:val="009B4299"/>
    <w:rsid w:val="009B4713"/>
    <w:rsid w:val="009B4D2A"/>
    <w:rsid w:val="009B4F75"/>
    <w:rsid w:val="009B518F"/>
    <w:rsid w:val="009B5701"/>
    <w:rsid w:val="009B58C0"/>
    <w:rsid w:val="009B58C8"/>
    <w:rsid w:val="009B59B1"/>
    <w:rsid w:val="009B6927"/>
    <w:rsid w:val="009B6997"/>
    <w:rsid w:val="009B699D"/>
    <w:rsid w:val="009B6AB0"/>
    <w:rsid w:val="009B6B6B"/>
    <w:rsid w:val="009B6BDB"/>
    <w:rsid w:val="009B71B7"/>
    <w:rsid w:val="009B758E"/>
    <w:rsid w:val="009B7614"/>
    <w:rsid w:val="009C0662"/>
    <w:rsid w:val="009C06AF"/>
    <w:rsid w:val="009C0831"/>
    <w:rsid w:val="009C0CE2"/>
    <w:rsid w:val="009C0CE7"/>
    <w:rsid w:val="009C11BC"/>
    <w:rsid w:val="009C1206"/>
    <w:rsid w:val="009C1520"/>
    <w:rsid w:val="009C15A0"/>
    <w:rsid w:val="009C1B90"/>
    <w:rsid w:val="009C211C"/>
    <w:rsid w:val="009C2FCF"/>
    <w:rsid w:val="009C32E0"/>
    <w:rsid w:val="009C399C"/>
    <w:rsid w:val="009C4420"/>
    <w:rsid w:val="009C4529"/>
    <w:rsid w:val="009C4B36"/>
    <w:rsid w:val="009C4BB7"/>
    <w:rsid w:val="009C5085"/>
    <w:rsid w:val="009C5D41"/>
    <w:rsid w:val="009C5E3D"/>
    <w:rsid w:val="009C63B2"/>
    <w:rsid w:val="009C6821"/>
    <w:rsid w:val="009C69F9"/>
    <w:rsid w:val="009C6B34"/>
    <w:rsid w:val="009C6BDE"/>
    <w:rsid w:val="009C6D99"/>
    <w:rsid w:val="009C6E04"/>
    <w:rsid w:val="009C7306"/>
    <w:rsid w:val="009C77AC"/>
    <w:rsid w:val="009D10A8"/>
    <w:rsid w:val="009D119B"/>
    <w:rsid w:val="009D139F"/>
    <w:rsid w:val="009D1560"/>
    <w:rsid w:val="009D174D"/>
    <w:rsid w:val="009D1AD7"/>
    <w:rsid w:val="009D24EB"/>
    <w:rsid w:val="009D2610"/>
    <w:rsid w:val="009D3093"/>
    <w:rsid w:val="009D3D8E"/>
    <w:rsid w:val="009D47B7"/>
    <w:rsid w:val="009D4C56"/>
    <w:rsid w:val="009D4D8E"/>
    <w:rsid w:val="009D5BF5"/>
    <w:rsid w:val="009D652D"/>
    <w:rsid w:val="009D6603"/>
    <w:rsid w:val="009D66D6"/>
    <w:rsid w:val="009D6818"/>
    <w:rsid w:val="009D6B64"/>
    <w:rsid w:val="009D7FAF"/>
    <w:rsid w:val="009D7FE2"/>
    <w:rsid w:val="009E02C0"/>
    <w:rsid w:val="009E095B"/>
    <w:rsid w:val="009E0B27"/>
    <w:rsid w:val="009E0F51"/>
    <w:rsid w:val="009E2088"/>
    <w:rsid w:val="009E240B"/>
    <w:rsid w:val="009E28BC"/>
    <w:rsid w:val="009E2909"/>
    <w:rsid w:val="009E2AFD"/>
    <w:rsid w:val="009E2B31"/>
    <w:rsid w:val="009E3356"/>
    <w:rsid w:val="009E33F1"/>
    <w:rsid w:val="009E3AA1"/>
    <w:rsid w:val="009E4277"/>
    <w:rsid w:val="009E501E"/>
    <w:rsid w:val="009E53AC"/>
    <w:rsid w:val="009E6377"/>
    <w:rsid w:val="009E675B"/>
    <w:rsid w:val="009E6797"/>
    <w:rsid w:val="009E6E80"/>
    <w:rsid w:val="009E7752"/>
    <w:rsid w:val="009E7AD4"/>
    <w:rsid w:val="009F0225"/>
    <w:rsid w:val="009F0239"/>
    <w:rsid w:val="009F0A96"/>
    <w:rsid w:val="009F0B97"/>
    <w:rsid w:val="009F0D50"/>
    <w:rsid w:val="009F14AB"/>
    <w:rsid w:val="009F2372"/>
    <w:rsid w:val="009F2E38"/>
    <w:rsid w:val="009F30AA"/>
    <w:rsid w:val="009F336A"/>
    <w:rsid w:val="009F384D"/>
    <w:rsid w:val="009F3BEA"/>
    <w:rsid w:val="009F43E7"/>
    <w:rsid w:val="009F5BE0"/>
    <w:rsid w:val="009F60D8"/>
    <w:rsid w:val="009F68D2"/>
    <w:rsid w:val="009F6DA9"/>
    <w:rsid w:val="009F7634"/>
    <w:rsid w:val="00A00044"/>
    <w:rsid w:val="00A00A1B"/>
    <w:rsid w:val="00A00C0D"/>
    <w:rsid w:val="00A00CD0"/>
    <w:rsid w:val="00A0108C"/>
    <w:rsid w:val="00A015FE"/>
    <w:rsid w:val="00A01CA8"/>
    <w:rsid w:val="00A01E54"/>
    <w:rsid w:val="00A02AFF"/>
    <w:rsid w:val="00A02B3D"/>
    <w:rsid w:val="00A02DC8"/>
    <w:rsid w:val="00A03024"/>
    <w:rsid w:val="00A0322F"/>
    <w:rsid w:val="00A03269"/>
    <w:rsid w:val="00A036F1"/>
    <w:rsid w:val="00A0427F"/>
    <w:rsid w:val="00A04CB3"/>
    <w:rsid w:val="00A051A2"/>
    <w:rsid w:val="00A05D76"/>
    <w:rsid w:val="00A05F05"/>
    <w:rsid w:val="00A06DC1"/>
    <w:rsid w:val="00A07539"/>
    <w:rsid w:val="00A07979"/>
    <w:rsid w:val="00A07D41"/>
    <w:rsid w:val="00A1027C"/>
    <w:rsid w:val="00A10712"/>
    <w:rsid w:val="00A1139C"/>
    <w:rsid w:val="00A11480"/>
    <w:rsid w:val="00A116E0"/>
    <w:rsid w:val="00A12B85"/>
    <w:rsid w:val="00A12BE4"/>
    <w:rsid w:val="00A1325F"/>
    <w:rsid w:val="00A1403B"/>
    <w:rsid w:val="00A1407E"/>
    <w:rsid w:val="00A148D4"/>
    <w:rsid w:val="00A14C58"/>
    <w:rsid w:val="00A150BE"/>
    <w:rsid w:val="00A15162"/>
    <w:rsid w:val="00A15513"/>
    <w:rsid w:val="00A15882"/>
    <w:rsid w:val="00A159EF"/>
    <w:rsid w:val="00A15D2C"/>
    <w:rsid w:val="00A1609E"/>
    <w:rsid w:val="00A161E9"/>
    <w:rsid w:val="00A1621D"/>
    <w:rsid w:val="00A16224"/>
    <w:rsid w:val="00A1677A"/>
    <w:rsid w:val="00A16876"/>
    <w:rsid w:val="00A16B8D"/>
    <w:rsid w:val="00A16CAF"/>
    <w:rsid w:val="00A17097"/>
    <w:rsid w:val="00A175C9"/>
    <w:rsid w:val="00A17F4B"/>
    <w:rsid w:val="00A20134"/>
    <w:rsid w:val="00A2098F"/>
    <w:rsid w:val="00A21391"/>
    <w:rsid w:val="00A21EE4"/>
    <w:rsid w:val="00A223AF"/>
    <w:rsid w:val="00A22CB0"/>
    <w:rsid w:val="00A23220"/>
    <w:rsid w:val="00A23A74"/>
    <w:rsid w:val="00A23A81"/>
    <w:rsid w:val="00A240FF"/>
    <w:rsid w:val="00A243B7"/>
    <w:rsid w:val="00A24800"/>
    <w:rsid w:val="00A24D16"/>
    <w:rsid w:val="00A25181"/>
    <w:rsid w:val="00A252B9"/>
    <w:rsid w:val="00A25587"/>
    <w:rsid w:val="00A25E19"/>
    <w:rsid w:val="00A25F0C"/>
    <w:rsid w:val="00A27262"/>
    <w:rsid w:val="00A27506"/>
    <w:rsid w:val="00A27B0E"/>
    <w:rsid w:val="00A30048"/>
    <w:rsid w:val="00A300A2"/>
    <w:rsid w:val="00A3034F"/>
    <w:rsid w:val="00A30711"/>
    <w:rsid w:val="00A308CA"/>
    <w:rsid w:val="00A30AE5"/>
    <w:rsid w:val="00A30DE0"/>
    <w:rsid w:val="00A311BC"/>
    <w:rsid w:val="00A3164B"/>
    <w:rsid w:val="00A3222D"/>
    <w:rsid w:val="00A33518"/>
    <w:rsid w:val="00A33664"/>
    <w:rsid w:val="00A347DA"/>
    <w:rsid w:val="00A34FBF"/>
    <w:rsid w:val="00A34FC0"/>
    <w:rsid w:val="00A34FE7"/>
    <w:rsid w:val="00A3503B"/>
    <w:rsid w:val="00A35A64"/>
    <w:rsid w:val="00A35B96"/>
    <w:rsid w:val="00A35DB7"/>
    <w:rsid w:val="00A366D9"/>
    <w:rsid w:val="00A37D1F"/>
    <w:rsid w:val="00A37D51"/>
    <w:rsid w:val="00A403F2"/>
    <w:rsid w:val="00A4068E"/>
    <w:rsid w:val="00A40F91"/>
    <w:rsid w:val="00A41040"/>
    <w:rsid w:val="00A41226"/>
    <w:rsid w:val="00A414F2"/>
    <w:rsid w:val="00A415EB"/>
    <w:rsid w:val="00A41946"/>
    <w:rsid w:val="00A41DD8"/>
    <w:rsid w:val="00A420D6"/>
    <w:rsid w:val="00A42133"/>
    <w:rsid w:val="00A4250B"/>
    <w:rsid w:val="00A42736"/>
    <w:rsid w:val="00A42782"/>
    <w:rsid w:val="00A4284A"/>
    <w:rsid w:val="00A4297D"/>
    <w:rsid w:val="00A4354A"/>
    <w:rsid w:val="00A44016"/>
    <w:rsid w:val="00A44172"/>
    <w:rsid w:val="00A44712"/>
    <w:rsid w:val="00A44831"/>
    <w:rsid w:val="00A448C2"/>
    <w:rsid w:val="00A44A27"/>
    <w:rsid w:val="00A44AB1"/>
    <w:rsid w:val="00A44B68"/>
    <w:rsid w:val="00A452E7"/>
    <w:rsid w:val="00A45309"/>
    <w:rsid w:val="00A453B6"/>
    <w:rsid w:val="00A45FBF"/>
    <w:rsid w:val="00A460EC"/>
    <w:rsid w:val="00A46144"/>
    <w:rsid w:val="00A46679"/>
    <w:rsid w:val="00A46B28"/>
    <w:rsid w:val="00A470BE"/>
    <w:rsid w:val="00A471AE"/>
    <w:rsid w:val="00A473A7"/>
    <w:rsid w:val="00A479BF"/>
    <w:rsid w:val="00A47E6C"/>
    <w:rsid w:val="00A5031E"/>
    <w:rsid w:val="00A50A10"/>
    <w:rsid w:val="00A51315"/>
    <w:rsid w:val="00A51997"/>
    <w:rsid w:val="00A51E66"/>
    <w:rsid w:val="00A528AA"/>
    <w:rsid w:val="00A53516"/>
    <w:rsid w:val="00A53D1D"/>
    <w:rsid w:val="00A54DA0"/>
    <w:rsid w:val="00A558A3"/>
    <w:rsid w:val="00A55BC8"/>
    <w:rsid w:val="00A55D87"/>
    <w:rsid w:val="00A56294"/>
    <w:rsid w:val="00A56319"/>
    <w:rsid w:val="00A56933"/>
    <w:rsid w:val="00A56FE7"/>
    <w:rsid w:val="00A57927"/>
    <w:rsid w:val="00A57EDF"/>
    <w:rsid w:val="00A60781"/>
    <w:rsid w:val="00A615CE"/>
    <w:rsid w:val="00A616C9"/>
    <w:rsid w:val="00A61941"/>
    <w:rsid w:val="00A61D8A"/>
    <w:rsid w:val="00A62392"/>
    <w:rsid w:val="00A6249D"/>
    <w:rsid w:val="00A62681"/>
    <w:rsid w:val="00A63A7B"/>
    <w:rsid w:val="00A63C97"/>
    <w:rsid w:val="00A63E53"/>
    <w:rsid w:val="00A643F1"/>
    <w:rsid w:val="00A6504B"/>
    <w:rsid w:val="00A65234"/>
    <w:rsid w:val="00A65531"/>
    <w:rsid w:val="00A65D32"/>
    <w:rsid w:val="00A65E12"/>
    <w:rsid w:val="00A668DA"/>
    <w:rsid w:val="00A66EB0"/>
    <w:rsid w:val="00A66ECD"/>
    <w:rsid w:val="00A66F1F"/>
    <w:rsid w:val="00A671EB"/>
    <w:rsid w:val="00A67643"/>
    <w:rsid w:val="00A676FF"/>
    <w:rsid w:val="00A67753"/>
    <w:rsid w:val="00A6775B"/>
    <w:rsid w:val="00A67990"/>
    <w:rsid w:val="00A67B42"/>
    <w:rsid w:val="00A67EF7"/>
    <w:rsid w:val="00A700D5"/>
    <w:rsid w:val="00A70373"/>
    <w:rsid w:val="00A70391"/>
    <w:rsid w:val="00A705A6"/>
    <w:rsid w:val="00A70DA7"/>
    <w:rsid w:val="00A70F1E"/>
    <w:rsid w:val="00A718EF"/>
    <w:rsid w:val="00A71A5B"/>
    <w:rsid w:val="00A72082"/>
    <w:rsid w:val="00A723B9"/>
    <w:rsid w:val="00A723CB"/>
    <w:rsid w:val="00A72861"/>
    <w:rsid w:val="00A72BFD"/>
    <w:rsid w:val="00A72C3C"/>
    <w:rsid w:val="00A734BD"/>
    <w:rsid w:val="00A73537"/>
    <w:rsid w:val="00A7384A"/>
    <w:rsid w:val="00A738FA"/>
    <w:rsid w:val="00A73F4B"/>
    <w:rsid w:val="00A743D7"/>
    <w:rsid w:val="00A74851"/>
    <w:rsid w:val="00A74E8F"/>
    <w:rsid w:val="00A75608"/>
    <w:rsid w:val="00A75E06"/>
    <w:rsid w:val="00A76012"/>
    <w:rsid w:val="00A76841"/>
    <w:rsid w:val="00A768DD"/>
    <w:rsid w:val="00A7788C"/>
    <w:rsid w:val="00A779E7"/>
    <w:rsid w:val="00A77B2A"/>
    <w:rsid w:val="00A77C10"/>
    <w:rsid w:val="00A80183"/>
    <w:rsid w:val="00A802FA"/>
    <w:rsid w:val="00A80962"/>
    <w:rsid w:val="00A80F11"/>
    <w:rsid w:val="00A8103D"/>
    <w:rsid w:val="00A81C07"/>
    <w:rsid w:val="00A8248E"/>
    <w:rsid w:val="00A82A66"/>
    <w:rsid w:val="00A82E39"/>
    <w:rsid w:val="00A83FD6"/>
    <w:rsid w:val="00A8468B"/>
    <w:rsid w:val="00A847A2"/>
    <w:rsid w:val="00A848D4"/>
    <w:rsid w:val="00A849D4"/>
    <w:rsid w:val="00A85741"/>
    <w:rsid w:val="00A858AF"/>
    <w:rsid w:val="00A85C89"/>
    <w:rsid w:val="00A86316"/>
    <w:rsid w:val="00A86AAF"/>
    <w:rsid w:val="00A86B90"/>
    <w:rsid w:val="00A86BE2"/>
    <w:rsid w:val="00A870A3"/>
    <w:rsid w:val="00A87453"/>
    <w:rsid w:val="00A87497"/>
    <w:rsid w:val="00A900EA"/>
    <w:rsid w:val="00A90AD2"/>
    <w:rsid w:val="00A90C37"/>
    <w:rsid w:val="00A91F98"/>
    <w:rsid w:val="00A923F0"/>
    <w:rsid w:val="00A92A06"/>
    <w:rsid w:val="00A9337B"/>
    <w:rsid w:val="00A94148"/>
    <w:rsid w:val="00A9454D"/>
    <w:rsid w:val="00A94AF3"/>
    <w:rsid w:val="00A95010"/>
    <w:rsid w:val="00A961AA"/>
    <w:rsid w:val="00A96219"/>
    <w:rsid w:val="00A963AD"/>
    <w:rsid w:val="00A9665B"/>
    <w:rsid w:val="00A96750"/>
    <w:rsid w:val="00A96B4A"/>
    <w:rsid w:val="00A96B8B"/>
    <w:rsid w:val="00AA0070"/>
    <w:rsid w:val="00AA0237"/>
    <w:rsid w:val="00AA035E"/>
    <w:rsid w:val="00AA0451"/>
    <w:rsid w:val="00AA0996"/>
    <w:rsid w:val="00AA0BCF"/>
    <w:rsid w:val="00AA1527"/>
    <w:rsid w:val="00AA1A0F"/>
    <w:rsid w:val="00AA1FA4"/>
    <w:rsid w:val="00AA20B0"/>
    <w:rsid w:val="00AA299D"/>
    <w:rsid w:val="00AA3238"/>
    <w:rsid w:val="00AA379B"/>
    <w:rsid w:val="00AA3931"/>
    <w:rsid w:val="00AA4963"/>
    <w:rsid w:val="00AA4B48"/>
    <w:rsid w:val="00AA4E0B"/>
    <w:rsid w:val="00AA4ECD"/>
    <w:rsid w:val="00AA5DEE"/>
    <w:rsid w:val="00AA6264"/>
    <w:rsid w:val="00AA6510"/>
    <w:rsid w:val="00AA6629"/>
    <w:rsid w:val="00AA671D"/>
    <w:rsid w:val="00AA68D4"/>
    <w:rsid w:val="00AA6D42"/>
    <w:rsid w:val="00AA6D97"/>
    <w:rsid w:val="00AA7D95"/>
    <w:rsid w:val="00AB014D"/>
    <w:rsid w:val="00AB019E"/>
    <w:rsid w:val="00AB0215"/>
    <w:rsid w:val="00AB0769"/>
    <w:rsid w:val="00AB1521"/>
    <w:rsid w:val="00AB1723"/>
    <w:rsid w:val="00AB1A3C"/>
    <w:rsid w:val="00AB2DAE"/>
    <w:rsid w:val="00AB2F3C"/>
    <w:rsid w:val="00AB2F9B"/>
    <w:rsid w:val="00AB3385"/>
    <w:rsid w:val="00AB42DE"/>
    <w:rsid w:val="00AB46A9"/>
    <w:rsid w:val="00AB4889"/>
    <w:rsid w:val="00AB48D7"/>
    <w:rsid w:val="00AB50BE"/>
    <w:rsid w:val="00AB5433"/>
    <w:rsid w:val="00AB57FF"/>
    <w:rsid w:val="00AB5F96"/>
    <w:rsid w:val="00AB65B9"/>
    <w:rsid w:val="00AB691B"/>
    <w:rsid w:val="00AB6D32"/>
    <w:rsid w:val="00AB7424"/>
    <w:rsid w:val="00AB75CB"/>
    <w:rsid w:val="00AC019C"/>
    <w:rsid w:val="00AC12EF"/>
    <w:rsid w:val="00AC1D1E"/>
    <w:rsid w:val="00AC20F2"/>
    <w:rsid w:val="00AC241F"/>
    <w:rsid w:val="00AC2832"/>
    <w:rsid w:val="00AC2B50"/>
    <w:rsid w:val="00AC2F93"/>
    <w:rsid w:val="00AC3DD8"/>
    <w:rsid w:val="00AC3EDC"/>
    <w:rsid w:val="00AC4148"/>
    <w:rsid w:val="00AC41B9"/>
    <w:rsid w:val="00AC4744"/>
    <w:rsid w:val="00AC5568"/>
    <w:rsid w:val="00AC57B2"/>
    <w:rsid w:val="00AC5940"/>
    <w:rsid w:val="00AC5C0E"/>
    <w:rsid w:val="00AC66D5"/>
    <w:rsid w:val="00AC681F"/>
    <w:rsid w:val="00AC6CBD"/>
    <w:rsid w:val="00AC6DCB"/>
    <w:rsid w:val="00AC705B"/>
    <w:rsid w:val="00AC725F"/>
    <w:rsid w:val="00AC7B32"/>
    <w:rsid w:val="00AC7CCE"/>
    <w:rsid w:val="00AC7F8B"/>
    <w:rsid w:val="00AD039C"/>
    <w:rsid w:val="00AD0493"/>
    <w:rsid w:val="00AD05AB"/>
    <w:rsid w:val="00AD085B"/>
    <w:rsid w:val="00AD1C6F"/>
    <w:rsid w:val="00AD1F8E"/>
    <w:rsid w:val="00AD2325"/>
    <w:rsid w:val="00AD27A1"/>
    <w:rsid w:val="00AD2F47"/>
    <w:rsid w:val="00AD34A3"/>
    <w:rsid w:val="00AD39BF"/>
    <w:rsid w:val="00AD401A"/>
    <w:rsid w:val="00AD4DDF"/>
    <w:rsid w:val="00AD530E"/>
    <w:rsid w:val="00AD55DD"/>
    <w:rsid w:val="00AD620C"/>
    <w:rsid w:val="00AD67B4"/>
    <w:rsid w:val="00AD6974"/>
    <w:rsid w:val="00AD6A9D"/>
    <w:rsid w:val="00AD6B00"/>
    <w:rsid w:val="00AE019C"/>
    <w:rsid w:val="00AE0E5F"/>
    <w:rsid w:val="00AE11C3"/>
    <w:rsid w:val="00AE1259"/>
    <w:rsid w:val="00AE1C74"/>
    <w:rsid w:val="00AE1E7B"/>
    <w:rsid w:val="00AE206B"/>
    <w:rsid w:val="00AE280E"/>
    <w:rsid w:val="00AE2C70"/>
    <w:rsid w:val="00AE2DD2"/>
    <w:rsid w:val="00AE3A38"/>
    <w:rsid w:val="00AE3F44"/>
    <w:rsid w:val="00AE3F56"/>
    <w:rsid w:val="00AE41FF"/>
    <w:rsid w:val="00AE4E08"/>
    <w:rsid w:val="00AE4F8A"/>
    <w:rsid w:val="00AE5482"/>
    <w:rsid w:val="00AE5667"/>
    <w:rsid w:val="00AE60F2"/>
    <w:rsid w:val="00AE6649"/>
    <w:rsid w:val="00AE6C9A"/>
    <w:rsid w:val="00AE7E3C"/>
    <w:rsid w:val="00AF0705"/>
    <w:rsid w:val="00AF0A4C"/>
    <w:rsid w:val="00AF0FAD"/>
    <w:rsid w:val="00AF13D9"/>
    <w:rsid w:val="00AF1CB8"/>
    <w:rsid w:val="00AF25B2"/>
    <w:rsid w:val="00AF2722"/>
    <w:rsid w:val="00AF2CC5"/>
    <w:rsid w:val="00AF35B6"/>
    <w:rsid w:val="00AF368B"/>
    <w:rsid w:val="00AF3982"/>
    <w:rsid w:val="00AF3C4C"/>
    <w:rsid w:val="00AF3F6B"/>
    <w:rsid w:val="00AF40B4"/>
    <w:rsid w:val="00AF4A2D"/>
    <w:rsid w:val="00AF5935"/>
    <w:rsid w:val="00AF60EF"/>
    <w:rsid w:val="00AF61E5"/>
    <w:rsid w:val="00AF6206"/>
    <w:rsid w:val="00AF6B54"/>
    <w:rsid w:val="00AF6FBA"/>
    <w:rsid w:val="00AF70F2"/>
    <w:rsid w:val="00AF7196"/>
    <w:rsid w:val="00AF7387"/>
    <w:rsid w:val="00AF7B63"/>
    <w:rsid w:val="00B00943"/>
    <w:rsid w:val="00B00DE6"/>
    <w:rsid w:val="00B00EDD"/>
    <w:rsid w:val="00B01FF6"/>
    <w:rsid w:val="00B024AC"/>
    <w:rsid w:val="00B02E39"/>
    <w:rsid w:val="00B02F61"/>
    <w:rsid w:val="00B03470"/>
    <w:rsid w:val="00B0377B"/>
    <w:rsid w:val="00B03C8B"/>
    <w:rsid w:val="00B04681"/>
    <w:rsid w:val="00B054F2"/>
    <w:rsid w:val="00B063BD"/>
    <w:rsid w:val="00B0652F"/>
    <w:rsid w:val="00B06AAD"/>
    <w:rsid w:val="00B075AA"/>
    <w:rsid w:val="00B10063"/>
    <w:rsid w:val="00B1071F"/>
    <w:rsid w:val="00B112C9"/>
    <w:rsid w:val="00B113E1"/>
    <w:rsid w:val="00B11A70"/>
    <w:rsid w:val="00B11D6E"/>
    <w:rsid w:val="00B11EE5"/>
    <w:rsid w:val="00B11F76"/>
    <w:rsid w:val="00B12204"/>
    <w:rsid w:val="00B12D5F"/>
    <w:rsid w:val="00B137FD"/>
    <w:rsid w:val="00B14CBB"/>
    <w:rsid w:val="00B152FC"/>
    <w:rsid w:val="00B153BE"/>
    <w:rsid w:val="00B15642"/>
    <w:rsid w:val="00B158B0"/>
    <w:rsid w:val="00B15ED8"/>
    <w:rsid w:val="00B16022"/>
    <w:rsid w:val="00B163BE"/>
    <w:rsid w:val="00B166A5"/>
    <w:rsid w:val="00B16E3C"/>
    <w:rsid w:val="00B17517"/>
    <w:rsid w:val="00B17ACD"/>
    <w:rsid w:val="00B20A66"/>
    <w:rsid w:val="00B20E22"/>
    <w:rsid w:val="00B21137"/>
    <w:rsid w:val="00B21324"/>
    <w:rsid w:val="00B2176B"/>
    <w:rsid w:val="00B21796"/>
    <w:rsid w:val="00B21CFB"/>
    <w:rsid w:val="00B22439"/>
    <w:rsid w:val="00B225AF"/>
    <w:rsid w:val="00B228D2"/>
    <w:rsid w:val="00B2324C"/>
    <w:rsid w:val="00B23382"/>
    <w:rsid w:val="00B2365E"/>
    <w:rsid w:val="00B23948"/>
    <w:rsid w:val="00B240CB"/>
    <w:rsid w:val="00B2418C"/>
    <w:rsid w:val="00B2443B"/>
    <w:rsid w:val="00B24519"/>
    <w:rsid w:val="00B24638"/>
    <w:rsid w:val="00B2491F"/>
    <w:rsid w:val="00B24B61"/>
    <w:rsid w:val="00B24C35"/>
    <w:rsid w:val="00B24D60"/>
    <w:rsid w:val="00B24E57"/>
    <w:rsid w:val="00B2509D"/>
    <w:rsid w:val="00B250CD"/>
    <w:rsid w:val="00B2574B"/>
    <w:rsid w:val="00B25BDB"/>
    <w:rsid w:val="00B25F5C"/>
    <w:rsid w:val="00B26D49"/>
    <w:rsid w:val="00B274CE"/>
    <w:rsid w:val="00B279A9"/>
    <w:rsid w:val="00B279DE"/>
    <w:rsid w:val="00B27AFB"/>
    <w:rsid w:val="00B27F3E"/>
    <w:rsid w:val="00B3087D"/>
    <w:rsid w:val="00B30BA5"/>
    <w:rsid w:val="00B30FC8"/>
    <w:rsid w:val="00B31032"/>
    <w:rsid w:val="00B31166"/>
    <w:rsid w:val="00B311D9"/>
    <w:rsid w:val="00B31B81"/>
    <w:rsid w:val="00B31D43"/>
    <w:rsid w:val="00B321A3"/>
    <w:rsid w:val="00B3259D"/>
    <w:rsid w:val="00B33111"/>
    <w:rsid w:val="00B3311F"/>
    <w:rsid w:val="00B33507"/>
    <w:rsid w:val="00B33817"/>
    <w:rsid w:val="00B3385C"/>
    <w:rsid w:val="00B34865"/>
    <w:rsid w:val="00B3510F"/>
    <w:rsid w:val="00B35798"/>
    <w:rsid w:val="00B35DAC"/>
    <w:rsid w:val="00B35EA7"/>
    <w:rsid w:val="00B35ED4"/>
    <w:rsid w:val="00B36027"/>
    <w:rsid w:val="00B36429"/>
    <w:rsid w:val="00B36472"/>
    <w:rsid w:val="00B36E44"/>
    <w:rsid w:val="00B36E99"/>
    <w:rsid w:val="00B376EC"/>
    <w:rsid w:val="00B40767"/>
    <w:rsid w:val="00B40940"/>
    <w:rsid w:val="00B41502"/>
    <w:rsid w:val="00B417FA"/>
    <w:rsid w:val="00B41E30"/>
    <w:rsid w:val="00B42E7E"/>
    <w:rsid w:val="00B438A2"/>
    <w:rsid w:val="00B4409F"/>
    <w:rsid w:val="00B4423D"/>
    <w:rsid w:val="00B442F6"/>
    <w:rsid w:val="00B4454E"/>
    <w:rsid w:val="00B4458C"/>
    <w:rsid w:val="00B4462B"/>
    <w:rsid w:val="00B44AE3"/>
    <w:rsid w:val="00B44D8F"/>
    <w:rsid w:val="00B45229"/>
    <w:rsid w:val="00B458C9"/>
    <w:rsid w:val="00B45A9B"/>
    <w:rsid w:val="00B45D52"/>
    <w:rsid w:val="00B45DDB"/>
    <w:rsid w:val="00B461FF"/>
    <w:rsid w:val="00B465F7"/>
    <w:rsid w:val="00B46667"/>
    <w:rsid w:val="00B4667E"/>
    <w:rsid w:val="00B46B6A"/>
    <w:rsid w:val="00B46D65"/>
    <w:rsid w:val="00B46E3E"/>
    <w:rsid w:val="00B46EB8"/>
    <w:rsid w:val="00B47E46"/>
    <w:rsid w:val="00B47F3B"/>
    <w:rsid w:val="00B5080B"/>
    <w:rsid w:val="00B51C41"/>
    <w:rsid w:val="00B51DCA"/>
    <w:rsid w:val="00B52128"/>
    <w:rsid w:val="00B52775"/>
    <w:rsid w:val="00B53019"/>
    <w:rsid w:val="00B5407A"/>
    <w:rsid w:val="00B54270"/>
    <w:rsid w:val="00B55819"/>
    <w:rsid w:val="00B55C25"/>
    <w:rsid w:val="00B55F5E"/>
    <w:rsid w:val="00B571A0"/>
    <w:rsid w:val="00B606EC"/>
    <w:rsid w:val="00B608F4"/>
    <w:rsid w:val="00B60B97"/>
    <w:rsid w:val="00B60E00"/>
    <w:rsid w:val="00B60FDE"/>
    <w:rsid w:val="00B62529"/>
    <w:rsid w:val="00B62671"/>
    <w:rsid w:val="00B62ABD"/>
    <w:rsid w:val="00B62B97"/>
    <w:rsid w:val="00B62CE6"/>
    <w:rsid w:val="00B63263"/>
    <w:rsid w:val="00B633F0"/>
    <w:rsid w:val="00B637EE"/>
    <w:rsid w:val="00B63C06"/>
    <w:rsid w:val="00B63DD6"/>
    <w:rsid w:val="00B64405"/>
    <w:rsid w:val="00B64807"/>
    <w:rsid w:val="00B64FF6"/>
    <w:rsid w:val="00B656CA"/>
    <w:rsid w:val="00B66048"/>
    <w:rsid w:val="00B66301"/>
    <w:rsid w:val="00B6680E"/>
    <w:rsid w:val="00B66C69"/>
    <w:rsid w:val="00B66EBC"/>
    <w:rsid w:val="00B66F0C"/>
    <w:rsid w:val="00B66FF1"/>
    <w:rsid w:val="00B6726A"/>
    <w:rsid w:val="00B6733D"/>
    <w:rsid w:val="00B676F4"/>
    <w:rsid w:val="00B67977"/>
    <w:rsid w:val="00B67A8C"/>
    <w:rsid w:val="00B67E18"/>
    <w:rsid w:val="00B7009B"/>
    <w:rsid w:val="00B70E0F"/>
    <w:rsid w:val="00B71640"/>
    <w:rsid w:val="00B71C63"/>
    <w:rsid w:val="00B71DB9"/>
    <w:rsid w:val="00B72D53"/>
    <w:rsid w:val="00B73D29"/>
    <w:rsid w:val="00B74648"/>
    <w:rsid w:val="00B748CC"/>
    <w:rsid w:val="00B7499B"/>
    <w:rsid w:val="00B75487"/>
    <w:rsid w:val="00B75492"/>
    <w:rsid w:val="00B756A0"/>
    <w:rsid w:val="00B757C6"/>
    <w:rsid w:val="00B75AA2"/>
    <w:rsid w:val="00B760F1"/>
    <w:rsid w:val="00B77112"/>
    <w:rsid w:val="00B77467"/>
    <w:rsid w:val="00B775C0"/>
    <w:rsid w:val="00B778C1"/>
    <w:rsid w:val="00B779F2"/>
    <w:rsid w:val="00B77BF2"/>
    <w:rsid w:val="00B77DBC"/>
    <w:rsid w:val="00B77FB3"/>
    <w:rsid w:val="00B80013"/>
    <w:rsid w:val="00B802AC"/>
    <w:rsid w:val="00B80B68"/>
    <w:rsid w:val="00B80F73"/>
    <w:rsid w:val="00B81834"/>
    <w:rsid w:val="00B8200C"/>
    <w:rsid w:val="00B824CA"/>
    <w:rsid w:val="00B82CB5"/>
    <w:rsid w:val="00B83245"/>
    <w:rsid w:val="00B8331D"/>
    <w:rsid w:val="00B833E0"/>
    <w:rsid w:val="00B8397B"/>
    <w:rsid w:val="00B8436C"/>
    <w:rsid w:val="00B84459"/>
    <w:rsid w:val="00B849C3"/>
    <w:rsid w:val="00B84B9F"/>
    <w:rsid w:val="00B84E93"/>
    <w:rsid w:val="00B84F69"/>
    <w:rsid w:val="00B857E6"/>
    <w:rsid w:val="00B859CB"/>
    <w:rsid w:val="00B85F5A"/>
    <w:rsid w:val="00B86495"/>
    <w:rsid w:val="00B87717"/>
    <w:rsid w:val="00B90125"/>
    <w:rsid w:val="00B904A5"/>
    <w:rsid w:val="00B9103C"/>
    <w:rsid w:val="00B912A2"/>
    <w:rsid w:val="00B914FD"/>
    <w:rsid w:val="00B91C90"/>
    <w:rsid w:val="00B92363"/>
    <w:rsid w:val="00B9265E"/>
    <w:rsid w:val="00B928C7"/>
    <w:rsid w:val="00B92B90"/>
    <w:rsid w:val="00B930D4"/>
    <w:rsid w:val="00B93902"/>
    <w:rsid w:val="00B93C1C"/>
    <w:rsid w:val="00B93DAF"/>
    <w:rsid w:val="00B945E5"/>
    <w:rsid w:val="00B94A9D"/>
    <w:rsid w:val="00B9601B"/>
    <w:rsid w:val="00B9644C"/>
    <w:rsid w:val="00B964DE"/>
    <w:rsid w:val="00B96A6F"/>
    <w:rsid w:val="00B96DC8"/>
    <w:rsid w:val="00B96EC8"/>
    <w:rsid w:val="00B976D9"/>
    <w:rsid w:val="00B97D3F"/>
    <w:rsid w:val="00B97E18"/>
    <w:rsid w:val="00B97E99"/>
    <w:rsid w:val="00BA0594"/>
    <w:rsid w:val="00BA087C"/>
    <w:rsid w:val="00BA0D68"/>
    <w:rsid w:val="00BA1A98"/>
    <w:rsid w:val="00BA2849"/>
    <w:rsid w:val="00BA3450"/>
    <w:rsid w:val="00BA37CD"/>
    <w:rsid w:val="00BA3E94"/>
    <w:rsid w:val="00BA408E"/>
    <w:rsid w:val="00BA42AB"/>
    <w:rsid w:val="00BA43B0"/>
    <w:rsid w:val="00BA4540"/>
    <w:rsid w:val="00BA4E8C"/>
    <w:rsid w:val="00BA516D"/>
    <w:rsid w:val="00BA5360"/>
    <w:rsid w:val="00BA5BC0"/>
    <w:rsid w:val="00BA5BDD"/>
    <w:rsid w:val="00BA6B0E"/>
    <w:rsid w:val="00BA7141"/>
    <w:rsid w:val="00BA7593"/>
    <w:rsid w:val="00BA768B"/>
    <w:rsid w:val="00BA776B"/>
    <w:rsid w:val="00BA78F9"/>
    <w:rsid w:val="00BB05B7"/>
    <w:rsid w:val="00BB0B41"/>
    <w:rsid w:val="00BB0E02"/>
    <w:rsid w:val="00BB11F0"/>
    <w:rsid w:val="00BB18B3"/>
    <w:rsid w:val="00BB1ED0"/>
    <w:rsid w:val="00BB3245"/>
    <w:rsid w:val="00BB3370"/>
    <w:rsid w:val="00BB3395"/>
    <w:rsid w:val="00BB378F"/>
    <w:rsid w:val="00BB3B21"/>
    <w:rsid w:val="00BB4A49"/>
    <w:rsid w:val="00BB4C14"/>
    <w:rsid w:val="00BB5278"/>
    <w:rsid w:val="00BB59EF"/>
    <w:rsid w:val="00BB5BCD"/>
    <w:rsid w:val="00BB6376"/>
    <w:rsid w:val="00BB671F"/>
    <w:rsid w:val="00BB708B"/>
    <w:rsid w:val="00BB7B14"/>
    <w:rsid w:val="00BB7E34"/>
    <w:rsid w:val="00BB7EB2"/>
    <w:rsid w:val="00BC0089"/>
    <w:rsid w:val="00BC0A82"/>
    <w:rsid w:val="00BC1022"/>
    <w:rsid w:val="00BC12A0"/>
    <w:rsid w:val="00BC1BF0"/>
    <w:rsid w:val="00BC27AA"/>
    <w:rsid w:val="00BC2C2D"/>
    <w:rsid w:val="00BC302D"/>
    <w:rsid w:val="00BC310B"/>
    <w:rsid w:val="00BC318A"/>
    <w:rsid w:val="00BC397C"/>
    <w:rsid w:val="00BC42FD"/>
    <w:rsid w:val="00BC4F95"/>
    <w:rsid w:val="00BC53D7"/>
    <w:rsid w:val="00BC55BE"/>
    <w:rsid w:val="00BC5A3A"/>
    <w:rsid w:val="00BC5F6E"/>
    <w:rsid w:val="00BC620E"/>
    <w:rsid w:val="00BC64E8"/>
    <w:rsid w:val="00BC6715"/>
    <w:rsid w:val="00BC6D16"/>
    <w:rsid w:val="00BC6DA3"/>
    <w:rsid w:val="00BC6E11"/>
    <w:rsid w:val="00BC7061"/>
    <w:rsid w:val="00BC71A9"/>
    <w:rsid w:val="00BD0347"/>
    <w:rsid w:val="00BD03E1"/>
    <w:rsid w:val="00BD09AF"/>
    <w:rsid w:val="00BD0FA5"/>
    <w:rsid w:val="00BD142B"/>
    <w:rsid w:val="00BD1B08"/>
    <w:rsid w:val="00BD241A"/>
    <w:rsid w:val="00BD2CED"/>
    <w:rsid w:val="00BD2DD0"/>
    <w:rsid w:val="00BD2F01"/>
    <w:rsid w:val="00BD3091"/>
    <w:rsid w:val="00BD341D"/>
    <w:rsid w:val="00BD3912"/>
    <w:rsid w:val="00BD3F51"/>
    <w:rsid w:val="00BD4478"/>
    <w:rsid w:val="00BD4E60"/>
    <w:rsid w:val="00BD53E7"/>
    <w:rsid w:val="00BD5765"/>
    <w:rsid w:val="00BD6491"/>
    <w:rsid w:val="00BD6A00"/>
    <w:rsid w:val="00BD6C18"/>
    <w:rsid w:val="00BD7177"/>
    <w:rsid w:val="00BD7461"/>
    <w:rsid w:val="00BD7C4C"/>
    <w:rsid w:val="00BE06F9"/>
    <w:rsid w:val="00BE0932"/>
    <w:rsid w:val="00BE0C75"/>
    <w:rsid w:val="00BE16CF"/>
    <w:rsid w:val="00BE16D0"/>
    <w:rsid w:val="00BE1E51"/>
    <w:rsid w:val="00BE26A1"/>
    <w:rsid w:val="00BE27ED"/>
    <w:rsid w:val="00BE2C09"/>
    <w:rsid w:val="00BE30C8"/>
    <w:rsid w:val="00BE327F"/>
    <w:rsid w:val="00BE32F8"/>
    <w:rsid w:val="00BE3E3C"/>
    <w:rsid w:val="00BE4F7E"/>
    <w:rsid w:val="00BE4FC9"/>
    <w:rsid w:val="00BE5122"/>
    <w:rsid w:val="00BE5628"/>
    <w:rsid w:val="00BE5EA2"/>
    <w:rsid w:val="00BE5FAC"/>
    <w:rsid w:val="00BE6015"/>
    <w:rsid w:val="00BE668A"/>
    <w:rsid w:val="00BE6DF1"/>
    <w:rsid w:val="00BE75C5"/>
    <w:rsid w:val="00BF044B"/>
    <w:rsid w:val="00BF055C"/>
    <w:rsid w:val="00BF1C18"/>
    <w:rsid w:val="00BF1ECC"/>
    <w:rsid w:val="00BF269C"/>
    <w:rsid w:val="00BF29AB"/>
    <w:rsid w:val="00BF2A4B"/>
    <w:rsid w:val="00BF2D37"/>
    <w:rsid w:val="00BF3566"/>
    <w:rsid w:val="00BF4027"/>
    <w:rsid w:val="00BF47F8"/>
    <w:rsid w:val="00BF48F5"/>
    <w:rsid w:val="00BF496B"/>
    <w:rsid w:val="00BF4F97"/>
    <w:rsid w:val="00BF5201"/>
    <w:rsid w:val="00BF56AD"/>
    <w:rsid w:val="00BF6098"/>
    <w:rsid w:val="00BF6237"/>
    <w:rsid w:val="00BF6440"/>
    <w:rsid w:val="00BF66EA"/>
    <w:rsid w:val="00BF6804"/>
    <w:rsid w:val="00BF7216"/>
    <w:rsid w:val="00BF78E5"/>
    <w:rsid w:val="00C004AE"/>
    <w:rsid w:val="00C005ED"/>
    <w:rsid w:val="00C0071A"/>
    <w:rsid w:val="00C027A5"/>
    <w:rsid w:val="00C03209"/>
    <w:rsid w:val="00C0340F"/>
    <w:rsid w:val="00C035D1"/>
    <w:rsid w:val="00C048CA"/>
    <w:rsid w:val="00C04EC1"/>
    <w:rsid w:val="00C04F8F"/>
    <w:rsid w:val="00C05971"/>
    <w:rsid w:val="00C05DAF"/>
    <w:rsid w:val="00C05FAE"/>
    <w:rsid w:val="00C062D4"/>
    <w:rsid w:val="00C0699D"/>
    <w:rsid w:val="00C07032"/>
    <w:rsid w:val="00C077CF"/>
    <w:rsid w:val="00C079F4"/>
    <w:rsid w:val="00C07A99"/>
    <w:rsid w:val="00C10112"/>
    <w:rsid w:val="00C102DE"/>
    <w:rsid w:val="00C10AFD"/>
    <w:rsid w:val="00C10E84"/>
    <w:rsid w:val="00C11155"/>
    <w:rsid w:val="00C117DC"/>
    <w:rsid w:val="00C11AF0"/>
    <w:rsid w:val="00C11E0F"/>
    <w:rsid w:val="00C120D4"/>
    <w:rsid w:val="00C126E5"/>
    <w:rsid w:val="00C12A66"/>
    <w:rsid w:val="00C13035"/>
    <w:rsid w:val="00C13558"/>
    <w:rsid w:val="00C13560"/>
    <w:rsid w:val="00C13606"/>
    <w:rsid w:val="00C13B6D"/>
    <w:rsid w:val="00C14039"/>
    <w:rsid w:val="00C14284"/>
    <w:rsid w:val="00C143DB"/>
    <w:rsid w:val="00C14D5E"/>
    <w:rsid w:val="00C156A6"/>
    <w:rsid w:val="00C16369"/>
    <w:rsid w:val="00C16F1B"/>
    <w:rsid w:val="00C171EE"/>
    <w:rsid w:val="00C1730A"/>
    <w:rsid w:val="00C17493"/>
    <w:rsid w:val="00C174EB"/>
    <w:rsid w:val="00C174FD"/>
    <w:rsid w:val="00C17929"/>
    <w:rsid w:val="00C20E5E"/>
    <w:rsid w:val="00C212E7"/>
    <w:rsid w:val="00C2176B"/>
    <w:rsid w:val="00C21A3B"/>
    <w:rsid w:val="00C21BC0"/>
    <w:rsid w:val="00C221C5"/>
    <w:rsid w:val="00C222BB"/>
    <w:rsid w:val="00C22531"/>
    <w:rsid w:val="00C22675"/>
    <w:rsid w:val="00C22CDB"/>
    <w:rsid w:val="00C233CB"/>
    <w:rsid w:val="00C23B9C"/>
    <w:rsid w:val="00C23BCF"/>
    <w:rsid w:val="00C23BDC"/>
    <w:rsid w:val="00C241FC"/>
    <w:rsid w:val="00C24306"/>
    <w:rsid w:val="00C2455A"/>
    <w:rsid w:val="00C247F5"/>
    <w:rsid w:val="00C25038"/>
    <w:rsid w:val="00C2521F"/>
    <w:rsid w:val="00C252CA"/>
    <w:rsid w:val="00C2591D"/>
    <w:rsid w:val="00C25F71"/>
    <w:rsid w:val="00C26495"/>
    <w:rsid w:val="00C27278"/>
    <w:rsid w:val="00C276AA"/>
    <w:rsid w:val="00C277EF"/>
    <w:rsid w:val="00C27809"/>
    <w:rsid w:val="00C302A0"/>
    <w:rsid w:val="00C302A1"/>
    <w:rsid w:val="00C30549"/>
    <w:rsid w:val="00C308E0"/>
    <w:rsid w:val="00C319B3"/>
    <w:rsid w:val="00C321FC"/>
    <w:rsid w:val="00C32281"/>
    <w:rsid w:val="00C32A82"/>
    <w:rsid w:val="00C32B7E"/>
    <w:rsid w:val="00C32DB8"/>
    <w:rsid w:val="00C32E30"/>
    <w:rsid w:val="00C32FDD"/>
    <w:rsid w:val="00C33CA0"/>
    <w:rsid w:val="00C33EA9"/>
    <w:rsid w:val="00C33F06"/>
    <w:rsid w:val="00C34058"/>
    <w:rsid w:val="00C341CD"/>
    <w:rsid w:val="00C34436"/>
    <w:rsid w:val="00C348AE"/>
    <w:rsid w:val="00C348B7"/>
    <w:rsid w:val="00C3517B"/>
    <w:rsid w:val="00C355AF"/>
    <w:rsid w:val="00C3579E"/>
    <w:rsid w:val="00C360A4"/>
    <w:rsid w:val="00C37040"/>
    <w:rsid w:val="00C40971"/>
    <w:rsid w:val="00C4149D"/>
    <w:rsid w:val="00C41EA8"/>
    <w:rsid w:val="00C41F60"/>
    <w:rsid w:val="00C427AC"/>
    <w:rsid w:val="00C42CE8"/>
    <w:rsid w:val="00C4398C"/>
    <w:rsid w:val="00C43BAF"/>
    <w:rsid w:val="00C440AF"/>
    <w:rsid w:val="00C44EA4"/>
    <w:rsid w:val="00C45743"/>
    <w:rsid w:val="00C45A50"/>
    <w:rsid w:val="00C45F55"/>
    <w:rsid w:val="00C4633C"/>
    <w:rsid w:val="00C4784E"/>
    <w:rsid w:val="00C501B8"/>
    <w:rsid w:val="00C502B4"/>
    <w:rsid w:val="00C51025"/>
    <w:rsid w:val="00C51390"/>
    <w:rsid w:val="00C51B2B"/>
    <w:rsid w:val="00C51EC9"/>
    <w:rsid w:val="00C527FB"/>
    <w:rsid w:val="00C52D38"/>
    <w:rsid w:val="00C53049"/>
    <w:rsid w:val="00C537FA"/>
    <w:rsid w:val="00C53867"/>
    <w:rsid w:val="00C53AA3"/>
    <w:rsid w:val="00C53DE2"/>
    <w:rsid w:val="00C540B4"/>
    <w:rsid w:val="00C5411E"/>
    <w:rsid w:val="00C54443"/>
    <w:rsid w:val="00C547A4"/>
    <w:rsid w:val="00C54847"/>
    <w:rsid w:val="00C5486A"/>
    <w:rsid w:val="00C54A23"/>
    <w:rsid w:val="00C54A47"/>
    <w:rsid w:val="00C54BBA"/>
    <w:rsid w:val="00C54FB5"/>
    <w:rsid w:val="00C55034"/>
    <w:rsid w:val="00C55B10"/>
    <w:rsid w:val="00C56439"/>
    <w:rsid w:val="00C56798"/>
    <w:rsid w:val="00C56870"/>
    <w:rsid w:val="00C56A9D"/>
    <w:rsid w:val="00C5711A"/>
    <w:rsid w:val="00C57189"/>
    <w:rsid w:val="00C5726E"/>
    <w:rsid w:val="00C57638"/>
    <w:rsid w:val="00C60167"/>
    <w:rsid w:val="00C60287"/>
    <w:rsid w:val="00C603C0"/>
    <w:rsid w:val="00C60A83"/>
    <w:rsid w:val="00C60D7F"/>
    <w:rsid w:val="00C61499"/>
    <w:rsid w:val="00C61565"/>
    <w:rsid w:val="00C61A25"/>
    <w:rsid w:val="00C61DB2"/>
    <w:rsid w:val="00C627DA"/>
    <w:rsid w:val="00C62B3A"/>
    <w:rsid w:val="00C62C2B"/>
    <w:rsid w:val="00C63003"/>
    <w:rsid w:val="00C64109"/>
    <w:rsid w:val="00C648FF"/>
    <w:rsid w:val="00C65048"/>
    <w:rsid w:val="00C655CE"/>
    <w:rsid w:val="00C65771"/>
    <w:rsid w:val="00C660E3"/>
    <w:rsid w:val="00C67233"/>
    <w:rsid w:val="00C67712"/>
    <w:rsid w:val="00C67781"/>
    <w:rsid w:val="00C6792E"/>
    <w:rsid w:val="00C67BD8"/>
    <w:rsid w:val="00C67CE4"/>
    <w:rsid w:val="00C700E2"/>
    <w:rsid w:val="00C70677"/>
    <w:rsid w:val="00C7159F"/>
    <w:rsid w:val="00C71FA5"/>
    <w:rsid w:val="00C740CB"/>
    <w:rsid w:val="00C74371"/>
    <w:rsid w:val="00C74592"/>
    <w:rsid w:val="00C7471C"/>
    <w:rsid w:val="00C749C9"/>
    <w:rsid w:val="00C74E4A"/>
    <w:rsid w:val="00C751AC"/>
    <w:rsid w:val="00C7549B"/>
    <w:rsid w:val="00C75909"/>
    <w:rsid w:val="00C75965"/>
    <w:rsid w:val="00C75973"/>
    <w:rsid w:val="00C75B67"/>
    <w:rsid w:val="00C760F1"/>
    <w:rsid w:val="00C76579"/>
    <w:rsid w:val="00C769CA"/>
    <w:rsid w:val="00C776C2"/>
    <w:rsid w:val="00C8001E"/>
    <w:rsid w:val="00C80EA3"/>
    <w:rsid w:val="00C811F9"/>
    <w:rsid w:val="00C812A3"/>
    <w:rsid w:val="00C814A5"/>
    <w:rsid w:val="00C81830"/>
    <w:rsid w:val="00C81AC7"/>
    <w:rsid w:val="00C824E3"/>
    <w:rsid w:val="00C829A3"/>
    <w:rsid w:val="00C82EBC"/>
    <w:rsid w:val="00C83308"/>
    <w:rsid w:val="00C839D3"/>
    <w:rsid w:val="00C83B92"/>
    <w:rsid w:val="00C83BC4"/>
    <w:rsid w:val="00C840B0"/>
    <w:rsid w:val="00C8433C"/>
    <w:rsid w:val="00C84440"/>
    <w:rsid w:val="00C847F4"/>
    <w:rsid w:val="00C84975"/>
    <w:rsid w:val="00C852F6"/>
    <w:rsid w:val="00C853A7"/>
    <w:rsid w:val="00C860AC"/>
    <w:rsid w:val="00C86171"/>
    <w:rsid w:val="00C86694"/>
    <w:rsid w:val="00C867A4"/>
    <w:rsid w:val="00C86A2B"/>
    <w:rsid w:val="00C86CC0"/>
    <w:rsid w:val="00C86F25"/>
    <w:rsid w:val="00C874D5"/>
    <w:rsid w:val="00C874F9"/>
    <w:rsid w:val="00C87514"/>
    <w:rsid w:val="00C87A7D"/>
    <w:rsid w:val="00C90108"/>
    <w:rsid w:val="00C904D4"/>
    <w:rsid w:val="00C90576"/>
    <w:rsid w:val="00C90A2E"/>
    <w:rsid w:val="00C9160B"/>
    <w:rsid w:val="00C91781"/>
    <w:rsid w:val="00C91C3D"/>
    <w:rsid w:val="00C9252B"/>
    <w:rsid w:val="00C927AD"/>
    <w:rsid w:val="00C92858"/>
    <w:rsid w:val="00C9297B"/>
    <w:rsid w:val="00C93542"/>
    <w:rsid w:val="00C9388F"/>
    <w:rsid w:val="00C94696"/>
    <w:rsid w:val="00C946CE"/>
    <w:rsid w:val="00C951F0"/>
    <w:rsid w:val="00C95253"/>
    <w:rsid w:val="00C95413"/>
    <w:rsid w:val="00C954E8"/>
    <w:rsid w:val="00C9568F"/>
    <w:rsid w:val="00C9576D"/>
    <w:rsid w:val="00C96493"/>
    <w:rsid w:val="00C96CA7"/>
    <w:rsid w:val="00C96E30"/>
    <w:rsid w:val="00C9705B"/>
    <w:rsid w:val="00C971D3"/>
    <w:rsid w:val="00C977EA"/>
    <w:rsid w:val="00C97A02"/>
    <w:rsid w:val="00C97C58"/>
    <w:rsid w:val="00CA02B9"/>
    <w:rsid w:val="00CA0A6F"/>
    <w:rsid w:val="00CA0B88"/>
    <w:rsid w:val="00CA1018"/>
    <w:rsid w:val="00CA168A"/>
    <w:rsid w:val="00CA1B61"/>
    <w:rsid w:val="00CA2069"/>
    <w:rsid w:val="00CA24FD"/>
    <w:rsid w:val="00CA258A"/>
    <w:rsid w:val="00CA2BA0"/>
    <w:rsid w:val="00CA2BFD"/>
    <w:rsid w:val="00CA3383"/>
    <w:rsid w:val="00CA3A04"/>
    <w:rsid w:val="00CA4135"/>
    <w:rsid w:val="00CA4165"/>
    <w:rsid w:val="00CA4434"/>
    <w:rsid w:val="00CA4F1D"/>
    <w:rsid w:val="00CA50C3"/>
    <w:rsid w:val="00CA5114"/>
    <w:rsid w:val="00CA56E0"/>
    <w:rsid w:val="00CA5A80"/>
    <w:rsid w:val="00CA6B35"/>
    <w:rsid w:val="00CA6D8E"/>
    <w:rsid w:val="00CA7196"/>
    <w:rsid w:val="00CA7884"/>
    <w:rsid w:val="00CA7B7D"/>
    <w:rsid w:val="00CA7C3A"/>
    <w:rsid w:val="00CA7FB1"/>
    <w:rsid w:val="00CA7FED"/>
    <w:rsid w:val="00CB08E6"/>
    <w:rsid w:val="00CB1251"/>
    <w:rsid w:val="00CB14AA"/>
    <w:rsid w:val="00CB1AB7"/>
    <w:rsid w:val="00CB21B0"/>
    <w:rsid w:val="00CB26BF"/>
    <w:rsid w:val="00CB27B9"/>
    <w:rsid w:val="00CB2A06"/>
    <w:rsid w:val="00CB2A7C"/>
    <w:rsid w:val="00CB2F77"/>
    <w:rsid w:val="00CB2F96"/>
    <w:rsid w:val="00CB35AF"/>
    <w:rsid w:val="00CB4B86"/>
    <w:rsid w:val="00CB505C"/>
    <w:rsid w:val="00CB5111"/>
    <w:rsid w:val="00CB5780"/>
    <w:rsid w:val="00CB624C"/>
    <w:rsid w:val="00CB63EA"/>
    <w:rsid w:val="00CB64FE"/>
    <w:rsid w:val="00CB666E"/>
    <w:rsid w:val="00CB6C1F"/>
    <w:rsid w:val="00CB7749"/>
    <w:rsid w:val="00CB7BD8"/>
    <w:rsid w:val="00CC14AA"/>
    <w:rsid w:val="00CC1719"/>
    <w:rsid w:val="00CC1CB3"/>
    <w:rsid w:val="00CC21FC"/>
    <w:rsid w:val="00CC242E"/>
    <w:rsid w:val="00CC276E"/>
    <w:rsid w:val="00CC278D"/>
    <w:rsid w:val="00CC29EE"/>
    <w:rsid w:val="00CC2B66"/>
    <w:rsid w:val="00CC31F7"/>
    <w:rsid w:val="00CC327A"/>
    <w:rsid w:val="00CC3642"/>
    <w:rsid w:val="00CC3B36"/>
    <w:rsid w:val="00CC3F13"/>
    <w:rsid w:val="00CC4709"/>
    <w:rsid w:val="00CC4B2A"/>
    <w:rsid w:val="00CC53A3"/>
    <w:rsid w:val="00CC5CFB"/>
    <w:rsid w:val="00CC5D5C"/>
    <w:rsid w:val="00CC5EBB"/>
    <w:rsid w:val="00CC6D33"/>
    <w:rsid w:val="00CC6F3F"/>
    <w:rsid w:val="00CC7C74"/>
    <w:rsid w:val="00CC7E1B"/>
    <w:rsid w:val="00CD098D"/>
    <w:rsid w:val="00CD0CD2"/>
    <w:rsid w:val="00CD0CE5"/>
    <w:rsid w:val="00CD10B8"/>
    <w:rsid w:val="00CD1A7F"/>
    <w:rsid w:val="00CD1C0A"/>
    <w:rsid w:val="00CD24DB"/>
    <w:rsid w:val="00CD2C26"/>
    <w:rsid w:val="00CD33CC"/>
    <w:rsid w:val="00CD368E"/>
    <w:rsid w:val="00CD3B82"/>
    <w:rsid w:val="00CD40A0"/>
    <w:rsid w:val="00CD43A8"/>
    <w:rsid w:val="00CD4519"/>
    <w:rsid w:val="00CD4A06"/>
    <w:rsid w:val="00CD4C78"/>
    <w:rsid w:val="00CD4CF0"/>
    <w:rsid w:val="00CD4F1F"/>
    <w:rsid w:val="00CD516C"/>
    <w:rsid w:val="00CD58A2"/>
    <w:rsid w:val="00CD5C4A"/>
    <w:rsid w:val="00CD6160"/>
    <w:rsid w:val="00CD6394"/>
    <w:rsid w:val="00CD7083"/>
    <w:rsid w:val="00CD718D"/>
    <w:rsid w:val="00CE0361"/>
    <w:rsid w:val="00CE07C8"/>
    <w:rsid w:val="00CE0C10"/>
    <w:rsid w:val="00CE1039"/>
    <w:rsid w:val="00CE10BB"/>
    <w:rsid w:val="00CE195A"/>
    <w:rsid w:val="00CE2914"/>
    <w:rsid w:val="00CE306C"/>
    <w:rsid w:val="00CE3093"/>
    <w:rsid w:val="00CE355B"/>
    <w:rsid w:val="00CE3FCD"/>
    <w:rsid w:val="00CE4B23"/>
    <w:rsid w:val="00CE4BBF"/>
    <w:rsid w:val="00CE56C2"/>
    <w:rsid w:val="00CE626F"/>
    <w:rsid w:val="00CE652E"/>
    <w:rsid w:val="00CE6936"/>
    <w:rsid w:val="00CE7268"/>
    <w:rsid w:val="00CE7417"/>
    <w:rsid w:val="00CE7A75"/>
    <w:rsid w:val="00CF03E4"/>
    <w:rsid w:val="00CF08B8"/>
    <w:rsid w:val="00CF0EA9"/>
    <w:rsid w:val="00CF0F72"/>
    <w:rsid w:val="00CF11CC"/>
    <w:rsid w:val="00CF11EC"/>
    <w:rsid w:val="00CF143A"/>
    <w:rsid w:val="00CF1AB0"/>
    <w:rsid w:val="00CF2797"/>
    <w:rsid w:val="00CF27CF"/>
    <w:rsid w:val="00CF2868"/>
    <w:rsid w:val="00CF28A4"/>
    <w:rsid w:val="00CF2952"/>
    <w:rsid w:val="00CF2B94"/>
    <w:rsid w:val="00CF2CFF"/>
    <w:rsid w:val="00CF3BA6"/>
    <w:rsid w:val="00CF48DF"/>
    <w:rsid w:val="00CF4E9B"/>
    <w:rsid w:val="00CF56CC"/>
    <w:rsid w:val="00CF63CC"/>
    <w:rsid w:val="00CF6C1B"/>
    <w:rsid w:val="00CF6FA0"/>
    <w:rsid w:val="00CF712B"/>
    <w:rsid w:val="00CF7324"/>
    <w:rsid w:val="00CF7325"/>
    <w:rsid w:val="00CF7B1E"/>
    <w:rsid w:val="00D005FC"/>
    <w:rsid w:val="00D00D2D"/>
    <w:rsid w:val="00D00EBC"/>
    <w:rsid w:val="00D010DC"/>
    <w:rsid w:val="00D010F4"/>
    <w:rsid w:val="00D01193"/>
    <w:rsid w:val="00D013F8"/>
    <w:rsid w:val="00D0148C"/>
    <w:rsid w:val="00D01BF5"/>
    <w:rsid w:val="00D01C40"/>
    <w:rsid w:val="00D02282"/>
    <w:rsid w:val="00D0307B"/>
    <w:rsid w:val="00D032A5"/>
    <w:rsid w:val="00D03F23"/>
    <w:rsid w:val="00D042A0"/>
    <w:rsid w:val="00D04961"/>
    <w:rsid w:val="00D05150"/>
    <w:rsid w:val="00D05A82"/>
    <w:rsid w:val="00D05C46"/>
    <w:rsid w:val="00D0690F"/>
    <w:rsid w:val="00D06AB3"/>
    <w:rsid w:val="00D06E68"/>
    <w:rsid w:val="00D076E0"/>
    <w:rsid w:val="00D11114"/>
    <w:rsid w:val="00D11457"/>
    <w:rsid w:val="00D1165D"/>
    <w:rsid w:val="00D11BED"/>
    <w:rsid w:val="00D12470"/>
    <w:rsid w:val="00D124DF"/>
    <w:rsid w:val="00D12546"/>
    <w:rsid w:val="00D12A1C"/>
    <w:rsid w:val="00D12D3E"/>
    <w:rsid w:val="00D13157"/>
    <w:rsid w:val="00D133A8"/>
    <w:rsid w:val="00D134DB"/>
    <w:rsid w:val="00D138FA"/>
    <w:rsid w:val="00D14436"/>
    <w:rsid w:val="00D14815"/>
    <w:rsid w:val="00D14E83"/>
    <w:rsid w:val="00D1644F"/>
    <w:rsid w:val="00D165AC"/>
    <w:rsid w:val="00D16907"/>
    <w:rsid w:val="00D16C07"/>
    <w:rsid w:val="00D173C2"/>
    <w:rsid w:val="00D1781F"/>
    <w:rsid w:val="00D17955"/>
    <w:rsid w:val="00D17C92"/>
    <w:rsid w:val="00D209DD"/>
    <w:rsid w:val="00D20D2F"/>
    <w:rsid w:val="00D21546"/>
    <w:rsid w:val="00D21572"/>
    <w:rsid w:val="00D2192E"/>
    <w:rsid w:val="00D223FC"/>
    <w:rsid w:val="00D22552"/>
    <w:rsid w:val="00D22CA0"/>
    <w:rsid w:val="00D230B9"/>
    <w:rsid w:val="00D23566"/>
    <w:rsid w:val="00D23C7D"/>
    <w:rsid w:val="00D2547F"/>
    <w:rsid w:val="00D254B2"/>
    <w:rsid w:val="00D25620"/>
    <w:rsid w:val="00D25D36"/>
    <w:rsid w:val="00D25EAF"/>
    <w:rsid w:val="00D260D7"/>
    <w:rsid w:val="00D26273"/>
    <w:rsid w:val="00D26B2A"/>
    <w:rsid w:val="00D26B84"/>
    <w:rsid w:val="00D27548"/>
    <w:rsid w:val="00D278D2"/>
    <w:rsid w:val="00D30044"/>
    <w:rsid w:val="00D30192"/>
    <w:rsid w:val="00D30C3F"/>
    <w:rsid w:val="00D30D6E"/>
    <w:rsid w:val="00D30EDA"/>
    <w:rsid w:val="00D3186D"/>
    <w:rsid w:val="00D31B26"/>
    <w:rsid w:val="00D31E2E"/>
    <w:rsid w:val="00D32548"/>
    <w:rsid w:val="00D329EE"/>
    <w:rsid w:val="00D32D5A"/>
    <w:rsid w:val="00D32F04"/>
    <w:rsid w:val="00D331EB"/>
    <w:rsid w:val="00D348C8"/>
    <w:rsid w:val="00D34F88"/>
    <w:rsid w:val="00D35759"/>
    <w:rsid w:val="00D35A64"/>
    <w:rsid w:val="00D35DFD"/>
    <w:rsid w:val="00D371AD"/>
    <w:rsid w:val="00D37829"/>
    <w:rsid w:val="00D40168"/>
    <w:rsid w:val="00D40723"/>
    <w:rsid w:val="00D40AFB"/>
    <w:rsid w:val="00D40EC7"/>
    <w:rsid w:val="00D41183"/>
    <w:rsid w:val="00D41483"/>
    <w:rsid w:val="00D41ED4"/>
    <w:rsid w:val="00D4264F"/>
    <w:rsid w:val="00D428F5"/>
    <w:rsid w:val="00D43149"/>
    <w:rsid w:val="00D435FF"/>
    <w:rsid w:val="00D4387E"/>
    <w:rsid w:val="00D43C3B"/>
    <w:rsid w:val="00D43D4C"/>
    <w:rsid w:val="00D442CA"/>
    <w:rsid w:val="00D445DD"/>
    <w:rsid w:val="00D449BA"/>
    <w:rsid w:val="00D44B94"/>
    <w:rsid w:val="00D45217"/>
    <w:rsid w:val="00D45227"/>
    <w:rsid w:val="00D4531E"/>
    <w:rsid w:val="00D45995"/>
    <w:rsid w:val="00D45C06"/>
    <w:rsid w:val="00D45C90"/>
    <w:rsid w:val="00D45FBA"/>
    <w:rsid w:val="00D4602A"/>
    <w:rsid w:val="00D462E2"/>
    <w:rsid w:val="00D464A8"/>
    <w:rsid w:val="00D469F6"/>
    <w:rsid w:val="00D46D24"/>
    <w:rsid w:val="00D46E66"/>
    <w:rsid w:val="00D4704B"/>
    <w:rsid w:val="00D47B96"/>
    <w:rsid w:val="00D5087F"/>
    <w:rsid w:val="00D5111F"/>
    <w:rsid w:val="00D517CB"/>
    <w:rsid w:val="00D5188A"/>
    <w:rsid w:val="00D51C33"/>
    <w:rsid w:val="00D52204"/>
    <w:rsid w:val="00D525F0"/>
    <w:rsid w:val="00D52E17"/>
    <w:rsid w:val="00D5339B"/>
    <w:rsid w:val="00D53489"/>
    <w:rsid w:val="00D5380C"/>
    <w:rsid w:val="00D538A0"/>
    <w:rsid w:val="00D5392F"/>
    <w:rsid w:val="00D54848"/>
    <w:rsid w:val="00D5484A"/>
    <w:rsid w:val="00D54F67"/>
    <w:rsid w:val="00D54FF5"/>
    <w:rsid w:val="00D55450"/>
    <w:rsid w:val="00D557EF"/>
    <w:rsid w:val="00D558E0"/>
    <w:rsid w:val="00D55A01"/>
    <w:rsid w:val="00D55A34"/>
    <w:rsid w:val="00D55A3E"/>
    <w:rsid w:val="00D561BA"/>
    <w:rsid w:val="00D5652E"/>
    <w:rsid w:val="00D56856"/>
    <w:rsid w:val="00D56EFC"/>
    <w:rsid w:val="00D57076"/>
    <w:rsid w:val="00D57191"/>
    <w:rsid w:val="00D57325"/>
    <w:rsid w:val="00D579B7"/>
    <w:rsid w:val="00D57A52"/>
    <w:rsid w:val="00D57A68"/>
    <w:rsid w:val="00D601A7"/>
    <w:rsid w:val="00D60F45"/>
    <w:rsid w:val="00D61429"/>
    <w:rsid w:val="00D61A0E"/>
    <w:rsid w:val="00D61A74"/>
    <w:rsid w:val="00D61E36"/>
    <w:rsid w:val="00D63942"/>
    <w:rsid w:val="00D63B2B"/>
    <w:rsid w:val="00D64113"/>
    <w:rsid w:val="00D649AF"/>
    <w:rsid w:val="00D64ACE"/>
    <w:rsid w:val="00D64E22"/>
    <w:rsid w:val="00D650F7"/>
    <w:rsid w:val="00D658DC"/>
    <w:rsid w:val="00D65F35"/>
    <w:rsid w:val="00D66147"/>
    <w:rsid w:val="00D661A7"/>
    <w:rsid w:val="00D66310"/>
    <w:rsid w:val="00D66493"/>
    <w:rsid w:val="00D66719"/>
    <w:rsid w:val="00D66CBD"/>
    <w:rsid w:val="00D6736F"/>
    <w:rsid w:val="00D673B1"/>
    <w:rsid w:val="00D677BC"/>
    <w:rsid w:val="00D67825"/>
    <w:rsid w:val="00D67A8E"/>
    <w:rsid w:val="00D67B26"/>
    <w:rsid w:val="00D67BC6"/>
    <w:rsid w:val="00D67F73"/>
    <w:rsid w:val="00D702FA"/>
    <w:rsid w:val="00D70963"/>
    <w:rsid w:val="00D70F88"/>
    <w:rsid w:val="00D712D9"/>
    <w:rsid w:val="00D713AB"/>
    <w:rsid w:val="00D714E7"/>
    <w:rsid w:val="00D7158B"/>
    <w:rsid w:val="00D71C6F"/>
    <w:rsid w:val="00D72335"/>
    <w:rsid w:val="00D72ECE"/>
    <w:rsid w:val="00D73DC8"/>
    <w:rsid w:val="00D73F71"/>
    <w:rsid w:val="00D74294"/>
    <w:rsid w:val="00D747C4"/>
    <w:rsid w:val="00D74A3C"/>
    <w:rsid w:val="00D75DC0"/>
    <w:rsid w:val="00D76370"/>
    <w:rsid w:val="00D7642C"/>
    <w:rsid w:val="00D768F1"/>
    <w:rsid w:val="00D769CB"/>
    <w:rsid w:val="00D770DE"/>
    <w:rsid w:val="00D77D3B"/>
    <w:rsid w:val="00D806B4"/>
    <w:rsid w:val="00D80E13"/>
    <w:rsid w:val="00D810D8"/>
    <w:rsid w:val="00D81DEA"/>
    <w:rsid w:val="00D81E13"/>
    <w:rsid w:val="00D827C0"/>
    <w:rsid w:val="00D82BDE"/>
    <w:rsid w:val="00D82CA0"/>
    <w:rsid w:val="00D82D1A"/>
    <w:rsid w:val="00D834AF"/>
    <w:rsid w:val="00D83EFC"/>
    <w:rsid w:val="00D83F95"/>
    <w:rsid w:val="00D843B5"/>
    <w:rsid w:val="00D84483"/>
    <w:rsid w:val="00D847E3"/>
    <w:rsid w:val="00D8487C"/>
    <w:rsid w:val="00D84F29"/>
    <w:rsid w:val="00D855E5"/>
    <w:rsid w:val="00D8565E"/>
    <w:rsid w:val="00D8650C"/>
    <w:rsid w:val="00D865BC"/>
    <w:rsid w:val="00D8690B"/>
    <w:rsid w:val="00D87956"/>
    <w:rsid w:val="00D87BF7"/>
    <w:rsid w:val="00D87E5B"/>
    <w:rsid w:val="00D9026C"/>
    <w:rsid w:val="00D908E7"/>
    <w:rsid w:val="00D90B7D"/>
    <w:rsid w:val="00D90BA1"/>
    <w:rsid w:val="00D91085"/>
    <w:rsid w:val="00D9109D"/>
    <w:rsid w:val="00D914EE"/>
    <w:rsid w:val="00D9197D"/>
    <w:rsid w:val="00D925C0"/>
    <w:rsid w:val="00D92688"/>
    <w:rsid w:val="00D9288B"/>
    <w:rsid w:val="00D936AA"/>
    <w:rsid w:val="00D93CA9"/>
    <w:rsid w:val="00D94163"/>
    <w:rsid w:val="00D942AA"/>
    <w:rsid w:val="00D94805"/>
    <w:rsid w:val="00D94A45"/>
    <w:rsid w:val="00D95531"/>
    <w:rsid w:val="00D95C17"/>
    <w:rsid w:val="00D95D68"/>
    <w:rsid w:val="00D95F13"/>
    <w:rsid w:val="00D95F66"/>
    <w:rsid w:val="00D96050"/>
    <w:rsid w:val="00D96CB6"/>
    <w:rsid w:val="00D970F2"/>
    <w:rsid w:val="00D97188"/>
    <w:rsid w:val="00D971DE"/>
    <w:rsid w:val="00DA0198"/>
    <w:rsid w:val="00DA02A1"/>
    <w:rsid w:val="00DA0D65"/>
    <w:rsid w:val="00DA0FA3"/>
    <w:rsid w:val="00DA1370"/>
    <w:rsid w:val="00DA2513"/>
    <w:rsid w:val="00DA2AA6"/>
    <w:rsid w:val="00DA2CFD"/>
    <w:rsid w:val="00DA37CD"/>
    <w:rsid w:val="00DA3A3B"/>
    <w:rsid w:val="00DA3BF7"/>
    <w:rsid w:val="00DA3D46"/>
    <w:rsid w:val="00DA4390"/>
    <w:rsid w:val="00DA4402"/>
    <w:rsid w:val="00DA4620"/>
    <w:rsid w:val="00DA54F8"/>
    <w:rsid w:val="00DA5C59"/>
    <w:rsid w:val="00DA5E52"/>
    <w:rsid w:val="00DA5E5F"/>
    <w:rsid w:val="00DA6167"/>
    <w:rsid w:val="00DA629B"/>
    <w:rsid w:val="00DA63FE"/>
    <w:rsid w:val="00DA6F53"/>
    <w:rsid w:val="00DA7516"/>
    <w:rsid w:val="00DA77EA"/>
    <w:rsid w:val="00DA7935"/>
    <w:rsid w:val="00DA7B9D"/>
    <w:rsid w:val="00DB01C9"/>
    <w:rsid w:val="00DB0A3F"/>
    <w:rsid w:val="00DB0CB5"/>
    <w:rsid w:val="00DB120E"/>
    <w:rsid w:val="00DB17B0"/>
    <w:rsid w:val="00DB181B"/>
    <w:rsid w:val="00DB192C"/>
    <w:rsid w:val="00DB2096"/>
    <w:rsid w:val="00DB29B7"/>
    <w:rsid w:val="00DB2B8E"/>
    <w:rsid w:val="00DB2BFB"/>
    <w:rsid w:val="00DB2CE4"/>
    <w:rsid w:val="00DB35E8"/>
    <w:rsid w:val="00DB3FA6"/>
    <w:rsid w:val="00DB40F1"/>
    <w:rsid w:val="00DB4284"/>
    <w:rsid w:val="00DB45C7"/>
    <w:rsid w:val="00DB4BC5"/>
    <w:rsid w:val="00DB4D13"/>
    <w:rsid w:val="00DB512F"/>
    <w:rsid w:val="00DB52F7"/>
    <w:rsid w:val="00DB5719"/>
    <w:rsid w:val="00DB5D6B"/>
    <w:rsid w:val="00DB6309"/>
    <w:rsid w:val="00DB63AD"/>
    <w:rsid w:val="00DB66E6"/>
    <w:rsid w:val="00DB72E6"/>
    <w:rsid w:val="00DB74C5"/>
    <w:rsid w:val="00DB7A2B"/>
    <w:rsid w:val="00DC00CD"/>
    <w:rsid w:val="00DC07F5"/>
    <w:rsid w:val="00DC16EE"/>
    <w:rsid w:val="00DC21AF"/>
    <w:rsid w:val="00DC30A5"/>
    <w:rsid w:val="00DC3159"/>
    <w:rsid w:val="00DC345F"/>
    <w:rsid w:val="00DC3C4D"/>
    <w:rsid w:val="00DC3DCB"/>
    <w:rsid w:val="00DC3E8A"/>
    <w:rsid w:val="00DC4243"/>
    <w:rsid w:val="00DC445A"/>
    <w:rsid w:val="00DC49C4"/>
    <w:rsid w:val="00DC50ED"/>
    <w:rsid w:val="00DC52AC"/>
    <w:rsid w:val="00DC53A5"/>
    <w:rsid w:val="00DC5BC2"/>
    <w:rsid w:val="00DC6162"/>
    <w:rsid w:val="00DC62A4"/>
    <w:rsid w:val="00DC6348"/>
    <w:rsid w:val="00DC6D4E"/>
    <w:rsid w:val="00DC7AC8"/>
    <w:rsid w:val="00DD1000"/>
    <w:rsid w:val="00DD12B1"/>
    <w:rsid w:val="00DD1CE6"/>
    <w:rsid w:val="00DD2DB5"/>
    <w:rsid w:val="00DD2E95"/>
    <w:rsid w:val="00DD2E9A"/>
    <w:rsid w:val="00DD30C9"/>
    <w:rsid w:val="00DD3418"/>
    <w:rsid w:val="00DD360D"/>
    <w:rsid w:val="00DD3C16"/>
    <w:rsid w:val="00DD4974"/>
    <w:rsid w:val="00DD50BD"/>
    <w:rsid w:val="00DD5220"/>
    <w:rsid w:val="00DD532A"/>
    <w:rsid w:val="00DD552C"/>
    <w:rsid w:val="00DD5599"/>
    <w:rsid w:val="00DD60A7"/>
    <w:rsid w:val="00DD73B1"/>
    <w:rsid w:val="00DD7441"/>
    <w:rsid w:val="00DD79AE"/>
    <w:rsid w:val="00DD7ECE"/>
    <w:rsid w:val="00DE0C27"/>
    <w:rsid w:val="00DE1E18"/>
    <w:rsid w:val="00DE1E2C"/>
    <w:rsid w:val="00DE2648"/>
    <w:rsid w:val="00DE275C"/>
    <w:rsid w:val="00DE2D73"/>
    <w:rsid w:val="00DE31D2"/>
    <w:rsid w:val="00DE37CD"/>
    <w:rsid w:val="00DE491E"/>
    <w:rsid w:val="00DE4A93"/>
    <w:rsid w:val="00DE4AC9"/>
    <w:rsid w:val="00DE4BC6"/>
    <w:rsid w:val="00DE561E"/>
    <w:rsid w:val="00DE5839"/>
    <w:rsid w:val="00DE6131"/>
    <w:rsid w:val="00DE63EA"/>
    <w:rsid w:val="00DE662F"/>
    <w:rsid w:val="00DE6981"/>
    <w:rsid w:val="00DE6E5D"/>
    <w:rsid w:val="00DE76F7"/>
    <w:rsid w:val="00DE79DE"/>
    <w:rsid w:val="00DE7A75"/>
    <w:rsid w:val="00DF015C"/>
    <w:rsid w:val="00DF05D2"/>
    <w:rsid w:val="00DF09A2"/>
    <w:rsid w:val="00DF1BC5"/>
    <w:rsid w:val="00DF1EEE"/>
    <w:rsid w:val="00DF2305"/>
    <w:rsid w:val="00DF26B6"/>
    <w:rsid w:val="00DF27CE"/>
    <w:rsid w:val="00DF2AFA"/>
    <w:rsid w:val="00DF2B7E"/>
    <w:rsid w:val="00DF399A"/>
    <w:rsid w:val="00DF3D80"/>
    <w:rsid w:val="00DF3E0C"/>
    <w:rsid w:val="00DF472A"/>
    <w:rsid w:val="00DF56C0"/>
    <w:rsid w:val="00DF5BBD"/>
    <w:rsid w:val="00DF5D32"/>
    <w:rsid w:val="00DF60CF"/>
    <w:rsid w:val="00DF6768"/>
    <w:rsid w:val="00DF69F9"/>
    <w:rsid w:val="00DF6EB4"/>
    <w:rsid w:val="00DF6F02"/>
    <w:rsid w:val="00DF7971"/>
    <w:rsid w:val="00DF7AED"/>
    <w:rsid w:val="00E0042C"/>
    <w:rsid w:val="00E00524"/>
    <w:rsid w:val="00E0090A"/>
    <w:rsid w:val="00E00D06"/>
    <w:rsid w:val="00E013FD"/>
    <w:rsid w:val="00E01520"/>
    <w:rsid w:val="00E01EC2"/>
    <w:rsid w:val="00E02063"/>
    <w:rsid w:val="00E02494"/>
    <w:rsid w:val="00E02A4B"/>
    <w:rsid w:val="00E03117"/>
    <w:rsid w:val="00E03AA2"/>
    <w:rsid w:val="00E03B6A"/>
    <w:rsid w:val="00E03C8D"/>
    <w:rsid w:val="00E03D21"/>
    <w:rsid w:val="00E03E35"/>
    <w:rsid w:val="00E03E58"/>
    <w:rsid w:val="00E0406D"/>
    <w:rsid w:val="00E041E4"/>
    <w:rsid w:val="00E0436A"/>
    <w:rsid w:val="00E047EE"/>
    <w:rsid w:val="00E04A85"/>
    <w:rsid w:val="00E05294"/>
    <w:rsid w:val="00E05726"/>
    <w:rsid w:val="00E05839"/>
    <w:rsid w:val="00E05A3E"/>
    <w:rsid w:val="00E05CCD"/>
    <w:rsid w:val="00E05EEA"/>
    <w:rsid w:val="00E06365"/>
    <w:rsid w:val="00E0655F"/>
    <w:rsid w:val="00E06839"/>
    <w:rsid w:val="00E06A2D"/>
    <w:rsid w:val="00E06C1F"/>
    <w:rsid w:val="00E072CE"/>
    <w:rsid w:val="00E1056D"/>
    <w:rsid w:val="00E106DD"/>
    <w:rsid w:val="00E109C7"/>
    <w:rsid w:val="00E11056"/>
    <w:rsid w:val="00E11388"/>
    <w:rsid w:val="00E121B4"/>
    <w:rsid w:val="00E12578"/>
    <w:rsid w:val="00E1297B"/>
    <w:rsid w:val="00E12A9D"/>
    <w:rsid w:val="00E132D7"/>
    <w:rsid w:val="00E136D2"/>
    <w:rsid w:val="00E13727"/>
    <w:rsid w:val="00E14AFF"/>
    <w:rsid w:val="00E14B63"/>
    <w:rsid w:val="00E14D3C"/>
    <w:rsid w:val="00E153CC"/>
    <w:rsid w:val="00E158BA"/>
    <w:rsid w:val="00E158D6"/>
    <w:rsid w:val="00E15A02"/>
    <w:rsid w:val="00E1654D"/>
    <w:rsid w:val="00E16C4A"/>
    <w:rsid w:val="00E177B6"/>
    <w:rsid w:val="00E2013B"/>
    <w:rsid w:val="00E207B5"/>
    <w:rsid w:val="00E208C2"/>
    <w:rsid w:val="00E209F5"/>
    <w:rsid w:val="00E20A8E"/>
    <w:rsid w:val="00E212D3"/>
    <w:rsid w:val="00E2179E"/>
    <w:rsid w:val="00E21C7D"/>
    <w:rsid w:val="00E22491"/>
    <w:rsid w:val="00E2287D"/>
    <w:rsid w:val="00E22A7C"/>
    <w:rsid w:val="00E22ACE"/>
    <w:rsid w:val="00E22C10"/>
    <w:rsid w:val="00E23A96"/>
    <w:rsid w:val="00E23B9E"/>
    <w:rsid w:val="00E23E2A"/>
    <w:rsid w:val="00E23F3B"/>
    <w:rsid w:val="00E242BA"/>
    <w:rsid w:val="00E2433C"/>
    <w:rsid w:val="00E25312"/>
    <w:rsid w:val="00E25662"/>
    <w:rsid w:val="00E25ED2"/>
    <w:rsid w:val="00E25F5D"/>
    <w:rsid w:val="00E260AB"/>
    <w:rsid w:val="00E2678D"/>
    <w:rsid w:val="00E26846"/>
    <w:rsid w:val="00E26AFD"/>
    <w:rsid w:val="00E26F2E"/>
    <w:rsid w:val="00E27354"/>
    <w:rsid w:val="00E27461"/>
    <w:rsid w:val="00E27D5D"/>
    <w:rsid w:val="00E27E55"/>
    <w:rsid w:val="00E3011C"/>
    <w:rsid w:val="00E30865"/>
    <w:rsid w:val="00E30F21"/>
    <w:rsid w:val="00E314FD"/>
    <w:rsid w:val="00E319C7"/>
    <w:rsid w:val="00E31EF4"/>
    <w:rsid w:val="00E3200F"/>
    <w:rsid w:val="00E3275B"/>
    <w:rsid w:val="00E32787"/>
    <w:rsid w:val="00E32880"/>
    <w:rsid w:val="00E32AEE"/>
    <w:rsid w:val="00E32EBA"/>
    <w:rsid w:val="00E32F23"/>
    <w:rsid w:val="00E34035"/>
    <w:rsid w:val="00E34231"/>
    <w:rsid w:val="00E34385"/>
    <w:rsid w:val="00E34A46"/>
    <w:rsid w:val="00E34B6E"/>
    <w:rsid w:val="00E34F6F"/>
    <w:rsid w:val="00E351AD"/>
    <w:rsid w:val="00E3530A"/>
    <w:rsid w:val="00E35326"/>
    <w:rsid w:val="00E35EC9"/>
    <w:rsid w:val="00E362A5"/>
    <w:rsid w:val="00E36351"/>
    <w:rsid w:val="00E369C4"/>
    <w:rsid w:val="00E37155"/>
    <w:rsid w:val="00E3746E"/>
    <w:rsid w:val="00E374D9"/>
    <w:rsid w:val="00E37548"/>
    <w:rsid w:val="00E40B08"/>
    <w:rsid w:val="00E4108D"/>
    <w:rsid w:val="00E419CE"/>
    <w:rsid w:val="00E41AAF"/>
    <w:rsid w:val="00E41E38"/>
    <w:rsid w:val="00E42113"/>
    <w:rsid w:val="00E42195"/>
    <w:rsid w:val="00E422D9"/>
    <w:rsid w:val="00E4236A"/>
    <w:rsid w:val="00E434A2"/>
    <w:rsid w:val="00E437FA"/>
    <w:rsid w:val="00E43E27"/>
    <w:rsid w:val="00E44108"/>
    <w:rsid w:val="00E441F4"/>
    <w:rsid w:val="00E4457D"/>
    <w:rsid w:val="00E44725"/>
    <w:rsid w:val="00E44AB2"/>
    <w:rsid w:val="00E458AC"/>
    <w:rsid w:val="00E46611"/>
    <w:rsid w:val="00E468D8"/>
    <w:rsid w:val="00E46D32"/>
    <w:rsid w:val="00E470B6"/>
    <w:rsid w:val="00E4732F"/>
    <w:rsid w:val="00E475A7"/>
    <w:rsid w:val="00E47C27"/>
    <w:rsid w:val="00E47CFC"/>
    <w:rsid w:val="00E505F3"/>
    <w:rsid w:val="00E5095A"/>
    <w:rsid w:val="00E50B39"/>
    <w:rsid w:val="00E51665"/>
    <w:rsid w:val="00E51BA1"/>
    <w:rsid w:val="00E51CBD"/>
    <w:rsid w:val="00E51FAC"/>
    <w:rsid w:val="00E51FD3"/>
    <w:rsid w:val="00E52469"/>
    <w:rsid w:val="00E5330D"/>
    <w:rsid w:val="00E5495B"/>
    <w:rsid w:val="00E54963"/>
    <w:rsid w:val="00E54E13"/>
    <w:rsid w:val="00E54FAD"/>
    <w:rsid w:val="00E54FC2"/>
    <w:rsid w:val="00E556B4"/>
    <w:rsid w:val="00E5584D"/>
    <w:rsid w:val="00E55A12"/>
    <w:rsid w:val="00E55A19"/>
    <w:rsid w:val="00E55A39"/>
    <w:rsid w:val="00E55C44"/>
    <w:rsid w:val="00E55E38"/>
    <w:rsid w:val="00E5615C"/>
    <w:rsid w:val="00E56781"/>
    <w:rsid w:val="00E56A76"/>
    <w:rsid w:val="00E56D45"/>
    <w:rsid w:val="00E57146"/>
    <w:rsid w:val="00E5718F"/>
    <w:rsid w:val="00E57973"/>
    <w:rsid w:val="00E57EEC"/>
    <w:rsid w:val="00E57FF9"/>
    <w:rsid w:val="00E60223"/>
    <w:rsid w:val="00E60414"/>
    <w:rsid w:val="00E6089C"/>
    <w:rsid w:val="00E6092D"/>
    <w:rsid w:val="00E60BEC"/>
    <w:rsid w:val="00E60C8D"/>
    <w:rsid w:val="00E61DEE"/>
    <w:rsid w:val="00E625A9"/>
    <w:rsid w:val="00E62BC6"/>
    <w:rsid w:val="00E62E1B"/>
    <w:rsid w:val="00E63067"/>
    <w:rsid w:val="00E631A6"/>
    <w:rsid w:val="00E63A3B"/>
    <w:rsid w:val="00E640BF"/>
    <w:rsid w:val="00E648E3"/>
    <w:rsid w:val="00E658C2"/>
    <w:rsid w:val="00E65A02"/>
    <w:rsid w:val="00E65D2C"/>
    <w:rsid w:val="00E65EC4"/>
    <w:rsid w:val="00E6624A"/>
    <w:rsid w:val="00E66744"/>
    <w:rsid w:val="00E66D88"/>
    <w:rsid w:val="00E67401"/>
    <w:rsid w:val="00E707A0"/>
    <w:rsid w:val="00E70BE9"/>
    <w:rsid w:val="00E71BA2"/>
    <w:rsid w:val="00E71EF7"/>
    <w:rsid w:val="00E721DF"/>
    <w:rsid w:val="00E72829"/>
    <w:rsid w:val="00E72A09"/>
    <w:rsid w:val="00E7337E"/>
    <w:rsid w:val="00E73B13"/>
    <w:rsid w:val="00E73B8B"/>
    <w:rsid w:val="00E74683"/>
    <w:rsid w:val="00E747EA"/>
    <w:rsid w:val="00E74F9B"/>
    <w:rsid w:val="00E752F3"/>
    <w:rsid w:val="00E754F0"/>
    <w:rsid w:val="00E754FD"/>
    <w:rsid w:val="00E75A3D"/>
    <w:rsid w:val="00E75CC8"/>
    <w:rsid w:val="00E760D2"/>
    <w:rsid w:val="00E7651E"/>
    <w:rsid w:val="00E76B05"/>
    <w:rsid w:val="00E77A16"/>
    <w:rsid w:val="00E80135"/>
    <w:rsid w:val="00E80B50"/>
    <w:rsid w:val="00E8100A"/>
    <w:rsid w:val="00E820EA"/>
    <w:rsid w:val="00E825C6"/>
    <w:rsid w:val="00E82978"/>
    <w:rsid w:val="00E8360D"/>
    <w:rsid w:val="00E83A0C"/>
    <w:rsid w:val="00E83F12"/>
    <w:rsid w:val="00E845AD"/>
    <w:rsid w:val="00E8503B"/>
    <w:rsid w:val="00E85924"/>
    <w:rsid w:val="00E86257"/>
    <w:rsid w:val="00E86B26"/>
    <w:rsid w:val="00E86BDA"/>
    <w:rsid w:val="00E86ED6"/>
    <w:rsid w:val="00E873BD"/>
    <w:rsid w:val="00E873E3"/>
    <w:rsid w:val="00E901F3"/>
    <w:rsid w:val="00E90474"/>
    <w:rsid w:val="00E905C5"/>
    <w:rsid w:val="00E92050"/>
    <w:rsid w:val="00E92D98"/>
    <w:rsid w:val="00E92ED6"/>
    <w:rsid w:val="00E9316B"/>
    <w:rsid w:val="00E9377A"/>
    <w:rsid w:val="00E937B7"/>
    <w:rsid w:val="00E93968"/>
    <w:rsid w:val="00E9404A"/>
    <w:rsid w:val="00E943CA"/>
    <w:rsid w:val="00E94499"/>
    <w:rsid w:val="00E948F6"/>
    <w:rsid w:val="00E95299"/>
    <w:rsid w:val="00E95F8C"/>
    <w:rsid w:val="00E96012"/>
    <w:rsid w:val="00E9615D"/>
    <w:rsid w:val="00E9633A"/>
    <w:rsid w:val="00E966C3"/>
    <w:rsid w:val="00E967CC"/>
    <w:rsid w:val="00E967E9"/>
    <w:rsid w:val="00E96D22"/>
    <w:rsid w:val="00E96D3A"/>
    <w:rsid w:val="00E97032"/>
    <w:rsid w:val="00E971CA"/>
    <w:rsid w:val="00E9744A"/>
    <w:rsid w:val="00E97450"/>
    <w:rsid w:val="00E9798B"/>
    <w:rsid w:val="00E979EC"/>
    <w:rsid w:val="00E97E72"/>
    <w:rsid w:val="00EA0DB9"/>
    <w:rsid w:val="00EA105F"/>
    <w:rsid w:val="00EA1624"/>
    <w:rsid w:val="00EA1E6A"/>
    <w:rsid w:val="00EA1ECC"/>
    <w:rsid w:val="00EA2FDF"/>
    <w:rsid w:val="00EA31EB"/>
    <w:rsid w:val="00EA374E"/>
    <w:rsid w:val="00EA3A52"/>
    <w:rsid w:val="00EA42A8"/>
    <w:rsid w:val="00EA4749"/>
    <w:rsid w:val="00EA4C63"/>
    <w:rsid w:val="00EA4D34"/>
    <w:rsid w:val="00EA609C"/>
    <w:rsid w:val="00EA659D"/>
    <w:rsid w:val="00EA6948"/>
    <w:rsid w:val="00EA7686"/>
    <w:rsid w:val="00EA7BA5"/>
    <w:rsid w:val="00EA7C88"/>
    <w:rsid w:val="00EB0C24"/>
    <w:rsid w:val="00EB10B6"/>
    <w:rsid w:val="00EB10EC"/>
    <w:rsid w:val="00EB1586"/>
    <w:rsid w:val="00EB264F"/>
    <w:rsid w:val="00EB29F9"/>
    <w:rsid w:val="00EB3C28"/>
    <w:rsid w:val="00EB3D5D"/>
    <w:rsid w:val="00EB494D"/>
    <w:rsid w:val="00EB4C34"/>
    <w:rsid w:val="00EB4C6A"/>
    <w:rsid w:val="00EB4E77"/>
    <w:rsid w:val="00EB513B"/>
    <w:rsid w:val="00EB5DFD"/>
    <w:rsid w:val="00EB5EF4"/>
    <w:rsid w:val="00EB620D"/>
    <w:rsid w:val="00EB6288"/>
    <w:rsid w:val="00EB684A"/>
    <w:rsid w:val="00EB6A0F"/>
    <w:rsid w:val="00EB6BDC"/>
    <w:rsid w:val="00EB774D"/>
    <w:rsid w:val="00EC180B"/>
    <w:rsid w:val="00EC1BCC"/>
    <w:rsid w:val="00EC1F9A"/>
    <w:rsid w:val="00EC2A4F"/>
    <w:rsid w:val="00EC2C45"/>
    <w:rsid w:val="00EC31C2"/>
    <w:rsid w:val="00EC31D4"/>
    <w:rsid w:val="00EC350B"/>
    <w:rsid w:val="00EC37FC"/>
    <w:rsid w:val="00EC3803"/>
    <w:rsid w:val="00EC38AB"/>
    <w:rsid w:val="00EC43FE"/>
    <w:rsid w:val="00EC48BE"/>
    <w:rsid w:val="00EC4A9A"/>
    <w:rsid w:val="00EC5275"/>
    <w:rsid w:val="00EC5A5F"/>
    <w:rsid w:val="00EC5B11"/>
    <w:rsid w:val="00EC608D"/>
    <w:rsid w:val="00EC628A"/>
    <w:rsid w:val="00EC6C07"/>
    <w:rsid w:val="00EC6FEC"/>
    <w:rsid w:val="00EC73CC"/>
    <w:rsid w:val="00EC742A"/>
    <w:rsid w:val="00EC7489"/>
    <w:rsid w:val="00EC75E9"/>
    <w:rsid w:val="00EC7941"/>
    <w:rsid w:val="00EC7B76"/>
    <w:rsid w:val="00ED009B"/>
    <w:rsid w:val="00ED01AE"/>
    <w:rsid w:val="00ED042D"/>
    <w:rsid w:val="00ED071F"/>
    <w:rsid w:val="00ED07D7"/>
    <w:rsid w:val="00ED0814"/>
    <w:rsid w:val="00ED0B3E"/>
    <w:rsid w:val="00ED0EB0"/>
    <w:rsid w:val="00ED137C"/>
    <w:rsid w:val="00ED13A2"/>
    <w:rsid w:val="00ED13B9"/>
    <w:rsid w:val="00ED16FA"/>
    <w:rsid w:val="00ED1965"/>
    <w:rsid w:val="00ED29B5"/>
    <w:rsid w:val="00ED2B3D"/>
    <w:rsid w:val="00ED2E26"/>
    <w:rsid w:val="00ED311D"/>
    <w:rsid w:val="00ED38AB"/>
    <w:rsid w:val="00ED3AA9"/>
    <w:rsid w:val="00ED4944"/>
    <w:rsid w:val="00ED4DA4"/>
    <w:rsid w:val="00ED4EA0"/>
    <w:rsid w:val="00ED4F95"/>
    <w:rsid w:val="00ED51A0"/>
    <w:rsid w:val="00ED51B8"/>
    <w:rsid w:val="00ED5594"/>
    <w:rsid w:val="00ED5880"/>
    <w:rsid w:val="00ED5A53"/>
    <w:rsid w:val="00ED5B08"/>
    <w:rsid w:val="00ED5DCF"/>
    <w:rsid w:val="00ED60A9"/>
    <w:rsid w:val="00ED61C3"/>
    <w:rsid w:val="00ED667A"/>
    <w:rsid w:val="00ED6808"/>
    <w:rsid w:val="00ED694E"/>
    <w:rsid w:val="00EE017D"/>
    <w:rsid w:val="00EE043C"/>
    <w:rsid w:val="00EE0A2F"/>
    <w:rsid w:val="00EE0B81"/>
    <w:rsid w:val="00EE0BD6"/>
    <w:rsid w:val="00EE13C7"/>
    <w:rsid w:val="00EE1DCA"/>
    <w:rsid w:val="00EE1FB6"/>
    <w:rsid w:val="00EE23C3"/>
    <w:rsid w:val="00EE2400"/>
    <w:rsid w:val="00EE27B6"/>
    <w:rsid w:val="00EE2F0B"/>
    <w:rsid w:val="00EE3142"/>
    <w:rsid w:val="00EE32A8"/>
    <w:rsid w:val="00EE33EE"/>
    <w:rsid w:val="00EE40D6"/>
    <w:rsid w:val="00EE4C9E"/>
    <w:rsid w:val="00EE52D5"/>
    <w:rsid w:val="00EE5F7B"/>
    <w:rsid w:val="00EE5F7D"/>
    <w:rsid w:val="00EE5FAD"/>
    <w:rsid w:val="00EE6C37"/>
    <w:rsid w:val="00EE773A"/>
    <w:rsid w:val="00EE7812"/>
    <w:rsid w:val="00EE7AA0"/>
    <w:rsid w:val="00EF0679"/>
    <w:rsid w:val="00EF0ABE"/>
    <w:rsid w:val="00EF0CB7"/>
    <w:rsid w:val="00EF1657"/>
    <w:rsid w:val="00EF199F"/>
    <w:rsid w:val="00EF2680"/>
    <w:rsid w:val="00EF3367"/>
    <w:rsid w:val="00EF3C40"/>
    <w:rsid w:val="00EF4107"/>
    <w:rsid w:val="00EF479B"/>
    <w:rsid w:val="00EF4916"/>
    <w:rsid w:val="00EF4C17"/>
    <w:rsid w:val="00EF4C5D"/>
    <w:rsid w:val="00EF529E"/>
    <w:rsid w:val="00EF57A4"/>
    <w:rsid w:val="00EF6010"/>
    <w:rsid w:val="00EF64A2"/>
    <w:rsid w:val="00EF693F"/>
    <w:rsid w:val="00EF7133"/>
    <w:rsid w:val="00EF7C86"/>
    <w:rsid w:val="00EF7DA7"/>
    <w:rsid w:val="00F00048"/>
    <w:rsid w:val="00F00A32"/>
    <w:rsid w:val="00F00D51"/>
    <w:rsid w:val="00F010BD"/>
    <w:rsid w:val="00F01FD0"/>
    <w:rsid w:val="00F02748"/>
    <w:rsid w:val="00F0362C"/>
    <w:rsid w:val="00F036C0"/>
    <w:rsid w:val="00F04141"/>
    <w:rsid w:val="00F042CA"/>
    <w:rsid w:val="00F047F8"/>
    <w:rsid w:val="00F04A6D"/>
    <w:rsid w:val="00F04A6E"/>
    <w:rsid w:val="00F04C06"/>
    <w:rsid w:val="00F04C14"/>
    <w:rsid w:val="00F04C46"/>
    <w:rsid w:val="00F04CD6"/>
    <w:rsid w:val="00F0597F"/>
    <w:rsid w:val="00F05CDF"/>
    <w:rsid w:val="00F06A03"/>
    <w:rsid w:val="00F06B3C"/>
    <w:rsid w:val="00F075DC"/>
    <w:rsid w:val="00F07630"/>
    <w:rsid w:val="00F07AB2"/>
    <w:rsid w:val="00F10448"/>
    <w:rsid w:val="00F10703"/>
    <w:rsid w:val="00F108DA"/>
    <w:rsid w:val="00F1092B"/>
    <w:rsid w:val="00F10B31"/>
    <w:rsid w:val="00F10FC1"/>
    <w:rsid w:val="00F1172D"/>
    <w:rsid w:val="00F1176B"/>
    <w:rsid w:val="00F12054"/>
    <w:rsid w:val="00F12295"/>
    <w:rsid w:val="00F125CE"/>
    <w:rsid w:val="00F12AA4"/>
    <w:rsid w:val="00F12F71"/>
    <w:rsid w:val="00F138E8"/>
    <w:rsid w:val="00F13B5C"/>
    <w:rsid w:val="00F14634"/>
    <w:rsid w:val="00F146C2"/>
    <w:rsid w:val="00F14E66"/>
    <w:rsid w:val="00F16272"/>
    <w:rsid w:val="00F163C8"/>
    <w:rsid w:val="00F16692"/>
    <w:rsid w:val="00F1688B"/>
    <w:rsid w:val="00F1720A"/>
    <w:rsid w:val="00F1742B"/>
    <w:rsid w:val="00F1761C"/>
    <w:rsid w:val="00F17913"/>
    <w:rsid w:val="00F17D88"/>
    <w:rsid w:val="00F2065D"/>
    <w:rsid w:val="00F2077E"/>
    <w:rsid w:val="00F20A80"/>
    <w:rsid w:val="00F21184"/>
    <w:rsid w:val="00F222D1"/>
    <w:rsid w:val="00F22300"/>
    <w:rsid w:val="00F22307"/>
    <w:rsid w:val="00F22D39"/>
    <w:rsid w:val="00F22F07"/>
    <w:rsid w:val="00F230EC"/>
    <w:rsid w:val="00F238C7"/>
    <w:rsid w:val="00F23988"/>
    <w:rsid w:val="00F23A9E"/>
    <w:rsid w:val="00F23D65"/>
    <w:rsid w:val="00F23FD9"/>
    <w:rsid w:val="00F2468E"/>
    <w:rsid w:val="00F24A4D"/>
    <w:rsid w:val="00F24B4F"/>
    <w:rsid w:val="00F25643"/>
    <w:rsid w:val="00F261C4"/>
    <w:rsid w:val="00F262C6"/>
    <w:rsid w:val="00F26C29"/>
    <w:rsid w:val="00F2703A"/>
    <w:rsid w:val="00F27057"/>
    <w:rsid w:val="00F2790A"/>
    <w:rsid w:val="00F27FA0"/>
    <w:rsid w:val="00F3018D"/>
    <w:rsid w:val="00F30351"/>
    <w:rsid w:val="00F304C6"/>
    <w:rsid w:val="00F30C95"/>
    <w:rsid w:val="00F315CB"/>
    <w:rsid w:val="00F31DCC"/>
    <w:rsid w:val="00F31EE2"/>
    <w:rsid w:val="00F32256"/>
    <w:rsid w:val="00F324FF"/>
    <w:rsid w:val="00F33F22"/>
    <w:rsid w:val="00F34479"/>
    <w:rsid w:val="00F34522"/>
    <w:rsid w:val="00F349B5"/>
    <w:rsid w:val="00F35774"/>
    <w:rsid w:val="00F35837"/>
    <w:rsid w:val="00F36326"/>
    <w:rsid w:val="00F36941"/>
    <w:rsid w:val="00F36E7B"/>
    <w:rsid w:val="00F372AE"/>
    <w:rsid w:val="00F37621"/>
    <w:rsid w:val="00F37B6C"/>
    <w:rsid w:val="00F40197"/>
    <w:rsid w:val="00F40A83"/>
    <w:rsid w:val="00F40AC3"/>
    <w:rsid w:val="00F40C8C"/>
    <w:rsid w:val="00F40CF8"/>
    <w:rsid w:val="00F40EBA"/>
    <w:rsid w:val="00F4103D"/>
    <w:rsid w:val="00F410F9"/>
    <w:rsid w:val="00F4119B"/>
    <w:rsid w:val="00F411D6"/>
    <w:rsid w:val="00F4143C"/>
    <w:rsid w:val="00F41492"/>
    <w:rsid w:val="00F41985"/>
    <w:rsid w:val="00F41A06"/>
    <w:rsid w:val="00F420AC"/>
    <w:rsid w:val="00F42141"/>
    <w:rsid w:val="00F4219C"/>
    <w:rsid w:val="00F421EB"/>
    <w:rsid w:val="00F42703"/>
    <w:rsid w:val="00F437B1"/>
    <w:rsid w:val="00F451BC"/>
    <w:rsid w:val="00F45230"/>
    <w:rsid w:val="00F45521"/>
    <w:rsid w:val="00F45CAA"/>
    <w:rsid w:val="00F462A1"/>
    <w:rsid w:val="00F46A00"/>
    <w:rsid w:val="00F46A49"/>
    <w:rsid w:val="00F46BA2"/>
    <w:rsid w:val="00F46CDD"/>
    <w:rsid w:val="00F47013"/>
    <w:rsid w:val="00F475CE"/>
    <w:rsid w:val="00F47829"/>
    <w:rsid w:val="00F5023A"/>
    <w:rsid w:val="00F502A8"/>
    <w:rsid w:val="00F514FA"/>
    <w:rsid w:val="00F51726"/>
    <w:rsid w:val="00F5195E"/>
    <w:rsid w:val="00F53ABA"/>
    <w:rsid w:val="00F54272"/>
    <w:rsid w:val="00F54B4B"/>
    <w:rsid w:val="00F55358"/>
    <w:rsid w:val="00F55656"/>
    <w:rsid w:val="00F5565B"/>
    <w:rsid w:val="00F5582C"/>
    <w:rsid w:val="00F559BB"/>
    <w:rsid w:val="00F56560"/>
    <w:rsid w:val="00F56839"/>
    <w:rsid w:val="00F56962"/>
    <w:rsid w:val="00F572DF"/>
    <w:rsid w:val="00F577A9"/>
    <w:rsid w:val="00F57CAF"/>
    <w:rsid w:val="00F600C9"/>
    <w:rsid w:val="00F6064E"/>
    <w:rsid w:val="00F60FC4"/>
    <w:rsid w:val="00F613AF"/>
    <w:rsid w:val="00F61545"/>
    <w:rsid w:val="00F615E9"/>
    <w:rsid w:val="00F6178D"/>
    <w:rsid w:val="00F619FA"/>
    <w:rsid w:val="00F62197"/>
    <w:rsid w:val="00F62F67"/>
    <w:rsid w:val="00F636C2"/>
    <w:rsid w:val="00F6419B"/>
    <w:rsid w:val="00F644D0"/>
    <w:rsid w:val="00F644E2"/>
    <w:rsid w:val="00F64F68"/>
    <w:rsid w:val="00F6525A"/>
    <w:rsid w:val="00F65958"/>
    <w:rsid w:val="00F659EF"/>
    <w:rsid w:val="00F670C5"/>
    <w:rsid w:val="00F67135"/>
    <w:rsid w:val="00F67DA9"/>
    <w:rsid w:val="00F70388"/>
    <w:rsid w:val="00F708FD"/>
    <w:rsid w:val="00F70978"/>
    <w:rsid w:val="00F709FF"/>
    <w:rsid w:val="00F70A93"/>
    <w:rsid w:val="00F71F52"/>
    <w:rsid w:val="00F72564"/>
    <w:rsid w:val="00F729FE"/>
    <w:rsid w:val="00F7300C"/>
    <w:rsid w:val="00F7340D"/>
    <w:rsid w:val="00F738CD"/>
    <w:rsid w:val="00F73B58"/>
    <w:rsid w:val="00F73FC5"/>
    <w:rsid w:val="00F74949"/>
    <w:rsid w:val="00F74972"/>
    <w:rsid w:val="00F74AC4"/>
    <w:rsid w:val="00F751A0"/>
    <w:rsid w:val="00F75BB6"/>
    <w:rsid w:val="00F7616A"/>
    <w:rsid w:val="00F7622C"/>
    <w:rsid w:val="00F76311"/>
    <w:rsid w:val="00F7640F"/>
    <w:rsid w:val="00F77FEC"/>
    <w:rsid w:val="00F8031E"/>
    <w:rsid w:val="00F80362"/>
    <w:rsid w:val="00F806B2"/>
    <w:rsid w:val="00F80D93"/>
    <w:rsid w:val="00F81237"/>
    <w:rsid w:val="00F8174D"/>
    <w:rsid w:val="00F81ABE"/>
    <w:rsid w:val="00F83ACB"/>
    <w:rsid w:val="00F83CE3"/>
    <w:rsid w:val="00F83D65"/>
    <w:rsid w:val="00F847D8"/>
    <w:rsid w:val="00F84D4D"/>
    <w:rsid w:val="00F84EA5"/>
    <w:rsid w:val="00F852D7"/>
    <w:rsid w:val="00F86100"/>
    <w:rsid w:val="00F86C09"/>
    <w:rsid w:val="00F86FA3"/>
    <w:rsid w:val="00F872B7"/>
    <w:rsid w:val="00F90176"/>
    <w:rsid w:val="00F907A8"/>
    <w:rsid w:val="00F90DF3"/>
    <w:rsid w:val="00F924E6"/>
    <w:rsid w:val="00F9269D"/>
    <w:rsid w:val="00F926CF"/>
    <w:rsid w:val="00F92A1C"/>
    <w:rsid w:val="00F92A42"/>
    <w:rsid w:val="00F92F44"/>
    <w:rsid w:val="00F9323C"/>
    <w:rsid w:val="00F93C84"/>
    <w:rsid w:val="00F93E64"/>
    <w:rsid w:val="00F9548E"/>
    <w:rsid w:val="00F95AC1"/>
    <w:rsid w:val="00F9614F"/>
    <w:rsid w:val="00F96351"/>
    <w:rsid w:val="00F96888"/>
    <w:rsid w:val="00F96E4C"/>
    <w:rsid w:val="00F976C2"/>
    <w:rsid w:val="00F977CD"/>
    <w:rsid w:val="00F978F1"/>
    <w:rsid w:val="00F97903"/>
    <w:rsid w:val="00F97B9F"/>
    <w:rsid w:val="00F97CD5"/>
    <w:rsid w:val="00FA2734"/>
    <w:rsid w:val="00FA2B9F"/>
    <w:rsid w:val="00FA2D0B"/>
    <w:rsid w:val="00FA32B2"/>
    <w:rsid w:val="00FA3F61"/>
    <w:rsid w:val="00FA53CC"/>
    <w:rsid w:val="00FA59D0"/>
    <w:rsid w:val="00FA65D2"/>
    <w:rsid w:val="00FA668A"/>
    <w:rsid w:val="00FA6957"/>
    <w:rsid w:val="00FA71BA"/>
    <w:rsid w:val="00FA7437"/>
    <w:rsid w:val="00FA74AF"/>
    <w:rsid w:val="00FA786F"/>
    <w:rsid w:val="00FA794D"/>
    <w:rsid w:val="00FA7B2C"/>
    <w:rsid w:val="00FA7E41"/>
    <w:rsid w:val="00FB035D"/>
    <w:rsid w:val="00FB08A3"/>
    <w:rsid w:val="00FB0A57"/>
    <w:rsid w:val="00FB0A63"/>
    <w:rsid w:val="00FB10FC"/>
    <w:rsid w:val="00FB148D"/>
    <w:rsid w:val="00FB17E9"/>
    <w:rsid w:val="00FB1940"/>
    <w:rsid w:val="00FB196C"/>
    <w:rsid w:val="00FB1E97"/>
    <w:rsid w:val="00FB299C"/>
    <w:rsid w:val="00FB2E07"/>
    <w:rsid w:val="00FB2EEF"/>
    <w:rsid w:val="00FB369C"/>
    <w:rsid w:val="00FB377F"/>
    <w:rsid w:val="00FB3CE2"/>
    <w:rsid w:val="00FB4043"/>
    <w:rsid w:val="00FB5765"/>
    <w:rsid w:val="00FB642B"/>
    <w:rsid w:val="00FB6531"/>
    <w:rsid w:val="00FB715F"/>
    <w:rsid w:val="00FB7253"/>
    <w:rsid w:val="00FB737C"/>
    <w:rsid w:val="00FB7A4B"/>
    <w:rsid w:val="00FC00C8"/>
    <w:rsid w:val="00FC124C"/>
    <w:rsid w:val="00FC125B"/>
    <w:rsid w:val="00FC16C2"/>
    <w:rsid w:val="00FC1E12"/>
    <w:rsid w:val="00FC1E37"/>
    <w:rsid w:val="00FC2019"/>
    <w:rsid w:val="00FC28A3"/>
    <w:rsid w:val="00FC2A4A"/>
    <w:rsid w:val="00FC3889"/>
    <w:rsid w:val="00FC3A3A"/>
    <w:rsid w:val="00FC3AEA"/>
    <w:rsid w:val="00FC3B8E"/>
    <w:rsid w:val="00FC41AD"/>
    <w:rsid w:val="00FC430C"/>
    <w:rsid w:val="00FC4FF2"/>
    <w:rsid w:val="00FC5132"/>
    <w:rsid w:val="00FC5496"/>
    <w:rsid w:val="00FC57FF"/>
    <w:rsid w:val="00FC5BF5"/>
    <w:rsid w:val="00FC607E"/>
    <w:rsid w:val="00FC6291"/>
    <w:rsid w:val="00FC629F"/>
    <w:rsid w:val="00FC63A9"/>
    <w:rsid w:val="00FC68B8"/>
    <w:rsid w:val="00FC6E0C"/>
    <w:rsid w:val="00FC6E6A"/>
    <w:rsid w:val="00FC70E2"/>
    <w:rsid w:val="00FC757C"/>
    <w:rsid w:val="00FC7692"/>
    <w:rsid w:val="00FC7CA9"/>
    <w:rsid w:val="00FD0E09"/>
    <w:rsid w:val="00FD1521"/>
    <w:rsid w:val="00FD1574"/>
    <w:rsid w:val="00FD1761"/>
    <w:rsid w:val="00FD1D23"/>
    <w:rsid w:val="00FD2AAF"/>
    <w:rsid w:val="00FD2BC1"/>
    <w:rsid w:val="00FD2E3D"/>
    <w:rsid w:val="00FD31D8"/>
    <w:rsid w:val="00FD3450"/>
    <w:rsid w:val="00FD3508"/>
    <w:rsid w:val="00FD3860"/>
    <w:rsid w:val="00FD3A59"/>
    <w:rsid w:val="00FD43C6"/>
    <w:rsid w:val="00FD44D4"/>
    <w:rsid w:val="00FD4897"/>
    <w:rsid w:val="00FD5169"/>
    <w:rsid w:val="00FD52D7"/>
    <w:rsid w:val="00FD54D2"/>
    <w:rsid w:val="00FD59B4"/>
    <w:rsid w:val="00FD5D61"/>
    <w:rsid w:val="00FD5E2E"/>
    <w:rsid w:val="00FD614D"/>
    <w:rsid w:val="00FD66A4"/>
    <w:rsid w:val="00FD7506"/>
    <w:rsid w:val="00FE0520"/>
    <w:rsid w:val="00FE08F9"/>
    <w:rsid w:val="00FE093E"/>
    <w:rsid w:val="00FE094D"/>
    <w:rsid w:val="00FE0E1D"/>
    <w:rsid w:val="00FE0F23"/>
    <w:rsid w:val="00FE0F6E"/>
    <w:rsid w:val="00FE111E"/>
    <w:rsid w:val="00FE1705"/>
    <w:rsid w:val="00FE1B2D"/>
    <w:rsid w:val="00FE1DCF"/>
    <w:rsid w:val="00FE1E0F"/>
    <w:rsid w:val="00FE21BB"/>
    <w:rsid w:val="00FE2640"/>
    <w:rsid w:val="00FE2C3D"/>
    <w:rsid w:val="00FE3AAE"/>
    <w:rsid w:val="00FE3F79"/>
    <w:rsid w:val="00FE4025"/>
    <w:rsid w:val="00FE435C"/>
    <w:rsid w:val="00FE4D1B"/>
    <w:rsid w:val="00FE51C5"/>
    <w:rsid w:val="00FE5283"/>
    <w:rsid w:val="00FE5509"/>
    <w:rsid w:val="00FE5818"/>
    <w:rsid w:val="00FE611C"/>
    <w:rsid w:val="00FE6596"/>
    <w:rsid w:val="00FE6944"/>
    <w:rsid w:val="00FE6D5F"/>
    <w:rsid w:val="00FE6EEA"/>
    <w:rsid w:val="00FE7044"/>
    <w:rsid w:val="00FE70F4"/>
    <w:rsid w:val="00FE75B2"/>
    <w:rsid w:val="00FE76AC"/>
    <w:rsid w:val="00FE79C8"/>
    <w:rsid w:val="00FE7CA2"/>
    <w:rsid w:val="00FE7D48"/>
    <w:rsid w:val="00FF0A23"/>
    <w:rsid w:val="00FF0C83"/>
    <w:rsid w:val="00FF0C98"/>
    <w:rsid w:val="00FF1343"/>
    <w:rsid w:val="00FF14A8"/>
    <w:rsid w:val="00FF1692"/>
    <w:rsid w:val="00FF1763"/>
    <w:rsid w:val="00FF1CDA"/>
    <w:rsid w:val="00FF208F"/>
    <w:rsid w:val="00FF2117"/>
    <w:rsid w:val="00FF21E8"/>
    <w:rsid w:val="00FF225F"/>
    <w:rsid w:val="00FF2549"/>
    <w:rsid w:val="00FF26B2"/>
    <w:rsid w:val="00FF2DD9"/>
    <w:rsid w:val="00FF3782"/>
    <w:rsid w:val="00FF3AFA"/>
    <w:rsid w:val="00FF3DBC"/>
    <w:rsid w:val="00FF4136"/>
    <w:rsid w:val="00FF44D2"/>
    <w:rsid w:val="00FF47D4"/>
    <w:rsid w:val="00FF4816"/>
    <w:rsid w:val="00FF4EBA"/>
    <w:rsid w:val="00FF5296"/>
    <w:rsid w:val="00FF5530"/>
    <w:rsid w:val="00FF583F"/>
    <w:rsid w:val="00FF587F"/>
    <w:rsid w:val="00FF58F5"/>
    <w:rsid w:val="00FF5A4A"/>
    <w:rsid w:val="00FF5EA4"/>
    <w:rsid w:val="00FF5FD0"/>
    <w:rsid w:val="00FF61C1"/>
    <w:rsid w:val="00FF624F"/>
    <w:rsid w:val="00FF6704"/>
    <w:rsid w:val="00FF6AD4"/>
    <w:rsid w:val="00FF7173"/>
    <w:rsid w:val="00FF722D"/>
    <w:rsid w:val="00FF73AA"/>
    <w:rsid w:val="00FF7B8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C15B-140C-4DC5-AC90-869A8B2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65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37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8672DF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DB40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0F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0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0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813B0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129629629629636E-2"/>
          <c:y val="0.11805555555555555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№1 - Структура доходов бюджета муниципального образования Куйтунский район, поступивших за 9 месяцев 2018 года.</c:v>
                </c:pt>
              </c:strCache>
            </c:strRef>
          </c:tx>
          <c:explosion val="38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безвозмездные поступления от других бюджетов бюджетной системы РФ </c:v>
                </c:pt>
                <c:pt idx="1">
                  <c:v>налоговые  доходы </c:v>
                </c:pt>
                <c:pt idx="2">
                  <c:v>неналоговые доходы </c:v>
                </c:pt>
                <c:pt idx="3">
                  <c:v>прочие безвозмездные поступления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0.89600000000000002</c:v>
                </c:pt>
                <c:pt idx="1">
                  <c:v>0.08</c:v>
                </c:pt>
                <c:pt idx="2" formatCode="0.00%">
                  <c:v>2.1000000000000001E-2</c:v>
                </c:pt>
                <c:pt idx="3" formatCode="0.00%">
                  <c:v>3.0000000000000001E-3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A3E3-3BE1-4960-83E3-CDD9DF51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33277</TotalTime>
  <Pages>1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2018-10-30T06:59:00Z</cp:lastPrinted>
  <dcterms:created xsi:type="dcterms:W3CDTF">2013-07-24T08:16:00Z</dcterms:created>
  <dcterms:modified xsi:type="dcterms:W3CDTF">2018-10-30T07:09:00Z</dcterms:modified>
</cp:coreProperties>
</file>