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3C" w:rsidRDefault="0069533C" w:rsidP="0069533C">
      <w:pPr>
        <w:ind w:left="-360" w:right="-365" w:firstLine="360"/>
        <w:jc w:val="center"/>
        <w:rPr>
          <w:b/>
          <w:sz w:val="28"/>
          <w:szCs w:val="28"/>
        </w:rPr>
      </w:pPr>
      <w:r>
        <w:rPr>
          <w:b/>
          <w:sz w:val="28"/>
          <w:szCs w:val="28"/>
        </w:rPr>
        <w:t>РОССИЙСКАЯ ФЕДЕРАЦИЯ</w:t>
      </w:r>
    </w:p>
    <w:p w:rsidR="0069533C" w:rsidRDefault="000C15A3" w:rsidP="0069533C">
      <w:pPr>
        <w:ind w:right="-365"/>
        <w:jc w:val="center"/>
        <w:rPr>
          <w:b/>
          <w:sz w:val="28"/>
          <w:szCs w:val="28"/>
        </w:rPr>
      </w:pPr>
      <w:r>
        <w:rPr>
          <w:b/>
          <w:sz w:val="28"/>
          <w:szCs w:val="28"/>
        </w:rPr>
        <w:t>ИРКУТСКАЯ ОБЛАСТЬ</w:t>
      </w: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D0667F">
        <w:rPr>
          <w:b/>
        </w:rPr>
        <w:t>0</w:t>
      </w:r>
      <w:r w:rsidR="00FD789F">
        <w:rPr>
          <w:b/>
        </w:rPr>
        <w:t>1</w:t>
      </w:r>
    </w:p>
    <w:p w:rsidR="000E6ECE" w:rsidRDefault="000E6ECE" w:rsidP="000E6ECE">
      <w:pPr>
        <w:ind w:left="-283" w:firstLine="540"/>
        <w:jc w:val="center"/>
      </w:pPr>
      <w:proofErr w:type="gramStart"/>
      <w:r>
        <w:t>по</w:t>
      </w:r>
      <w:proofErr w:type="gramEnd"/>
      <w:r>
        <w:t xml:space="preserve"> результатам проведения контрольного мероприятия  «</w:t>
      </w:r>
      <w:r w:rsidR="00FD789F" w:rsidRPr="000B11B3">
        <w:t>Проверка законности начисления и выплаты заработной платы с начислениями на нее работников МБМУК СКЦ «</w:t>
      </w:r>
      <w:proofErr w:type="spellStart"/>
      <w:r w:rsidR="00FD789F" w:rsidRPr="000B11B3">
        <w:t>Кадинский</w:t>
      </w:r>
      <w:proofErr w:type="spellEnd"/>
      <w:r w:rsidR="00FD789F" w:rsidRPr="000B11B3">
        <w:t xml:space="preserve">» </w:t>
      </w:r>
      <w:proofErr w:type="spellStart"/>
      <w:r w:rsidR="00FD789F" w:rsidRPr="000B11B3">
        <w:t>Куйтунского</w:t>
      </w:r>
      <w:proofErr w:type="spellEnd"/>
      <w:r w:rsidR="00FD789F" w:rsidRPr="000B11B3">
        <w:t xml:space="preserve"> городского поселе</w:t>
      </w:r>
      <w:r w:rsidR="00FD789F">
        <w:t>ния за истекший период 2018 года</w:t>
      </w:r>
      <w:r>
        <w:t>».</w:t>
      </w:r>
    </w:p>
    <w:p w:rsidR="00B05BB1" w:rsidRPr="00286C7A" w:rsidRDefault="00B05BB1" w:rsidP="00841E48">
      <w:pPr>
        <w:ind w:left="-283" w:firstLine="540"/>
        <w:jc w:val="center"/>
        <w:rPr>
          <w:color w:val="FF0000"/>
        </w:rPr>
      </w:pPr>
    </w:p>
    <w:p w:rsidR="0069533C" w:rsidRPr="000E6ECE" w:rsidRDefault="003A0E87" w:rsidP="0069533C">
      <w:pPr>
        <w:ind w:left="360"/>
        <w:jc w:val="both"/>
      </w:pPr>
      <w:proofErr w:type="spellStart"/>
      <w:r w:rsidRPr="000E6ECE">
        <w:t>р.</w:t>
      </w:r>
      <w:r w:rsidR="0069533C" w:rsidRPr="000E6ECE">
        <w:t>п</w:t>
      </w:r>
      <w:proofErr w:type="spellEnd"/>
      <w:r w:rsidR="0069533C" w:rsidRPr="000E6ECE">
        <w:t>.</w:t>
      </w:r>
      <w:r w:rsidRPr="000E6ECE">
        <w:t xml:space="preserve"> </w:t>
      </w:r>
      <w:r w:rsidR="0069533C" w:rsidRPr="000E6ECE">
        <w:t xml:space="preserve">Куйтун                                                                       </w:t>
      </w:r>
      <w:r w:rsidR="001D0A56" w:rsidRPr="000E6ECE">
        <w:t xml:space="preserve"> </w:t>
      </w:r>
      <w:r w:rsidR="00EA6009" w:rsidRPr="000E6ECE">
        <w:t xml:space="preserve">                      </w:t>
      </w:r>
      <w:r w:rsidRPr="000E6ECE">
        <w:t xml:space="preserve">   </w:t>
      </w:r>
      <w:r w:rsidR="00FD789F">
        <w:t>0</w:t>
      </w:r>
      <w:r w:rsidR="008B293F">
        <w:t>4</w:t>
      </w:r>
      <w:r w:rsidRPr="00286C7A">
        <w:rPr>
          <w:color w:val="FF0000"/>
        </w:rPr>
        <w:t xml:space="preserve"> </w:t>
      </w:r>
      <w:r w:rsidR="00FD789F">
        <w:t>февраля</w:t>
      </w:r>
      <w:r w:rsidR="001D0A56" w:rsidRPr="000E6ECE">
        <w:t xml:space="preserve"> 201</w:t>
      </w:r>
      <w:r w:rsidR="00FD789F">
        <w:t>9</w:t>
      </w:r>
      <w:r w:rsidR="001D0A56" w:rsidRPr="000E6ECE">
        <w:t xml:space="preserve"> г.</w:t>
      </w:r>
    </w:p>
    <w:p w:rsidR="00D0667F" w:rsidRPr="00286C7A" w:rsidRDefault="00D0667F" w:rsidP="0069533C">
      <w:pPr>
        <w:ind w:left="360"/>
        <w:jc w:val="both"/>
        <w:rPr>
          <w:color w:val="FF0000"/>
        </w:rPr>
      </w:pPr>
    </w:p>
    <w:p w:rsidR="00FD789F" w:rsidRDefault="0069533C" w:rsidP="00F872BC">
      <w:pPr>
        <w:ind w:firstLine="540"/>
        <w:jc w:val="both"/>
      </w:pPr>
      <w:r w:rsidRPr="00286C7A">
        <w:rPr>
          <w:b/>
          <w:color w:val="FF0000"/>
        </w:rPr>
        <w:t xml:space="preserve"> </w:t>
      </w:r>
      <w:r w:rsidR="00FC2E4E" w:rsidRPr="000E6ECE">
        <w:t xml:space="preserve">Настоящий отчет подготовлен председателем КСП </w:t>
      </w:r>
      <w:proofErr w:type="spellStart"/>
      <w:r w:rsidR="000E6ECE" w:rsidRPr="000E6ECE">
        <w:t>Костюкевич</w:t>
      </w:r>
      <w:proofErr w:type="spellEnd"/>
      <w:r w:rsidR="000E6ECE" w:rsidRPr="000E6ECE">
        <w:t xml:space="preserve"> А.А.</w:t>
      </w:r>
      <w:r w:rsidR="00FC2E4E" w:rsidRPr="000E6ECE">
        <w:t xml:space="preserve"> по итогам контрольного мероприятия </w:t>
      </w:r>
      <w:r w:rsidR="000E6ECE" w:rsidRPr="000E6ECE">
        <w:t>«</w:t>
      </w:r>
      <w:r w:rsidR="00FD789F" w:rsidRPr="000B11B3">
        <w:t>Проверка законности начисления и выплаты заработной платы с начислениями на нее работников МБМУК СКЦ «</w:t>
      </w:r>
      <w:proofErr w:type="spellStart"/>
      <w:r w:rsidR="00FD789F" w:rsidRPr="000B11B3">
        <w:t>Кадинский</w:t>
      </w:r>
      <w:proofErr w:type="spellEnd"/>
      <w:r w:rsidR="00FD789F" w:rsidRPr="000B11B3">
        <w:t xml:space="preserve">» </w:t>
      </w:r>
      <w:proofErr w:type="spellStart"/>
      <w:r w:rsidR="00FD789F" w:rsidRPr="000B11B3">
        <w:t>Куйтунского</w:t>
      </w:r>
      <w:proofErr w:type="spellEnd"/>
      <w:r w:rsidR="00FD789F" w:rsidRPr="000B11B3">
        <w:t xml:space="preserve"> городского поселе</w:t>
      </w:r>
      <w:r w:rsidR="00FD789F">
        <w:t>ния за истекший период 2018 года</w:t>
      </w:r>
      <w:r w:rsidR="000E6ECE" w:rsidRPr="000E6ECE">
        <w:t>»</w:t>
      </w:r>
      <w:r w:rsidR="00D0667F" w:rsidRPr="000E6ECE">
        <w:t xml:space="preserve">, на основании акта </w:t>
      </w:r>
      <w:proofErr w:type="gramStart"/>
      <w:r w:rsidR="00D0667F" w:rsidRPr="000E6ECE">
        <w:t>проверки  от</w:t>
      </w:r>
      <w:proofErr w:type="gramEnd"/>
      <w:r w:rsidR="00D0667F" w:rsidRPr="000E6ECE">
        <w:t xml:space="preserve"> </w:t>
      </w:r>
      <w:r w:rsidR="00FD789F">
        <w:t>22</w:t>
      </w:r>
      <w:r w:rsidR="000E6ECE" w:rsidRPr="000E6ECE">
        <w:t>.0</w:t>
      </w:r>
      <w:r w:rsidR="00FD789F">
        <w:t>1</w:t>
      </w:r>
      <w:r w:rsidR="00D0667F" w:rsidRPr="000E6ECE">
        <w:t>.201</w:t>
      </w:r>
      <w:r w:rsidR="00FD789F">
        <w:t>9</w:t>
      </w:r>
      <w:r w:rsidR="001E67D6">
        <w:t>г.</w:t>
      </w:r>
      <w:r w:rsidR="008D5509" w:rsidRPr="000E6ECE">
        <w:t xml:space="preserve"> №</w:t>
      </w:r>
      <w:r w:rsidR="000E6ECE" w:rsidRPr="000E6ECE">
        <w:t xml:space="preserve"> </w:t>
      </w:r>
      <w:r w:rsidR="00FD789F">
        <w:t>36</w:t>
      </w:r>
      <w:r w:rsidR="008D5509" w:rsidRPr="000E6ECE">
        <w:t>,</w:t>
      </w:r>
      <w:r w:rsidR="008D5509" w:rsidRPr="00286C7A">
        <w:rPr>
          <w:color w:val="FF0000"/>
        </w:rPr>
        <w:t xml:space="preserve"> </w:t>
      </w:r>
      <w:r w:rsidR="008D5509" w:rsidRPr="00F872BC">
        <w:t>составленного</w:t>
      </w:r>
      <w:r w:rsidR="00D0667F" w:rsidRPr="00F872BC">
        <w:t xml:space="preserve"> </w:t>
      </w:r>
      <w:r w:rsidR="00FD789F">
        <w:t xml:space="preserve">аудитором </w:t>
      </w:r>
      <w:r w:rsidR="00FD789F" w:rsidRPr="007148DA">
        <w:t xml:space="preserve">КСП </w:t>
      </w:r>
      <w:r w:rsidR="00FD789F">
        <w:t>Герасименко С. В</w:t>
      </w:r>
      <w:r w:rsidR="00FD789F" w:rsidRPr="007148DA">
        <w:t>.</w:t>
      </w:r>
      <w:r w:rsidR="00FD789F">
        <w:t xml:space="preserve"> и </w:t>
      </w:r>
      <w:r w:rsidR="00FD789F" w:rsidRPr="000B11B3">
        <w:t>ведущим инспектором</w:t>
      </w:r>
      <w:r w:rsidR="00FD789F" w:rsidRPr="007148DA">
        <w:t xml:space="preserve"> </w:t>
      </w:r>
      <w:r w:rsidR="00FD789F">
        <w:t xml:space="preserve">КСП </w:t>
      </w:r>
      <w:proofErr w:type="spellStart"/>
      <w:r w:rsidR="00FD789F">
        <w:t>Гришкевич</w:t>
      </w:r>
      <w:proofErr w:type="spellEnd"/>
      <w:r w:rsidR="00FD789F">
        <w:t xml:space="preserve"> Е. И. </w:t>
      </w:r>
    </w:p>
    <w:p w:rsidR="00A457D4" w:rsidRPr="00A457D4" w:rsidRDefault="00FC2E4E" w:rsidP="00DA30CE">
      <w:pPr>
        <w:ind w:firstLine="540"/>
        <w:jc w:val="both"/>
      </w:pPr>
      <w:r w:rsidRPr="00A457D4">
        <w:rPr>
          <w:b/>
        </w:rPr>
        <w:t>Основание для проведения контрольного мероприятия:</w:t>
      </w:r>
      <w:r w:rsidR="00F872BC" w:rsidRPr="00A457D4">
        <w:rPr>
          <w:b/>
        </w:rPr>
        <w:t xml:space="preserve"> </w:t>
      </w:r>
      <w:r w:rsidRPr="00A457D4">
        <w:t>Федеральный закон от 07.02.2011 года №</w:t>
      </w:r>
      <w:r w:rsidR="00F872BC" w:rsidRPr="00A457D4">
        <w:t xml:space="preserve"> </w:t>
      </w:r>
      <w:r w:rsidRPr="00A457D4">
        <w:t xml:space="preserve">6-ФЗ «Об общих принципах организации и деятельности контрольно-счетных </w:t>
      </w:r>
      <w:proofErr w:type="gramStart"/>
      <w:r w:rsidRPr="00A457D4">
        <w:t>органов  субъектов</w:t>
      </w:r>
      <w:proofErr w:type="gramEnd"/>
      <w:r w:rsidRPr="00A457D4">
        <w:t xml:space="preserve"> Российской Федерации и м</w:t>
      </w:r>
      <w:r w:rsidR="00D0667F" w:rsidRPr="00A457D4">
        <w:t>униципальных образований»,</w:t>
      </w:r>
      <w:r w:rsidR="00D0667F" w:rsidRPr="00FD789F">
        <w:rPr>
          <w:color w:val="FF0000"/>
        </w:rPr>
        <w:t xml:space="preserve"> </w:t>
      </w:r>
      <w:r w:rsidR="00A457D4" w:rsidRPr="00A457D4">
        <w:t>поручени</w:t>
      </w:r>
      <w:r w:rsidR="00A457D4">
        <w:t>е</w:t>
      </w:r>
      <w:r w:rsidR="00A457D4" w:rsidRPr="00A457D4">
        <w:t xml:space="preserve"> председателя Думы </w:t>
      </w:r>
      <w:proofErr w:type="spellStart"/>
      <w:r w:rsidR="00A457D4" w:rsidRPr="00A457D4">
        <w:t>Куйтунского</w:t>
      </w:r>
      <w:proofErr w:type="spellEnd"/>
      <w:r w:rsidR="00A457D4" w:rsidRPr="00A457D4">
        <w:t xml:space="preserve"> муниципального образования от 10.12.2018 года  исх. № </w:t>
      </w:r>
      <w:r w:rsidR="00A457D4">
        <w:t xml:space="preserve">23, распоряжение председателя КСП </w:t>
      </w:r>
      <w:r w:rsidR="00A457D4" w:rsidRPr="007148DA">
        <w:t xml:space="preserve">МО </w:t>
      </w:r>
      <w:proofErr w:type="spellStart"/>
      <w:r w:rsidR="00A457D4" w:rsidRPr="007148DA">
        <w:t>Куйтунский</w:t>
      </w:r>
      <w:proofErr w:type="spellEnd"/>
      <w:r w:rsidR="00A457D4" w:rsidRPr="007148DA">
        <w:t xml:space="preserve"> район от </w:t>
      </w:r>
      <w:r w:rsidR="00A457D4">
        <w:t>11</w:t>
      </w:r>
      <w:r w:rsidR="00A457D4" w:rsidRPr="007148DA">
        <w:t>.</w:t>
      </w:r>
      <w:r w:rsidR="00A457D4">
        <w:t>12</w:t>
      </w:r>
      <w:r w:rsidR="00A457D4" w:rsidRPr="007148DA">
        <w:t>.201</w:t>
      </w:r>
      <w:r w:rsidR="00A457D4">
        <w:t>8</w:t>
      </w:r>
      <w:r w:rsidR="00A457D4" w:rsidRPr="007148DA">
        <w:t xml:space="preserve">г. № </w:t>
      </w:r>
      <w:r w:rsidR="00A457D4">
        <w:t>65</w:t>
      </w:r>
    </w:p>
    <w:p w:rsidR="00DA30CE" w:rsidRDefault="00FC2E4E" w:rsidP="00DA30CE">
      <w:pPr>
        <w:shd w:val="clear" w:color="auto" w:fill="FFFFFF"/>
        <w:tabs>
          <w:tab w:val="left" w:pos="283"/>
          <w:tab w:val="left" w:leader="underscore" w:pos="9173"/>
        </w:tabs>
        <w:ind w:firstLine="567"/>
        <w:jc w:val="both"/>
        <w:rPr>
          <w:color w:val="000000"/>
          <w:spacing w:val="-4"/>
        </w:rPr>
      </w:pPr>
      <w:r w:rsidRPr="00DA30CE">
        <w:rPr>
          <w:b/>
        </w:rPr>
        <w:t>Предмет контрольного мероприятия:</w:t>
      </w:r>
      <w:r w:rsidRPr="00FD789F">
        <w:rPr>
          <w:b/>
          <w:color w:val="FF0000"/>
        </w:rPr>
        <w:t xml:space="preserve"> </w:t>
      </w:r>
      <w:r w:rsidR="00DA30CE" w:rsidRPr="00A077FF">
        <w:t xml:space="preserve">средства, направленные на выплату заработной платы с начислениями на нее работникам муниципального </w:t>
      </w:r>
      <w:r w:rsidR="00DA30CE">
        <w:t>бюджетного</w:t>
      </w:r>
      <w:r w:rsidR="00DA30CE" w:rsidRPr="00A077FF">
        <w:t xml:space="preserve"> учреждения культуры</w:t>
      </w:r>
      <w:r w:rsidR="00DA30CE">
        <w:t xml:space="preserve"> СКЦ «</w:t>
      </w:r>
      <w:proofErr w:type="spellStart"/>
      <w:r w:rsidR="00DA30CE">
        <w:t>Кадинский</w:t>
      </w:r>
      <w:proofErr w:type="spellEnd"/>
      <w:r w:rsidR="00DA30CE">
        <w:t>»</w:t>
      </w:r>
      <w:r w:rsidR="00DA30CE" w:rsidRPr="00A077FF">
        <w:t xml:space="preserve"> </w:t>
      </w:r>
      <w:proofErr w:type="gramStart"/>
      <w:r w:rsidR="00DA30CE" w:rsidRPr="00A077FF">
        <w:t xml:space="preserve">за </w:t>
      </w:r>
      <w:r w:rsidR="00DA30CE">
        <w:t xml:space="preserve"> </w:t>
      </w:r>
      <w:r w:rsidR="00DA30CE" w:rsidRPr="00A077FF">
        <w:t>201</w:t>
      </w:r>
      <w:r w:rsidR="00DA30CE">
        <w:t>8</w:t>
      </w:r>
      <w:proofErr w:type="gramEnd"/>
      <w:r w:rsidR="00DA30CE" w:rsidRPr="00A077FF">
        <w:t xml:space="preserve"> год</w:t>
      </w:r>
      <w:r w:rsidR="00DA30CE" w:rsidRPr="003C70E7">
        <w:rPr>
          <w:color w:val="000000"/>
          <w:spacing w:val="-4"/>
        </w:rPr>
        <w:t>.</w:t>
      </w:r>
    </w:p>
    <w:p w:rsidR="00DA30CE" w:rsidRDefault="00FC2E4E" w:rsidP="00DA30CE">
      <w:pPr>
        <w:ind w:firstLine="567"/>
        <w:jc w:val="both"/>
      </w:pPr>
      <w:r w:rsidRPr="00DA30CE">
        <w:rPr>
          <w:b/>
        </w:rPr>
        <w:t>Объект контрольного мероприятия:</w:t>
      </w:r>
      <w:r w:rsidRPr="00FD789F">
        <w:rPr>
          <w:color w:val="FF0000"/>
        </w:rPr>
        <w:t xml:space="preserve"> </w:t>
      </w:r>
      <w:r w:rsidR="00DA30CE">
        <w:t>М</w:t>
      </w:r>
      <w:r w:rsidR="00DA30CE" w:rsidRPr="00FF05C9">
        <w:t>униципально</w:t>
      </w:r>
      <w:r w:rsidR="00DA30CE">
        <w:t>е</w:t>
      </w:r>
      <w:r w:rsidR="00DA30CE" w:rsidRPr="00FF05C9">
        <w:t xml:space="preserve"> </w:t>
      </w:r>
      <w:r w:rsidR="00DA30CE">
        <w:t>бюджетное многофункциональное учреждение</w:t>
      </w:r>
      <w:r w:rsidR="00DA30CE" w:rsidRPr="00FF05C9">
        <w:t xml:space="preserve"> культуры «</w:t>
      </w:r>
      <w:r w:rsidR="00DA30CE">
        <w:t xml:space="preserve">Социально-культурный </w:t>
      </w:r>
      <w:proofErr w:type="gramStart"/>
      <w:r w:rsidR="00DA30CE">
        <w:t xml:space="preserve">центр  </w:t>
      </w:r>
      <w:proofErr w:type="spellStart"/>
      <w:r w:rsidR="00DA30CE">
        <w:t>Кадинский</w:t>
      </w:r>
      <w:proofErr w:type="spellEnd"/>
      <w:proofErr w:type="gramEnd"/>
      <w:r w:rsidR="00DA30CE" w:rsidRPr="00FF05C9">
        <w:t xml:space="preserve">» (далее по тексту – </w:t>
      </w:r>
      <w:r w:rsidR="00DA30CE">
        <w:t>СКЦ  «</w:t>
      </w:r>
      <w:proofErr w:type="spellStart"/>
      <w:r w:rsidR="00DA30CE">
        <w:t>Кадинский</w:t>
      </w:r>
      <w:proofErr w:type="spellEnd"/>
      <w:r w:rsidR="00DA30CE">
        <w:t>»</w:t>
      </w:r>
      <w:r w:rsidR="00DA30CE" w:rsidRPr="00FF05C9">
        <w:t>,</w:t>
      </w:r>
      <w:r w:rsidR="00DA30CE">
        <w:t xml:space="preserve"> СКЦ,</w:t>
      </w:r>
      <w:r w:rsidR="00DA30CE" w:rsidRPr="00FF05C9">
        <w:t xml:space="preserve"> Учреждение). </w:t>
      </w:r>
    </w:p>
    <w:p w:rsidR="00DA30CE" w:rsidRPr="00DA30CE" w:rsidRDefault="00FC2E4E" w:rsidP="00DA30CE">
      <w:pPr>
        <w:ind w:firstLine="567"/>
        <w:jc w:val="both"/>
      </w:pPr>
      <w:r w:rsidRPr="00DA30CE">
        <w:rPr>
          <w:b/>
        </w:rPr>
        <w:t xml:space="preserve">Срок проведения контрольного мероприятия: </w:t>
      </w:r>
      <w:proofErr w:type="gramStart"/>
      <w:r w:rsidRPr="00DA30CE">
        <w:t xml:space="preserve">с  </w:t>
      </w:r>
      <w:r w:rsidR="00DA30CE" w:rsidRPr="00DA30CE">
        <w:t>12.12.2018г.</w:t>
      </w:r>
      <w:proofErr w:type="gramEnd"/>
      <w:r w:rsidR="00DA30CE" w:rsidRPr="00DA30CE">
        <w:t xml:space="preserve"> по 22.01.2019г.</w:t>
      </w:r>
    </w:p>
    <w:p w:rsidR="00DA30CE" w:rsidRDefault="00FC2E4E" w:rsidP="00DA30CE">
      <w:pPr>
        <w:shd w:val="clear" w:color="auto" w:fill="FFFFFF"/>
        <w:tabs>
          <w:tab w:val="left" w:pos="283"/>
          <w:tab w:val="left" w:leader="underscore" w:pos="9173"/>
        </w:tabs>
        <w:ind w:firstLine="567"/>
        <w:jc w:val="both"/>
      </w:pPr>
      <w:r w:rsidRPr="00DA30CE">
        <w:rPr>
          <w:b/>
        </w:rPr>
        <w:t>Цель контрольного мероприятия:</w:t>
      </w:r>
      <w:r w:rsidRPr="00DA30CE">
        <w:t xml:space="preserve"> </w:t>
      </w:r>
      <w:r w:rsidR="00DA30CE">
        <w:t>А</w:t>
      </w:r>
      <w:r w:rsidR="00DA30CE" w:rsidRPr="00DA30CE">
        <w:t>нализ</w:t>
      </w:r>
      <w:r w:rsidR="00DA30CE">
        <w:t xml:space="preserve"> расходов учреждения культуры на выплату работникам заработной платы с начислениями   на нее.  Проверка правильности и законности начисления и выплаты заработной платы работникам учреждения культуры.</w:t>
      </w:r>
    </w:p>
    <w:p w:rsidR="00D912C3" w:rsidRPr="00DA30CE" w:rsidRDefault="00FC2E4E" w:rsidP="00DA30CE">
      <w:pPr>
        <w:ind w:firstLine="567"/>
        <w:jc w:val="both"/>
      </w:pPr>
      <w:r w:rsidRPr="00DA30CE">
        <w:rPr>
          <w:b/>
        </w:rPr>
        <w:t xml:space="preserve">Проверяемый </w:t>
      </w:r>
      <w:proofErr w:type="gramStart"/>
      <w:r w:rsidRPr="00DA30CE">
        <w:rPr>
          <w:b/>
        </w:rPr>
        <w:t xml:space="preserve">период: </w:t>
      </w:r>
      <w:r w:rsidR="00F872BC" w:rsidRPr="00DA30CE">
        <w:rPr>
          <w:b/>
        </w:rPr>
        <w:t xml:space="preserve"> </w:t>
      </w:r>
      <w:r w:rsidR="00D912C3" w:rsidRPr="00DA30CE">
        <w:t>январь</w:t>
      </w:r>
      <w:proofErr w:type="gramEnd"/>
      <w:r w:rsidR="00D912C3" w:rsidRPr="00DA30CE">
        <w:t xml:space="preserve"> </w:t>
      </w:r>
      <w:r w:rsidR="00A457D4" w:rsidRPr="00DA30CE">
        <w:t>–</w:t>
      </w:r>
      <w:r w:rsidR="00D912C3" w:rsidRPr="00DA30CE">
        <w:t xml:space="preserve"> </w:t>
      </w:r>
      <w:r w:rsidR="00A457D4" w:rsidRPr="00DA30CE">
        <w:t xml:space="preserve">декабрь </w:t>
      </w:r>
      <w:r w:rsidR="00D912C3" w:rsidRPr="00DA30CE">
        <w:t xml:space="preserve"> 201</w:t>
      </w:r>
      <w:r w:rsidR="00A457D4" w:rsidRPr="00DA30CE">
        <w:t xml:space="preserve">8 </w:t>
      </w:r>
      <w:r w:rsidR="00D912C3" w:rsidRPr="00DA30CE">
        <w:t>года.</w:t>
      </w:r>
    </w:p>
    <w:p w:rsidR="00FC2E4E" w:rsidRPr="00DA30CE" w:rsidRDefault="00D70899" w:rsidP="00DA30CE">
      <w:pPr>
        <w:ind w:firstLine="567"/>
        <w:jc w:val="both"/>
        <w:rPr>
          <w:b/>
        </w:rPr>
      </w:pPr>
      <w:r w:rsidRPr="00DA30CE">
        <w:rPr>
          <w:b/>
        </w:rPr>
        <w:t xml:space="preserve">Объем проверенных финансовых средств -   </w:t>
      </w:r>
      <w:r w:rsidR="00A457D4" w:rsidRPr="00DA30CE">
        <w:rPr>
          <w:b/>
        </w:rPr>
        <w:t>3747,3</w:t>
      </w:r>
      <w:r w:rsidR="00A457D4" w:rsidRPr="00DA30CE">
        <w:t xml:space="preserve"> </w:t>
      </w:r>
      <w:r w:rsidRPr="00DA30CE">
        <w:rPr>
          <w:b/>
        </w:rPr>
        <w:t>тыс. руб.</w:t>
      </w:r>
    </w:p>
    <w:p w:rsidR="00D70899" w:rsidRPr="00FD789F" w:rsidRDefault="00D70899" w:rsidP="00FC2E4E">
      <w:pPr>
        <w:ind w:left="-284" w:firstLine="284"/>
        <w:jc w:val="both"/>
        <w:rPr>
          <w:color w:val="FF0000"/>
        </w:rPr>
      </w:pPr>
    </w:p>
    <w:p w:rsidR="00FC2E4E" w:rsidRPr="005A32F8" w:rsidRDefault="00FC2E4E" w:rsidP="00F872BC">
      <w:pPr>
        <w:ind w:firstLine="567"/>
        <w:jc w:val="center"/>
        <w:rPr>
          <w:b/>
        </w:rPr>
      </w:pPr>
      <w:r w:rsidRPr="005A32F8">
        <w:rPr>
          <w:b/>
        </w:rPr>
        <w:t>Результаты контрольного мероприятия:</w:t>
      </w:r>
    </w:p>
    <w:p w:rsidR="0056631C" w:rsidRPr="00265732" w:rsidRDefault="00BD590A" w:rsidP="0056631C">
      <w:pPr>
        <w:ind w:right="-1" w:firstLine="540"/>
        <w:jc w:val="center"/>
        <w:rPr>
          <w:b/>
        </w:rPr>
      </w:pPr>
      <w:r w:rsidRPr="00265732">
        <w:rPr>
          <w:b/>
        </w:rPr>
        <w:t xml:space="preserve">1. Общие </w:t>
      </w:r>
      <w:r w:rsidR="0056631C" w:rsidRPr="00265732">
        <w:rPr>
          <w:b/>
        </w:rPr>
        <w:t>сведения</w:t>
      </w:r>
    </w:p>
    <w:p w:rsidR="00743EEE" w:rsidRDefault="00743EEE" w:rsidP="00743EEE">
      <w:pPr>
        <w:ind w:firstLine="567"/>
        <w:jc w:val="both"/>
      </w:pPr>
      <w:r w:rsidRPr="00E56ACD">
        <w:t xml:space="preserve">В соответствии со статьей 6 Устава </w:t>
      </w:r>
      <w:proofErr w:type="spellStart"/>
      <w:proofErr w:type="gramStart"/>
      <w:r w:rsidRPr="00E56ACD">
        <w:t>Куйтунск</w:t>
      </w:r>
      <w:r>
        <w:t>ого</w:t>
      </w:r>
      <w:proofErr w:type="spellEnd"/>
      <w:r>
        <w:t xml:space="preserve"> </w:t>
      </w:r>
      <w:r w:rsidRPr="00E56ACD">
        <w:t xml:space="preserve"> </w:t>
      </w:r>
      <w:r w:rsidRPr="00FF05C9">
        <w:t>муниципального</w:t>
      </w:r>
      <w:proofErr w:type="gramEnd"/>
      <w:r w:rsidRPr="00FF05C9">
        <w:t xml:space="preserve"> образования</w:t>
      </w:r>
      <w:r w:rsidRPr="00E56ACD">
        <w:t xml:space="preserve">  на основании п. 1</w:t>
      </w:r>
      <w:r>
        <w:t>2</w:t>
      </w:r>
      <w:r w:rsidRPr="00E56ACD">
        <w:t xml:space="preserve"> ч. 1 ст. 1</w:t>
      </w:r>
      <w:r>
        <w:t>4</w:t>
      </w:r>
      <w:r w:rsidRPr="00E56ACD">
        <w:t xml:space="preserve"> Федерального закона от 06.10.2003 №</w:t>
      </w:r>
      <w:r w:rsidR="00265732">
        <w:t xml:space="preserve"> </w:t>
      </w:r>
      <w:r w:rsidRPr="00E56ACD">
        <w:t xml:space="preserve">131-ФЗ «Об общих принципах организации местного самоуправления в Российской Федерации» к вопросам местного значения </w:t>
      </w:r>
      <w:r>
        <w:t>городского поселения</w:t>
      </w:r>
      <w:r w:rsidRPr="00E56ACD">
        <w:t xml:space="preserve"> отнесен</w:t>
      </w:r>
      <w:r>
        <w:t>о</w:t>
      </w:r>
      <w:r w:rsidRPr="00E56ACD">
        <w:t xml:space="preserve"> создание условий для организации досуга и обеспечения жителей Поселения услугами организаций культуры.</w:t>
      </w:r>
      <w:r>
        <w:tab/>
        <w:t xml:space="preserve"> </w:t>
      </w:r>
    </w:p>
    <w:p w:rsidR="00743EEE" w:rsidRDefault="00743EEE" w:rsidP="00743EEE">
      <w:pPr>
        <w:ind w:firstLine="567"/>
        <w:jc w:val="both"/>
      </w:pPr>
      <w:r>
        <w:t>В целях р</w:t>
      </w:r>
      <w:r w:rsidRPr="00FF05C9">
        <w:t>ешени</w:t>
      </w:r>
      <w:r>
        <w:t>я</w:t>
      </w:r>
      <w:r w:rsidRPr="00FF05C9">
        <w:t xml:space="preserve"> данного вопроса местного значения </w:t>
      </w:r>
      <w:r>
        <w:t>создано</w:t>
      </w:r>
      <w:r w:rsidRPr="00FF05C9">
        <w:t xml:space="preserve"> муниципально</w:t>
      </w:r>
      <w:r>
        <w:t>е</w:t>
      </w:r>
      <w:r w:rsidRPr="00FF05C9">
        <w:t xml:space="preserve"> </w:t>
      </w:r>
      <w:r>
        <w:t>бюджетное многофункциональное учреждение</w:t>
      </w:r>
      <w:r w:rsidRPr="00FF05C9">
        <w:t xml:space="preserve"> культуры «</w:t>
      </w:r>
      <w:r>
        <w:t xml:space="preserve">Социально-культурный </w:t>
      </w:r>
      <w:proofErr w:type="gramStart"/>
      <w:r>
        <w:t xml:space="preserve">центр  </w:t>
      </w:r>
      <w:proofErr w:type="spellStart"/>
      <w:r>
        <w:t>Кадинский</w:t>
      </w:r>
      <w:proofErr w:type="spellEnd"/>
      <w:proofErr w:type="gramEnd"/>
      <w:r w:rsidRPr="00FF05C9">
        <w:t xml:space="preserve">» (далее по тексту – </w:t>
      </w:r>
      <w:r>
        <w:t>СКЦ  «</w:t>
      </w:r>
      <w:proofErr w:type="spellStart"/>
      <w:r>
        <w:t>Кадинский</w:t>
      </w:r>
      <w:proofErr w:type="spellEnd"/>
      <w:r>
        <w:t>»</w:t>
      </w:r>
      <w:r w:rsidRPr="00FF05C9">
        <w:t>,</w:t>
      </w:r>
      <w:r>
        <w:t xml:space="preserve"> СКЦ,</w:t>
      </w:r>
      <w:r w:rsidRPr="00FF05C9">
        <w:t xml:space="preserve"> Учреждение). Пунктом </w:t>
      </w:r>
      <w:r>
        <w:t>2.2</w:t>
      </w:r>
      <w:r w:rsidRPr="00FF05C9">
        <w:t xml:space="preserve">. Устава </w:t>
      </w:r>
      <w:r>
        <w:t>СКЦ «</w:t>
      </w:r>
      <w:proofErr w:type="spellStart"/>
      <w:r>
        <w:t>Кадинский</w:t>
      </w:r>
      <w:proofErr w:type="spellEnd"/>
      <w:r>
        <w:t>»</w:t>
      </w:r>
      <w:r w:rsidRPr="00FF05C9">
        <w:t xml:space="preserve"> определено, что </w:t>
      </w:r>
      <w:r w:rsidR="00265732">
        <w:t xml:space="preserve">предметом </w:t>
      </w:r>
      <w:proofErr w:type="gramStart"/>
      <w:r>
        <w:t>деятельности  Учреждения</w:t>
      </w:r>
      <w:proofErr w:type="gramEnd"/>
      <w:r>
        <w:t xml:space="preserve"> является обеспечение конституционного права граждан РФ на свободу творчества,  равный доступ к участию в культурной жизни</w:t>
      </w:r>
      <w:r w:rsidR="00265732">
        <w:t xml:space="preserve"> и пользованию услугами, </w:t>
      </w:r>
      <w:r>
        <w:t>предоставляемыми Учреждением</w:t>
      </w:r>
      <w:r w:rsidRPr="00FF05C9">
        <w:t xml:space="preserve">. Согласно выписке из ЕГРЮЛ основным видом деятельности </w:t>
      </w:r>
      <w:proofErr w:type="gramStart"/>
      <w:r w:rsidRPr="00FF05C9">
        <w:t>Учреждения  является</w:t>
      </w:r>
      <w:proofErr w:type="gramEnd"/>
      <w:r w:rsidRPr="00FF05C9">
        <w:t xml:space="preserve"> </w:t>
      </w:r>
      <w:r>
        <w:t>д</w:t>
      </w:r>
      <w:r w:rsidRPr="009A48F5">
        <w:t>еятельность в области</w:t>
      </w:r>
      <w:r>
        <w:t xml:space="preserve"> </w:t>
      </w:r>
      <w:r w:rsidRPr="009A48F5">
        <w:t xml:space="preserve">демонстрации кинофильмов </w:t>
      </w:r>
      <w:r w:rsidRPr="00FF05C9">
        <w:t>(</w:t>
      </w:r>
      <w:r>
        <w:t>59.14</w:t>
      </w:r>
      <w:r w:rsidRPr="00FF05C9">
        <w:t xml:space="preserve">  по  ОКВЭД).  Перечни </w:t>
      </w:r>
      <w:proofErr w:type="gramStart"/>
      <w:r w:rsidRPr="00FF05C9">
        <w:t>видов  деятельности</w:t>
      </w:r>
      <w:proofErr w:type="gramEnd"/>
      <w:r w:rsidRPr="00FF05C9">
        <w:t xml:space="preserve">  в рамках  основной деятельности и приносящей доход деятельности определены Уставом Учреждения.  </w:t>
      </w:r>
    </w:p>
    <w:p w:rsidR="00743EEE" w:rsidRDefault="00743EEE" w:rsidP="00743EEE">
      <w:pPr>
        <w:ind w:firstLine="567"/>
        <w:jc w:val="both"/>
      </w:pPr>
      <w:r>
        <w:lastRenderedPageBreak/>
        <w:t xml:space="preserve">Учреждение является некоммерческой организацией, учредителем и собственником которой выступает </w:t>
      </w:r>
      <w:proofErr w:type="spellStart"/>
      <w:r>
        <w:t>Куйтунское</w:t>
      </w:r>
      <w:proofErr w:type="spellEnd"/>
      <w:r>
        <w:t xml:space="preserve"> муниципальное образование.</w:t>
      </w:r>
    </w:p>
    <w:p w:rsidR="00743EEE" w:rsidRPr="009A48F5" w:rsidRDefault="00743EEE" w:rsidP="00743EEE">
      <w:pPr>
        <w:ind w:firstLine="567"/>
        <w:jc w:val="both"/>
      </w:pPr>
      <w:r>
        <w:t xml:space="preserve">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заданием, которое формируется и утверждается Учредителем. Учреждение не вправе отказаться от выполнения муниципального задания. Финансовое обеспечение выполнения муниципального задания осуществляется в виде субсидий из бюджета </w:t>
      </w:r>
      <w:proofErr w:type="spellStart"/>
      <w:r>
        <w:t>Куйтунского</w:t>
      </w:r>
      <w:proofErr w:type="spellEnd"/>
      <w:r>
        <w:t xml:space="preserve"> муниципального образования (ст. 78.1 БК РФ). Порядок и условия предоставления субсидий на финансовое обеспечение выполнения муниципального задания ежегодно определяются соглашением. Объем субсидии, определенный соглашением на 2018</w:t>
      </w:r>
      <w:r w:rsidR="00265732">
        <w:t xml:space="preserve"> </w:t>
      </w:r>
      <w:r>
        <w:t xml:space="preserve">год, соответствует объему средств, предусмотренных решением о бюджете городского поселения по подразделу 0801 «Культура», КЦСР 241 «Безвозмездные перечисления государственным и муниципальным организациям» КВР 611 «Субсидия на выполнение муниципального задания» и составил – </w:t>
      </w:r>
      <w:r w:rsidRPr="00096959">
        <w:t>8830,6</w:t>
      </w:r>
      <w:r w:rsidR="00265732">
        <w:t xml:space="preserve"> </w:t>
      </w:r>
      <w:r w:rsidRPr="00096959">
        <w:t>тыс. руб.</w:t>
      </w:r>
      <w:r>
        <w:t xml:space="preserve">  </w:t>
      </w:r>
    </w:p>
    <w:p w:rsidR="00743EEE" w:rsidRDefault="00743EEE" w:rsidP="00743EEE">
      <w:pPr>
        <w:ind w:firstLine="567"/>
        <w:jc w:val="both"/>
      </w:pPr>
      <w:r>
        <w:t>МБМУК СКЦ «</w:t>
      </w:r>
      <w:proofErr w:type="spellStart"/>
      <w:r>
        <w:t>Кадинский</w:t>
      </w:r>
      <w:proofErr w:type="spellEnd"/>
      <w:r>
        <w:t>» имеет самостоятельный баланс, муниципальное задание и план финансово-хозяйственной деятельности, а также лицевые счета</w:t>
      </w:r>
      <w:r w:rsidRPr="003634D4">
        <w:t xml:space="preserve"> </w:t>
      </w:r>
      <w:r>
        <w:t xml:space="preserve">по учету средств местного бюджета и средств, полученных от приносящей доход деятельности, открытые в Управлении Федерального Казначейства по Иркутской области. </w:t>
      </w:r>
    </w:p>
    <w:p w:rsidR="00743EEE" w:rsidRPr="00EF2D50" w:rsidRDefault="00743EEE" w:rsidP="00743EEE">
      <w:pPr>
        <w:ind w:firstLine="567"/>
        <w:jc w:val="both"/>
      </w:pPr>
      <w:r w:rsidRPr="00EF2D50">
        <w:t>Бухгалтерский учет осуществляется на основании договора гражданско-правового характера. В 2018</w:t>
      </w:r>
      <w:r w:rsidR="00265732">
        <w:t xml:space="preserve"> </w:t>
      </w:r>
      <w:proofErr w:type="gramStart"/>
      <w:r w:rsidRPr="00EF2D50">
        <w:t>году  было</w:t>
      </w:r>
      <w:proofErr w:type="gramEnd"/>
      <w:r w:rsidRPr="00EF2D50">
        <w:t xml:space="preserve"> заключено три таких договора:</w:t>
      </w:r>
    </w:p>
    <w:p w:rsidR="00743EEE" w:rsidRPr="00EF2D50" w:rsidRDefault="00743EEE" w:rsidP="00743EEE">
      <w:pPr>
        <w:ind w:firstLine="567"/>
        <w:jc w:val="both"/>
      </w:pPr>
      <w:r w:rsidRPr="00EF2D50">
        <w:t xml:space="preserve">1) с главным бухгалтером </w:t>
      </w:r>
      <w:r>
        <w:t xml:space="preserve">Администрации </w:t>
      </w:r>
      <w:r w:rsidRPr="00EF2D50">
        <w:t>Усик Мариной Леонидовной от 01.01.2018г.</w:t>
      </w:r>
    </w:p>
    <w:p w:rsidR="00743EEE" w:rsidRPr="00EF2D50" w:rsidRDefault="00743EEE" w:rsidP="00743EEE">
      <w:pPr>
        <w:ind w:firstLine="567"/>
        <w:jc w:val="both"/>
      </w:pPr>
      <w:r w:rsidRPr="00EF2D50">
        <w:t xml:space="preserve">2) с главным бухгалтером </w:t>
      </w:r>
      <w:r w:rsidRPr="00E66052">
        <w:t xml:space="preserve">Администрации </w:t>
      </w:r>
      <w:r w:rsidRPr="00EF2D50">
        <w:t>Подрез Верой Николаевной от 20.06.2018г.</w:t>
      </w:r>
    </w:p>
    <w:p w:rsidR="00743EEE" w:rsidRPr="00EF2D50" w:rsidRDefault="00743EEE" w:rsidP="00743EEE">
      <w:pPr>
        <w:ind w:firstLine="567"/>
        <w:jc w:val="both"/>
      </w:pPr>
      <w:r w:rsidRPr="00EF2D50">
        <w:t xml:space="preserve">3) с главным бухгалтером </w:t>
      </w:r>
      <w:r w:rsidRPr="00E66052">
        <w:t xml:space="preserve">Администрации </w:t>
      </w:r>
      <w:r w:rsidRPr="00EF2D50">
        <w:t>Федоровой Любовь Михайловной от 17.08.2018г.</w:t>
      </w:r>
    </w:p>
    <w:p w:rsidR="00743EEE" w:rsidRPr="00452367" w:rsidRDefault="00743EEE" w:rsidP="00743EEE">
      <w:pPr>
        <w:ind w:firstLine="567"/>
        <w:jc w:val="both"/>
      </w:pPr>
      <w:r w:rsidRPr="00EF2D50">
        <w:t>Стоимость услуги определена в размере 9094</w:t>
      </w:r>
      <w:r w:rsidR="00913BB2">
        <w:t xml:space="preserve"> </w:t>
      </w:r>
      <w:r w:rsidRPr="00EF2D50">
        <w:t>рубля в месяц.</w:t>
      </w:r>
      <w:r>
        <w:t xml:space="preserve"> Фактически установлено, что кассовые операции с денежной наличностью СКЦ проводит </w:t>
      </w:r>
      <w:r w:rsidRPr="00763D6F">
        <w:t>ведущ</w:t>
      </w:r>
      <w:r>
        <w:t>ий</w:t>
      </w:r>
      <w:r w:rsidRPr="00763D6F">
        <w:t xml:space="preserve"> экономист-кассир</w:t>
      </w:r>
      <w:r>
        <w:t xml:space="preserve"> администрации городского поселения, при этом </w:t>
      </w:r>
      <w:r w:rsidRPr="002F7890">
        <w:rPr>
          <w:b/>
        </w:rPr>
        <w:t xml:space="preserve">с указанным работником не заключено ни договора о полной материальной ответственности, и   </w:t>
      </w:r>
      <w:proofErr w:type="gramStart"/>
      <w:r w:rsidRPr="002F7890">
        <w:rPr>
          <w:b/>
        </w:rPr>
        <w:t>вообще  никаким</w:t>
      </w:r>
      <w:proofErr w:type="gramEnd"/>
      <w:r w:rsidRPr="002F7890">
        <w:rPr>
          <w:b/>
        </w:rPr>
        <w:t xml:space="preserve"> образом не оформлены договорные отношения.</w:t>
      </w:r>
      <w:r w:rsidRPr="00452367">
        <w:t xml:space="preserve"> Согласно </w:t>
      </w:r>
      <w:r>
        <w:t xml:space="preserve">пункта 4.2 </w:t>
      </w:r>
      <w:r w:rsidRPr="00452367">
        <w:t>указаний</w:t>
      </w:r>
      <w:r>
        <w:t xml:space="preserve"> </w:t>
      </w:r>
      <w:r w:rsidRPr="00452367">
        <w:t>Банка России от 11 марта 2014 г. N 3210-</w:t>
      </w:r>
      <w:proofErr w:type="gramStart"/>
      <w:r w:rsidRPr="00452367">
        <w:t>У</w:t>
      </w:r>
      <w:r>
        <w:t xml:space="preserve"> </w:t>
      </w:r>
      <w:r w:rsidRPr="00452367">
        <w:t xml:space="preserve"> </w:t>
      </w:r>
      <w:r>
        <w:t>к</w:t>
      </w:r>
      <w:r w:rsidRPr="00452367">
        <w:t>ассовые</w:t>
      </w:r>
      <w:proofErr w:type="gramEnd"/>
      <w:r w:rsidRPr="00452367">
        <w:t xml:space="preserve"> документы оформляются:</w:t>
      </w:r>
    </w:p>
    <w:p w:rsidR="00743EEE" w:rsidRPr="00452367" w:rsidRDefault="00743EEE" w:rsidP="00743EEE">
      <w:pPr>
        <w:ind w:firstLine="567"/>
        <w:jc w:val="both"/>
      </w:pPr>
      <w:proofErr w:type="gramStart"/>
      <w:r w:rsidRPr="00452367">
        <w:t>главным</w:t>
      </w:r>
      <w:proofErr w:type="gramEnd"/>
      <w:r w:rsidRPr="00452367">
        <w:t xml:space="preserve"> бухгалтером;</w:t>
      </w:r>
    </w:p>
    <w:p w:rsidR="00743EEE" w:rsidRPr="00452367" w:rsidRDefault="00743EEE" w:rsidP="00743EEE">
      <w:pPr>
        <w:ind w:firstLine="567"/>
        <w:jc w:val="both"/>
      </w:pPr>
      <w:proofErr w:type="gramStart"/>
      <w:r w:rsidRPr="00452367">
        <w:t>бухгалтером</w:t>
      </w:r>
      <w:proofErr w:type="gramEnd"/>
      <w:r w:rsidRPr="00452367">
        <w:t xml:space="preserve">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w:t>
      </w:r>
      <w:r>
        <w:t>.</w:t>
      </w:r>
    </w:p>
    <w:p w:rsidR="00743EEE" w:rsidRDefault="00743EEE" w:rsidP="00743EEE">
      <w:pPr>
        <w:ind w:firstLine="567"/>
        <w:jc w:val="both"/>
      </w:pPr>
      <w:r>
        <w:t>Среднесписочная численность работников СКЦ на 01.01.2018г. составляла 17 человек, которыми занято 10 штатных единиц, из них 4 человека являются внешними совместителями и замещают 2 шт. ед. (0,5</w:t>
      </w:r>
      <w:r w:rsidR="00913BB2">
        <w:t xml:space="preserve"> </w:t>
      </w:r>
      <w:r>
        <w:t>ст. тренера-преподавателя до июня, 0,75</w:t>
      </w:r>
      <w:r w:rsidR="00913BB2">
        <w:t xml:space="preserve"> </w:t>
      </w:r>
      <w:r>
        <w:t>ст. звукорежиссера до апреля, 0,5</w:t>
      </w:r>
      <w:r w:rsidR="00913BB2">
        <w:t xml:space="preserve"> </w:t>
      </w:r>
      <w:r>
        <w:t>ст. балетмейстера и в течение года 0,25</w:t>
      </w:r>
      <w:r w:rsidR="00913BB2">
        <w:t xml:space="preserve"> </w:t>
      </w:r>
      <w:r>
        <w:t xml:space="preserve">ст. методиста). Штатное расписание утверждено директором, согласовано с главой </w:t>
      </w:r>
      <w:proofErr w:type="spellStart"/>
      <w:r>
        <w:t>Куйтунского</w:t>
      </w:r>
      <w:proofErr w:type="spellEnd"/>
      <w:r>
        <w:t xml:space="preserve"> городского поселения. Следует указать на то, что п. 4.5.9 Устава, где описаны полномочия директора, содержит некорректную и несогласованную </w:t>
      </w:r>
      <w:r w:rsidRPr="00B44851">
        <w:t>стилистически</w:t>
      </w:r>
      <w:r>
        <w:t xml:space="preserve"> норму: </w:t>
      </w:r>
      <w:r w:rsidRPr="00D73E00">
        <w:rPr>
          <w:b/>
          <w:i/>
        </w:rPr>
        <w:t>«по</w:t>
      </w:r>
      <w:r>
        <w:rPr>
          <w:b/>
          <w:i/>
        </w:rPr>
        <w:t xml:space="preserve"> </w:t>
      </w:r>
      <w:r w:rsidRPr="00D73E00">
        <w:rPr>
          <w:b/>
          <w:i/>
        </w:rPr>
        <w:t xml:space="preserve">утверждению Учредителем, согласовывает штатного </w:t>
      </w:r>
      <w:proofErr w:type="gramStart"/>
      <w:r w:rsidRPr="00D73E00">
        <w:rPr>
          <w:b/>
          <w:i/>
        </w:rPr>
        <w:t>расписания  Учреждения</w:t>
      </w:r>
      <w:proofErr w:type="gramEnd"/>
      <w:r w:rsidRPr="00D73E00">
        <w:rPr>
          <w:b/>
          <w:i/>
        </w:rPr>
        <w:t>»</w:t>
      </w:r>
      <w:r>
        <w:rPr>
          <w:b/>
          <w:i/>
        </w:rPr>
        <w:t xml:space="preserve"> (!)</w:t>
      </w:r>
      <w:r w:rsidRPr="00D73E00">
        <w:rPr>
          <w:b/>
          <w:i/>
        </w:rPr>
        <w:t xml:space="preserve">. </w:t>
      </w:r>
    </w:p>
    <w:p w:rsidR="00743EEE" w:rsidRDefault="00743EEE" w:rsidP="00743EEE">
      <w:pPr>
        <w:ind w:firstLine="567"/>
        <w:jc w:val="both"/>
      </w:pPr>
      <w:r>
        <w:t xml:space="preserve">С 22.04.2017г. должность директора замещает </w:t>
      </w:r>
      <w:proofErr w:type="spellStart"/>
      <w:r>
        <w:t>Лынкин</w:t>
      </w:r>
      <w:proofErr w:type="spellEnd"/>
      <w:r>
        <w:t xml:space="preserve"> Евгений Олегович. </w:t>
      </w:r>
    </w:p>
    <w:p w:rsidR="00743EEE" w:rsidRPr="00C86138" w:rsidRDefault="00743EEE" w:rsidP="00743EEE">
      <w:pPr>
        <w:ind w:firstLine="567"/>
        <w:jc w:val="both"/>
      </w:pPr>
      <w:r w:rsidRPr="00C86138">
        <w:t>Анализ трудового договора с руководителем бюджетного учреждения показал следующее.</w:t>
      </w:r>
    </w:p>
    <w:p w:rsidR="00743EEE" w:rsidRPr="00C86138" w:rsidRDefault="00743EEE" w:rsidP="00743EEE">
      <w:pPr>
        <w:ind w:firstLine="567"/>
        <w:jc w:val="both"/>
      </w:pPr>
      <w:r>
        <w:t>Пункт</w:t>
      </w:r>
      <w:r w:rsidRPr="00C86138">
        <w:t xml:space="preserve"> 1.5 трудового договора определяет его вид как бессрочный.</w:t>
      </w:r>
    </w:p>
    <w:p w:rsidR="00743EEE" w:rsidRPr="00817739" w:rsidRDefault="00743EEE" w:rsidP="00743EEE">
      <w:pPr>
        <w:ind w:firstLine="567"/>
        <w:jc w:val="both"/>
        <w:rPr>
          <w:b/>
        </w:rPr>
      </w:pPr>
      <w:r>
        <w:t>Д</w:t>
      </w:r>
      <w:r w:rsidRPr="00C86138">
        <w:t xml:space="preserve">олжностной оклад руководителя </w:t>
      </w:r>
      <w:r>
        <w:t>У</w:t>
      </w:r>
      <w:r w:rsidRPr="00C86138">
        <w:t>чреждения</w:t>
      </w:r>
      <w:r w:rsidR="009850FF">
        <w:t xml:space="preserve"> </w:t>
      </w:r>
      <w:r>
        <w:t>определен в размере 9265</w:t>
      </w:r>
      <w:r w:rsidR="00913BB2">
        <w:t xml:space="preserve"> </w:t>
      </w:r>
      <w:r>
        <w:t>рублей, установлены надбавки за работу в южных районах Иркутской области 30%, районный коэффициент 30%, в качестве поощрения по итогам работы за квартал устанавливают выплаты стимулирующего характера в соответствии с показателями эффективности деятельности руководителя по балльной системе до 100 баллов.</w:t>
      </w:r>
    </w:p>
    <w:p w:rsidR="00743EEE" w:rsidRDefault="00743EEE" w:rsidP="00743EEE">
      <w:pPr>
        <w:ind w:firstLine="567"/>
        <w:jc w:val="both"/>
      </w:pPr>
      <w:r>
        <w:lastRenderedPageBreak/>
        <w:t>Д</w:t>
      </w:r>
      <w:r w:rsidR="00C20E1F">
        <w:t xml:space="preserve">ля данной категории </w:t>
      </w:r>
      <w:r w:rsidR="00583218">
        <w:t xml:space="preserve">работников </w:t>
      </w:r>
      <w:r>
        <w:t>(руководитель   муниципального учреждения) Трудовым Кодексом и иными федеральными законами не установлена сокращенная продолжительность рабочего времени, поэтому должна быть нормальная продолжительность рабочей недели – 40 часов. Однако</w:t>
      </w:r>
      <w:r w:rsidR="00C20E1F">
        <w:rPr>
          <w:b/>
        </w:rPr>
        <w:t xml:space="preserve">, в нарушение </w:t>
      </w:r>
      <w:r w:rsidRPr="00F82363">
        <w:rPr>
          <w:b/>
        </w:rPr>
        <w:t>ст. 91 ТК РФ трудовым договором директору СКЦ установлена 36-часовая рабочая неделя.</w:t>
      </w:r>
      <w:r>
        <w:t xml:space="preserve"> Фактически, с</w:t>
      </w:r>
      <w:r w:rsidR="00C20E1F">
        <w:t xml:space="preserve">огласно представленных табелей </w:t>
      </w:r>
      <w:r>
        <w:t>учета рабочего времени</w:t>
      </w:r>
      <w:r w:rsidR="00C20E1F">
        <w:t xml:space="preserve">, </w:t>
      </w:r>
      <w:proofErr w:type="gramStart"/>
      <w:r>
        <w:t>отработанное  время</w:t>
      </w:r>
      <w:proofErr w:type="gramEnd"/>
      <w:r>
        <w:t xml:space="preserve">  составляет 40 часов  в неделю.  </w:t>
      </w:r>
    </w:p>
    <w:p w:rsidR="00743EEE" w:rsidRDefault="00743EEE" w:rsidP="00743EEE">
      <w:pPr>
        <w:ind w:firstLine="567"/>
        <w:jc w:val="both"/>
      </w:pPr>
      <w:r>
        <w:t>Ежегодный оплачиваемый отпуск установлен в соответствии с законодательством продолжительностью 36 календарных дней.</w:t>
      </w:r>
    </w:p>
    <w:p w:rsidR="00743EEE" w:rsidRDefault="00C20E1F" w:rsidP="00743EEE">
      <w:pPr>
        <w:ind w:firstLine="567"/>
        <w:jc w:val="both"/>
      </w:pPr>
      <w:r>
        <w:t xml:space="preserve">Приказом </w:t>
      </w:r>
      <w:r w:rsidR="00743EEE">
        <w:t>директора СКЦ «</w:t>
      </w:r>
      <w:proofErr w:type="spellStart"/>
      <w:r w:rsidR="00743EEE">
        <w:t>Кадинский</w:t>
      </w:r>
      <w:proofErr w:type="spellEnd"/>
      <w:r w:rsidR="00743EEE">
        <w:t>» от 21.05.2018</w:t>
      </w:r>
      <w:r w:rsidR="00913BB2">
        <w:t>г.</w:t>
      </w:r>
      <w:r w:rsidR="00743EEE">
        <w:t xml:space="preserve"> № 75 утверждены правила      внутреннего трудового распорядка. </w:t>
      </w:r>
      <w:r w:rsidR="00743EEE" w:rsidRPr="00F26922">
        <w:rPr>
          <w:b/>
        </w:rPr>
        <w:t xml:space="preserve">В нарушение ст. 136 ТК РФ правилами внутреннего трудового распорядка конкретные сроки выплаты заработной платы работникам </w:t>
      </w:r>
      <w:proofErr w:type="gramStart"/>
      <w:r w:rsidR="00743EEE" w:rsidRPr="00F26922">
        <w:rPr>
          <w:b/>
        </w:rPr>
        <w:t>Учреждения  не</w:t>
      </w:r>
      <w:proofErr w:type="gramEnd"/>
      <w:r w:rsidR="00743EEE" w:rsidRPr="00F26922">
        <w:rPr>
          <w:b/>
        </w:rPr>
        <w:t xml:space="preserve"> определены.</w:t>
      </w:r>
    </w:p>
    <w:p w:rsidR="00743EEE" w:rsidRDefault="00743EEE" w:rsidP="00743EEE">
      <w:pPr>
        <w:ind w:firstLine="426"/>
        <w:jc w:val="both"/>
      </w:pPr>
      <w:r>
        <w:t xml:space="preserve">Следует отметить, что </w:t>
      </w:r>
      <w:r w:rsidR="00C20E1F">
        <w:rPr>
          <w:b/>
        </w:rPr>
        <w:t xml:space="preserve">на официальном сайте </w:t>
      </w:r>
      <w:r w:rsidRPr="00DA7EB0">
        <w:rPr>
          <w:b/>
        </w:rPr>
        <w:t>для размещения информации</w:t>
      </w:r>
      <w:r>
        <w:rPr>
          <w:b/>
        </w:rPr>
        <w:t xml:space="preserve"> </w:t>
      </w:r>
      <w:r w:rsidRPr="00DA7EB0">
        <w:rPr>
          <w:b/>
        </w:rPr>
        <w:t>о государственных (муниципальных)</w:t>
      </w:r>
      <w:r>
        <w:rPr>
          <w:b/>
        </w:rPr>
        <w:t xml:space="preserve"> </w:t>
      </w:r>
      <w:r w:rsidRPr="00DA7EB0">
        <w:rPr>
          <w:b/>
        </w:rPr>
        <w:t xml:space="preserve">учреждениях </w:t>
      </w:r>
      <w:r w:rsidRPr="00611BEB">
        <w:rPr>
          <w:b/>
          <w:lang w:val="en-US"/>
        </w:rPr>
        <w:t>bus</w:t>
      </w:r>
      <w:r w:rsidRPr="00611BEB">
        <w:rPr>
          <w:b/>
        </w:rPr>
        <w:t>.</w:t>
      </w:r>
      <w:proofErr w:type="spellStart"/>
      <w:r w:rsidRPr="00611BEB">
        <w:rPr>
          <w:b/>
          <w:lang w:val="en-US"/>
        </w:rPr>
        <w:t>gov</w:t>
      </w:r>
      <w:proofErr w:type="spellEnd"/>
      <w:r w:rsidRPr="00611BEB">
        <w:rPr>
          <w:b/>
        </w:rPr>
        <w:t>.</w:t>
      </w:r>
      <w:proofErr w:type="spellStart"/>
      <w:r w:rsidRPr="00611BEB">
        <w:rPr>
          <w:b/>
          <w:lang w:val="en-US"/>
        </w:rPr>
        <w:t>ru</w:t>
      </w:r>
      <w:proofErr w:type="spellEnd"/>
      <w:r w:rsidRPr="00611BEB">
        <w:rPr>
          <w:b/>
        </w:rPr>
        <w:t xml:space="preserve"> отсутствует актуальная редакция Устав</w:t>
      </w:r>
      <w:r>
        <w:rPr>
          <w:b/>
        </w:rPr>
        <w:t>а</w:t>
      </w:r>
      <w:r w:rsidRPr="00611BEB">
        <w:rPr>
          <w:b/>
        </w:rPr>
        <w:t xml:space="preserve">, не размещено распоряжение учредителя о назначении </w:t>
      </w:r>
      <w:proofErr w:type="gramStart"/>
      <w:r w:rsidRPr="00611BEB">
        <w:rPr>
          <w:b/>
        </w:rPr>
        <w:t>директора  СКЦ</w:t>
      </w:r>
      <w:proofErr w:type="gramEnd"/>
      <w:r w:rsidRPr="00611BEB">
        <w:rPr>
          <w:b/>
        </w:rPr>
        <w:t>.</w:t>
      </w:r>
    </w:p>
    <w:p w:rsidR="000120BF" w:rsidRPr="00FD789F" w:rsidRDefault="000120BF" w:rsidP="000120BF">
      <w:pPr>
        <w:pStyle w:val="ac"/>
        <w:spacing w:after="0" w:line="240" w:lineRule="auto"/>
        <w:ind w:left="0" w:firstLine="567"/>
        <w:jc w:val="both"/>
        <w:rPr>
          <w:rFonts w:ascii="Times New Roman" w:hAnsi="Times New Roman"/>
          <w:color w:val="FF0000"/>
          <w:sz w:val="24"/>
          <w:szCs w:val="24"/>
        </w:rPr>
      </w:pPr>
    </w:p>
    <w:p w:rsidR="009850FF" w:rsidRPr="009850FF" w:rsidRDefault="009850FF" w:rsidP="009850FF">
      <w:pPr>
        <w:jc w:val="center"/>
        <w:rPr>
          <w:b/>
        </w:rPr>
      </w:pPr>
      <w:r w:rsidRPr="009850FF">
        <w:rPr>
          <w:b/>
        </w:rPr>
        <w:t>2. Система оплаты труда работников Учреждения культуры</w:t>
      </w:r>
    </w:p>
    <w:p w:rsidR="009850FF" w:rsidRDefault="009850FF" w:rsidP="00EC640B">
      <w:pPr>
        <w:ind w:firstLine="567"/>
        <w:jc w:val="both"/>
      </w:pPr>
      <w:r w:rsidRPr="009850FF">
        <w:t xml:space="preserve">Действовавшая в </w:t>
      </w:r>
      <w:r w:rsidR="00EA22E9">
        <w:t xml:space="preserve">2018 году система оплаты труда </w:t>
      </w:r>
      <w:r w:rsidRPr="009850FF">
        <w:t>не противоречит составляющим</w:t>
      </w:r>
      <w:r w:rsidRPr="00F82363">
        <w:t xml:space="preserve"> </w:t>
      </w:r>
      <w:r w:rsidR="00080698">
        <w:t xml:space="preserve">заработной платы, определенным ст. 129 ТК РФ: определяется </w:t>
      </w:r>
      <w:r w:rsidRPr="00F82363">
        <w:t xml:space="preserve">в зависимости от квалификации работника, сложности, качества и условий выполняемой работы и </w:t>
      </w:r>
      <w:proofErr w:type="gramStart"/>
      <w:r w:rsidRPr="00F82363">
        <w:t>состоит  из</w:t>
      </w:r>
      <w:proofErr w:type="gramEnd"/>
      <w:r w:rsidRPr="00F82363">
        <w:t xml:space="preserve"> должностного оклада, компенсационных и стимулирующих выплат.</w:t>
      </w:r>
    </w:p>
    <w:p w:rsidR="009850FF" w:rsidRDefault="009850FF" w:rsidP="009850FF">
      <w:pPr>
        <w:ind w:firstLine="567"/>
        <w:jc w:val="both"/>
      </w:pPr>
      <w:r>
        <w:t xml:space="preserve">Положение по оплате труда работников муниципального бюджетного учреждения культуры «Социально-культурный центр </w:t>
      </w:r>
      <w:proofErr w:type="spellStart"/>
      <w:r>
        <w:t>Кадинский</w:t>
      </w:r>
      <w:proofErr w:type="spellEnd"/>
      <w:r>
        <w:t xml:space="preserve">» утверждено постановлением Главы </w:t>
      </w:r>
      <w:proofErr w:type="spellStart"/>
      <w:r>
        <w:t>Куйтунского</w:t>
      </w:r>
      <w:proofErr w:type="spellEnd"/>
      <w:r>
        <w:t xml:space="preserve"> МО от 11.08.2017 № 514 (далее по тексту – Положение об оплате труда). Положение об оплате труда является основанием для установления системы оплаты труда, которая включает в себя размеры </w:t>
      </w:r>
      <w:r w:rsidRPr="00707481">
        <w:rPr>
          <w:u w:val="single"/>
        </w:rPr>
        <w:t>окладов</w:t>
      </w:r>
      <w:r>
        <w:t xml:space="preserve"> (должностных окладов), доплат и </w:t>
      </w:r>
      <w:r w:rsidRPr="00707481">
        <w:rPr>
          <w:u w:val="single"/>
        </w:rPr>
        <w:t>надбавок компенсационного характера</w:t>
      </w:r>
      <w:r>
        <w:t xml:space="preserve">, систему доплат и </w:t>
      </w:r>
      <w:r w:rsidR="00EA22E9">
        <w:rPr>
          <w:u w:val="single"/>
        </w:rPr>
        <w:t xml:space="preserve">надбавок стимулирующего </w:t>
      </w:r>
      <w:r w:rsidRPr="00707481">
        <w:rPr>
          <w:u w:val="single"/>
        </w:rPr>
        <w:t>характера</w:t>
      </w:r>
      <w:r>
        <w:t xml:space="preserve"> и систему </w:t>
      </w:r>
      <w:r w:rsidRPr="00707481">
        <w:rPr>
          <w:u w:val="single"/>
        </w:rPr>
        <w:t>премирования</w:t>
      </w:r>
      <w:r>
        <w:t>.</w:t>
      </w:r>
    </w:p>
    <w:p w:rsidR="009850FF" w:rsidRDefault="00EC640B" w:rsidP="009850FF">
      <w:pPr>
        <w:ind w:firstLine="567"/>
        <w:jc w:val="both"/>
      </w:pPr>
      <w:r>
        <w:rPr>
          <w:b/>
        </w:rPr>
        <w:t xml:space="preserve">По </w:t>
      </w:r>
      <w:r w:rsidR="009850FF" w:rsidRPr="00BE29C9">
        <w:rPr>
          <w:b/>
        </w:rPr>
        <w:t>мнению КСП, данное Положение</w:t>
      </w:r>
      <w:r w:rsidR="00CA7A3B">
        <w:rPr>
          <w:b/>
        </w:rPr>
        <w:t xml:space="preserve"> об оплате </w:t>
      </w:r>
      <w:r w:rsidR="009850FF" w:rsidRPr="00BE29C9">
        <w:rPr>
          <w:b/>
        </w:rPr>
        <w:t xml:space="preserve">труда требует доработки, так как при его анализе выявлены </w:t>
      </w:r>
      <w:proofErr w:type="gramStart"/>
      <w:r w:rsidR="009850FF" w:rsidRPr="00BE29C9">
        <w:rPr>
          <w:b/>
        </w:rPr>
        <w:t>следующие  замечания</w:t>
      </w:r>
      <w:proofErr w:type="gramEnd"/>
      <w:r w:rsidR="009850FF" w:rsidRPr="00BE29C9">
        <w:rPr>
          <w:b/>
        </w:rPr>
        <w:t>:</w:t>
      </w:r>
    </w:p>
    <w:p w:rsidR="009850FF" w:rsidRDefault="009850FF" w:rsidP="009850FF">
      <w:pPr>
        <w:ind w:firstLine="567"/>
        <w:jc w:val="both"/>
      </w:pPr>
      <w:r w:rsidRPr="00BE29C9">
        <w:rPr>
          <w:b/>
        </w:rPr>
        <w:t>- п. 3 Положения определено, что система оплаты труда, в том числе, включает в себя систему премирования. Однако, порядок системы премирования, размеры премирования, критерии премирования не определены. При этом п.</w:t>
      </w:r>
      <w:r w:rsidR="00C322B9">
        <w:rPr>
          <w:b/>
        </w:rPr>
        <w:t xml:space="preserve"> </w:t>
      </w:r>
      <w:r w:rsidRPr="00BE29C9">
        <w:rPr>
          <w:b/>
        </w:rPr>
        <w:t xml:space="preserve">31 Положения предусматривает такой вид стимулирующей выплаты, как премиальные </w:t>
      </w:r>
      <w:proofErr w:type="gramStart"/>
      <w:r w:rsidRPr="00BE29C9">
        <w:rPr>
          <w:b/>
        </w:rPr>
        <w:t>выплаты  по</w:t>
      </w:r>
      <w:proofErr w:type="gramEnd"/>
      <w:r w:rsidRPr="00BE29C9">
        <w:rPr>
          <w:b/>
        </w:rPr>
        <w:t xml:space="preserve"> итогам работы. Таким образом, и п.3 и п. 31 Положения определены выплаты, имеющие одинаковое название и по своей сути являющиеся одним и тем же видом выплаты. </w:t>
      </w:r>
    </w:p>
    <w:p w:rsidR="009850FF" w:rsidRDefault="009850FF" w:rsidP="009850FF">
      <w:pPr>
        <w:ind w:firstLine="567"/>
        <w:jc w:val="both"/>
      </w:pPr>
      <w:r w:rsidRPr="00BE29C9">
        <w:rPr>
          <w:b/>
        </w:rPr>
        <w:t>- по тексту По</w:t>
      </w:r>
      <w:r w:rsidR="00080698">
        <w:rPr>
          <w:b/>
        </w:rPr>
        <w:t xml:space="preserve">ложения отсутствует упоминание </w:t>
      </w:r>
      <w:r w:rsidRPr="00BE29C9">
        <w:rPr>
          <w:b/>
        </w:rPr>
        <w:t>о порядке установления оплаты труда художественного руководителя.</w:t>
      </w:r>
    </w:p>
    <w:p w:rsidR="009850FF" w:rsidRDefault="00CA7A3B" w:rsidP="009850FF">
      <w:pPr>
        <w:ind w:firstLine="567"/>
        <w:jc w:val="both"/>
        <w:rPr>
          <w:b/>
          <w:i/>
        </w:rPr>
      </w:pPr>
      <w:r>
        <w:rPr>
          <w:b/>
        </w:rPr>
        <w:t xml:space="preserve">- в </w:t>
      </w:r>
      <w:r w:rsidR="009850FF" w:rsidRPr="00BE29C9">
        <w:rPr>
          <w:b/>
        </w:rPr>
        <w:t xml:space="preserve">главе 2 «Компенсационные выплаты» установлены такие виды выплат, которые в силу действующих нормативно-правовых актов не могут быть применены к работникам СКЦ. Это, например, такие выплаты как </w:t>
      </w:r>
      <w:r w:rsidR="009850FF" w:rsidRPr="00BE29C9">
        <w:rPr>
          <w:b/>
          <w:i/>
        </w:rPr>
        <w:t xml:space="preserve">«выплаты работникам учреждений, занятым на работах с вредными и (или) опасными условиями труда», «надбавки за работу со сведениями, составляющими государственную тайну», «надбавка за работу </w:t>
      </w:r>
      <w:proofErr w:type="gramStart"/>
      <w:r w:rsidR="009850FF" w:rsidRPr="00BE29C9">
        <w:rPr>
          <w:b/>
          <w:i/>
        </w:rPr>
        <w:t>в  сельской</w:t>
      </w:r>
      <w:proofErr w:type="gramEnd"/>
      <w:r w:rsidR="009850FF" w:rsidRPr="00BE29C9">
        <w:rPr>
          <w:b/>
          <w:i/>
        </w:rPr>
        <w:t xml:space="preserve"> местности».</w:t>
      </w:r>
    </w:p>
    <w:p w:rsidR="00EC640B" w:rsidRPr="00EC640B" w:rsidRDefault="00EC640B" w:rsidP="009850FF">
      <w:pPr>
        <w:ind w:firstLine="567"/>
        <w:jc w:val="both"/>
      </w:pPr>
    </w:p>
    <w:p w:rsidR="000F44FB" w:rsidRDefault="000F44FB" w:rsidP="000F44FB">
      <w:pPr>
        <w:jc w:val="center"/>
        <w:rPr>
          <w:b/>
        </w:rPr>
      </w:pPr>
      <w:r w:rsidRPr="004E6021">
        <w:rPr>
          <w:b/>
        </w:rPr>
        <w:t xml:space="preserve">2.1 </w:t>
      </w:r>
      <w:r>
        <w:rPr>
          <w:b/>
        </w:rPr>
        <w:t>Оплат</w:t>
      </w:r>
      <w:r w:rsidR="00C322B9">
        <w:rPr>
          <w:b/>
        </w:rPr>
        <w:t>а</w:t>
      </w:r>
      <w:r>
        <w:rPr>
          <w:b/>
        </w:rPr>
        <w:t xml:space="preserve"> труда руководителя</w:t>
      </w:r>
    </w:p>
    <w:p w:rsidR="000F44FB" w:rsidRPr="00F74F71" w:rsidRDefault="000F44FB" w:rsidP="000F44FB">
      <w:pPr>
        <w:ind w:firstLine="567"/>
        <w:jc w:val="both"/>
      </w:pPr>
      <w:r w:rsidRPr="00F74F71">
        <w:t xml:space="preserve">Из Положения об оплате труда следует, что оплата труда руководителя формируется из должностного оклада, компенсационных выплат и </w:t>
      </w:r>
      <w:proofErr w:type="gramStart"/>
      <w:r w:rsidRPr="00F74F71">
        <w:t>стимулирующих  выплат</w:t>
      </w:r>
      <w:proofErr w:type="gramEnd"/>
      <w:r w:rsidRPr="00F74F71">
        <w:t>.</w:t>
      </w:r>
    </w:p>
    <w:p w:rsidR="000F44FB" w:rsidRPr="00F74F71" w:rsidRDefault="000F44FB" w:rsidP="000F44FB">
      <w:pPr>
        <w:ind w:firstLine="567"/>
        <w:jc w:val="both"/>
      </w:pPr>
      <w:r w:rsidRPr="00F74F71">
        <w:t>Пунктом 47 Положения о</w:t>
      </w:r>
      <w:r w:rsidR="00F74F71" w:rsidRPr="00F74F71">
        <w:t xml:space="preserve">б оплате труда определено, что </w:t>
      </w:r>
      <w:r w:rsidRPr="00F74F71">
        <w:t xml:space="preserve">должностной оклад руководителя определяется администрацией </w:t>
      </w:r>
      <w:proofErr w:type="spellStart"/>
      <w:r w:rsidRPr="00F74F71">
        <w:t>Куйтунского</w:t>
      </w:r>
      <w:proofErr w:type="spellEnd"/>
      <w:r w:rsidRPr="00F74F71">
        <w:t xml:space="preserve"> городского поселения в порядке, установленном постановлением администрации.  Однако, </w:t>
      </w:r>
      <w:r w:rsidRPr="00F74F71">
        <w:rPr>
          <w:b/>
        </w:rPr>
        <w:t>тако</w:t>
      </w:r>
      <w:r w:rsidR="00F74F71" w:rsidRPr="00F74F71">
        <w:rPr>
          <w:b/>
        </w:rPr>
        <w:t>й</w:t>
      </w:r>
      <w:r w:rsidRPr="00F74F71">
        <w:rPr>
          <w:b/>
        </w:rPr>
        <w:t xml:space="preserve"> </w:t>
      </w:r>
      <w:r w:rsidR="00F74F71" w:rsidRPr="00F74F71">
        <w:rPr>
          <w:b/>
        </w:rPr>
        <w:t xml:space="preserve">порядок, </w:t>
      </w:r>
      <w:r w:rsidR="00F74F71" w:rsidRPr="00F74F71">
        <w:rPr>
          <w:b/>
        </w:rPr>
        <w:lastRenderedPageBreak/>
        <w:t xml:space="preserve">утвержденный </w:t>
      </w:r>
      <w:r w:rsidRPr="00F74F71">
        <w:rPr>
          <w:b/>
        </w:rPr>
        <w:t>постановление</w:t>
      </w:r>
      <w:r w:rsidR="00F74F71" w:rsidRPr="00F74F71">
        <w:rPr>
          <w:b/>
        </w:rPr>
        <w:t>м</w:t>
      </w:r>
      <w:r w:rsidRPr="00F74F71">
        <w:rPr>
          <w:b/>
        </w:rPr>
        <w:t xml:space="preserve"> администрации отсутствует. </w:t>
      </w:r>
      <w:r w:rsidRPr="00F74F71">
        <w:t>Сумма, в которой установлен оклад директора – 9265</w:t>
      </w:r>
      <w:r w:rsidR="00F74F71" w:rsidRPr="00F74F71">
        <w:t xml:space="preserve"> </w:t>
      </w:r>
      <w:r w:rsidRPr="00F74F71">
        <w:t>руб. не изменялась с июля 2012</w:t>
      </w:r>
      <w:r w:rsidR="00F74F71" w:rsidRPr="00F74F71">
        <w:t xml:space="preserve"> </w:t>
      </w:r>
      <w:r w:rsidRPr="00F74F71">
        <w:t>года.</w:t>
      </w:r>
    </w:p>
    <w:p w:rsidR="000F44FB" w:rsidRPr="00F74F71" w:rsidRDefault="000F44FB" w:rsidP="000F44FB">
      <w:pPr>
        <w:ind w:firstLine="567"/>
        <w:jc w:val="both"/>
      </w:pPr>
      <w:r w:rsidRPr="00F74F71">
        <w:t>Пунктом 51 Положения установлено, что стимулирующие выплаты устанавлив</w:t>
      </w:r>
      <w:r w:rsidR="00F74F71" w:rsidRPr="00F74F71">
        <w:t xml:space="preserve">аются на </w:t>
      </w:r>
      <w:r w:rsidRPr="00F74F71">
        <w:t>основании утвержден</w:t>
      </w:r>
      <w:r w:rsidR="00080698">
        <w:t xml:space="preserve">ных администрацией </w:t>
      </w:r>
      <w:proofErr w:type="spellStart"/>
      <w:r w:rsidR="00080698">
        <w:t>Куйтунского</w:t>
      </w:r>
      <w:proofErr w:type="spellEnd"/>
      <w:r w:rsidR="00080698">
        <w:t xml:space="preserve"> </w:t>
      </w:r>
      <w:r w:rsidRPr="00F74F71">
        <w:t xml:space="preserve">городского поселения показателей эффективности деятельности руководителей муниципального учреждения культуры в виде премиальных выплат по </w:t>
      </w:r>
      <w:proofErr w:type="gramStart"/>
      <w:r w:rsidRPr="00F74F71">
        <w:t>итогам  работы</w:t>
      </w:r>
      <w:proofErr w:type="gramEnd"/>
      <w:r w:rsidRPr="00F74F71">
        <w:t xml:space="preserve"> за полугодие. Такие показатели эффективности и порядок премирования руководителей </w:t>
      </w:r>
      <w:r w:rsidR="00F74F71" w:rsidRPr="00F74F71">
        <w:t xml:space="preserve">определены </w:t>
      </w:r>
      <w:r w:rsidRPr="00F74F71">
        <w:t>по</w:t>
      </w:r>
      <w:r w:rsidR="00F74F71" w:rsidRPr="00F74F71">
        <w:t xml:space="preserve">становлением администрации от </w:t>
      </w:r>
      <w:r w:rsidRPr="00F74F71">
        <w:t>11.08.2017</w:t>
      </w:r>
      <w:r w:rsidR="00F74F71" w:rsidRPr="00F74F71">
        <w:t>г.</w:t>
      </w:r>
      <w:r w:rsidRPr="00F74F71">
        <w:t xml:space="preserve"> № 515 (далее по </w:t>
      </w:r>
      <w:r w:rsidR="00F74F71" w:rsidRPr="00F74F71">
        <w:t xml:space="preserve">тексту постановление № </w:t>
      </w:r>
      <w:r w:rsidRPr="00F74F71">
        <w:t xml:space="preserve">515). Постановлением </w:t>
      </w:r>
      <w:r w:rsidR="00F74F71" w:rsidRPr="00F74F71">
        <w:t xml:space="preserve">№ 515 определено, что </w:t>
      </w:r>
      <w:r w:rsidRPr="00F74F71">
        <w:t>руководитель учреждения премируется по   итогам работ</w:t>
      </w:r>
      <w:r w:rsidR="00F74F71" w:rsidRPr="00F74F71">
        <w:t xml:space="preserve">ы полугодия, премирование </w:t>
      </w:r>
      <w:r w:rsidRPr="00F74F71">
        <w:t>пр</w:t>
      </w:r>
      <w:r w:rsidR="00F74F71" w:rsidRPr="00F74F71">
        <w:t xml:space="preserve">оизводится ежемесячно, начиная со следующего месяца за отчетным </w:t>
      </w:r>
      <w:r w:rsidRPr="00F74F71">
        <w:t>периодом. Плановые показатели эффективн</w:t>
      </w:r>
      <w:r w:rsidR="00F74F71" w:rsidRPr="00F74F71">
        <w:t xml:space="preserve">ости деятельности руководителя утверждаются учредителем, а руководитель </w:t>
      </w:r>
      <w:r w:rsidRPr="00F74F71">
        <w:t xml:space="preserve">МБУК обязан один раз в полугодие представлять отчет об </w:t>
      </w:r>
      <w:r w:rsidR="00F74F71" w:rsidRPr="00F74F71">
        <w:t xml:space="preserve">исполнении </w:t>
      </w:r>
      <w:r w:rsidRPr="00F74F71">
        <w:t>установленных показателей. При максимальной сумме баллов, соответствующей выполнению всех показателей эффективности деятельности, размер премии руководителя Учреждения за отчетный период равен 100 процентам должностного оклада. Следует отметить, что в случае начисления заработной платы директору СКЦ в соответствии с Положением: 9265</w:t>
      </w:r>
      <w:r w:rsidR="00F74F71" w:rsidRPr="00F74F71">
        <w:t xml:space="preserve"> </w:t>
      </w:r>
      <w:r w:rsidRPr="00F74F71">
        <w:t xml:space="preserve">руб. оклад + максимальные премиальные выплаты в размере 100% </w:t>
      </w:r>
      <w:r w:rsidR="00F74F71">
        <w:t xml:space="preserve">+ 60% </w:t>
      </w:r>
      <w:proofErr w:type="gramStart"/>
      <w:r w:rsidR="00F74F71">
        <w:t>компенсационные  выплаты</w:t>
      </w:r>
      <w:proofErr w:type="gramEnd"/>
      <w:r w:rsidR="00F74F71">
        <w:t xml:space="preserve">, </w:t>
      </w:r>
      <w:r w:rsidRPr="00F74F71">
        <w:t xml:space="preserve">ежемесячное начисление </w:t>
      </w:r>
      <w:r w:rsidR="00F74F71" w:rsidRPr="00F74F71">
        <w:t xml:space="preserve">должно </w:t>
      </w:r>
      <w:r w:rsidRPr="00F74F71">
        <w:t>составит</w:t>
      </w:r>
      <w:r w:rsidR="00F74F71" w:rsidRPr="00F74F71">
        <w:t>ь</w:t>
      </w:r>
      <w:r w:rsidRPr="00F74F71">
        <w:t xml:space="preserve"> 29648</w:t>
      </w:r>
      <w:r w:rsidR="00F74F71" w:rsidRPr="00F74F71">
        <w:t xml:space="preserve"> </w:t>
      </w:r>
      <w:r w:rsidRPr="00F74F71">
        <w:t>руб</w:t>
      </w:r>
      <w:r w:rsidR="00F74F71" w:rsidRPr="00F74F71">
        <w:t>.</w:t>
      </w:r>
      <w:r w:rsidRPr="00F74F71">
        <w:t>, которое будет незначительно выше заработной  платы основного  персонала.</w:t>
      </w:r>
    </w:p>
    <w:p w:rsidR="000F44FB" w:rsidRPr="00F74F71" w:rsidRDefault="000F44FB" w:rsidP="000F44FB">
      <w:pPr>
        <w:ind w:firstLine="567"/>
        <w:jc w:val="both"/>
      </w:pPr>
      <w:r w:rsidRPr="00F74F71">
        <w:rPr>
          <w:b/>
        </w:rPr>
        <w:t xml:space="preserve">Также необходимо указать на противоречия между трудовым договором и Положением об оплате труда. </w:t>
      </w:r>
      <w:r w:rsidR="00F74F71" w:rsidRPr="00F74F71">
        <w:rPr>
          <w:b/>
        </w:rPr>
        <w:t>В пункте</w:t>
      </w:r>
      <w:r w:rsidRPr="00F74F71">
        <w:rPr>
          <w:b/>
        </w:rPr>
        <w:t xml:space="preserve"> 3.4 дополнительного соглашения к трудовому договору определено, что «</w:t>
      </w:r>
      <w:r w:rsidRPr="00F74F71">
        <w:rPr>
          <w:b/>
          <w:i/>
        </w:rPr>
        <w:t xml:space="preserve">в качестве поощрения работнику по итогам работы </w:t>
      </w:r>
      <w:r w:rsidRPr="00F74F71">
        <w:rPr>
          <w:b/>
          <w:i/>
          <w:u w:val="single"/>
        </w:rPr>
        <w:t>за квартал</w:t>
      </w:r>
      <w:r w:rsidRPr="00F74F71">
        <w:rPr>
          <w:b/>
          <w:i/>
        </w:rPr>
        <w:t xml:space="preserve"> устана</w:t>
      </w:r>
      <w:r w:rsidR="00F74F71" w:rsidRPr="00F74F71">
        <w:rPr>
          <w:b/>
          <w:i/>
        </w:rPr>
        <w:t xml:space="preserve">вливают выплаты стимулирующего </w:t>
      </w:r>
      <w:r w:rsidRPr="00F74F71">
        <w:rPr>
          <w:b/>
          <w:i/>
        </w:rPr>
        <w:t xml:space="preserve">характера» </w:t>
      </w:r>
      <w:r w:rsidR="00B40E3A">
        <w:rPr>
          <w:b/>
        </w:rPr>
        <w:t xml:space="preserve">в размере до </w:t>
      </w:r>
      <w:r w:rsidRPr="00F74F71">
        <w:rPr>
          <w:b/>
        </w:rPr>
        <w:t xml:space="preserve">100 </w:t>
      </w:r>
      <w:proofErr w:type="gramStart"/>
      <w:r w:rsidRPr="00F74F71">
        <w:rPr>
          <w:b/>
        </w:rPr>
        <w:t>баллов,  а</w:t>
      </w:r>
      <w:proofErr w:type="gramEnd"/>
      <w:r w:rsidRPr="00F74F71">
        <w:rPr>
          <w:b/>
        </w:rPr>
        <w:t xml:space="preserve"> Положение устанавливает данные выплаты один раз в </w:t>
      </w:r>
      <w:r w:rsidRPr="00F74F71">
        <w:rPr>
          <w:b/>
          <w:u w:val="single"/>
        </w:rPr>
        <w:t>полугодие</w:t>
      </w:r>
      <w:r w:rsidRPr="00F74F71">
        <w:t xml:space="preserve">. </w:t>
      </w:r>
    </w:p>
    <w:p w:rsidR="000F44FB" w:rsidRPr="00B40E3A" w:rsidRDefault="000F44FB" w:rsidP="000F44FB">
      <w:pPr>
        <w:ind w:firstLine="567"/>
        <w:jc w:val="both"/>
      </w:pPr>
      <w:r w:rsidRPr="00B40E3A">
        <w:t>Пунктом 56 Положения предусмотрены случаи пред</w:t>
      </w:r>
      <w:r w:rsidR="00B40E3A" w:rsidRPr="00B40E3A">
        <w:t xml:space="preserve">оставления материальной помощи </w:t>
      </w:r>
      <w:r w:rsidRPr="00B40E3A">
        <w:t>руководителю в сумме 5000 руб</w:t>
      </w:r>
      <w:r w:rsidR="00B40E3A" w:rsidRPr="00B40E3A">
        <w:t xml:space="preserve">., </w:t>
      </w:r>
      <w:r w:rsidRPr="00B40E3A">
        <w:t xml:space="preserve">а </w:t>
      </w:r>
      <w:r w:rsidR="00B40E3A" w:rsidRPr="00B40E3A">
        <w:t xml:space="preserve">в </w:t>
      </w:r>
      <w:r w:rsidRPr="00B40E3A">
        <w:t>п</w:t>
      </w:r>
      <w:r w:rsidR="00B47973">
        <w:t>ункте</w:t>
      </w:r>
      <w:r w:rsidRPr="00B40E3A">
        <w:t xml:space="preserve"> 60 предусмотрена возможность выплаты единовременной выплаты в </w:t>
      </w:r>
      <w:proofErr w:type="gramStart"/>
      <w:r w:rsidRPr="00B40E3A">
        <w:t>связи  с</w:t>
      </w:r>
      <w:proofErr w:type="gramEnd"/>
      <w:r w:rsidRPr="00B40E3A">
        <w:t xml:space="preserve"> уходом в ежегодный  оплачиваемый отпуск в размере 5000</w:t>
      </w:r>
      <w:r w:rsidR="00B40E3A" w:rsidRPr="00B40E3A">
        <w:t xml:space="preserve"> </w:t>
      </w:r>
      <w:r w:rsidRPr="00B40E3A">
        <w:t>руб., причем Положением определено, что на данные выплаты не начисляются надбавка за работу в южных районах Иркутской  области и районный коэффициент.</w:t>
      </w:r>
    </w:p>
    <w:p w:rsidR="000F44FB" w:rsidRPr="00B40E3A" w:rsidRDefault="000F44FB" w:rsidP="000F44FB">
      <w:pPr>
        <w:ind w:firstLine="567"/>
        <w:jc w:val="both"/>
      </w:pPr>
      <w:r w:rsidRPr="00B40E3A">
        <w:t>При проверке соответствия утв</w:t>
      </w:r>
      <w:r w:rsidR="00B40E3A" w:rsidRPr="00B40E3A">
        <w:t xml:space="preserve">ержденного штатного расписания </w:t>
      </w:r>
      <w:r w:rsidRPr="00B40E3A">
        <w:t xml:space="preserve">действующему Положению об оплате труда установлено следующее. </w:t>
      </w:r>
    </w:p>
    <w:p w:rsidR="000F44FB" w:rsidRPr="002210E1" w:rsidRDefault="000F44FB" w:rsidP="000F44FB">
      <w:pPr>
        <w:ind w:firstLine="567"/>
        <w:jc w:val="both"/>
      </w:pPr>
      <w:r w:rsidRPr="002210E1">
        <w:t>На 2018</w:t>
      </w:r>
      <w:r w:rsidR="002210E1" w:rsidRPr="002210E1">
        <w:t xml:space="preserve"> </w:t>
      </w:r>
      <w:r w:rsidRPr="002210E1">
        <w:t>год месячный фонд оплаты труда руководителя определен в сумме 66263</w:t>
      </w:r>
      <w:r w:rsidR="002210E1" w:rsidRPr="002210E1">
        <w:t xml:space="preserve"> </w:t>
      </w:r>
      <w:r w:rsidRPr="002210E1">
        <w:t>руб</w:t>
      </w:r>
      <w:r w:rsidR="002210E1" w:rsidRPr="002210E1">
        <w:t>.</w:t>
      </w:r>
      <w:r w:rsidRPr="002210E1">
        <w:t>, из них должностной оклад – 9265</w:t>
      </w:r>
      <w:r w:rsidR="002210E1" w:rsidRPr="002210E1">
        <w:t xml:space="preserve"> </w:t>
      </w:r>
      <w:r w:rsidRPr="002210E1">
        <w:t xml:space="preserve">руб., надбавка за интенсивность и высокие результаты работы (25%) </w:t>
      </w:r>
      <w:r w:rsidR="002210E1" w:rsidRPr="002210E1">
        <w:t>–</w:t>
      </w:r>
      <w:r w:rsidRPr="002210E1">
        <w:t xml:space="preserve"> 2316</w:t>
      </w:r>
      <w:r w:rsidR="002210E1" w:rsidRPr="002210E1">
        <w:t xml:space="preserve"> </w:t>
      </w:r>
      <w:r w:rsidRPr="002210E1">
        <w:t>руб., премиальные выплаты (100%) – 9265</w:t>
      </w:r>
      <w:r w:rsidR="002210E1" w:rsidRPr="002210E1">
        <w:t xml:space="preserve"> </w:t>
      </w:r>
      <w:r w:rsidRPr="002210E1">
        <w:t>руб., стимулирующие выплаты (222%) – 20568</w:t>
      </w:r>
      <w:r w:rsidR="002210E1" w:rsidRPr="002210E1">
        <w:t xml:space="preserve"> </w:t>
      </w:r>
      <w:r w:rsidRPr="002210E1">
        <w:t xml:space="preserve">руб., районный коэффициент и надбавка за </w:t>
      </w:r>
      <w:proofErr w:type="gramStart"/>
      <w:r w:rsidRPr="002210E1">
        <w:t>работу  в</w:t>
      </w:r>
      <w:proofErr w:type="gramEnd"/>
      <w:r w:rsidRPr="002210E1">
        <w:t xml:space="preserve"> южных районах Иркутской области – 24849</w:t>
      </w:r>
      <w:r w:rsidR="002210E1" w:rsidRPr="002210E1">
        <w:t xml:space="preserve"> </w:t>
      </w:r>
      <w:r w:rsidRPr="002210E1">
        <w:t>руб.</w:t>
      </w:r>
    </w:p>
    <w:p w:rsidR="000F44FB" w:rsidRPr="00080698" w:rsidRDefault="000F44FB" w:rsidP="00080698">
      <w:pPr>
        <w:ind w:firstLine="567"/>
        <w:jc w:val="both"/>
        <w:rPr>
          <w:b/>
        </w:rPr>
      </w:pPr>
      <w:r w:rsidRPr="00080698">
        <w:rPr>
          <w:b/>
        </w:rPr>
        <w:t xml:space="preserve">Следует отметить, что составляющие заработной платы директора СКЦ по штатному расписанию не соответствуют составляющим, определенным Положением об оплате труда и трудовым договором. В противоречие с Положением и трудовым договором директору СКЦ установлены: надбавка за интенсивность и высокие результаты работы в размере 25% от должностного оклада и стимулирующие выплаты </w:t>
      </w:r>
      <w:proofErr w:type="gramStart"/>
      <w:r w:rsidRPr="00080698">
        <w:rPr>
          <w:b/>
        </w:rPr>
        <w:t>в  размере</w:t>
      </w:r>
      <w:proofErr w:type="gramEnd"/>
      <w:r w:rsidRPr="00080698">
        <w:rPr>
          <w:b/>
        </w:rPr>
        <w:t xml:space="preserve"> 222% от должностного оклада.</w:t>
      </w:r>
      <w:r w:rsidRPr="00080698">
        <w:t xml:space="preserve"> </w:t>
      </w:r>
      <w:r w:rsidRPr="00080698">
        <w:rPr>
          <w:b/>
        </w:rPr>
        <w:t>Представленные за проверяемый период расчетные ведомости фактически подтверждают, что руководителю ежемесячно начисляется выплата за интенсивность и высокие результаты работы, а также стимулирующие выплаты в объеме, превышающем 100%. Данный факт не согласуется с Положением об оплате труда.</w:t>
      </w:r>
    </w:p>
    <w:p w:rsidR="000F44FB" w:rsidRDefault="000F44FB" w:rsidP="000F44FB">
      <w:pPr>
        <w:ind w:firstLine="567"/>
        <w:jc w:val="both"/>
      </w:pPr>
      <w:r w:rsidRPr="00080698">
        <w:t xml:space="preserve">Для начисления стимулирующих выплат </w:t>
      </w:r>
      <w:r w:rsidRPr="00080698">
        <w:rPr>
          <w:u w:val="single"/>
        </w:rPr>
        <w:t>ежемесячно</w:t>
      </w:r>
      <w:r w:rsidR="00080698" w:rsidRPr="00080698">
        <w:t xml:space="preserve"> </w:t>
      </w:r>
      <w:r w:rsidRPr="00080698">
        <w:t xml:space="preserve">предоставляется и утверждается отчет о выполнении показателей эффективности деятельности руководителя учреждения культуры, </w:t>
      </w:r>
      <w:r w:rsidRPr="00080698">
        <w:rPr>
          <w:b/>
        </w:rPr>
        <w:t xml:space="preserve">а </w:t>
      </w:r>
      <w:r w:rsidR="00080698" w:rsidRPr="00080698">
        <w:rPr>
          <w:b/>
        </w:rPr>
        <w:t xml:space="preserve">Постановлением 515 определено, </w:t>
      </w:r>
      <w:r w:rsidRPr="00080698">
        <w:rPr>
          <w:b/>
        </w:rPr>
        <w:t>что</w:t>
      </w:r>
      <w:r w:rsidR="00080698" w:rsidRPr="00080698">
        <w:rPr>
          <w:b/>
        </w:rPr>
        <w:t xml:space="preserve"> </w:t>
      </w:r>
      <w:r w:rsidRPr="00080698">
        <w:rPr>
          <w:b/>
        </w:rPr>
        <w:t>руководитель учреждения один раз в полгода представляет, а Учредитель утверждает отчет о выполнении показателей деятельности.</w:t>
      </w:r>
      <w:r w:rsidRPr="00080698">
        <w:t xml:space="preserve"> Таким образом, размер стимулирующих выплат может изменяться два раза в год. Критерии, по которым производилась оценка деятельности руковод</w:t>
      </w:r>
      <w:r w:rsidR="00080698" w:rsidRPr="00080698">
        <w:t xml:space="preserve">ителя соответствуют критериям, </w:t>
      </w:r>
      <w:r w:rsidRPr="00080698">
        <w:t xml:space="preserve">утвержденным Постановлением </w:t>
      </w:r>
      <w:r w:rsidRPr="00080698">
        <w:lastRenderedPageBreak/>
        <w:t>515. Однако, размер стимулирующих выплат, определяемых заключением комиссии, превышал допустимый размер 100%. Ниже в виде таблицы пред</w:t>
      </w:r>
      <w:r w:rsidR="00080698" w:rsidRPr="00080698">
        <w:t xml:space="preserve">ставлены размеры стимулирующих </w:t>
      </w:r>
      <w:r w:rsidRPr="00080698">
        <w:t>выплат</w:t>
      </w:r>
      <w:r w:rsidR="00080698" w:rsidRPr="00080698">
        <w:t xml:space="preserve"> руководителю </w:t>
      </w:r>
      <w:r w:rsidRPr="00080698">
        <w:t>СКЦ, определенных распоряжением администрации и фактически начисленных.</w:t>
      </w:r>
    </w:p>
    <w:p w:rsidR="000F44FB" w:rsidRPr="000F44FB" w:rsidRDefault="000F44FB" w:rsidP="000F44FB">
      <w:pPr>
        <w:ind w:firstLine="567"/>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693"/>
        <w:gridCol w:w="2693"/>
      </w:tblGrid>
      <w:tr w:rsidR="000F44FB" w:rsidTr="00F73EC7">
        <w:tc>
          <w:tcPr>
            <w:tcW w:w="3260" w:type="dxa"/>
            <w:shd w:val="clear" w:color="auto" w:fill="auto"/>
          </w:tcPr>
          <w:p w:rsidR="000F44FB" w:rsidRDefault="000F44FB" w:rsidP="00F73EC7">
            <w:pPr>
              <w:jc w:val="center"/>
            </w:pPr>
            <w:proofErr w:type="gramStart"/>
            <w:r>
              <w:t>месяц  начисления</w:t>
            </w:r>
            <w:proofErr w:type="gramEnd"/>
          </w:p>
        </w:tc>
        <w:tc>
          <w:tcPr>
            <w:tcW w:w="2693" w:type="dxa"/>
            <w:shd w:val="clear" w:color="auto" w:fill="auto"/>
          </w:tcPr>
          <w:p w:rsidR="000F44FB" w:rsidRDefault="000F44FB" w:rsidP="00F73EC7">
            <w:pPr>
              <w:jc w:val="center"/>
            </w:pPr>
            <w:proofErr w:type="gramStart"/>
            <w:r>
              <w:t>установлено</w:t>
            </w:r>
            <w:proofErr w:type="gramEnd"/>
            <w:r>
              <w:t xml:space="preserve"> по распоряжениям, %</w:t>
            </w:r>
          </w:p>
        </w:tc>
        <w:tc>
          <w:tcPr>
            <w:tcW w:w="2693" w:type="dxa"/>
            <w:shd w:val="clear" w:color="auto" w:fill="auto"/>
          </w:tcPr>
          <w:p w:rsidR="000F44FB" w:rsidRDefault="000F44FB" w:rsidP="00F73EC7">
            <w:pPr>
              <w:jc w:val="center"/>
            </w:pPr>
            <w:proofErr w:type="gramStart"/>
            <w:r>
              <w:t>фактически</w:t>
            </w:r>
            <w:proofErr w:type="gramEnd"/>
            <w:r>
              <w:t xml:space="preserve"> начислено,  %</w:t>
            </w:r>
          </w:p>
        </w:tc>
      </w:tr>
      <w:tr w:rsidR="000F44FB" w:rsidTr="00F73EC7">
        <w:tc>
          <w:tcPr>
            <w:tcW w:w="3260" w:type="dxa"/>
            <w:shd w:val="clear" w:color="auto" w:fill="auto"/>
          </w:tcPr>
          <w:p w:rsidR="000F44FB" w:rsidRDefault="000F44FB" w:rsidP="00F73EC7">
            <w:pPr>
              <w:jc w:val="center"/>
            </w:pPr>
            <w:proofErr w:type="gramStart"/>
            <w:r>
              <w:t>январь</w:t>
            </w:r>
            <w:proofErr w:type="gramEnd"/>
          </w:p>
        </w:tc>
        <w:tc>
          <w:tcPr>
            <w:tcW w:w="2693" w:type="dxa"/>
            <w:shd w:val="clear" w:color="auto" w:fill="auto"/>
          </w:tcPr>
          <w:p w:rsidR="000F44FB" w:rsidRDefault="000F44FB" w:rsidP="00F73EC7">
            <w:pPr>
              <w:jc w:val="center"/>
            </w:pPr>
            <w:r>
              <w:t>222</w:t>
            </w:r>
          </w:p>
        </w:tc>
        <w:tc>
          <w:tcPr>
            <w:tcW w:w="2693" w:type="dxa"/>
            <w:shd w:val="clear" w:color="auto" w:fill="auto"/>
          </w:tcPr>
          <w:p w:rsidR="000F44FB" w:rsidRDefault="000F44FB" w:rsidP="00F73EC7">
            <w:pPr>
              <w:jc w:val="center"/>
            </w:pPr>
            <w:r>
              <w:t>222</w:t>
            </w:r>
          </w:p>
        </w:tc>
      </w:tr>
      <w:tr w:rsidR="000F44FB" w:rsidTr="00F73EC7">
        <w:tc>
          <w:tcPr>
            <w:tcW w:w="3260" w:type="dxa"/>
            <w:shd w:val="clear" w:color="auto" w:fill="auto"/>
          </w:tcPr>
          <w:p w:rsidR="000F44FB" w:rsidRDefault="000F44FB" w:rsidP="00F73EC7">
            <w:pPr>
              <w:jc w:val="center"/>
            </w:pPr>
            <w:proofErr w:type="gramStart"/>
            <w:r>
              <w:t>февраль</w:t>
            </w:r>
            <w:proofErr w:type="gramEnd"/>
          </w:p>
        </w:tc>
        <w:tc>
          <w:tcPr>
            <w:tcW w:w="2693" w:type="dxa"/>
            <w:shd w:val="clear" w:color="auto" w:fill="auto"/>
          </w:tcPr>
          <w:p w:rsidR="000F44FB" w:rsidRDefault="000F44FB" w:rsidP="00F73EC7">
            <w:pPr>
              <w:jc w:val="center"/>
            </w:pPr>
            <w:r>
              <w:t>222</w:t>
            </w:r>
          </w:p>
        </w:tc>
        <w:tc>
          <w:tcPr>
            <w:tcW w:w="2693" w:type="dxa"/>
            <w:shd w:val="clear" w:color="auto" w:fill="auto"/>
          </w:tcPr>
          <w:p w:rsidR="000F44FB" w:rsidRDefault="000F44FB" w:rsidP="00F73EC7">
            <w:pPr>
              <w:jc w:val="center"/>
            </w:pPr>
            <w:r>
              <w:t>222</w:t>
            </w:r>
          </w:p>
        </w:tc>
      </w:tr>
      <w:tr w:rsidR="000F44FB" w:rsidTr="00F73EC7">
        <w:tc>
          <w:tcPr>
            <w:tcW w:w="3260" w:type="dxa"/>
            <w:shd w:val="clear" w:color="auto" w:fill="auto"/>
          </w:tcPr>
          <w:p w:rsidR="000F44FB" w:rsidRDefault="000F44FB" w:rsidP="00F73EC7">
            <w:pPr>
              <w:jc w:val="center"/>
            </w:pPr>
            <w:proofErr w:type="gramStart"/>
            <w:r>
              <w:t>март</w:t>
            </w:r>
            <w:proofErr w:type="gramEnd"/>
          </w:p>
        </w:tc>
        <w:tc>
          <w:tcPr>
            <w:tcW w:w="2693" w:type="dxa"/>
            <w:shd w:val="clear" w:color="auto" w:fill="auto"/>
          </w:tcPr>
          <w:p w:rsidR="000F44FB" w:rsidRDefault="000F44FB" w:rsidP="00F73EC7">
            <w:pPr>
              <w:jc w:val="center"/>
            </w:pPr>
            <w:r>
              <w:t>222</w:t>
            </w:r>
          </w:p>
        </w:tc>
        <w:tc>
          <w:tcPr>
            <w:tcW w:w="2693" w:type="dxa"/>
            <w:shd w:val="clear" w:color="auto" w:fill="auto"/>
          </w:tcPr>
          <w:p w:rsidR="000F44FB" w:rsidRDefault="000F44FB" w:rsidP="00F73EC7">
            <w:pPr>
              <w:jc w:val="center"/>
            </w:pPr>
            <w:r>
              <w:t>222</w:t>
            </w:r>
          </w:p>
        </w:tc>
      </w:tr>
      <w:tr w:rsidR="000F44FB" w:rsidTr="00F73EC7">
        <w:tc>
          <w:tcPr>
            <w:tcW w:w="3260" w:type="dxa"/>
            <w:shd w:val="clear" w:color="auto" w:fill="C6D9F1"/>
          </w:tcPr>
          <w:p w:rsidR="000F44FB" w:rsidRPr="00F73EC7" w:rsidRDefault="000F44FB" w:rsidP="00F73EC7">
            <w:pPr>
              <w:jc w:val="center"/>
              <w:rPr>
                <w:b/>
              </w:rPr>
            </w:pPr>
            <w:proofErr w:type="gramStart"/>
            <w:r w:rsidRPr="00F73EC7">
              <w:rPr>
                <w:b/>
              </w:rPr>
              <w:t>апрель</w:t>
            </w:r>
            <w:proofErr w:type="gramEnd"/>
          </w:p>
        </w:tc>
        <w:tc>
          <w:tcPr>
            <w:tcW w:w="2693" w:type="dxa"/>
            <w:shd w:val="clear" w:color="auto" w:fill="C6D9F1"/>
          </w:tcPr>
          <w:p w:rsidR="000F44FB" w:rsidRPr="00F73EC7" w:rsidRDefault="000F44FB" w:rsidP="00F73EC7">
            <w:pPr>
              <w:jc w:val="center"/>
              <w:rPr>
                <w:b/>
              </w:rPr>
            </w:pPr>
            <w:r w:rsidRPr="00F73EC7">
              <w:rPr>
                <w:b/>
              </w:rPr>
              <w:t>208</w:t>
            </w:r>
          </w:p>
        </w:tc>
        <w:tc>
          <w:tcPr>
            <w:tcW w:w="2693" w:type="dxa"/>
            <w:shd w:val="clear" w:color="auto" w:fill="C6D9F1"/>
          </w:tcPr>
          <w:p w:rsidR="000F44FB" w:rsidRPr="00F73EC7" w:rsidRDefault="000F44FB" w:rsidP="00F73EC7">
            <w:pPr>
              <w:jc w:val="center"/>
              <w:rPr>
                <w:b/>
              </w:rPr>
            </w:pPr>
            <w:r w:rsidRPr="00F73EC7">
              <w:rPr>
                <w:b/>
              </w:rPr>
              <w:t>222</w:t>
            </w:r>
          </w:p>
        </w:tc>
      </w:tr>
      <w:tr w:rsidR="000F44FB" w:rsidTr="00F73EC7">
        <w:tc>
          <w:tcPr>
            <w:tcW w:w="3260" w:type="dxa"/>
            <w:shd w:val="clear" w:color="auto" w:fill="auto"/>
          </w:tcPr>
          <w:p w:rsidR="000F44FB" w:rsidRDefault="000F44FB" w:rsidP="00F73EC7">
            <w:pPr>
              <w:jc w:val="center"/>
            </w:pPr>
            <w:proofErr w:type="gramStart"/>
            <w:r>
              <w:t>май</w:t>
            </w:r>
            <w:proofErr w:type="gramEnd"/>
          </w:p>
        </w:tc>
        <w:tc>
          <w:tcPr>
            <w:tcW w:w="2693" w:type="dxa"/>
            <w:shd w:val="clear" w:color="auto" w:fill="auto"/>
          </w:tcPr>
          <w:p w:rsidR="000F44FB" w:rsidRDefault="000F44FB" w:rsidP="00F73EC7">
            <w:pPr>
              <w:jc w:val="center"/>
            </w:pPr>
            <w:r>
              <w:t>222</w:t>
            </w:r>
          </w:p>
        </w:tc>
        <w:tc>
          <w:tcPr>
            <w:tcW w:w="2693" w:type="dxa"/>
            <w:shd w:val="clear" w:color="auto" w:fill="auto"/>
          </w:tcPr>
          <w:p w:rsidR="000F44FB" w:rsidRDefault="000F44FB" w:rsidP="00F73EC7">
            <w:pPr>
              <w:jc w:val="center"/>
            </w:pPr>
            <w:r>
              <w:t>222</w:t>
            </w:r>
          </w:p>
        </w:tc>
      </w:tr>
      <w:tr w:rsidR="000F44FB" w:rsidTr="00F73EC7">
        <w:tc>
          <w:tcPr>
            <w:tcW w:w="3260" w:type="dxa"/>
            <w:shd w:val="clear" w:color="auto" w:fill="auto"/>
          </w:tcPr>
          <w:p w:rsidR="000F44FB" w:rsidRDefault="000F44FB" w:rsidP="00F73EC7">
            <w:pPr>
              <w:jc w:val="center"/>
            </w:pPr>
            <w:proofErr w:type="gramStart"/>
            <w:r>
              <w:t>июнь</w:t>
            </w:r>
            <w:proofErr w:type="gramEnd"/>
          </w:p>
        </w:tc>
        <w:tc>
          <w:tcPr>
            <w:tcW w:w="2693" w:type="dxa"/>
            <w:shd w:val="clear" w:color="auto" w:fill="auto"/>
          </w:tcPr>
          <w:p w:rsidR="000F44FB" w:rsidRDefault="000F44FB" w:rsidP="00F73EC7">
            <w:pPr>
              <w:jc w:val="center"/>
            </w:pPr>
            <w:r>
              <w:t>188</w:t>
            </w:r>
          </w:p>
        </w:tc>
        <w:tc>
          <w:tcPr>
            <w:tcW w:w="2693" w:type="dxa"/>
            <w:shd w:val="clear" w:color="auto" w:fill="auto"/>
          </w:tcPr>
          <w:p w:rsidR="000F44FB" w:rsidRDefault="000F44FB" w:rsidP="00F73EC7">
            <w:pPr>
              <w:jc w:val="center"/>
            </w:pPr>
            <w:r>
              <w:t>188</w:t>
            </w:r>
          </w:p>
        </w:tc>
      </w:tr>
      <w:tr w:rsidR="000F44FB" w:rsidTr="00F73EC7">
        <w:tc>
          <w:tcPr>
            <w:tcW w:w="3260" w:type="dxa"/>
            <w:shd w:val="clear" w:color="auto" w:fill="auto"/>
          </w:tcPr>
          <w:p w:rsidR="000F44FB" w:rsidRDefault="000F44FB" w:rsidP="00F73EC7">
            <w:pPr>
              <w:jc w:val="center"/>
            </w:pPr>
            <w:proofErr w:type="gramStart"/>
            <w:r>
              <w:t>июль</w:t>
            </w:r>
            <w:proofErr w:type="gramEnd"/>
          </w:p>
        </w:tc>
        <w:tc>
          <w:tcPr>
            <w:tcW w:w="2693" w:type="dxa"/>
            <w:shd w:val="clear" w:color="auto" w:fill="auto"/>
          </w:tcPr>
          <w:p w:rsidR="000F44FB" w:rsidRDefault="000F44FB" w:rsidP="00F73EC7">
            <w:pPr>
              <w:jc w:val="center"/>
            </w:pPr>
            <w:r>
              <w:t>222</w:t>
            </w:r>
          </w:p>
        </w:tc>
        <w:tc>
          <w:tcPr>
            <w:tcW w:w="2693" w:type="dxa"/>
            <w:shd w:val="clear" w:color="auto" w:fill="auto"/>
          </w:tcPr>
          <w:p w:rsidR="000F44FB" w:rsidRDefault="000F44FB" w:rsidP="00F73EC7">
            <w:pPr>
              <w:jc w:val="center"/>
            </w:pPr>
            <w:r>
              <w:t>222</w:t>
            </w:r>
          </w:p>
        </w:tc>
      </w:tr>
      <w:tr w:rsidR="000F44FB" w:rsidTr="00F73EC7">
        <w:tc>
          <w:tcPr>
            <w:tcW w:w="3260" w:type="dxa"/>
            <w:shd w:val="clear" w:color="auto" w:fill="C6D9F1"/>
          </w:tcPr>
          <w:p w:rsidR="000F44FB" w:rsidRPr="00F73EC7" w:rsidRDefault="000F44FB" w:rsidP="00F73EC7">
            <w:pPr>
              <w:jc w:val="center"/>
              <w:rPr>
                <w:b/>
              </w:rPr>
            </w:pPr>
            <w:proofErr w:type="gramStart"/>
            <w:r w:rsidRPr="00F73EC7">
              <w:rPr>
                <w:b/>
              </w:rPr>
              <w:t>август</w:t>
            </w:r>
            <w:proofErr w:type="gramEnd"/>
          </w:p>
        </w:tc>
        <w:tc>
          <w:tcPr>
            <w:tcW w:w="2693" w:type="dxa"/>
            <w:shd w:val="clear" w:color="auto" w:fill="C6D9F1"/>
          </w:tcPr>
          <w:p w:rsidR="000F44FB" w:rsidRPr="00F73EC7" w:rsidRDefault="000F44FB" w:rsidP="00F73EC7">
            <w:pPr>
              <w:jc w:val="center"/>
              <w:rPr>
                <w:b/>
              </w:rPr>
            </w:pPr>
            <w:r w:rsidRPr="00F73EC7">
              <w:rPr>
                <w:b/>
              </w:rPr>
              <w:t>222</w:t>
            </w:r>
          </w:p>
        </w:tc>
        <w:tc>
          <w:tcPr>
            <w:tcW w:w="2693" w:type="dxa"/>
            <w:shd w:val="clear" w:color="auto" w:fill="C6D9F1"/>
          </w:tcPr>
          <w:p w:rsidR="000F44FB" w:rsidRPr="00F73EC7" w:rsidRDefault="000F44FB" w:rsidP="00F73EC7">
            <w:pPr>
              <w:jc w:val="center"/>
              <w:rPr>
                <w:b/>
              </w:rPr>
            </w:pPr>
            <w:r w:rsidRPr="00F73EC7">
              <w:rPr>
                <w:b/>
              </w:rPr>
              <w:t>245,1</w:t>
            </w:r>
          </w:p>
        </w:tc>
      </w:tr>
      <w:tr w:rsidR="000F44FB" w:rsidTr="00F73EC7">
        <w:tc>
          <w:tcPr>
            <w:tcW w:w="3260" w:type="dxa"/>
            <w:shd w:val="clear" w:color="auto" w:fill="auto"/>
          </w:tcPr>
          <w:p w:rsidR="000F44FB" w:rsidRDefault="000F44FB" w:rsidP="00F73EC7">
            <w:pPr>
              <w:jc w:val="center"/>
            </w:pPr>
            <w:proofErr w:type="gramStart"/>
            <w:r>
              <w:t>сентябрь</w:t>
            </w:r>
            <w:proofErr w:type="gramEnd"/>
          </w:p>
        </w:tc>
        <w:tc>
          <w:tcPr>
            <w:tcW w:w="2693" w:type="dxa"/>
            <w:shd w:val="clear" w:color="auto" w:fill="auto"/>
          </w:tcPr>
          <w:p w:rsidR="000F44FB" w:rsidRDefault="000F44FB" w:rsidP="00F73EC7">
            <w:pPr>
              <w:jc w:val="center"/>
            </w:pPr>
            <w:proofErr w:type="gramStart"/>
            <w:r>
              <w:t>б</w:t>
            </w:r>
            <w:proofErr w:type="gramEnd"/>
            <w:r>
              <w:t xml:space="preserve">/лист и </w:t>
            </w:r>
            <w:proofErr w:type="spellStart"/>
            <w:r>
              <w:t>очеред</w:t>
            </w:r>
            <w:proofErr w:type="spellEnd"/>
            <w:r>
              <w:t>. отпуск</w:t>
            </w:r>
          </w:p>
        </w:tc>
        <w:tc>
          <w:tcPr>
            <w:tcW w:w="2693" w:type="dxa"/>
            <w:shd w:val="clear" w:color="auto" w:fill="auto"/>
          </w:tcPr>
          <w:p w:rsidR="000F44FB" w:rsidRDefault="000F44FB" w:rsidP="00F73EC7">
            <w:pPr>
              <w:jc w:val="center"/>
            </w:pPr>
            <w:r>
              <w:t>-</w:t>
            </w:r>
          </w:p>
        </w:tc>
      </w:tr>
      <w:tr w:rsidR="000F44FB" w:rsidTr="00F73EC7">
        <w:tc>
          <w:tcPr>
            <w:tcW w:w="3260" w:type="dxa"/>
            <w:shd w:val="clear" w:color="auto" w:fill="C6D9F1"/>
          </w:tcPr>
          <w:p w:rsidR="000F44FB" w:rsidRPr="00F73EC7" w:rsidRDefault="000F44FB" w:rsidP="00F73EC7">
            <w:pPr>
              <w:jc w:val="center"/>
              <w:rPr>
                <w:b/>
              </w:rPr>
            </w:pPr>
            <w:proofErr w:type="gramStart"/>
            <w:r w:rsidRPr="00F73EC7">
              <w:rPr>
                <w:b/>
              </w:rPr>
              <w:t>октябрь</w:t>
            </w:r>
            <w:proofErr w:type="gramEnd"/>
          </w:p>
        </w:tc>
        <w:tc>
          <w:tcPr>
            <w:tcW w:w="2693" w:type="dxa"/>
            <w:shd w:val="clear" w:color="auto" w:fill="C6D9F1"/>
          </w:tcPr>
          <w:p w:rsidR="000F44FB" w:rsidRPr="00F73EC7" w:rsidRDefault="000F44FB" w:rsidP="00F73EC7">
            <w:pPr>
              <w:jc w:val="center"/>
              <w:rPr>
                <w:b/>
              </w:rPr>
            </w:pPr>
            <w:r w:rsidRPr="00F73EC7">
              <w:rPr>
                <w:b/>
              </w:rPr>
              <w:t>222</w:t>
            </w:r>
          </w:p>
        </w:tc>
        <w:tc>
          <w:tcPr>
            <w:tcW w:w="2693" w:type="dxa"/>
            <w:shd w:val="clear" w:color="auto" w:fill="C6D9F1"/>
          </w:tcPr>
          <w:p w:rsidR="000F44FB" w:rsidRPr="00F73EC7" w:rsidRDefault="000F44FB" w:rsidP="00F73EC7">
            <w:pPr>
              <w:jc w:val="center"/>
              <w:rPr>
                <w:b/>
              </w:rPr>
            </w:pPr>
            <w:r w:rsidRPr="00F73EC7">
              <w:rPr>
                <w:b/>
              </w:rPr>
              <w:t>245,1</w:t>
            </w:r>
          </w:p>
        </w:tc>
      </w:tr>
      <w:tr w:rsidR="000F44FB" w:rsidTr="00F73EC7">
        <w:tc>
          <w:tcPr>
            <w:tcW w:w="3260" w:type="dxa"/>
            <w:shd w:val="clear" w:color="auto" w:fill="auto"/>
          </w:tcPr>
          <w:p w:rsidR="000F44FB" w:rsidRDefault="000F44FB" w:rsidP="00F73EC7">
            <w:pPr>
              <w:jc w:val="center"/>
            </w:pPr>
            <w:proofErr w:type="gramStart"/>
            <w:r>
              <w:t>ноябрь</w:t>
            </w:r>
            <w:proofErr w:type="gramEnd"/>
          </w:p>
        </w:tc>
        <w:tc>
          <w:tcPr>
            <w:tcW w:w="2693" w:type="dxa"/>
            <w:shd w:val="clear" w:color="auto" w:fill="auto"/>
          </w:tcPr>
          <w:p w:rsidR="000F44FB" w:rsidRDefault="000F44FB" w:rsidP="00F73EC7">
            <w:pPr>
              <w:jc w:val="center"/>
            </w:pPr>
            <w:r>
              <w:t>222</w:t>
            </w:r>
          </w:p>
        </w:tc>
        <w:tc>
          <w:tcPr>
            <w:tcW w:w="2693" w:type="dxa"/>
            <w:shd w:val="clear" w:color="auto" w:fill="auto"/>
          </w:tcPr>
          <w:p w:rsidR="000F44FB" w:rsidRDefault="000F44FB" w:rsidP="00F73EC7">
            <w:pPr>
              <w:jc w:val="center"/>
            </w:pPr>
            <w:r>
              <w:t>222</w:t>
            </w:r>
          </w:p>
        </w:tc>
      </w:tr>
      <w:tr w:rsidR="000F44FB" w:rsidTr="00F73EC7">
        <w:tc>
          <w:tcPr>
            <w:tcW w:w="3260" w:type="dxa"/>
            <w:shd w:val="clear" w:color="auto" w:fill="auto"/>
          </w:tcPr>
          <w:p w:rsidR="000F44FB" w:rsidRDefault="000F44FB" w:rsidP="00F73EC7">
            <w:pPr>
              <w:jc w:val="center"/>
            </w:pPr>
            <w:proofErr w:type="gramStart"/>
            <w:r>
              <w:t>декабрь</w:t>
            </w:r>
            <w:proofErr w:type="gramEnd"/>
          </w:p>
        </w:tc>
        <w:tc>
          <w:tcPr>
            <w:tcW w:w="2693" w:type="dxa"/>
            <w:shd w:val="clear" w:color="auto" w:fill="auto"/>
          </w:tcPr>
          <w:p w:rsidR="000F44FB" w:rsidRDefault="000F44FB" w:rsidP="00F73EC7">
            <w:pPr>
              <w:jc w:val="center"/>
            </w:pPr>
            <w:r>
              <w:t>222</w:t>
            </w:r>
          </w:p>
        </w:tc>
        <w:tc>
          <w:tcPr>
            <w:tcW w:w="2693" w:type="dxa"/>
            <w:shd w:val="clear" w:color="auto" w:fill="auto"/>
          </w:tcPr>
          <w:p w:rsidR="000F44FB" w:rsidRDefault="000F44FB" w:rsidP="00F73EC7">
            <w:pPr>
              <w:jc w:val="center"/>
            </w:pPr>
            <w:r>
              <w:t>222</w:t>
            </w:r>
          </w:p>
        </w:tc>
      </w:tr>
    </w:tbl>
    <w:p w:rsidR="000F44FB" w:rsidRDefault="000F44FB" w:rsidP="000F44FB">
      <w:pPr>
        <w:jc w:val="both"/>
      </w:pPr>
      <w:r>
        <w:tab/>
      </w:r>
    </w:p>
    <w:p w:rsidR="000F44FB" w:rsidRPr="00080698" w:rsidRDefault="000F44FB" w:rsidP="000F44FB">
      <w:pPr>
        <w:ind w:firstLine="567"/>
        <w:jc w:val="both"/>
      </w:pPr>
      <w:r w:rsidRPr="00080698">
        <w:t xml:space="preserve">Как видно из таблицы, </w:t>
      </w:r>
      <w:r w:rsidRPr="00080698">
        <w:rPr>
          <w:b/>
        </w:rPr>
        <w:t>в апреле, августе и октябре руководителю начислены стимулирующие выплаты, превышающие размеры, установленные в нормативном документе. Объем, излишне начисленной стимулирующей выплаты составил</w:t>
      </w:r>
      <w:r w:rsidRPr="00080698">
        <w:t xml:space="preserve"> </w:t>
      </w:r>
      <w:r w:rsidRPr="00080698">
        <w:rPr>
          <w:b/>
        </w:rPr>
        <w:t>6133,84 руб</w:t>
      </w:r>
      <w:r w:rsidR="00BF7B8D">
        <w:rPr>
          <w:b/>
        </w:rPr>
        <w:t>.</w:t>
      </w:r>
      <w:r w:rsidRPr="00080698">
        <w:t xml:space="preserve"> (с учетом районного коэффициента 60%).</w:t>
      </w:r>
    </w:p>
    <w:p w:rsidR="000F44FB" w:rsidRPr="00080698" w:rsidRDefault="000F44FB" w:rsidP="000F44FB">
      <w:pPr>
        <w:ind w:firstLine="567"/>
        <w:jc w:val="both"/>
      </w:pPr>
      <w:r w:rsidRPr="00080698">
        <w:t>В ходе проверки правильнос</w:t>
      </w:r>
      <w:r w:rsidR="00080698" w:rsidRPr="00080698">
        <w:t xml:space="preserve">ти начисления заработной платы </w:t>
      </w:r>
      <w:r w:rsidRPr="00080698">
        <w:t xml:space="preserve">руководителю </w:t>
      </w:r>
      <w:proofErr w:type="gramStart"/>
      <w:r w:rsidRPr="00080698">
        <w:t xml:space="preserve">СКЦ  </w:t>
      </w:r>
      <w:r w:rsidRPr="00080698">
        <w:rPr>
          <w:b/>
        </w:rPr>
        <w:t>выявлено</w:t>
      </w:r>
      <w:proofErr w:type="gramEnd"/>
      <w:r w:rsidRPr="00080698">
        <w:rPr>
          <w:b/>
        </w:rPr>
        <w:t xml:space="preserve"> начисление заработной платы в сумме 2282,84</w:t>
      </w:r>
      <w:r w:rsidR="00080698" w:rsidRPr="00080698">
        <w:rPr>
          <w:b/>
        </w:rPr>
        <w:t xml:space="preserve"> </w:t>
      </w:r>
      <w:r w:rsidRPr="00080698">
        <w:rPr>
          <w:b/>
        </w:rPr>
        <w:t>руб. при отсутствии оснований.</w:t>
      </w:r>
      <w:r w:rsidRPr="00080698">
        <w:t xml:space="preserve"> В расчетно-платежной ведомости за сентябрь 2018г. указанное начисление слаживается из начисленных отпускных при отсутствии приказа в сумме 7773,21</w:t>
      </w:r>
      <w:r w:rsidR="00080698" w:rsidRPr="00080698">
        <w:t xml:space="preserve"> </w:t>
      </w:r>
      <w:r w:rsidRPr="00080698">
        <w:t>руб. и сторнирования стиму</w:t>
      </w:r>
      <w:r w:rsidR="00080698" w:rsidRPr="00080698">
        <w:t xml:space="preserve">лирующей выплаты по непонятным причинам </w:t>
      </w:r>
      <w:r w:rsidRPr="00080698">
        <w:t>в сумме 5490,37</w:t>
      </w:r>
      <w:r w:rsidR="00080698" w:rsidRPr="00080698">
        <w:t xml:space="preserve"> </w:t>
      </w:r>
      <w:r w:rsidRPr="00080698">
        <w:t xml:space="preserve">руб. (главный бухгалтер пояснила это </w:t>
      </w:r>
      <w:proofErr w:type="gramStart"/>
      <w:r w:rsidRPr="00080698">
        <w:t>как  автоматический</w:t>
      </w:r>
      <w:proofErr w:type="gramEnd"/>
      <w:r w:rsidRPr="00080698">
        <w:t xml:space="preserve"> расчет программы).</w:t>
      </w:r>
    </w:p>
    <w:p w:rsidR="000F44FB" w:rsidRPr="006C2D19" w:rsidRDefault="000F44FB" w:rsidP="000F44FB">
      <w:pPr>
        <w:ind w:firstLine="567"/>
        <w:jc w:val="both"/>
      </w:pPr>
      <w:r w:rsidRPr="00080698">
        <w:t>К пров</w:t>
      </w:r>
      <w:r w:rsidR="00080698" w:rsidRPr="00080698">
        <w:t xml:space="preserve">ерке </w:t>
      </w:r>
      <w:r w:rsidRPr="00080698">
        <w:t>представлено</w:t>
      </w:r>
      <w:r w:rsidR="00080698" w:rsidRPr="00080698">
        <w:t xml:space="preserve"> распоряжение администрации от </w:t>
      </w:r>
      <w:r w:rsidRPr="00080698">
        <w:t>07.08.2018г.</w:t>
      </w:r>
      <w:r w:rsidR="00080698" w:rsidRPr="00080698">
        <w:t xml:space="preserve"> </w:t>
      </w:r>
      <w:r w:rsidRPr="00080698">
        <w:t>№ 40 «О предоставлении отпуска и</w:t>
      </w:r>
      <w:r w:rsidR="00080698" w:rsidRPr="00080698">
        <w:t xml:space="preserve"> выплате материальной помощи», </w:t>
      </w:r>
      <w:r w:rsidRPr="00080698">
        <w:t xml:space="preserve">согласно которому </w:t>
      </w:r>
      <w:proofErr w:type="gramStart"/>
      <w:r w:rsidRPr="00080698">
        <w:t>директору  начислено</w:t>
      </w:r>
      <w:proofErr w:type="gramEnd"/>
      <w:r w:rsidRPr="00080698">
        <w:t xml:space="preserve"> и выплачено материальной помощи в размере двух окладов и единовременной выплаты в размере</w:t>
      </w:r>
      <w:r w:rsidR="00080698" w:rsidRPr="00080698">
        <w:t xml:space="preserve"> двух окладов. Согласно </w:t>
      </w:r>
      <w:r w:rsidRPr="00080698">
        <w:t>преамбуле данного распоряжения при установлении указанных выплат администрация городского поселения руководствовалась постановлением главы администрации от 28.12.2008</w:t>
      </w:r>
      <w:r w:rsidR="00080698" w:rsidRPr="00080698">
        <w:t xml:space="preserve">г. № 89 «Об </w:t>
      </w:r>
      <w:r w:rsidRPr="00080698">
        <w:t xml:space="preserve">оплате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080698">
        <w:t>Куйтунского</w:t>
      </w:r>
      <w:proofErr w:type="spellEnd"/>
      <w:r w:rsidRPr="00080698">
        <w:t xml:space="preserve"> городского поселения».   Однако, руководитель бюджетного учреждения не входит в </w:t>
      </w:r>
      <w:proofErr w:type="gramStart"/>
      <w:r w:rsidRPr="00080698">
        <w:t>структуру  администрации</w:t>
      </w:r>
      <w:proofErr w:type="gramEnd"/>
      <w:r w:rsidRPr="00080698">
        <w:t xml:space="preserve"> поселения, не является вспомогательным  персоналом администрации поселения, не является техническим исполнителем администрации поселения. Порядок оплаты труда руководителя</w:t>
      </w:r>
      <w:r w:rsidR="00080698" w:rsidRPr="00080698">
        <w:t xml:space="preserve"> </w:t>
      </w:r>
      <w:r w:rsidRPr="00080698">
        <w:t xml:space="preserve">СКЦ регулируется Положением по оплате труда работников муниципального бюджетного учреждения культуры «Социально-культурный центр </w:t>
      </w:r>
      <w:proofErr w:type="spellStart"/>
      <w:r w:rsidRPr="006C2D19">
        <w:t>Кадинский</w:t>
      </w:r>
      <w:proofErr w:type="spellEnd"/>
      <w:r w:rsidRPr="006C2D19">
        <w:t xml:space="preserve">», утвержденным постановлением Главы </w:t>
      </w:r>
      <w:proofErr w:type="spellStart"/>
      <w:r w:rsidRPr="006C2D19">
        <w:t>Куйтунского</w:t>
      </w:r>
      <w:proofErr w:type="spellEnd"/>
      <w:r w:rsidRPr="006C2D19">
        <w:t xml:space="preserve"> МО от 11.08.2017</w:t>
      </w:r>
      <w:r w:rsidR="00080698" w:rsidRPr="006C2D19">
        <w:t>г.</w:t>
      </w:r>
      <w:r w:rsidRPr="006C2D19">
        <w:t xml:space="preserve"> № 514</w:t>
      </w:r>
      <w:r w:rsidRPr="006C2D19">
        <w:rPr>
          <w:b/>
        </w:rPr>
        <w:t xml:space="preserve">. Учитывая вышеизложенное, постановление о выплате материальной помощи </w:t>
      </w:r>
      <w:proofErr w:type="gramStart"/>
      <w:r w:rsidRPr="006C2D19">
        <w:rPr>
          <w:b/>
        </w:rPr>
        <w:t>и  единовременной</w:t>
      </w:r>
      <w:proofErr w:type="gramEnd"/>
      <w:r w:rsidRPr="006C2D19">
        <w:rPr>
          <w:b/>
        </w:rPr>
        <w:t xml:space="preserve"> выплате, издано при отсутствии правовых оснований. Размер необоснованных начислений</w:t>
      </w:r>
      <w:r w:rsidR="006C2D19" w:rsidRPr="006C2D19">
        <w:rPr>
          <w:b/>
        </w:rPr>
        <w:t xml:space="preserve"> составил </w:t>
      </w:r>
      <w:r w:rsidRPr="006C2D19">
        <w:rPr>
          <w:b/>
        </w:rPr>
        <w:t>37060</w:t>
      </w:r>
      <w:r w:rsidR="00080698" w:rsidRPr="006C2D19">
        <w:rPr>
          <w:b/>
        </w:rPr>
        <w:t xml:space="preserve"> </w:t>
      </w:r>
      <w:r w:rsidRPr="006C2D19">
        <w:rPr>
          <w:b/>
        </w:rPr>
        <w:t xml:space="preserve">руб. </w:t>
      </w:r>
      <w:r w:rsidRPr="006C2D19">
        <w:t>Согласно п</w:t>
      </w:r>
      <w:r w:rsidR="00BF7B8D">
        <w:t>ункта</w:t>
      </w:r>
      <w:r w:rsidRPr="006C2D19">
        <w:t xml:space="preserve"> 60 Положения об оплате труда работников СКЦ, у директора имелось право на единовременную выплату в </w:t>
      </w:r>
      <w:proofErr w:type="gramStart"/>
      <w:r w:rsidRPr="006C2D19">
        <w:t>связи  с</w:t>
      </w:r>
      <w:proofErr w:type="gramEnd"/>
      <w:r w:rsidRPr="006C2D19">
        <w:t xml:space="preserve"> уходом в ежегодный  оплачиваемый отпуск в размере 5000</w:t>
      </w:r>
      <w:r w:rsidR="006C2D19" w:rsidRPr="006C2D19">
        <w:t xml:space="preserve"> </w:t>
      </w:r>
      <w:r w:rsidRPr="006C2D19">
        <w:t xml:space="preserve">руб. В ходе проведения настоящей проверки администрацией городского поселения представлено </w:t>
      </w:r>
      <w:r w:rsidRPr="006C2D19">
        <w:rPr>
          <w:b/>
        </w:rPr>
        <w:t>ещё одно распоряжение от той же даты и с тем же номером</w:t>
      </w:r>
      <w:r w:rsidRPr="006C2D19">
        <w:t xml:space="preserve"> (от 07.08.18</w:t>
      </w:r>
      <w:r w:rsidR="006C2D19" w:rsidRPr="006C2D19">
        <w:t>г</w:t>
      </w:r>
      <w:r w:rsidRPr="006C2D19">
        <w:t>. № 40) за подписью главы А. В. Хомич, но другого содержания, где имеется ссылка на Положение об оплате труда работников СКЦ, сумма единовременной выплаты указана 5 тыс.</w:t>
      </w:r>
      <w:r w:rsidR="006C2D19" w:rsidRPr="006C2D19">
        <w:t xml:space="preserve"> </w:t>
      </w:r>
      <w:r w:rsidR="006C2D19">
        <w:t xml:space="preserve">руб., </w:t>
      </w:r>
      <w:proofErr w:type="gramStart"/>
      <w:r w:rsidRPr="006C2D19">
        <w:t xml:space="preserve">а  </w:t>
      </w:r>
      <w:r w:rsidRPr="006C2D19">
        <w:lastRenderedPageBreak/>
        <w:t>материальная</w:t>
      </w:r>
      <w:proofErr w:type="gramEnd"/>
      <w:r w:rsidRPr="006C2D19">
        <w:t xml:space="preserve"> помощь не упоминается. Сл</w:t>
      </w:r>
      <w:r w:rsidR="006C2D19" w:rsidRPr="006C2D19">
        <w:t xml:space="preserve">едует отметить, что сам </w:t>
      </w:r>
      <w:proofErr w:type="spellStart"/>
      <w:r w:rsidR="006C2D19" w:rsidRPr="006C2D19">
        <w:t>Лынкин</w:t>
      </w:r>
      <w:proofErr w:type="spellEnd"/>
      <w:r w:rsidR="006C2D19" w:rsidRPr="006C2D19">
        <w:t xml:space="preserve"> </w:t>
      </w:r>
      <w:r w:rsidRPr="006C2D19">
        <w:t xml:space="preserve">Е. О. </w:t>
      </w:r>
      <w:r w:rsidRPr="006C2D19">
        <w:rPr>
          <w:b/>
        </w:rPr>
        <w:t xml:space="preserve">не </w:t>
      </w:r>
      <w:proofErr w:type="gramStart"/>
      <w:r w:rsidRPr="006C2D19">
        <w:rPr>
          <w:b/>
        </w:rPr>
        <w:t>ознакомлен  с</w:t>
      </w:r>
      <w:proofErr w:type="gramEnd"/>
      <w:r w:rsidRPr="006C2D19">
        <w:rPr>
          <w:b/>
        </w:rPr>
        <w:t xml:space="preserve"> указанными распоряжениями</w:t>
      </w:r>
      <w:r w:rsidRPr="006C2D19">
        <w:t>.</w:t>
      </w:r>
    </w:p>
    <w:p w:rsidR="000F44FB" w:rsidRPr="006C2D19" w:rsidRDefault="000F44FB" w:rsidP="000F44FB">
      <w:pPr>
        <w:ind w:firstLine="567"/>
        <w:jc w:val="both"/>
      </w:pPr>
      <w:r w:rsidRPr="006C2D19">
        <w:t xml:space="preserve">Также в ходе проведения настоящего контрольного мероприятия установлено, что из зарплаты директора </w:t>
      </w:r>
      <w:r w:rsidR="006C2D19" w:rsidRPr="006C2D19">
        <w:t xml:space="preserve">за 2018 </w:t>
      </w:r>
      <w:r w:rsidRPr="006C2D19">
        <w:t>год нев</w:t>
      </w:r>
      <w:r w:rsidR="006C2D19" w:rsidRPr="006C2D19">
        <w:t xml:space="preserve">ерно удержан НДФЛ. При </w:t>
      </w:r>
      <w:r w:rsidRPr="006C2D19">
        <w:t>налогооблагаемой базе 724301,23 (общий доход 787301,23 – стандартный налоговый вычет на 5 детей за 5 месяцев 59000 и 4000</w:t>
      </w:r>
      <w:r w:rsidR="006C2D19" w:rsidRPr="006C2D19">
        <w:t xml:space="preserve"> </w:t>
      </w:r>
      <w:r w:rsidRPr="006C2D19">
        <w:t>рублей материальной помощи) следовало удержать НДФЛ в сумме 94159</w:t>
      </w:r>
      <w:r w:rsidR="006C2D19" w:rsidRPr="006C2D19">
        <w:t xml:space="preserve"> </w:t>
      </w:r>
      <w:r w:rsidRPr="006C2D19">
        <w:t>руб., фактически удержано 94053</w:t>
      </w:r>
      <w:r w:rsidR="006C2D19" w:rsidRPr="006C2D19">
        <w:t xml:space="preserve"> </w:t>
      </w:r>
      <w:r w:rsidRPr="006C2D19">
        <w:t xml:space="preserve">руб. </w:t>
      </w:r>
      <w:proofErr w:type="gramStart"/>
      <w:r w:rsidRPr="006C2D19">
        <w:rPr>
          <w:b/>
        </w:rPr>
        <w:t xml:space="preserve">Следует  </w:t>
      </w:r>
      <w:proofErr w:type="spellStart"/>
      <w:r w:rsidRPr="006C2D19">
        <w:rPr>
          <w:b/>
        </w:rPr>
        <w:t>доудержать</w:t>
      </w:r>
      <w:proofErr w:type="spellEnd"/>
      <w:proofErr w:type="gramEnd"/>
      <w:r w:rsidRPr="006C2D19">
        <w:rPr>
          <w:b/>
        </w:rPr>
        <w:t xml:space="preserve"> 106 руб.</w:t>
      </w:r>
    </w:p>
    <w:p w:rsidR="00EF76D7" w:rsidRDefault="006C2D19" w:rsidP="00EF76D7">
      <w:pPr>
        <w:ind w:firstLine="567"/>
        <w:jc w:val="both"/>
      </w:pPr>
      <w:r w:rsidRPr="006C2D19">
        <w:t xml:space="preserve">Таким образом, в результате </w:t>
      </w:r>
      <w:r w:rsidR="000F44FB" w:rsidRPr="006C2D19">
        <w:t>проверки</w:t>
      </w:r>
      <w:r w:rsidR="000F44FB" w:rsidRPr="006C2D19">
        <w:rPr>
          <w:b/>
        </w:rPr>
        <w:t xml:space="preserve"> </w:t>
      </w:r>
      <w:r w:rsidRPr="006C2D19">
        <w:t xml:space="preserve">начисления заработной платы </w:t>
      </w:r>
      <w:r w:rsidR="000F44FB" w:rsidRPr="006C2D19">
        <w:t xml:space="preserve">директора </w:t>
      </w:r>
      <w:proofErr w:type="gramStart"/>
      <w:r w:rsidR="000F44FB" w:rsidRPr="006C2D19">
        <w:t>выявлены  следующие</w:t>
      </w:r>
      <w:proofErr w:type="gramEnd"/>
      <w:r w:rsidR="000F44FB" w:rsidRPr="006C2D19">
        <w:t xml:space="preserve"> нарушения</w:t>
      </w:r>
      <w:r w:rsidR="00EF76D7">
        <w:t xml:space="preserve"> </w:t>
      </w:r>
      <w:r w:rsidR="00EF76D7" w:rsidRPr="00EF76D7">
        <w:rPr>
          <w:b/>
        </w:rPr>
        <w:t>(п. 1.2.95 Классификатора нарушений)</w:t>
      </w:r>
      <w:r w:rsidR="000F44FB" w:rsidRPr="006C2D19">
        <w:t>:</w:t>
      </w:r>
    </w:p>
    <w:p w:rsidR="000F44FB" w:rsidRPr="00EC75B4" w:rsidRDefault="000F44FB" w:rsidP="00EF76D7">
      <w:pPr>
        <w:ind w:firstLine="567"/>
        <w:jc w:val="both"/>
      </w:pPr>
      <w:r w:rsidRPr="006C2D19">
        <w:t xml:space="preserve">- </w:t>
      </w:r>
      <w:r w:rsidRPr="006C2D19">
        <w:rPr>
          <w:b/>
        </w:rPr>
        <w:t xml:space="preserve">нарушение порядка </w:t>
      </w:r>
      <w:r w:rsidR="005117A1" w:rsidRPr="006C2D19">
        <w:rPr>
          <w:b/>
        </w:rPr>
        <w:t xml:space="preserve">и условий </w:t>
      </w:r>
      <w:r w:rsidR="006C2D19" w:rsidRPr="006C2D19">
        <w:rPr>
          <w:b/>
        </w:rPr>
        <w:t xml:space="preserve">оплаты труда </w:t>
      </w:r>
      <w:r w:rsidRPr="006C2D19">
        <w:rPr>
          <w:b/>
        </w:rPr>
        <w:t>работников муниципальных бюджетных учреждений, выразившееся в начислении стимулирующей вып</w:t>
      </w:r>
      <w:r w:rsidR="006C2D19" w:rsidRPr="006C2D19">
        <w:rPr>
          <w:b/>
        </w:rPr>
        <w:t xml:space="preserve">латы больше, чем предусмотрено </w:t>
      </w:r>
      <w:r w:rsidRPr="006C2D19">
        <w:rPr>
          <w:b/>
        </w:rPr>
        <w:t xml:space="preserve">Положением об оплате труда </w:t>
      </w:r>
      <w:r w:rsidR="00EC75B4">
        <w:rPr>
          <w:b/>
        </w:rPr>
        <w:t xml:space="preserve">на сумму </w:t>
      </w:r>
      <w:r w:rsidRPr="00EF76D7">
        <w:rPr>
          <w:b/>
        </w:rPr>
        <w:t>334205,44</w:t>
      </w:r>
      <w:r w:rsidR="006C2D19" w:rsidRPr="00EF76D7">
        <w:rPr>
          <w:b/>
        </w:rPr>
        <w:t xml:space="preserve"> </w:t>
      </w:r>
      <w:r w:rsidRPr="00EF76D7">
        <w:rPr>
          <w:b/>
        </w:rPr>
        <w:t>руб</w:t>
      </w:r>
      <w:r w:rsidRPr="006C2D19">
        <w:rPr>
          <w:b/>
        </w:rPr>
        <w:t>.</w:t>
      </w:r>
      <w:r w:rsidR="00EC75B4">
        <w:t xml:space="preserve"> </w:t>
      </w:r>
      <w:proofErr w:type="gramStart"/>
      <w:r w:rsidRPr="00EC75B4">
        <w:rPr>
          <w:b/>
        </w:rPr>
        <w:t>Также  с</w:t>
      </w:r>
      <w:proofErr w:type="gramEnd"/>
      <w:r w:rsidRPr="00EC75B4">
        <w:rPr>
          <w:b/>
        </w:rPr>
        <w:t xml:space="preserve"> нарушением Положения об оплате труда в проверяемом периоде начислены выплаты директору за интенсивность и высокие результаты работы в сумме </w:t>
      </w:r>
      <w:r w:rsidRPr="00EF76D7">
        <w:rPr>
          <w:b/>
        </w:rPr>
        <w:t>37746,31 руб</w:t>
      </w:r>
      <w:r w:rsidRPr="00EC75B4">
        <w:rPr>
          <w:b/>
        </w:rPr>
        <w:t>.</w:t>
      </w:r>
      <w:r w:rsidR="00EF76D7">
        <w:rPr>
          <w:b/>
        </w:rPr>
        <w:t>;</w:t>
      </w:r>
      <w:r w:rsidRPr="00EC75B4">
        <w:rPr>
          <w:b/>
        </w:rPr>
        <w:t xml:space="preserve">  </w:t>
      </w:r>
    </w:p>
    <w:p w:rsidR="000F44FB" w:rsidRPr="00BF7B8D" w:rsidRDefault="000F44FB" w:rsidP="000F44FB">
      <w:pPr>
        <w:ind w:firstLine="567"/>
        <w:jc w:val="both"/>
        <w:rPr>
          <w:b/>
        </w:rPr>
      </w:pPr>
      <w:r w:rsidRPr="00BF7B8D">
        <w:rPr>
          <w:b/>
        </w:rPr>
        <w:t>- излишне начислено з</w:t>
      </w:r>
      <w:r w:rsidR="00EC75B4" w:rsidRPr="00BF7B8D">
        <w:rPr>
          <w:b/>
        </w:rPr>
        <w:t xml:space="preserve">аработной платы при отсутствии </w:t>
      </w:r>
      <w:r w:rsidRPr="00BF7B8D">
        <w:rPr>
          <w:b/>
        </w:rPr>
        <w:t xml:space="preserve">правовых оснований </w:t>
      </w:r>
      <w:proofErr w:type="gramStart"/>
      <w:r w:rsidRPr="00BF7B8D">
        <w:rPr>
          <w:b/>
        </w:rPr>
        <w:t>в  сумме</w:t>
      </w:r>
      <w:proofErr w:type="gramEnd"/>
      <w:r w:rsidRPr="00BF7B8D">
        <w:rPr>
          <w:b/>
        </w:rPr>
        <w:t xml:space="preserve"> 45476,68 руб. (неверное начисление стимулирующей выплаты в разрез с распоряжением 6133,84 + без оснований зарплата в сентябре, когда работник был </w:t>
      </w:r>
      <w:r w:rsidR="00BF7B8D" w:rsidRPr="00BF7B8D">
        <w:rPr>
          <w:b/>
        </w:rPr>
        <w:t>временно нетрудоспособен 2282,8</w:t>
      </w:r>
      <w:r w:rsidRPr="00BF7B8D">
        <w:rPr>
          <w:b/>
        </w:rPr>
        <w:t>4</w:t>
      </w:r>
      <w:r w:rsidR="00BF7B8D" w:rsidRPr="00BF7B8D">
        <w:rPr>
          <w:b/>
        </w:rPr>
        <w:t xml:space="preserve"> + </w:t>
      </w:r>
      <w:r w:rsidRPr="00BF7B8D">
        <w:rPr>
          <w:b/>
        </w:rPr>
        <w:t xml:space="preserve">4 оклада материальная помощь и единовременная выплата 37060). </w:t>
      </w:r>
    </w:p>
    <w:p w:rsidR="000F44FB" w:rsidRPr="00CA02F4" w:rsidRDefault="00CA02F4" w:rsidP="000F44FB">
      <w:pPr>
        <w:ind w:firstLine="567"/>
        <w:jc w:val="both"/>
        <w:rPr>
          <w:b/>
        </w:rPr>
      </w:pPr>
      <w:r w:rsidRPr="00CA02F4">
        <w:t xml:space="preserve">В пункте 15 </w:t>
      </w:r>
      <w:r w:rsidR="000F44FB" w:rsidRPr="00CA02F4">
        <w:t>Положени</w:t>
      </w:r>
      <w:r w:rsidRPr="00CA02F4">
        <w:t>я</w:t>
      </w:r>
      <w:r w:rsidR="000F44FB" w:rsidRPr="00CA02F4">
        <w:t xml:space="preserve"> об оплате труда установлен предельный уровень соотношения заработной платы административно-управленческого и основного персонала</w:t>
      </w:r>
      <w:r w:rsidR="00AD0F2E">
        <w:t xml:space="preserve">: 6 </w:t>
      </w:r>
      <w:r w:rsidR="000F44FB" w:rsidRPr="00CA02F4">
        <w:t>к 1. КСП проведен анализ соблюдения установленного уровня, в результате можно сделать вывод, что уровень не превышен и составляет 2 к 1.</w:t>
      </w:r>
    </w:p>
    <w:p w:rsidR="000F44FB" w:rsidRDefault="000F44FB" w:rsidP="000F44FB">
      <w:pPr>
        <w:tabs>
          <w:tab w:val="left" w:pos="567"/>
        </w:tabs>
        <w:jc w:val="both"/>
      </w:pPr>
      <w:r w:rsidRPr="00CA02F4">
        <w:tab/>
      </w:r>
      <w:r w:rsidR="003C73B6">
        <w:t xml:space="preserve">Также </w:t>
      </w:r>
      <w:r w:rsidRPr="00CA02F4">
        <w:t xml:space="preserve">Положением установлено, что предельная доля расходов на оплату труда в фонде оплаты труда Учреждения работников административно-управленческого и </w:t>
      </w:r>
      <w:proofErr w:type="gramStart"/>
      <w:r w:rsidRPr="00CA02F4">
        <w:t>вспомогательного  персонала</w:t>
      </w:r>
      <w:proofErr w:type="gramEnd"/>
      <w:r w:rsidRPr="00CA02F4">
        <w:t xml:space="preserve"> - не более 40%. Фактически данный показатель </w:t>
      </w:r>
      <w:proofErr w:type="gramStart"/>
      <w:r w:rsidRPr="00CA02F4">
        <w:t>составляет  28</w:t>
      </w:r>
      <w:proofErr w:type="gramEnd"/>
      <w:r w:rsidRPr="00CA02F4">
        <w:t>,5%  (1066,9/3747,3).</w:t>
      </w:r>
    </w:p>
    <w:p w:rsidR="000F44FB" w:rsidRDefault="000F44FB" w:rsidP="000F44FB">
      <w:pPr>
        <w:jc w:val="both"/>
      </w:pPr>
    </w:p>
    <w:p w:rsidR="003C73B6" w:rsidRPr="00E86435" w:rsidRDefault="003C73B6" w:rsidP="003C73B6">
      <w:pPr>
        <w:jc w:val="center"/>
        <w:rPr>
          <w:b/>
        </w:rPr>
      </w:pPr>
      <w:r w:rsidRPr="001664D9">
        <w:rPr>
          <w:b/>
        </w:rPr>
        <w:t>2.</w:t>
      </w:r>
      <w:r>
        <w:rPr>
          <w:b/>
        </w:rPr>
        <w:t>2</w:t>
      </w:r>
      <w:r w:rsidRPr="001664D9">
        <w:rPr>
          <w:b/>
        </w:rPr>
        <w:t xml:space="preserve"> </w:t>
      </w:r>
      <w:r>
        <w:rPr>
          <w:b/>
        </w:rPr>
        <w:t>О</w:t>
      </w:r>
      <w:r w:rsidRPr="001664D9">
        <w:rPr>
          <w:b/>
        </w:rPr>
        <w:t>плат</w:t>
      </w:r>
      <w:r>
        <w:rPr>
          <w:b/>
        </w:rPr>
        <w:t>а</w:t>
      </w:r>
      <w:r w:rsidRPr="001664D9">
        <w:rPr>
          <w:b/>
        </w:rPr>
        <w:t xml:space="preserve"> труда </w:t>
      </w:r>
      <w:proofErr w:type="gramStart"/>
      <w:r>
        <w:rPr>
          <w:b/>
        </w:rPr>
        <w:t>работников  Учреждения</w:t>
      </w:r>
      <w:proofErr w:type="gramEnd"/>
    </w:p>
    <w:p w:rsidR="003C73B6" w:rsidRPr="00B51FF4" w:rsidRDefault="003C73B6" w:rsidP="00EC640B">
      <w:pPr>
        <w:tabs>
          <w:tab w:val="left" w:pos="567"/>
        </w:tabs>
        <w:jc w:val="both"/>
      </w:pPr>
      <w:r>
        <w:tab/>
      </w:r>
      <w:r w:rsidRPr="00B51FF4">
        <w:t xml:space="preserve">Согласно действующему Положению об оплате труда </w:t>
      </w:r>
      <w:r w:rsidRPr="00B51FF4">
        <w:rPr>
          <w:u w:val="single"/>
        </w:rPr>
        <w:t>оклады работников</w:t>
      </w:r>
      <w:r w:rsidRPr="00B51FF4">
        <w:t xml:space="preserve"> Учреждения устанавливаются по квалификационным уровням профессиональных групп </w:t>
      </w:r>
      <w:proofErr w:type="gramStart"/>
      <w:r w:rsidR="00F10959">
        <w:t>в  соответствии</w:t>
      </w:r>
      <w:proofErr w:type="gramEnd"/>
      <w:r w:rsidR="00F10959">
        <w:t xml:space="preserve"> </w:t>
      </w:r>
      <w:r w:rsidRPr="00B51FF4">
        <w:t>с приказами Министерства здравоохранения и социального развития РФ (от  05.05.2008</w:t>
      </w:r>
      <w:r w:rsidR="00B51FF4" w:rsidRPr="00B51FF4">
        <w:t>г.</w:t>
      </w:r>
      <w:r w:rsidRPr="00B51FF4">
        <w:t xml:space="preserve"> № 216н, от 29.05.2008</w:t>
      </w:r>
      <w:r w:rsidR="00B51FF4" w:rsidRPr="00B51FF4">
        <w:t>г.</w:t>
      </w:r>
      <w:r w:rsidRPr="00B51FF4">
        <w:t xml:space="preserve"> № 247н, от 31.08.2007</w:t>
      </w:r>
      <w:r w:rsidR="00B51FF4" w:rsidRPr="00B51FF4">
        <w:t>г.</w:t>
      </w:r>
      <w:r w:rsidRPr="00B51FF4">
        <w:t xml:space="preserve"> № 570, от 14.03.2008</w:t>
      </w:r>
      <w:r w:rsidR="00B51FF4" w:rsidRPr="00B51FF4">
        <w:t>г.</w:t>
      </w:r>
      <w:r w:rsidRPr="00B51FF4">
        <w:t xml:space="preserve"> № 121н, от 29.05.2008</w:t>
      </w:r>
      <w:r w:rsidR="00B51FF4" w:rsidRPr="00B51FF4">
        <w:t xml:space="preserve">г. </w:t>
      </w:r>
      <w:r w:rsidRPr="00B51FF4">
        <w:t xml:space="preserve"> № 248н).</w:t>
      </w:r>
    </w:p>
    <w:p w:rsidR="003C73B6" w:rsidRPr="00B51FF4" w:rsidRDefault="003C73B6" w:rsidP="00B51FF4">
      <w:pPr>
        <w:tabs>
          <w:tab w:val="left" w:pos="567"/>
        </w:tabs>
        <w:jc w:val="both"/>
      </w:pPr>
      <w:r w:rsidRPr="00B51FF4">
        <w:tab/>
      </w:r>
      <w:r w:rsidRPr="00B51FF4">
        <w:rPr>
          <w:u w:val="single"/>
        </w:rPr>
        <w:t>К компенсационным выплатам</w:t>
      </w:r>
      <w:r w:rsidRPr="00B51FF4">
        <w:t xml:space="preserve"> относятся районный коэффициент и процентная надбавка к заработной плате за работу в южных районах Иркутской области.</w:t>
      </w:r>
    </w:p>
    <w:p w:rsidR="003C73B6" w:rsidRPr="00B51FF4" w:rsidRDefault="003C73B6" w:rsidP="00B51FF4">
      <w:pPr>
        <w:tabs>
          <w:tab w:val="left" w:pos="567"/>
        </w:tabs>
        <w:jc w:val="both"/>
        <w:rPr>
          <w:u w:val="single"/>
        </w:rPr>
      </w:pPr>
      <w:r w:rsidRPr="00B51FF4">
        <w:tab/>
      </w:r>
      <w:r w:rsidR="00F10959">
        <w:t xml:space="preserve">Положением </w:t>
      </w:r>
      <w:r w:rsidRPr="00B51FF4">
        <w:t xml:space="preserve">об оплате труда установлены следующие пять видов </w:t>
      </w:r>
      <w:r w:rsidRPr="00B51FF4">
        <w:rPr>
          <w:u w:val="single"/>
        </w:rPr>
        <w:t xml:space="preserve">стимулирующих выплат: </w:t>
      </w:r>
    </w:p>
    <w:p w:rsidR="003C73B6" w:rsidRPr="00B51FF4" w:rsidRDefault="003C73B6" w:rsidP="00B51FF4">
      <w:pPr>
        <w:tabs>
          <w:tab w:val="left" w:pos="567"/>
        </w:tabs>
        <w:jc w:val="both"/>
      </w:pPr>
      <w:r w:rsidRPr="00B51FF4">
        <w:tab/>
        <w:t>- за интенсивность и высокие результаты работы;</w:t>
      </w:r>
    </w:p>
    <w:p w:rsidR="003C73B6" w:rsidRPr="00B51FF4" w:rsidRDefault="003C73B6" w:rsidP="00B51FF4">
      <w:pPr>
        <w:tabs>
          <w:tab w:val="left" w:pos="567"/>
        </w:tabs>
        <w:jc w:val="both"/>
      </w:pPr>
      <w:r w:rsidRPr="00B51FF4">
        <w:tab/>
        <w:t xml:space="preserve">- за непрерывный стаж работы, </w:t>
      </w:r>
      <w:r w:rsidR="00F10959">
        <w:t xml:space="preserve">за </w:t>
      </w:r>
      <w:r w:rsidRPr="00B51FF4">
        <w:t>выслугу лет;</w:t>
      </w:r>
      <w:r w:rsidRPr="00B51FF4">
        <w:tab/>
        <w:t xml:space="preserve"> </w:t>
      </w:r>
    </w:p>
    <w:p w:rsidR="003C73B6" w:rsidRPr="00B51FF4" w:rsidRDefault="003C73B6" w:rsidP="00B51FF4">
      <w:pPr>
        <w:tabs>
          <w:tab w:val="left" w:pos="567"/>
        </w:tabs>
        <w:jc w:val="both"/>
      </w:pPr>
      <w:r w:rsidRPr="00B51FF4">
        <w:tab/>
        <w:t xml:space="preserve"> - за качество выполняемых работ;</w:t>
      </w:r>
    </w:p>
    <w:p w:rsidR="003C73B6" w:rsidRPr="00B51FF4" w:rsidRDefault="003C73B6" w:rsidP="00B51FF4">
      <w:pPr>
        <w:tabs>
          <w:tab w:val="left" w:pos="567"/>
        </w:tabs>
        <w:jc w:val="both"/>
      </w:pPr>
      <w:r w:rsidRPr="00B51FF4">
        <w:tab/>
        <w:t xml:space="preserve">-  за профессиональное развитие, степень самостоятельности работника и важности выполняемых им работ;  </w:t>
      </w:r>
    </w:p>
    <w:p w:rsidR="003C73B6" w:rsidRPr="00B51FF4" w:rsidRDefault="003C73B6" w:rsidP="00B51FF4">
      <w:pPr>
        <w:tabs>
          <w:tab w:val="left" w:pos="567"/>
        </w:tabs>
        <w:jc w:val="both"/>
      </w:pPr>
      <w:r w:rsidRPr="00B51FF4">
        <w:t xml:space="preserve"> </w:t>
      </w:r>
      <w:r w:rsidRPr="00B51FF4">
        <w:tab/>
        <w:t>- премиальные выплаты по итогам работы (за месяц, квартал или полугодие).</w:t>
      </w:r>
    </w:p>
    <w:p w:rsidR="003C73B6" w:rsidRPr="00B51FF4" w:rsidRDefault="003C73B6" w:rsidP="00B51FF4">
      <w:pPr>
        <w:tabs>
          <w:tab w:val="left" w:pos="567"/>
        </w:tabs>
        <w:jc w:val="both"/>
        <w:rPr>
          <w:b/>
        </w:rPr>
      </w:pPr>
      <w:r w:rsidRPr="00B51FF4">
        <w:tab/>
        <w:t xml:space="preserve">Предельные размеры стимулирующих и премиальных выплат Положением не установлены. Главами 3 и 4 Положения об оплате труда определен порядок установления стимулирующих выплат работникам Учреждения, согласно которого данные выплаты устанавливаются локальными актами учреждения (т.е. приказами руководителя). Согласно п. 40 Положения об оплате труда стимулирующие выплаты устанавливаются с учетом показателей и </w:t>
      </w:r>
      <w:proofErr w:type="gramStart"/>
      <w:r w:rsidRPr="00B51FF4">
        <w:t>критериев эффективности деятельности работников Учреждения</w:t>
      </w:r>
      <w:proofErr w:type="gramEnd"/>
      <w:r w:rsidRPr="00B51FF4">
        <w:t xml:space="preserve"> и рекомендаций комиссии по определению размеров стимулирующих выплат. Показатели эффективности деятельности утверждены приказом директора от 25.11.2017</w:t>
      </w:r>
      <w:r w:rsidR="00B51FF4" w:rsidRPr="00B51FF4">
        <w:t xml:space="preserve">г. </w:t>
      </w:r>
      <w:r w:rsidRPr="00B51FF4">
        <w:t xml:space="preserve">№ 44 (далее по тексту приказ № 44). Однако, следует отметить, </w:t>
      </w:r>
      <w:r w:rsidRPr="00B51FF4">
        <w:rPr>
          <w:b/>
        </w:rPr>
        <w:t>что критерии оценки, количество баллов по каждому показателю не определены.</w:t>
      </w:r>
    </w:p>
    <w:p w:rsidR="003C73B6" w:rsidRPr="00B51FF4" w:rsidRDefault="003C73B6" w:rsidP="00F10959">
      <w:pPr>
        <w:tabs>
          <w:tab w:val="left" w:pos="567"/>
        </w:tabs>
        <w:jc w:val="both"/>
        <w:rPr>
          <w:b/>
        </w:rPr>
      </w:pPr>
      <w:r w:rsidRPr="00B51FF4">
        <w:rPr>
          <w:b/>
        </w:rPr>
        <w:lastRenderedPageBreak/>
        <w:tab/>
      </w:r>
      <w:r w:rsidR="00F10959">
        <w:t xml:space="preserve">Пунктом 3.1 </w:t>
      </w:r>
      <w:r w:rsidRPr="00B51FF4">
        <w:t>приказа № 44</w:t>
      </w:r>
      <w:r w:rsidR="00AD0F2E">
        <w:t xml:space="preserve"> установлено, </w:t>
      </w:r>
      <w:r w:rsidRPr="00B51FF4">
        <w:t>что максимальный размер премии равен 250</w:t>
      </w:r>
      <w:proofErr w:type="gramStart"/>
      <w:r w:rsidRPr="00B51FF4">
        <w:t>%  должностного</w:t>
      </w:r>
      <w:proofErr w:type="gramEnd"/>
      <w:r w:rsidRPr="00B51FF4">
        <w:t xml:space="preserve"> оклада</w:t>
      </w:r>
      <w:r w:rsidRPr="00B51FF4">
        <w:rPr>
          <w:b/>
        </w:rPr>
        <w:t>.</w:t>
      </w:r>
    </w:p>
    <w:p w:rsidR="003C73B6" w:rsidRDefault="003C73B6" w:rsidP="00B51FF4">
      <w:pPr>
        <w:tabs>
          <w:tab w:val="left" w:pos="567"/>
        </w:tabs>
        <w:jc w:val="both"/>
      </w:pPr>
      <w:r w:rsidRPr="00B51FF4">
        <w:tab/>
        <w:t>Пунктом 48 Положения об оплате труда предусмотрено, что должностной оклад заместителя руководителя устанавливается на 10-45% ниже должностного оклада руководителя. Фактически должностной оклад художественного руководителя установлен на 33,3% ниже оклада директора.</w:t>
      </w:r>
    </w:p>
    <w:p w:rsidR="003C73B6" w:rsidRDefault="003C73B6" w:rsidP="003C73B6">
      <w:pPr>
        <w:jc w:val="both"/>
      </w:pPr>
      <w:r>
        <w:tab/>
      </w:r>
    </w:p>
    <w:p w:rsidR="002B319E" w:rsidRDefault="002B319E" w:rsidP="002B319E">
      <w:pPr>
        <w:ind w:firstLine="567"/>
        <w:jc w:val="both"/>
      </w:pPr>
      <w:r w:rsidRPr="00D73E00">
        <w:t>Первоначально на 201</w:t>
      </w:r>
      <w:r>
        <w:t xml:space="preserve">8 </w:t>
      </w:r>
      <w:r w:rsidRPr="00D73E00">
        <w:t>год утверждено штатное расписание МБМУК СКЦ «</w:t>
      </w:r>
      <w:proofErr w:type="spellStart"/>
      <w:r w:rsidRPr="00D73E00">
        <w:t>Кадинский</w:t>
      </w:r>
      <w:proofErr w:type="spellEnd"/>
      <w:r w:rsidRPr="00D73E00">
        <w:t xml:space="preserve">» </w:t>
      </w:r>
      <w:r>
        <w:t>директором</w:t>
      </w:r>
      <w:r w:rsidRPr="00D73E00">
        <w:t xml:space="preserve"> на 1</w:t>
      </w:r>
      <w:r>
        <w:t xml:space="preserve">0 штатных </w:t>
      </w:r>
      <w:r w:rsidRPr="00D73E00">
        <w:t xml:space="preserve">единиц с ГФОТ в объеме </w:t>
      </w:r>
      <w:r>
        <w:t xml:space="preserve">3917,6 </w:t>
      </w:r>
      <w:r w:rsidRPr="00D73E00">
        <w:t xml:space="preserve">тыс. руб., в том числе стимулирующие выплаты </w:t>
      </w:r>
      <w:r>
        <w:t xml:space="preserve">2384 </w:t>
      </w:r>
      <w:r w:rsidRPr="00D73E00">
        <w:t xml:space="preserve">тыс. руб. Из общего количества штатных единиц </w:t>
      </w:r>
      <w:r>
        <w:t xml:space="preserve">1,75 </w:t>
      </w:r>
      <w:r w:rsidRPr="00D73E00">
        <w:t xml:space="preserve">единиц </w:t>
      </w:r>
      <w:r>
        <w:t>административного персонала</w:t>
      </w:r>
      <w:r w:rsidRPr="00D73E00">
        <w:t xml:space="preserve"> (в том числе директор </w:t>
      </w:r>
      <w:r>
        <w:t xml:space="preserve">1 ставка </w:t>
      </w:r>
      <w:r w:rsidRPr="00D73E00">
        <w:t>и художественный руководитель</w:t>
      </w:r>
      <w:r>
        <w:t xml:space="preserve"> 0,75 ставки</w:t>
      </w:r>
      <w:r w:rsidRPr="00D73E00">
        <w:t xml:space="preserve">) и </w:t>
      </w:r>
      <w:r>
        <w:t xml:space="preserve">8,25 </w:t>
      </w:r>
      <w:r w:rsidRPr="00D73E00">
        <w:t xml:space="preserve">единиц </w:t>
      </w:r>
      <w:r>
        <w:t>основ</w:t>
      </w:r>
      <w:r w:rsidRPr="00D73E00">
        <w:t xml:space="preserve">ного персонала. </w:t>
      </w:r>
    </w:p>
    <w:p w:rsidR="00AC3D71" w:rsidRDefault="002B319E" w:rsidP="00AC3D71">
      <w:pPr>
        <w:ind w:firstLine="567"/>
        <w:jc w:val="both"/>
      </w:pPr>
      <w:r w:rsidRPr="00D73E00">
        <w:t>В течение 201</w:t>
      </w:r>
      <w:r>
        <w:t>8</w:t>
      </w:r>
      <w:r w:rsidRPr="00D73E00">
        <w:t xml:space="preserve">г. в штатное расписание </w:t>
      </w:r>
      <w:r>
        <w:t>два раза</w:t>
      </w:r>
      <w:r w:rsidRPr="00D73E00">
        <w:t xml:space="preserve"> вносились изменения</w:t>
      </w:r>
      <w:r>
        <w:t>, связанные с изменениями штатных единиц</w:t>
      </w:r>
      <w:r w:rsidRPr="00D73E00">
        <w:t>.</w:t>
      </w:r>
      <w:r>
        <w:t xml:space="preserve"> Так, с 01.06.2018 года исключены 2,25 ставки, из них 0,5 ставки заведующей костюмерной, 0,25 ставки балетмейстера, 0,25 ставки художника по свету, 0,5 ставки звукорежиссера, 0,25 ставки руководителя любительского объединения, 0,5 ставки тренера-преподавателя, а </w:t>
      </w:r>
      <w:proofErr w:type="gramStart"/>
      <w:r>
        <w:t>введены  в</w:t>
      </w:r>
      <w:proofErr w:type="gramEnd"/>
      <w:r>
        <w:t xml:space="preserve"> штатное расписание 2,75 шт. единицы, из них 1,5 ставки кассира билетного и 1,25 ставки кинооператора. С 01.09.2018г. внесены изменения в сумму должностных окладов (технические исправления). Штатное расписание с 01.09.2018г. утверждено на 10,5 штатных единиц с ГФОТ 4120,8 тыс. руб.</w:t>
      </w:r>
    </w:p>
    <w:p w:rsidR="00AC3D71" w:rsidRPr="00240CB1" w:rsidRDefault="002B319E" w:rsidP="00240CB1">
      <w:pPr>
        <w:ind w:firstLine="567"/>
        <w:jc w:val="both"/>
        <w:rPr>
          <w:b/>
        </w:rPr>
      </w:pPr>
      <w:r w:rsidRPr="00FD686B">
        <w:rPr>
          <w:b/>
        </w:rPr>
        <w:t xml:space="preserve">Необходимо отметить, что </w:t>
      </w:r>
      <w:r w:rsidR="00240CB1" w:rsidRPr="00240CB1">
        <w:rPr>
          <w:b/>
        </w:rPr>
        <w:t>в нарушении Указаний по применению и заполнению форм первичной учетной документации, утвержденных Постановлением Госкомстата РФ от 5 января 2004 г. N 1 "Об утверждении унифицированных форм первичной учетной документации по учету труда и его оплаты"</w:t>
      </w:r>
      <w:r w:rsidR="00240CB1">
        <w:rPr>
          <w:b/>
        </w:rPr>
        <w:t xml:space="preserve"> </w:t>
      </w:r>
      <w:r w:rsidRPr="00FD686B">
        <w:rPr>
          <w:b/>
        </w:rPr>
        <w:t>штатное расписание СКЦ утверждается не путем издания нормативного документа (приказа руководителя об утверждении), а проставлением печати учреждения и подписи руководителя</w:t>
      </w:r>
      <w:r>
        <w:t>.</w:t>
      </w:r>
    </w:p>
    <w:p w:rsidR="002B319E" w:rsidRDefault="002B319E" w:rsidP="00AC3D71">
      <w:pPr>
        <w:ind w:firstLine="567"/>
        <w:jc w:val="both"/>
      </w:pPr>
      <w:r w:rsidRPr="006236AA">
        <w:t>Анализ соответствия штатного расписания Положению по оплате труда представлен в виде таблицы ниже.</w:t>
      </w:r>
    </w:p>
    <w:p w:rsidR="00BC7B83" w:rsidRDefault="00BC7B83" w:rsidP="00AC3D71">
      <w:pPr>
        <w:ind w:firstLine="567"/>
        <w:jc w:val="both"/>
      </w:pPr>
    </w:p>
    <w:tbl>
      <w:tblPr>
        <w:tblW w:w="96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44"/>
        <w:gridCol w:w="840"/>
        <w:gridCol w:w="1576"/>
        <w:gridCol w:w="1070"/>
        <w:gridCol w:w="773"/>
        <w:gridCol w:w="851"/>
        <w:gridCol w:w="1134"/>
        <w:gridCol w:w="734"/>
        <w:gridCol w:w="868"/>
      </w:tblGrid>
      <w:tr w:rsidR="002B319E" w:rsidTr="00F73EC7">
        <w:tc>
          <w:tcPr>
            <w:tcW w:w="993" w:type="dxa"/>
            <w:shd w:val="clear" w:color="auto" w:fill="auto"/>
          </w:tcPr>
          <w:p w:rsidR="002B319E" w:rsidRPr="00F73EC7" w:rsidRDefault="002B319E" w:rsidP="00F73EC7">
            <w:pPr>
              <w:jc w:val="both"/>
              <w:rPr>
                <w:sz w:val="20"/>
                <w:szCs w:val="20"/>
              </w:rPr>
            </w:pPr>
          </w:p>
        </w:tc>
        <w:tc>
          <w:tcPr>
            <w:tcW w:w="8690" w:type="dxa"/>
            <w:gridSpan w:val="9"/>
            <w:shd w:val="clear" w:color="auto" w:fill="auto"/>
          </w:tcPr>
          <w:p w:rsidR="002B319E" w:rsidRPr="00F73EC7" w:rsidRDefault="002B319E" w:rsidP="00F73EC7">
            <w:pPr>
              <w:jc w:val="center"/>
              <w:rPr>
                <w:sz w:val="20"/>
                <w:szCs w:val="20"/>
              </w:rPr>
            </w:pPr>
            <w:r w:rsidRPr="00F73EC7">
              <w:rPr>
                <w:sz w:val="20"/>
                <w:szCs w:val="20"/>
              </w:rPr>
              <w:t>Составляющие части заработной платы</w:t>
            </w:r>
          </w:p>
        </w:tc>
      </w:tr>
      <w:tr w:rsidR="00F73EC7" w:rsidTr="00F73EC7">
        <w:trPr>
          <w:trHeight w:val="353"/>
        </w:trPr>
        <w:tc>
          <w:tcPr>
            <w:tcW w:w="993" w:type="dxa"/>
            <w:shd w:val="clear" w:color="auto" w:fill="auto"/>
          </w:tcPr>
          <w:p w:rsidR="002B319E" w:rsidRPr="00F73EC7" w:rsidRDefault="002B319E" w:rsidP="00F73EC7">
            <w:pPr>
              <w:jc w:val="both"/>
              <w:rPr>
                <w:sz w:val="20"/>
                <w:szCs w:val="20"/>
              </w:rPr>
            </w:pPr>
          </w:p>
        </w:tc>
        <w:tc>
          <w:tcPr>
            <w:tcW w:w="1684" w:type="dxa"/>
            <w:gridSpan w:val="2"/>
            <w:shd w:val="clear" w:color="auto" w:fill="auto"/>
          </w:tcPr>
          <w:p w:rsidR="002B319E" w:rsidRPr="00F73EC7" w:rsidRDefault="002B319E" w:rsidP="00F73EC7">
            <w:pPr>
              <w:jc w:val="both"/>
              <w:rPr>
                <w:sz w:val="20"/>
                <w:szCs w:val="20"/>
              </w:rPr>
            </w:pPr>
          </w:p>
        </w:tc>
        <w:tc>
          <w:tcPr>
            <w:tcW w:w="1576" w:type="dxa"/>
            <w:shd w:val="clear" w:color="auto" w:fill="auto"/>
          </w:tcPr>
          <w:p w:rsidR="002B319E" w:rsidRPr="00F73EC7" w:rsidRDefault="002B319E" w:rsidP="00F73EC7">
            <w:pPr>
              <w:ind w:left="-91" w:right="-108"/>
              <w:jc w:val="both"/>
              <w:rPr>
                <w:sz w:val="20"/>
                <w:szCs w:val="20"/>
              </w:rPr>
            </w:pPr>
            <w:proofErr w:type="gramStart"/>
            <w:r w:rsidRPr="00F73EC7">
              <w:rPr>
                <w:sz w:val="20"/>
                <w:szCs w:val="20"/>
              </w:rPr>
              <w:t>компенсационные</w:t>
            </w:r>
            <w:proofErr w:type="gramEnd"/>
            <w:r w:rsidRPr="00F73EC7">
              <w:rPr>
                <w:sz w:val="20"/>
                <w:szCs w:val="20"/>
              </w:rPr>
              <w:t xml:space="preserve"> выплаты</w:t>
            </w:r>
          </w:p>
        </w:tc>
        <w:tc>
          <w:tcPr>
            <w:tcW w:w="4562" w:type="dxa"/>
            <w:gridSpan w:val="5"/>
            <w:shd w:val="clear" w:color="auto" w:fill="auto"/>
          </w:tcPr>
          <w:p w:rsidR="002B319E" w:rsidRPr="00F73EC7" w:rsidRDefault="002B319E" w:rsidP="00F73EC7">
            <w:pPr>
              <w:jc w:val="center"/>
              <w:rPr>
                <w:sz w:val="20"/>
                <w:szCs w:val="20"/>
              </w:rPr>
            </w:pPr>
            <w:proofErr w:type="gramStart"/>
            <w:r w:rsidRPr="00F73EC7">
              <w:rPr>
                <w:sz w:val="20"/>
                <w:szCs w:val="20"/>
              </w:rPr>
              <w:t>Стимулирующие  выплаты</w:t>
            </w:r>
            <w:proofErr w:type="gramEnd"/>
          </w:p>
        </w:tc>
        <w:tc>
          <w:tcPr>
            <w:tcW w:w="868" w:type="dxa"/>
            <w:shd w:val="clear" w:color="auto" w:fill="auto"/>
          </w:tcPr>
          <w:p w:rsidR="002B319E" w:rsidRPr="00F73EC7" w:rsidRDefault="002B319E" w:rsidP="00F73EC7">
            <w:pPr>
              <w:ind w:left="-108" w:right="-90"/>
              <w:jc w:val="center"/>
              <w:rPr>
                <w:sz w:val="20"/>
                <w:szCs w:val="20"/>
              </w:rPr>
            </w:pPr>
            <w:r w:rsidRPr="00F73EC7">
              <w:rPr>
                <w:sz w:val="20"/>
                <w:szCs w:val="20"/>
              </w:rPr>
              <w:t>Премирование</w:t>
            </w:r>
          </w:p>
        </w:tc>
      </w:tr>
      <w:tr w:rsidR="00F73EC7" w:rsidTr="00F73EC7">
        <w:tc>
          <w:tcPr>
            <w:tcW w:w="993" w:type="dxa"/>
            <w:shd w:val="clear" w:color="auto" w:fill="auto"/>
          </w:tcPr>
          <w:p w:rsidR="007A46AC" w:rsidRPr="00F73EC7" w:rsidRDefault="007A46AC" w:rsidP="00F73EC7">
            <w:pPr>
              <w:ind w:left="-108" w:right="-108"/>
              <w:jc w:val="both"/>
              <w:rPr>
                <w:sz w:val="20"/>
                <w:szCs w:val="20"/>
              </w:rPr>
            </w:pPr>
            <w:r w:rsidRPr="00F73EC7">
              <w:rPr>
                <w:sz w:val="20"/>
                <w:szCs w:val="20"/>
              </w:rPr>
              <w:t>Положение об оплате труда</w:t>
            </w:r>
          </w:p>
        </w:tc>
        <w:tc>
          <w:tcPr>
            <w:tcW w:w="844" w:type="dxa"/>
            <w:shd w:val="clear" w:color="auto" w:fill="auto"/>
          </w:tcPr>
          <w:p w:rsidR="007A46AC" w:rsidRPr="00F73EC7" w:rsidRDefault="007A46AC" w:rsidP="00F73EC7">
            <w:pPr>
              <w:jc w:val="center"/>
              <w:rPr>
                <w:sz w:val="20"/>
                <w:szCs w:val="20"/>
              </w:rPr>
            </w:pPr>
            <w:proofErr w:type="gramStart"/>
            <w:r w:rsidRPr="00F73EC7">
              <w:rPr>
                <w:sz w:val="20"/>
                <w:szCs w:val="20"/>
              </w:rPr>
              <w:t>должностной</w:t>
            </w:r>
            <w:proofErr w:type="gramEnd"/>
            <w:r w:rsidRPr="00F73EC7">
              <w:rPr>
                <w:sz w:val="20"/>
                <w:szCs w:val="20"/>
              </w:rPr>
              <w:t xml:space="preserve"> оклад</w:t>
            </w:r>
          </w:p>
        </w:tc>
        <w:tc>
          <w:tcPr>
            <w:tcW w:w="840" w:type="dxa"/>
            <w:shd w:val="clear" w:color="auto" w:fill="auto"/>
          </w:tcPr>
          <w:p w:rsidR="007A46AC" w:rsidRPr="00F73EC7" w:rsidRDefault="007A46AC" w:rsidP="00F73EC7">
            <w:pPr>
              <w:jc w:val="center"/>
              <w:rPr>
                <w:b/>
                <w:sz w:val="20"/>
                <w:szCs w:val="20"/>
              </w:rPr>
            </w:pPr>
            <w:proofErr w:type="gramStart"/>
            <w:r w:rsidRPr="00F73EC7">
              <w:rPr>
                <w:b/>
                <w:sz w:val="20"/>
                <w:szCs w:val="20"/>
              </w:rPr>
              <w:t>нет</w:t>
            </w:r>
            <w:proofErr w:type="gramEnd"/>
          </w:p>
        </w:tc>
        <w:tc>
          <w:tcPr>
            <w:tcW w:w="1576" w:type="dxa"/>
            <w:shd w:val="clear" w:color="auto" w:fill="auto"/>
          </w:tcPr>
          <w:p w:rsidR="007A46AC" w:rsidRPr="00F73EC7" w:rsidRDefault="007A46AC" w:rsidP="00F73EC7">
            <w:pPr>
              <w:ind w:left="-91"/>
              <w:jc w:val="center"/>
              <w:rPr>
                <w:sz w:val="20"/>
                <w:szCs w:val="20"/>
              </w:rPr>
            </w:pPr>
            <w:proofErr w:type="gramStart"/>
            <w:r w:rsidRPr="00F73EC7">
              <w:rPr>
                <w:sz w:val="20"/>
                <w:szCs w:val="20"/>
              </w:rPr>
              <w:t>надбавка</w:t>
            </w:r>
            <w:proofErr w:type="gramEnd"/>
            <w:r w:rsidRPr="00F73EC7">
              <w:rPr>
                <w:sz w:val="20"/>
                <w:szCs w:val="20"/>
              </w:rPr>
              <w:t xml:space="preserve"> за работу в южных районах Иркутской  области и</w:t>
            </w:r>
          </w:p>
          <w:p w:rsidR="007A46AC" w:rsidRPr="00F73EC7" w:rsidRDefault="007A46AC" w:rsidP="00F73EC7">
            <w:pPr>
              <w:ind w:left="-91"/>
              <w:jc w:val="center"/>
              <w:rPr>
                <w:sz w:val="20"/>
                <w:szCs w:val="20"/>
              </w:rPr>
            </w:pPr>
            <w:proofErr w:type="gramStart"/>
            <w:r w:rsidRPr="00F73EC7">
              <w:rPr>
                <w:sz w:val="20"/>
                <w:szCs w:val="20"/>
              </w:rPr>
              <w:t>районный  коэффициент</w:t>
            </w:r>
            <w:proofErr w:type="gramEnd"/>
          </w:p>
        </w:tc>
        <w:tc>
          <w:tcPr>
            <w:tcW w:w="1070" w:type="dxa"/>
            <w:shd w:val="clear" w:color="auto" w:fill="auto"/>
          </w:tcPr>
          <w:p w:rsidR="007A46AC" w:rsidRPr="00F73EC7" w:rsidRDefault="007A46AC" w:rsidP="00F73EC7">
            <w:pPr>
              <w:ind w:left="-108" w:right="-31"/>
              <w:jc w:val="center"/>
              <w:rPr>
                <w:sz w:val="20"/>
                <w:szCs w:val="20"/>
              </w:rPr>
            </w:pPr>
            <w:proofErr w:type="gramStart"/>
            <w:r w:rsidRPr="00F73EC7">
              <w:rPr>
                <w:sz w:val="20"/>
                <w:szCs w:val="20"/>
              </w:rPr>
              <w:t>за</w:t>
            </w:r>
            <w:proofErr w:type="gramEnd"/>
            <w:r w:rsidRPr="00F73EC7">
              <w:rPr>
                <w:sz w:val="20"/>
                <w:szCs w:val="20"/>
              </w:rPr>
              <w:t xml:space="preserve"> интенсивность и высокие результаты работы до 90%</w:t>
            </w:r>
          </w:p>
        </w:tc>
        <w:tc>
          <w:tcPr>
            <w:tcW w:w="773" w:type="dxa"/>
            <w:shd w:val="clear" w:color="auto" w:fill="auto"/>
          </w:tcPr>
          <w:p w:rsidR="007A46AC" w:rsidRPr="00F73EC7" w:rsidRDefault="007A46AC" w:rsidP="00F73EC7">
            <w:pPr>
              <w:ind w:left="-44" w:right="-108"/>
              <w:jc w:val="both"/>
              <w:rPr>
                <w:sz w:val="20"/>
                <w:szCs w:val="20"/>
              </w:rPr>
            </w:pPr>
            <w:proofErr w:type="gramStart"/>
            <w:r w:rsidRPr="00F73EC7">
              <w:rPr>
                <w:sz w:val="20"/>
                <w:szCs w:val="20"/>
              </w:rPr>
              <w:t>за</w:t>
            </w:r>
            <w:proofErr w:type="gramEnd"/>
            <w:r w:rsidRPr="00F73EC7">
              <w:rPr>
                <w:sz w:val="20"/>
                <w:szCs w:val="20"/>
              </w:rPr>
              <w:t xml:space="preserve"> стаж работы, выслугу лет до 20%</w:t>
            </w:r>
          </w:p>
        </w:tc>
        <w:tc>
          <w:tcPr>
            <w:tcW w:w="851" w:type="dxa"/>
            <w:shd w:val="clear" w:color="auto" w:fill="auto"/>
          </w:tcPr>
          <w:p w:rsidR="007A46AC" w:rsidRPr="00F73EC7" w:rsidRDefault="007A46AC" w:rsidP="00F73EC7">
            <w:pPr>
              <w:ind w:left="-108" w:right="-100"/>
              <w:jc w:val="center"/>
              <w:rPr>
                <w:sz w:val="20"/>
                <w:szCs w:val="20"/>
              </w:rPr>
            </w:pPr>
            <w:proofErr w:type="gramStart"/>
            <w:r w:rsidRPr="00F73EC7">
              <w:rPr>
                <w:sz w:val="20"/>
                <w:szCs w:val="20"/>
              </w:rPr>
              <w:t>за</w:t>
            </w:r>
            <w:proofErr w:type="gramEnd"/>
            <w:r w:rsidRPr="00F73EC7">
              <w:rPr>
                <w:sz w:val="20"/>
                <w:szCs w:val="20"/>
              </w:rPr>
              <w:t xml:space="preserve"> качество выполняемой работы до 70%</w:t>
            </w:r>
          </w:p>
        </w:tc>
        <w:tc>
          <w:tcPr>
            <w:tcW w:w="1134" w:type="dxa"/>
            <w:shd w:val="clear" w:color="auto" w:fill="auto"/>
          </w:tcPr>
          <w:p w:rsidR="007A46AC" w:rsidRPr="00F73EC7" w:rsidRDefault="007A46AC" w:rsidP="00F73EC7">
            <w:pPr>
              <w:ind w:left="-108" w:right="-30"/>
              <w:jc w:val="center"/>
              <w:rPr>
                <w:sz w:val="20"/>
                <w:szCs w:val="20"/>
              </w:rPr>
            </w:pPr>
            <w:proofErr w:type="gramStart"/>
            <w:r w:rsidRPr="00F73EC7">
              <w:rPr>
                <w:sz w:val="20"/>
                <w:szCs w:val="20"/>
              </w:rPr>
              <w:t>за</w:t>
            </w:r>
            <w:proofErr w:type="gramEnd"/>
            <w:r w:rsidRPr="00F73EC7">
              <w:rPr>
                <w:sz w:val="20"/>
                <w:szCs w:val="20"/>
              </w:rPr>
              <w:t xml:space="preserve"> проф. развитие, степень самостоятельности, важности выполняемой работы</w:t>
            </w:r>
          </w:p>
        </w:tc>
        <w:tc>
          <w:tcPr>
            <w:tcW w:w="734" w:type="dxa"/>
            <w:shd w:val="clear" w:color="auto" w:fill="auto"/>
          </w:tcPr>
          <w:p w:rsidR="007A46AC" w:rsidRPr="00F73EC7" w:rsidRDefault="007A46AC" w:rsidP="00F73EC7">
            <w:pPr>
              <w:ind w:left="-108" w:right="-82"/>
              <w:jc w:val="center"/>
              <w:rPr>
                <w:sz w:val="20"/>
                <w:szCs w:val="20"/>
              </w:rPr>
            </w:pPr>
            <w:proofErr w:type="gramStart"/>
            <w:r w:rsidRPr="00F73EC7">
              <w:rPr>
                <w:sz w:val="20"/>
                <w:szCs w:val="20"/>
              </w:rPr>
              <w:t>премии</w:t>
            </w:r>
            <w:proofErr w:type="gramEnd"/>
            <w:r w:rsidRPr="00F73EC7">
              <w:rPr>
                <w:sz w:val="20"/>
                <w:szCs w:val="20"/>
              </w:rPr>
              <w:t xml:space="preserve"> по итогам работы</w:t>
            </w:r>
          </w:p>
        </w:tc>
        <w:tc>
          <w:tcPr>
            <w:tcW w:w="868" w:type="dxa"/>
            <w:shd w:val="clear" w:color="auto" w:fill="auto"/>
          </w:tcPr>
          <w:p w:rsidR="007A46AC" w:rsidRPr="00F73EC7" w:rsidRDefault="007A46AC" w:rsidP="00F73EC7">
            <w:pPr>
              <w:ind w:left="-108" w:right="-90"/>
              <w:jc w:val="center"/>
              <w:rPr>
                <w:b/>
                <w:sz w:val="20"/>
                <w:szCs w:val="20"/>
              </w:rPr>
            </w:pPr>
            <w:proofErr w:type="gramStart"/>
            <w:r w:rsidRPr="00F73EC7">
              <w:rPr>
                <w:b/>
                <w:sz w:val="20"/>
                <w:szCs w:val="20"/>
              </w:rPr>
              <w:t>размеры</w:t>
            </w:r>
            <w:proofErr w:type="gramEnd"/>
            <w:r w:rsidRPr="00F73EC7">
              <w:rPr>
                <w:b/>
                <w:sz w:val="20"/>
                <w:szCs w:val="20"/>
              </w:rPr>
              <w:t xml:space="preserve"> не определены</w:t>
            </w:r>
          </w:p>
        </w:tc>
      </w:tr>
      <w:tr w:rsidR="00F73EC7" w:rsidTr="00F73EC7">
        <w:tc>
          <w:tcPr>
            <w:tcW w:w="993" w:type="dxa"/>
            <w:shd w:val="clear" w:color="auto" w:fill="auto"/>
          </w:tcPr>
          <w:p w:rsidR="007A46AC" w:rsidRPr="00F73EC7" w:rsidRDefault="007A46AC" w:rsidP="00F73EC7">
            <w:pPr>
              <w:ind w:left="-108" w:right="-108"/>
              <w:jc w:val="both"/>
              <w:rPr>
                <w:sz w:val="20"/>
                <w:szCs w:val="20"/>
              </w:rPr>
            </w:pPr>
            <w:r w:rsidRPr="00F73EC7">
              <w:rPr>
                <w:sz w:val="20"/>
                <w:szCs w:val="20"/>
              </w:rPr>
              <w:t>Штатное расписание</w:t>
            </w:r>
          </w:p>
        </w:tc>
        <w:tc>
          <w:tcPr>
            <w:tcW w:w="844" w:type="dxa"/>
            <w:shd w:val="clear" w:color="auto" w:fill="auto"/>
          </w:tcPr>
          <w:p w:rsidR="007A46AC" w:rsidRPr="00F73EC7" w:rsidRDefault="007A46AC" w:rsidP="00F73EC7">
            <w:pPr>
              <w:jc w:val="center"/>
              <w:rPr>
                <w:sz w:val="20"/>
                <w:szCs w:val="20"/>
              </w:rPr>
            </w:pPr>
            <w:proofErr w:type="gramStart"/>
            <w:r w:rsidRPr="00F73EC7">
              <w:rPr>
                <w:sz w:val="20"/>
                <w:szCs w:val="20"/>
              </w:rPr>
              <w:t>должностной</w:t>
            </w:r>
            <w:proofErr w:type="gramEnd"/>
            <w:r w:rsidRPr="00F73EC7">
              <w:rPr>
                <w:sz w:val="20"/>
                <w:szCs w:val="20"/>
              </w:rPr>
              <w:t xml:space="preserve"> оклад</w:t>
            </w:r>
          </w:p>
        </w:tc>
        <w:tc>
          <w:tcPr>
            <w:tcW w:w="840" w:type="dxa"/>
            <w:shd w:val="clear" w:color="auto" w:fill="auto"/>
          </w:tcPr>
          <w:p w:rsidR="007A46AC" w:rsidRPr="00F73EC7" w:rsidRDefault="007A46AC" w:rsidP="00F73EC7">
            <w:pPr>
              <w:ind w:left="-101" w:right="-55"/>
              <w:jc w:val="center"/>
              <w:rPr>
                <w:b/>
                <w:sz w:val="20"/>
                <w:szCs w:val="20"/>
              </w:rPr>
            </w:pPr>
            <w:proofErr w:type="gramStart"/>
            <w:r w:rsidRPr="00F73EC7">
              <w:rPr>
                <w:b/>
                <w:sz w:val="20"/>
                <w:szCs w:val="20"/>
              </w:rPr>
              <w:t>повышающий</w:t>
            </w:r>
            <w:proofErr w:type="gramEnd"/>
            <w:r w:rsidRPr="00F73EC7">
              <w:rPr>
                <w:b/>
                <w:sz w:val="20"/>
                <w:szCs w:val="20"/>
              </w:rPr>
              <w:t xml:space="preserve"> коэффициент</w:t>
            </w:r>
          </w:p>
        </w:tc>
        <w:tc>
          <w:tcPr>
            <w:tcW w:w="1576" w:type="dxa"/>
            <w:shd w:val="clear" w:color="auto" w:fill="auto"/>
          </w:tcPr>
          <w:p w:rsidR="007A46AC" w:rsidRPr="00F73EC7" w:rsidRDefault="007A46AC" w:rsidP="00F73EC7">
            <w:pPr>
              <w:ind w:left="-91"/>
              <w:jc w:val="center"/>
              <w:rPr>
                <w:sz w:val="20"/>
                <w:szCs w:val="20"/>
              </w:rPr>
            </w:pPr>
            <w:proofErr w:type="gramStart"/>
            <w:r w:rsidRPr="00F73EC7">
              <w:rPr>
                <w:sz w:val="20"/>
                <w:szCs w:val="20"/>
              </w:rPr>
              <w:t>надбавка</w:t>
            </w:r>
            <w:proofErr w:type="gramEnd"/>
            <w:r w:rsidRPr="00F73EC7">
              <w:rPr>
                <w:sz w:val="20"/>
                <w:szCs w:val="20"/>
              </w:rPr>
              <w:t xml:space="preserve"> за работу в южных районах Иркутской  области</w:t>
            </w:r>
          </w:p>
          <w:p w:rsidR="007A46AC" w:rsidRPr="00F73EC7" w:rsidRDefault="007A46AC" w:rsidP="00F73EC7">
            <w:pPr>
              <w:ind w:left="-91"/>
              <w:jc w:val="center"/>
              <w:rPr>
                <w:sz w:val="20"/>
                <w:szCs w:val="20"/>
              </w:rPr>
            </w:pPr>
            <w:proofErr w:type="gramStart"/>
            <w:r w:rsidRPr="00F73EC7">
              <w:rPr>
                <w:sz w:val="20"/>
                <w:szCs w:val="20"/>
              </w:rPr>
              <w:t>районный</w:t>
            </w:r>
            <w:proofErr w:type="gramEnd"/>
            <w:r w:rsidRPr="00F73EC7">
              <w:rPr>
                <w:sz w:val="20"/>
                <w:szCs w:val="20"/>
              </w:rPr>
              <w:t xml:space="preserve"> коэффициент</w:t>
            </w:r>
          </w:p>
        </w:tc>
        <w:tc>
          <w:tcPr>
            <w:tcW w:w="1070" w:type="dxa"/>
            <w:shd w:val="clear" w:color="auto" w:fill="auto"/>
          </w:tcPr>
          <w:p w:rsidR="007A46AC" w:rsidRPr="00F73EC7" w:rsidRDefault="007A46AC" w:rsidP="00F73EC7">
            <w:pPr>
              <w:ind w:left="-108" w:right="-31"/>
              <w:jc w:val="center"/>
              <w:rPr>
                <w:sz w:val="20"/>
                <w:szCs w:val="20"/>
              </w:rPr>
            </w:pPr>
            <w:proofErr w:type="gramStart"/>
            <w:r w:rsidRPr="00F73EC7">
              <w:rPr>
                <w:sz w:val="20"/>
                <w:szCs w:val="20"/>
              </w:rPr>
              <w:t>за</w:t>
            </w:r>
            <w:proofErr w:type="gramEnd"/>
            <w:r w:rsidRPr="00F73EC7">
              <w:rPr>
                <w:sz w:val="20"/>
                <w:szCs w:val="20"/>
              </w:rPr>
              <w:t xml:space="preserve"> интенсивность и высокие результаты работы  </w:t>
            </w:r>
            <w:r w:rsidRPr="00F73EC7">
              <w:rPr>
                <w:b/>
                <w:sz w:val="20"/>
                <w:szCs w:val="20"/>
              </w:rPr>
              <w:t>только худ. руководителю</w:t>
            </w:r>
          </w:p>
        </w:tc>
        <w:tc>
          <w:tcPr>
            <w:tcW w:w="773" w:type="dxa"/>
            <w:shd w:val="clear" w:color="auto" w:fill="auto"/>
          </w:tcPr>
          <w:p w:rsidR="007A46AC" w:rsidRPr="00F73EC7" w:rsidRDefault="007A46AC" w:rsidP="00F73EC7">
            <w:pPr>
              <w:jc w:val="center"/>
              <w:rPr>
                <w:b/>
                <w:sz w:val="20"/>
                <w:szCs w:val="20"/>
              </w:rPr>
            </w:pPr>
            <w:proofErr w:type="gramStart"/>
            <w:r w:rsidRPr="00F73EC7">
              <w:rPr>
                <w:b/>
                <w:sz w:val="20"/>
                <w:szCs w:val="20"/>
              </w:rPr>
              <w:t>нет</w:t>
            </w:r>
            <w:proofErr w:type="gramEnd"/>
          </w:p>
        </w:tc>
        <w:tc>
          <w:tcPr>
            <w:tcW w:w="2719" w:type="dxa"/>
            <w:gridSpan w:val="3"/>
            <w:shd w:val="clear" w:color="auto" w:fill="auto"/>
          </w:tcPr>
          <w:p w:rsidR="007A46AC" w:rsidRPr="00F73EC7" w:rsidRDefault="007A46AC" w:rsidP="00F73EC7">
            <w:pPr>
              <w:jc w:val="center"/>
              <w:rPr>
                <w:sz w:val="20"/>
                <w:szCs w:val="20"/>
              </w:rPr>
            </w:pPr>
            <w:proofErr w:type="gramStart"/>
            <w:r w:rsidRPr="00F73EC7">
              <w:rPr>
                <w:sz w:val="20"/>
                <w:szCs w:val="20"/>
              </w:rPr>
              <w:t>предусмотрено  в</w:t>
            </w:r>
            <w:proofErr w:type="gramEnd"/>
            <w:r w:rsidRPr="00F73EC7">
              <w:rPr>
                <w:sz w:val="20"/>
                <w:szCs w:val="20"/>
              </w:rPr>
              <w:t xml:space="preserve"> размере 245,1% от должностного оклада</w:t>
            </w:r>
          </w:p>
        </w:tc>
        <w:tc>
          <w:tcPr>
            <w:tcW w:w="868" w:type="dxa"/>
            <w:shd w:val="clear" w:color="auto" w:fill="auto"/>
          </w:tcPr>
          <w:p w:rsidR="007A46AC" w:rsidRPr="00F73EC7" w:rsidRDefault="007A46AC" w:rsidP="00F73EC7">
            <w:pPr>
              <w:ind w:left="-108" w:right="-90"/>
              <w:jc w:val="center"/>
              <w:rPr>
                <w:b/>
                <w:sz w:val="20"/>
                <w:szCs w:val="20"/>
              </w:rPr>
            </w:pPr>
            <w:r w:rsidRPr="00F73EC7">
              <w:rPr>
                <w:b/>
                <w:sz w:val="20"/>
                <w:szCs w:val="20"/>
              </w:rPr>
              <w:t>15% от должностного оклада</w:t>
            </w:r>
          </w:p>
        </w:tc>
      </w:tr>
    </w:tbl>
    <w:p w:rsidR="002B319E" w:rsidRDefault="002B319E" w:rsidP="002B319E">
      <w:pPr>
        <w:jc w:val="both"/>
      </w:pPr>
    </w:p>
    <w:p w:rsidR="002B319E" w:rsidRDefault="002B319E" w:rsidP="000F5C50">
      <w:pPr>
        <w:tabs>
          <w:tab w:val="left" w:pos="567"/>
        </w:tabs>
        <w:jc w:val="both"/>
      </w:pPr>
      <w:r w:rsidRPr="006236AA">
        <w:tab/>
      </w:r>
      <w:r w:rsidR="000F5C50">
        <w:rPr>
          <w:b/>
        </w:rPr>
        <w:t xml:space="preserve">Составляющие части </w:t>
      </w:r>
      <w:r w:rsidRPr="004166B3">
        <w:rPr>
          <w:b/>
        </w:rPr>
        <w:t xml:space="preserve">заработной платы работников СКЦ, установленные штатным расписанием не </w:t>
      </w:r>
      <w:r>
        <w:rPr>
          <w:b/>
        </w:rPr>
        <w:t xml:space="preserve">совсем </w:t>
      </w:r>
      <w:r w:rsidRPr="004166B3">
        <w:rPr>
          <w:b/>
        </w:rPr>
        <w:t xml:space="preserve">соответствуют составным частям оплаты </w:t>
      </w:r>
      <w:r w:rsidR="0072206D">
        <w:rPr>
          <w:b/>
        </w:rPr>
        <w:t xml:space="preserve">труда, определенным Положением </w:t>
      </w:r>
      <w:r w:rsidRPr="004166B3">
        <w:rPr>
          <w:b/>
        </w:rPr>
        <w:t>об оплате труда.</w:t>
      </w:r>
      <w:r>
        <w:rPr>
          <w:b/>
        </w:rPr>
        <w:t xml:space="preserve"> </w:t>
      </w:r>
      <w:r w:rsidRPr="004166B3">
        <w:t>Из Положения об оплате труда следует, что оплата труда р</w:t>
      </w:r>
      <w:r>
        <w:t xml:space="preserve">аботников </w:t>
      </w:r>
      <w:r w:rsidRPr="004166B3">
        <w:t>формируется из должностного оклада, компенса</w:t>
      </w:r>
      <w:r w:rsidR="0072206D">
        <w:t xml:space="preserve">ционных выплат и стимулирующих </w:t>
      </w:r>
      <w:r w:rsidRPr="004166B3">
        <w:t>выплат</w:t>
      </w:r>
      <w:r w:rsidR="0072206D">
        <w:t xml:space="preserve">, </w:t>
      </w:r>
      <w:r w:rsidR="00AE3BDB">
        <w:t xml:space="preserve">перечень которых также </w:t>
      </w:r>
      <w:r>
        <w:t>определен Положением (см. выше)</w:t>
      </w:r>
      <w:r w:rsidRPr="004166B3">
        <w:t>.</w:t>
      </w:r>
      <w:r w:rsidR="0072206D">
        <w:t xml:space="preserve">  Штатным расписанием </w:t>
      </w:r>
      <w:r>
        <w:t xml:space="preserve">утверждены следующие составляющие заработной платы: </w:t>
      </w:r>
      <w:r>
        <w:lastRenderedPageBreak/>
        <w:t xml:space="preserve">должностной оклад, </w:t>
      </w:r>
      <w:r w:rsidRPr="0072206D">
        <w:rPr>
          <w:u w:val="single"/>
        </w:rPr>
        <w:t>повышающий коэффициент</w:t>
      </w:r>
      <w:r>
        <w:t>, выплаты за инте</w:t>
      </w:r>
      <w:r w:rsidR="00AE3BDB">
        <w:t xml:space="preserve">нсивность и </w:t>
      </w:r>
      <w:proofErr w:type="gramStart"/>
      <w:r w:rsidR="00AE3BDB">
        <w:t>высокие  результаты</w:t>
      </w:r>
      <w:proofErr w:type="gramEnd"/>
      <w:r w:rsidR="00AE3BDB">
        <w:t xml:space="preserve"> </w:t>
      </w:r>
      <w:r>
        <w:t xml:space="preserve">работы, премиальные выплаты, стимулирующие выплаты, районный коэффициент и надбавка  за работу в южных районах Иркутской области. </w:t>
      </w:r>
    </w:p>
    <w:p w:rsidR="00AE3BDB" w:rsidRDefault="002B319E" w:rsidP="00AE3BDB">
      <w:pPr>
        <w:tabs>
          <w:tab w:val="left" w:pos="567"/>
        </w:tabs>
        <w:jc w:val="both"/>
      </w:pPr>
      <w:r>
        <w:tab/>
        <w:t>Установленные штатным расписанием должностные оклады работников соответствуют должностным окладам, определенным Приложением № 1 к Положению об оплате труда</w:t>
      </w:r>
      <w:r w:rsidRPr="006236AA">
        <w:t xml:space="preserve"> </w:t>
      </w:r>
      <w:proofErr w:type="gramStart"/>
      <w:r w:rsidR="0072206D">
        <w:t>и  в</w:t>
      </w:r>
      <w:proofErr w:type="gramEnd"/>
      <w:r w:rsidR="0072206D">
        <w:t xml:space="preserve"> </w:t>
      </w:r>
      <w:r>
        <w:t>течение 2018</w:t>
      </w:r>
      <w:r w:rsidRPr="006236AA">
        <w:t xml:space="preserve"> года не изменялись</w:t>
      </w:r>
      <w:r>
        <w:t xml:space="preserve">. </w:t>
      </w:r>
    </w:p>
    <w:p w:rsidR="002B319E" w:rsidRPr="00AE3BDB" w:rsidRDefault="002B319E" w:rsidP="00AE3BDB">
      <w:pPr>
        <w:tabs>
          <w:tab w:val="left" w:pos="567"/>
        </w:tabs>
        <w:ind w:firstLine="567"/>
        <w:jc w:val="both"/>
      </w:pPr>
      <w:r w:rsidRPr="00256AE3">
        <w:rPr>
          <w:b/>
        </w:rPr>
        <w:t>Повышающий коэффициент установлен</w:t>
      </w:r>
      <w:r w:rsidR="00AE3BDB">
        <w:rPr>
          <w:b/>
        </w:rPr>
        <w:t xml:space="preserve"> штатным расписанием </w:t>
      </w:r>
      <w:proofErr w:type="gramStart"/>
      <w:r>
        <w:rPr>
          <w:b/>
        </w:rPr>
        <w:t>всем  работникам</w:t>
      </w:r>
      <w:proofErr w:type="gramEnd"/>
      <w:r>
        <w:rPr>
          <w:b/>
        </w:rPr>
        <w:t xml:space="preserve"> </w:t>
      </w:r>
      <w:r w:rsidRPr="00256AE3">
        <w:rPr>
          <w:b/>
        </w:rPr>
        <w:t>в размере 10% от должностных окладов, однако, Положением об оплате труда установление данной надбавки не предусмотрено, следовательно, установление повышающего коэффициента необоснованно.</w:t>
      </w:r>
      <w:r w:rsidRPr="00597915">
        <w:t xml:space="preserve"> </w:t>
      </w:r>
      <w:r w:rsidRPr="00597915">
        <w:rPr>
          <w:b/>
        </w:rPr>
        <w:t>Сумма необоснованного начисления - 65907,54</w:t>
      </w:r>
      <w:r w:rsidR="00AE3BDB">
        <w:rPr>
          <w:b/>
        </w:rPr>
        <w:t xml:space="preserve"> </w:t>
      </w:r>
      <w:r w:rsidRPr="00597915">
        <w:rPr>
          <w:b/>
        </w:rPr>
        <w:t>руб. (п.</w:t>
      </w:r>
      <w:r w:rsidR="00AE3BDB">
        <w:rPr>
          <w:b/>
        </w:rPr>
        <w:t xml:space="preserve"> </w:t>
      </w:r>
      <w:r w:rsidRPr="00597915">
        <w:rPr>
          <w:b/>
        </w:rPr>
        <w:t>1.2.95 Классификатора нарушений).</w:t>
      </w:r>
    </w:p>
    <w:p w:rsidR="002B319E" w:rsidRDefault="002B319E" w:rsidP="00AE3BDB">
      <w:pPr>
        <w:tabs>
          <w:tab w:val="left" w:pos="567"/>
        </w:tabs>
        <w:jc w:val="both"/>
        <w:rPr>
          <w:b/>
        </w:rPr>
      </w:pPr>
      <w:r>
        <w:rPr>
          <w:b/>
        </w:rPr>
        <w:tab/>
      </w:r>
      <w:r w:rsidRPr="00256AE3">
        <w:t>Премиальные выплаты установлены штатным расписанием</w:t>
      </w:r>
      <w:r w:rsidR="00AE3BDB">
        <w:t xml:space="preserve"> всем работникам </w:t>
      </w:r>
      <w:r>
        <w:t>в размере 15% от должностных окладов,</w:t>
      </w:r>
      <w:r w:rsidR="00AE3BDB">
        <w:t xml:space="preserve"> и данная </w:t>
      </w:r>
      <w:r>
        <w:t>выплата начисляется работникам ежемесячно. Положением о</w:t>
      </w:r>
      <w:r w:rsidR="00AE3BDB">
        <w:t xml:space="preserve">б оплате труда определено, что </w:t>
      </w:r>
      <w:r>
        <w:t xml:space="preserve">основанием выплаты премии по итогам </w:t>
      </w:r>
      <w:proofErr w:type="gramStart"/>
      <w:r>
        <w:t>работы  является</w:t>
      </w:r>
      <w:proofErr w:type="gramEnd"/>
      <w:r>
        <w:t xml:space="preserve"> наличие конкретных результатов исполнения  своих трудовых (должностных) обязанностей, исполненных качественно и в срок, и устанавливаются  данные  выплаты локальными  актами об </w:t>
      </w:r>
      <w:r w:rsidR="00AE3BDB">
        <w:t xml:space="preserve">оплате труда,  т.е.  </w:t>
      </w:r>
      <w:proofErr w:type="gramStart"/>
      <w:r w:rsidR="00AE3BDB">
        <w:t>приказами</w:t>
      </w:r>
      <w:proofErr w:type="gramEnd"/>
      <w:r w:rsidR="00AE3BDB">
        <w:t xml:space="preserve"> </w:t>
      </w:r>
      <w:r>
        <w:t>директора (п</w:t>
      </w:r>
      <w:r w:rsidR="00AE3BDB">
        <w:t xml:space="preserve">ункты </w:t>
      </w:r>
      <w:r>
        <w:t xml:space="preserve">31, 37, 38, 39 Положения об оплате труда). Однако, </w:t>
      </w:r>
      <w:r w:rsidRPr="003B2356">
        <w:rPr>
          <w:b/>
        </w:rPr>
        <w:t xml:space="preserve">в </w:t>
      </w:r>
      <w:proofErr w:type="gramStart"/>
      <w:r w:rsidRPr="003B2356">
        <w:rPr>
          <w:b/>
        </w:rPr>
        <w:t>нарушение  Положения</w:t>
      </w:r>
      <w:proofErr w:type="gramEnd"/>
      <w:r w:rsidRPr="003B2356">
        <w:rPr>
          <w:b/>
        </w:rPr>
        <w:t xml:space="preserve"> об оплате труда приказы директора на премиальные выплаты работникам не издавались.</w:t>
      </w:r>
      <w:r>
        <w:rPr>
          <w:b/>
        </w:rPr>
        <w:t xml:space="preserve"> </w:t>
      </w:r>
    </w:p>
    <w:p w:rsidR="002B319E" w:rsidRDefault="002B319E" w:rsidP="00AE3BDB">
      <w:pPr>
        <w:tabs>
          <w:tab w:val="left" w:pos="567"/>
        </w:tabs>
        <w:jc w:val="both"/>
      </w:pPr>
      <w:r>
        <w:rPr>
          <w:b/>
        </w:rPr>
        <w:tab/>
      </w:r>
      <w:r w:rsidRPr="00CD693E">
        <w:t xml:space="preserve">Стимулирующие выплаты </w:t>
      </w:r>
      <w:r>
        <w:t xml:space="preserve">работникам </w:t>
      </w:r>
      <w:r w:rsidRPr="00CD693E">
        <w:t xml:space="preserve">предусмотрены </w:t>
      </w:r>
      <w:r>
        <w:t xml:space="preserve">штатным расписанием в объеме 245,1% от должностного оклада. Для начисления стимулирующих выплат ежемесячно издавались приказы руководителя. Согласно преамбулы указанных приказов, они издавались на основании протоколов заседания комиссии по оценке выполнения показателей эффективности деятельности работников, а также положения о стимулирующих выплатах, утвержденного </w:t>
      </w:r>
      <w:r w:rsidR="00AE3BDB">
        <w:t xml:space="preserve">приказом № 41а от 27.10.2017г. </w:t>
      </w:r>
      <w:r>
        <w:t xml:space="preserve">Однако, </w:t>
      </w:r>
      <w:r w:rsidRPr="005F62B8">
        <w:rPr>
          <w:b/>
        </w:rPr>
        <w:t>приказ № 41а к проверке не представлен</w:t>
      </w:r>
      <w:r>
        <w:t>, а представлен приказ № 44 о</w:t>
      </w:r>
      <w:r w:rsidR="00AE3BDB">
        <w:t xml:space="preserve">т 25.11.2017г. «Об утверждении </w:t>
      </w:r>
      <w:r>
        <w:t>показателей эффективности деятельности, применимых в МБМУК СКЦ «</w:t>
      </w:r>
      <w:proofErr w:type="spellStart"/>
      <w:r>
        <w:t>Кадинский</w:t>
      </w:r>
      <w:proofErr w:type="spellEnd"/>
      <w:r>
        <w:t xml:space="preserve">» по основным категориям работников». </w:t>
      </w:r>
    </w:p>
    <w:p w:rsidR="002B319E" w:rsidRPr="00CD693E" w:rsidRDefault="002B319E" w:rsidP="00AE3BDB">
      <w:pPr>
        <w:tabs>
          <w:tab w:val="left" w:pos="567"/>
        </w:tabs>
        <w:jc w:val="both"/>
      </w:pPr>
      <w:r>
        <w:tab/>
        <w:t>Протоколы заседаний комиссии по оценке выполнения показателей</w:t>
      </w:r>
      <w:r w:rsidR="00AE3BDB">
        <w:t xml:space="preserve"> деятельности представлены с </w:t>
      </w:r>
      <w:r>
        <w:t xml:space="preserve">таблицами </w:t>
      </w:r>
      <w:proofErr w:type="spellStart"/>
      <w:r>
        <w:t>критериальной</w:t>
      </w:r>
      <w:proofErr w:type="spellEnd"/>
      <w:r>
        <w:t xml:space="preserve"> оценки деятельности работников МБМУК СКЦ «</w:t>
      </w:r>
      <w:proofErr w:type="spellStart"/>
      <w:r>
        <w:t>Кадинский</w:t>
      </w:r>
      <w:proofErr w:type="spellEnd"/>
      <w:r>
        <w:t xml:space="preserve">», где по критериям проставлены баллы. Однако, поверить соответствие количества баллов нормативным документам не представляется возможным, так </w:t>
      </w:r>
      <w:proofErr w:type="gramStart"/>
      <w:r>
        <w:t>как  приказом</w:t>
      </w:r>
      <w:proofErr w:type="gramEnd"/>
      <w:r>
        <w:t xml:space="preserve"> об утверждении п</w:t>
      </w:r>
      <w:r w:rsidRPr="00041BAA">
        <w:t>оказател</w:t>
      </w:r>
      <w:r>
        <w:t>ей</w:t>
      </w:r>
      <w:r w:rsidRPr="00041BAA">
        <w:t xml:space="preserve"> эффективности деятельности</w:t>
      </w:r>
      <w:r>
        <w:t xml:space="preserve"> (приказ № 44</w:t>
      </w:r>
      <w:r w:rsidR="00AE3BDB">
        <w:t xml:space="preserve"> от 25.11.2017г.</w:t>
      </w:r>
      <w:r>
        <w:t xml:space="preserve">) количество баллов не утверждено. </w:t>
      </w:r>
    </w:p>
    <w:p w:rsidR="003C73B6" w:rsidRDefault="003C73B6" w:rsidP="000F44FB">
      <w:pPr>
        <w:jc w:val="both"/>
      </w:pPr>
    </w:p>
    <w:p w:rsidR="009F4440" w:rsidRPr="009F4440" w:rsidRDefault="009F4440" w:rsidP="009F4440">
      <w:pPr>
        <w:jc w:val="center"/>
        <w:rPr>
          <w:b/>
        </w:rPr>
      </w:pPr>
      <w:r w:rsidRPr="009F4440">
        <w:rPr>
          <w:b/>
        </w:rPr>
        <w:t xml:space="preserve">3. Проверка </w:t>
      </w:r>
      <w:r w:rsidR="0040641A">
        <w:rPr>
          <w:b/>
        </w:rPr>
        <w:t xml:space="preserve">правильности </w:t>
      </w:r>
      <w:r w:rsidRPr="009F4440">
        <w:rPr>
          <w:b/>
        </w:rPr>
        <w:t>начисления заработной платы</w:t>
      </w:r>
    </w:p>
    <w:p w:rsidR="009F4440" w:rsidRPr="001B19FF" w:rsidRDefault="009F4440" w:rsidP="009F4440">
      <w:pPr>
        <w:tabs>
          <w:tab w:val="left" w:pos="567"/>
        </w:tabs>
        <w:jc w:val="both"/>
        <w:rPr>
          <w:b/>
        </w:rPr>
      </w:pPr>
      <w:r>
        <w:tab/>
      </w:r>
      <w:r w:rsidRPr="003277A9">
        <w:t xml:space="preserve">Согласно плана финансово-хозяйственной деятельности </w:t>
      </w:r>
      <w:r>
        <w:t>Учреждения</w:t>
      </w:r>
      <w:r w:rsidRPr="003277A9">
        <w:t xml:space="preserve"> на 201</w:t>
      </w:r>
      <w:r>
        <w:t xml:space="preserve">8 </w:t>
      </w:r>
      <w:r w:rsidRPr="003277A9">
        <w:t xml:space="preserve">год утверждено плановых назначений </w:t>
      </w:r>
      <w:r>
        <w:t>финансового обеспечения</w:t>
      </w:r>
      <w:r w:rsidRPr="003277A9">
        <w:t xml:space="preserve"> выполнени</w:t>
      </w:r>
      <w:r>
        <w:t>я</w:t>
      </w:r>
      <w:r w:rsidRPr="003277A9">
        <w:t xml:space="preserve"> муниципального задания</w:t>
      </w:r>
      <w:r>
        <w:t xml:space="preserve"> в объеме 8830,6 тыс. руб. Поступило на счет бюджетного учреждения 100% от плана, или 8830,6 тыс. руб., из них</w:t>
      </w:r>
      <w:r w:rsidRPr="003277A9">
        <w:t xml:space="preserve"> на</w:t>
      </w:r>
      <w:r>
        <w:t>правлено на выплату</w:t>
      </w:r>
      <w:r w:rsidRPr="003277A9">
        <w:t xml:space="preserve"> заработн</w:t>
      </w:r>
      <w:r>
        <w:t>ой</w:t>
      </w:r>
      <w:r w:rsidRPr="003277A9">
        <w:t xml:space="preserve"> плат</w:t>
      </w:r>
      <w:r>
        <w:t>ы</w:t>
      </w:r>
      <w:r w:rsidRPr="003277A9">
        <w:t xml:space="preserve"> с начислениями на нее </w:t>
      </w:r>
      <w:r>
        <w:t>5091,3 тыс. руб</w:t>
      </w:r>
      <w:r w:rsidRPr="003277A9">
        <w:t>.</w:t>
      </w:r>
      <w:r>
        <w:t>,  в том числе зарплата – 3773,5 тыс. руб., страховые взносы – 1317,8 тыс. руб. Заработная плата и начисления на нее оплачиваются исключительно за счет средств субсидии на выполнение муниципального задания.</w:t>
      </w:r>
      <w:r>
        <w:tab/>
      </w:r>
    </w:p>
    <w:p w:rsidR="009F4440" w:rsidRDefault="009F4440" w:rsidP="009F4440">
      <w:pPr>
        <w:tabs>
          <w:tab w:val="left" w:pos="567"/>
        </w:tabs>
        <w:jc w:val="both"/>
        <w:rPr>
          <w:b/>
        </w:rPr>
      </w:pPr>
      <w:r>
        <w:tab/>
      </w:r>
      <w:r w:rsidRPr="004B1B89">
        <w:t>Проведенный анализ расчетных ведомостей показал, что начисления заработной платы соо</w:t>
      </w:r>
      <w:r>
        <w:t xml:space="preserve">тветствуют штатному расписанию. </w:t>
      </w:r>
      <w:r w:rsidRPr="00303F4B">
        <w:t>Табели учета рабочего времени составляются и подписываются директором Учреждения</w:t>
      </w:r>
      <w:r>
        <w:t xml:space="preserve"> (за исключением табеля за июль)</w:t>
      </w:r>
      <w:r w:rsidRPr="00303F4B">
        <w:t>.</w:t>
      </w:r>
      <w:r>
        <w:t xml:space="preserve"> К ведению табелей имеются замечания. Так, </w:t>
      </w:r>
      <w:r w:rsidRPr="00C02D34">
        <w:rPr>
          <w:b/>
        </w:rPr>
        <w:t>за июль 2018</w:t>
      </w:r>
      <w:r>
        <w:rPr>
          <w:b/>
        </w:rPr>
        <w:t xml:space="preserve"> </w:t>
      </w:r>
      <w:r w:rsidRPr="00C02D34">
        <w:rPr>
          <w:b/>
        </w:rPr>
        <w:t>года табель представлен без подписи директора. Работни</w:t>
      </w:r>
      <w:r>
        <w:rPr>
          <w:b/>
        </w:rPr>
        <w:t xml:space="preserve">ки, которым проставлено </w:t>
      </w:r>
      <w:r w:rsidRPr="00C02D34">
        <w:rPr>
          <w:b/>
        </w:rPr>
        <w:t xml:space="preserve">рабочее время, по состоянию на 01.07.2018г. были уже </w:t>
      </w:r>
      <w:r>
        <w:rPr>
          <w:b/>
        </w:rPr>
        <w:t xml:space="preserve">уволены: </w:t>
      </w:r>
      <w:proofErr w:type="spellStart"/>
      <w:r>
        <w:rPr>
          <w:b/>
        </w:rPr>
        <w:t>Абцаров</w:t>
      </w:r>
      <w:proofErr w:type="spellEnd"/>
      <w:r>
        <w:rPr>
          <w:b/>
        </w:rPr>
        <w:t xml:space="preserve"> А.Г., </w:t>
      </w:r>
      <w:proofErr w:type="spellStart"/>
      <w:r>
        <w:rPr>
          <w:b/>
        </w:rPr>
        <w:t>Рудич</w:t>
      </w:r>
      <w:proofErr w:type="spellEnd"/>
      <w:r>
        <w:rPr>
          <w:b/>
        </w:rPr>
        <w:t xml:space="preserve"> Е.В., Кукин А.К., </w:t>
      </w:r>
      <w:proofErr w:type="spellStart"/>
      <w:r>
        <w:rPr>
          <w:b/>
        </w:rPr>
        <w:t>Молоцило</w:t>
      </w:r>
      <w:proofErr w:type="spellEnd"/>
      <w:r>
        <w:rPr>
          <w:b/>
        </w:rPr>
        <w:t xml:space="preserve"> Е.</w:t>
      </w:r>
      <w:r w:rsidRPr="00C02D34">
        <w:rPr>
          <w:b/>
        </w:rPr>
        <w:t>А. Фактически указанным работникам начислений зарплаты за июль не производилось. Вместе с тем начислена зарплата при отсутствии учета рабочего</w:t>
      </w:r>
      <w:r>
        <w:rPr>
          <w:b/>
        </w:rPr>
        <w:t xml:space="preserve"> времени в табеле </w:t>
      </w:r>
      <w:proofErr w:type="spellStart"/>
      <w:r>
        <w:rPr>
          <w:b/>
        </w:rPr>
        <w:t>Игембаеву</w:t>
      </w:r>
      <w:proofErr w:type="spellEnd"/>
      <w:r>
        <w:rPr>
          <w:b/>
        </w:rPr>
        <w:t xml:space="preserve"> С.</w:t>
      </w:r>
      <w:r w:rsidRPr="00C02D34">
        <w:rPr>
          <w:b/>
        </w:rPr>
        <w:t xml:space="preserve">И., </w:t>
      </w:r>
      <w:proofErr w:type="spellStart"/>
      <w:r w:rsidRPr="00C02D34">
        <w:rPr>
          <w:b/>
        </w:rPr>
        <w:t>Еделеву</w:t>
      </w:r>
      <w:proofErr w:type="spellEnd"/>
      <w:r w:rsidRPr="00C02D34">
        <w:rPr>
          <w:b/>
        </w:rPr>
        <w:t xml:space="preserve"> В.В., </w:t>
      </w:r>
      <w:proofErr w:type="spellStart"/>
      <w:proofErr w:type="gramStart"/>
      <w:r w:rsidRPr="00C02D34">
        <w:rPr>
          <w:b/>
        </w:rPr>
        <w:t>Абрам</w:t>
      </w:r>
      <w:r>
        <w:rPr>
          <w:b/>
        </w:rPr>
        <w:t>ёнок</w:t>
      </w:r>
      <w:proofErr w:type="spellEnd"/>
      <w:r>
        <w:rPr>
          <w:b/>
        </w:rPr>
        <w:t xml:space="preserve">  О.</w:t>
      </w:r>
      <w:r w:rsidRPr="00C02D34">
        <w:rPr>
          <w:b/>
        </w:rPr>
        <w:t>М.</w:t>
      </w:r>
      <w:proofErr w:type="gramEnd"/>
      <w:r w:rsidRPr="00C02D34">
        <w:rPr>
          <w:b/>
        </w:rPr>
        <w:t xml:space="preserve"> </w:t>
      </w:r>
    </w:p>
    <w:p w:rsidR="009F4440" w:rsidRDefault="009F4440" w:rsidP="009F4440">
      <w:pPr>
        <w:tabs>
          <w:tab w:val="left" w:pos="567"/>
        </w:tabs>
        <w:jc w:val="both"/>
        <w:rPr>
          <w:b/>
        </w:rPr>
      </w:pPr>
      <w:r>
        <w:rPr>
          <w:b/>
        </w:rPr>
        <w:tab/>
        <w:t xml:space="preserve">Установлены факты неверного учета рабочего времени. Так, например, </w:t>
      </w:r>
      <w:proofErr w:type="gramStart"/>
      <w:r>
        <w:rPr>
          <w:b/>
        </w:rPr>
        <w:t>в  табелях</w:t>
      </w:r>
      <w:proofErr w:type="gramEnd"/>
      <w:r>
        <w:rPr>
          <w:b/>
        </w:rPr>
        <w:t xml:space="preserve"> за июнь учтено рабочее время  хормейстера  Баева В.А., водителя </w:t>
      </w:r>
      <w:proofErr w:type="spellStart"/>
      <w:r>
        <w:rPr>
          <w:b/>
        </w:rPr>
        <w:t>Еделева</w:t>
      </w:r>
      <w:proofErr w:type="spellEnd"/>
      <w:r>
        <w:rPr>
          <w:b/>
        </w:rPr>
        <w:t xml:space="preserve"> В. </w:t>
      </w:r>
      <w:r>
        <w:rPr>
          <w:b/>
        </w:rPr>
        <w:lastRenderedPageBreak/>
        <w:t xml:space="preserve">В., кассира </w:t>
      </w:r>
      <w:proofErr w:type="spellStart"/>
      <w:r>
        <w:rPr>
          <w:b/>
        </w:rPr>
        <w:t>Строкатых</w:t>
      </w:r>
      <w:proofErr w:type="spellEnd"/>
      <w:r>
        <w:rPr>
          <w:b/>
        </w:rPr>
        <w:t xml:space="preserve"> Н. Н., кинооператора Захарова Д. В.  </w:t>
      </w:r>
      <w:proofErr w:type="gramStart"/>
      <w:r>
        <w:rPr>
          <w:b/>
        </w:rPr>
        <w:t>в  количестве</w:t>
      </w:r>
      <w:proofErr w:type="gramEnd"/>
      <w:r>
        <w:rPr>
          <w:b/>
        </w:rPr>
        <w:t xml:space="preserve"> 105  часов, что соответствует работе на 0,68 ставки, а согласно штатного расписания указанным сотрудникам начисление производится на 0,75 ставки, и отработанное время должно составить 119 часов. Аналогичное замечание и к табелям за август, </w:t>
      </w:r>
      <w:proofErr w:type="gramStart"/>
      <w:r>
        <w:rPr>
          <w:b/>
        </w:rPr>
        <w:t xml:space="preserve">октябрь,   </w:t>
      </w:r>
      <w:proofErr w:type="gramEnd"/>
      <w:r>
        <w:rPr>
          <w:b/>
        </w:rPr>
        <w:t xml:space="preserve">ноябрь. В табелях за сентябрь, наоборот, проставлено излишне по 6 часов: при полной норме рабочего времени 160 часов, в табелях </w:t>
      </w:r>
      <w:proofErr w:type="gramStart"/>
      <w:r>
        <w:rPr>
          <w:b/>
        </w:rPr>
        <w:t>учтено  166</w:t>
      </w:r>
      <w:proofErr w:type="gramEnd"/>
      <w:r>
        <w:rPr>
          <w:b/>
        </w:rPr>
        <w:t xml:space="preserve"> часов, а начисление  произведено за 160 часов. </w:t>
      </w:r>
    </w:p>
    <w:p w:rsidR="009F4440" w:rsidRDefault="009F4440" w:rsidP="009F4440">
      <w:pPr>
        <w:tabs>
          <w:tab w:val="left" w:pos="567"/>
        </w:tabs>
        <w:jc w:val="both"/>
        <w:rPr>
          <w:b/>
        </w:rPr>
      </w:pPr>
      <w:r>
        <w:rPr>
          <w:b/>
        </w:rPr>
        <w:tab/>
      </w:r>
      <w:r w:rsidRPr="00616DF5">
        <w:rPr>
          <w:b/>
        </w:rPr>
        <w:t xml:space="preserve">Следует отметить, что табель учета рабочего времени является основанием для начисления заработной платы.  </w:t>
      </w:r>
    </w:p>
    <w:p w:rsidR="009F4440" w:rsidRPr="00C02D34" w:rsidRDefault="009F4440" w:rsidP="009F4440">
      <w:pPr>
        <w:tabs>
          <w:tab w:val="left" w:pos="567"/>
        </w:tabs>
        <w:jc w:val="both"/>
        <w:rPr>
          <w:b/>
        </w:rPr>
      </w:pPr>
      <w:r>
        <w:rPr>
          <w:b/>
        </w:rPr>
        <w:tab/>
        <w:t xml:space="preserve">19 июня 2018 года издан приказ директора № 83 «Об увольнении» </w:t>
      </w:r>
      <w:proofErr w:type="gramStart"/>
      <w:r>
        <w:rPr>
          <w:b/>
        </w:rPr>
        <w:t>Усик  Марины</w:t>
      </w:r>
      <w:proofErr w:type="gramEnd"/>
      <w:r>
        <w:rPr>
          <w:b/>
        </w:rPr>
        <w:t xml:space="preserve"> Леонидовны в связи с расторжением трудового договора. Однако, с Усик М. Л. заключен не трудовой договор, а договор гражданско-правового характера, поэтому данный приказ не имеет никакой силы (ничтожен).</w:t>
      </w:r>
    </w:p>
    <w:p w:rsidR="009F4440" w:rsidRDefault="009F4440" w:rsidP="009F4440">
      <w:pPr>
        <w:tabs>
          <w:tab w:val="left" w:pos="567"/>
        </w:tabs>
        <w:jc w:val="both"/>
      </w:pPr>
      <w:r w:rsidRPr="00CA603A">
        <w:rPr>
          <w:b/>
        </w:rPr>
        <w:tab/>
      </w:r>
      <w:r>
        <w:t>Структура начисляемой зарплаты работников культуры за 2018 год слаживается из должностного оклада (23,8% в общем объеме начислений), стимулирующих выплат и компенсационных выплат.</w:t>
      </w:r>
      <w:r>
        <w:tab/>
      </w:r>
    </w:p>
    <w:p w:rsidR="009F4440" w:rsidRPr="00EE73AF" w:rsidRDefault="009F4440" w:rsidP="009F4440">
      <w:pPr>
        <w:tabs>
          <w:tab w:val="left" w:pos="567"/>
        </w:tabs>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418"/>
        <w:gridCol w:w="1701"/>
      </w:tblGrid>
      <w:tr w:rsidR="009F4440" w:rsidTr="00F73EC7">
        <w:trPr>
          <w:trHeight w:val="1022"/>
        </w:trPr>
        <w:tc>
          <w:tcPr>
            <w:tcW w:w="6237" w:type="dxa"/>
            <w:shd w:val="clear" w:color="auto" w:fill="auto"/>
          </w:tcPr>
          <w:p w:rsidR="009F4440" w:rsidRPr="00A143A4" w:rsidRDefault="009F4440" w:rsidP="00F73EC7">
            <w:pPr>
              <w:jc w:val="center"/>
            </w:pPr>
            <w:r w:rsidRPr="00A143A4">
              <w:t>Структура заработной платы</w:t>
            </w:r>
            <w:r>
              <w:t xml:space="preserve"> по видам выплат с учетом р</w:t>
            </w:r>
            <w:r w:rsidRPr="006B64A6">
              <w:t>айонн</w:t>
            </w:r>
            <w:r>
              <w:t>ого</w:t>
            </w:r>
            <w:r w:rsidRPr="006B64A6">
              <w:t xml:space="preserve"> коэффициент</w:t>
            </w:r>
            <w:r>
              <w:t>а</w:t>
            </w:r>
            <w:r w:rsidRPr="006B64A6">
              <w:t xml:space="preserve"> (1,3) и надбавк</w:t>
            </w:r>
            <w:r>
              <w:t>и</w:t>
            </w:r>
            <w:r w:rsidRPr="006B64A6">
              <w:t xml:space="preserve"> за непрерывный стаж работы в </w:t>
            </w:r>
            <w:r>
              <w:t>ю</w:t>
            </w:r>
            <w:r w:rsidRPr="006B64A6">
              <w:t>жных р-нах Иркутской обл. (1,3)</w:t>
            </w:r>
          </w:p>
        </w:tc>
        <w:tc>
          <w:tcPr>
            <w:tcW w:w="1418" w:type="dxa"/>
            <w:shd w:val="clear" w:color="auto" w:fill="auto"/>
          </w:tcPr>
          <w:p w:rsidR="009F4440" w:rsidRPr="00A143A4" w:rsidRDefault="009F4440" w:rsidP="00F73EC7">
            <w:pPr>
              <w:jc w:val="center"/>
            </w:pPr>
            <w:r w:rsidRPr="00A143A4">
              <w:t>Сумма</w:t>
            </w:r>
            <w:r>
              <w:t>, тыс. руб.</w:t>
            </w:r>
          </w:p>
        </w:tc>
        <w:tc>
          <w:tcPr>
            <w:tcW w:w="1701" w:type="dxa"/>
            <w:shd w:val="clear" w:color="auto" w:fill="auto"/>
          </w:tcPr>
          <w:p w:rsidR="009F4440" w:rsidRPr="00A143A4" w:rsidRDefault="009F4440" w:rsidP="00F73EC7">
            <w:pPr>
              <w:jc w:val="center"/>
            </w:pPr>
            <w:r>
              <w:t xml:space="preserve">Удельный </w:t>
            </w:r>
            <w:r w:rsidRPr="00A143A4">
              <w:t>вес в общем объеме начислений</w:t>
            </w:r>
            <w:r>
              <w:t>, %</w:t>
            </w:r>
          </w:p>
        </w:tc>
      </w:tr>
      <w:tr w:rsidR="009F4440" w:rsidTr="00F73EC7">
        <w:tc>
          <w:tcPr>
            <w:tcW w:w="6237" w:type="dxa"/>
            <w:shd w:val="clear" w:color="auto" w:fill="auto"/>
          </w:tcPr>
          <w:p w:rsidR="009F4440" w:rsidRPr="00A143A4" w:rsidRDefault="009F4440" w:rsidP="00F73EC7">
            <w:pPr>
              <w:jc w:val="both"/>
            </w:pPr>
            <w:r w:rsidRPr="00A143A4">
              <w:t>Должностной оклад</w:t>
            </w:r>
          </w:p>
        </w:tc>
        <w:tc>
          <w:tcPr>
            <w:tcW w:w="1418" w:type="dxa"/>
            <w:shd w:val="clear" w:color="auto" w:fill="auto"/>
          </w:tcPr>
          <w:p w:rsidR="009F4440" w:rsidRPr="00F73EC7" w:rsidRDefault="009F4440" w:rsidP="00F73EC7">
            <w:pPr>
              <w:jc w:val="center"/>
              <w:rPr>
                <w:highlight w:val="yellow"/>
              </w:rPr>
            </w:pPr>
            <w:r w:rsidRPr="007D52B2">
              <w:t>89</w:t>
            </w:r>
            <w:r>
              <w:t>1</w:t>
            </w:r>
            <w:r w:rsidRPr="007D52B2">
              <w:t>,5</w:t>
            </w:r>
          </w:p>
        </w:tc>
        <w:tc>
          <w:tcPr>
            <w:tcW w:w="1701" w:type="dxa"/>
            <w:shd w:val="clear" w:color="auto" w:fill="auto"/>
          </w:tcPr>
          <w:p w:rsidR="009F4440" w:rsidRPr="004A1393" w:rsidRDefault="009F4440" w:rsidP="00F73EC7">
            <w:pPr>
              <w:jc w:val="center"/>
            </w:pPr>
            <w:r>
              <w:t>23,8</w:t>
            </w:r>
          </w:p>
        </w:tc>
      </w:tr>
      <w:tr w:rsidR="009F4440" w:rsidTr="00F73EC7">
        <w:tc>
          <w:tcPr>
            <w:tcW w:w="6237" w:type="dxa"/>
            <w:shd w:val="clear" w:color="auto" w:fill="auto"/>
          </w:tcPr>
          <w:p w:rsidR="009F4440" w:rsidRPr="00A143A4" w:rsidRDefault="009F4440" w:rsidP="00F73EC7">
            <w:pPr>
              <w:jc w:val="both"/>
            </w:pPr>
            <w:r>
              <w:t>Повышающий коэффициент</w:t>
            </w:r>
          </w:p>
        </w:tc>
        <w:tc>
          <w:tcPr>
            <w:tcW w:w="1418" w:type="dxa"/>
            <w:shd w:val="clear" w:color="auto" w:fill="auto"/>
          </w:tcPr>
          <w:p w:rsidR="009F4440" w:rsidRPr="00F73EC7" w:rsidRDefault="009F4440" w:rsidP="00F73EC7">
            <w:pPr>
              <w:jc w:val="center"/>
              <w:rPr>
                <w:highlight w:val="yellow"/>
              </w:rPr>
            </w:pPr>
            <w:r w:rsidRPr="007D52B2">
              <w:t>65,9</w:t>
            </w:r>
          </w:p>
        </w:tc>
        <w:tc>
          <w:tcPr>
            <w:tcW w:w="1701" w:type="dxa"/>
            <w:shd w:val="clear" w:color="auto" w:fill="auto"/>
          </w:tcPr>
          <w:p w:rsidR="009F4440" w:rsidRPr="004A1393" w:rsidRDefault="009F4440" w:rsidP="00F73EC7">
            <w:pPr>
              <w:jc w:val="center"/>
            </w:pPr>
            <w:r>
              <w:t>1,8</w:t>
            </w:r>
          </w:p>
        </w:tc>
      </w:tr>
      <w:tr w:rsidR="009F4440" w:rsidTr="00F73EC7">
        <w:tc>
          <w:tcPr>
            <w:tcW w:w="6237" w:type="dxa"/>
            <w:shd w:val="clear" w:color="auto" w:fill="auto"/>
          </w:tcPr>
          <w:p w:rsidR="009F4440" w:rsidRPr="00A143A4" w:rsidRDefault="009F4440" w:rsidP="00F73EC7">
            <w:pPr>
              <w:jc w:val="both"/>
            </w:pPr>
            <w:r w:rsidRPr="00A143A4">
              <w:t>Стимулирующие выплаты, в том числе:</w:t>
            </w:r>
          </w:p>
        </w:tc>
        <w:tc>
          <w:tcPr>
            <w:tcW w:w="1418" w:type="dxa"/>
            <w:shd w:val="clear" w:color="auto" w:fill="auto"/>
          </w:tcPr>
          <w:p w:rsidR="009F4440" w:rsidRPr="00F73EC7" w:rsidRDefault="009F4440" w:rsidP="00F73EC7">
            <w:pPr>
              <w:jc w:val="center"/>
              <w:rPr>
                <w:highlight w:val="yellow"/>
              </w:rPr>
            </w:pPr>
            <w:r w:rsidRPr="007D52B2">
              <w:t>23</w:t>
            </w:r>
            <w:r>
              <w:t>83</w:t>
            </w:r>
            <w:r w:rsidRPr="007D52B2">
              <w:t>,</w:t>
            </w:r>
            <w:r>
              <w:t>7</w:t>
            </w:r>
          </w:p>
        </w:tc>
        <w:tc>
          <w:tcPr>
            <w:tcW w:w="1701" w:type="dxa"/>
            <w:shd w:val="clear" w:color="auto" w:fill="auto"/>
          </w:tcPr>
          <w:p w:rsidR="009F4440" w:rsidRPr="004A1393" w:rsidRDefault="009F4440" w:rsidP="00F73EC7">
            <w:pPr>
              <w:jc w:val="center"/>
            </w:pPr>
            <w:r>
              <w:t>63,5</w:t>
            </w:r>
          </w:p>
        </w:tc>
      </w:tr>
      <w:tr w:rsidR="009F4440" w:rsidTr="00F73EC7">
        <w:tc>
          <w:tcPr>
            <w:tcW w:w="6237" w:type="dxa"/>
            <w:shd w:val="clear" w:color="auto" w:fill="auto"/>
          </w:tcPr>
          <w:p w:rsidR="009F4440" w:rsidRPr="00F73EC7" w:rsidRDefault="009F4440" w:rsidP="00F73EC7">
            <w:pPr>
              <w:jc w:val="both"/>
              <w:rPr>
                <w:i/>
              </w:rPr>
            </w:pPr>
            <w:r w:rsidRPr="00F73EC7">
              <w:rPr>
                <w:i/>
              </w:rPr>
              <w:t xml:space="preserve">За интенсивность и высокие результаты работы директору и </w:t>
            </w:r>
            <w:r w:rsidR="00F845E5" w:rsidRPr="00F73EC7">
              <w:rPr>
                <w:i/>
              </w:rPr>
              <w:t>художественному руководителю</w:t>
            </w:r>
          </w:p>
        </w:tc>
        <w:tc>
          <w:tcPr>
            <w:tcW w:w="1418" w:type="dxa"/>
            <w:shd w:val="clear" w:color="auto" w:fill="auto"/>
          </w:tcPr>
          <w:p w:rsidR="009F4440" w:rsidRPr="00F73EC7" w:rsidRDefault="009F4440" w:rsidP="00F73EC7">
            <w:pPr>
              <w:jc w:val="center"/>
              <w:rPr>
                <w:i/>
                <w:highlight w:val="yellow"/>
              </w:rPr>
            </w:pPr>
            <w:r w:rsidRPr="00F73EC7">
              <w:rPr>
                <w:i/>
              </w:rPr>
              <w:t>56,9</w:t>
            </w:r>
          </w:p>
        </w:tc>
        <w:tc>
          <w:tcPr>
            <w:tcW w:w="1701" w:type="dxa"/>
            <w:shd w:val="clear" w:color="auto" w:fill="auto"/>
          </w:tcPr>
          <w:p w:rsidR="009F4440" w:rsidRPr="00F73EC7" w:rsidRDefault="009F4440" w:rsidP="00F73EC7">
            <w:pPr>
              <w:jc w:val="center"/>
              <w:rPr>
                <w:i/>
              </w:rPr>
            </w:pPr>
            <w:r w:rsidRPr="00F73EC7">
              <w:rPr>
                <w:i/>
              </w:rPr>
              <w:t>1,5</w:t>
            </w:r>
          </w:p>
        </w:tc>
      </w:tr>
      <w:tr w:rsidR="009F4440" w:rsidTr="00F73EC7">
        <w:tc>
          <w:tcPr>
            <w:tcW w:w="6237" w:type="dxa"/>
            <w:shd w:val="clear" w:color="auto" w:fill="auto"/>
          </w:tcPr>
          <w:p w:rsidR="009F4440" w:rsidRPr="00F73EC7" w:rsidRDefault="009F4440" w:rsidP="00F73EC7">
            <w:pPr>
              <w:jc w:val="both"/>
              <w:rPr>
                <w:i/>
              </w:rPr>
            </w:pPr>
            <w:r w:rsidRPr="00F73EC7">
              <w:rPr>
                <w:i/>
              </w:rPr>
              <w:t>Премия ежемесячная</w:t>
            </w:r>
          </w:p>
        </w:tc>
        <w:tc>
          <w:tcPr>
            <w:tcW w:w="1418" w:type="dxa"/>
            <w:shd w:val="clear" w:color="auto" w:fill="auto"/>
          </w:tcPr>
          <w:p w:rsidR="009F4440" w:rsidRPr="00F73EC7" w:rsidRDefault="009F4440" w:rsidP="00F73EC7">
            <w:pPr>
              <w:jc w:val="center"/>
              <w:rPr>
                <w:i/>
              </w:rPr>
            </w:pPr>
            <w:r w:rsidRPr="00F73EC7">
              <w:rPr>
                <w:i/>
              </w:rPr>
              <w:t>253,6</w:t>
            </w:r>
          </w:p>
        </w:tc>
        <w:tc>
          <w:tcPr>
            <w:tcW w:w="1701" w:type="dxa"/>
            <w:shd w:val="clear" w:color="auto" w:fill="auto"/>
          </w:tcPr>
          <w:p w:rsidR="009F4440" w:rsidRPr="00F73EC7" w:rsidRDefault="009F4440" w:rsidP="00F73EC7">
            <w:pPr>
              <w:jc w:val="center"/>
              <w:rPr>
                <w:i/>
              </w:rPr>
            </w:pPr>
            <w:r w:rsidRPr="00F73EC7">
              <w:rPr>
                <w:i/>
              </w:rPr>
              <w:t>6,8</w:t>
            </w:r>
          </w:p>
        </w:tc>
      </w:tr>
      <w:tr w:rsidR="009F4440" w:rsidTr="00F73EC7">
        <w:tc>
          <w:tcPr>
            <w:tcW w:w="6237" w:type="dxa"/>
            <w:shd w:val="clear" w:color="auto" w:fill="auto"/>
          </w:tcPr>
          <w:p w:rsidR="009F4440" w:rsidRPr="00F73EC7" w:rsidRDefault="00F845E5" w:rsidP="00F73EC7">
            <w:pPr>
              <w:jc w:val="both"/>
              <w:rPr>
                <w:i/>
              </w:rPr>
            </w:pPr>
            <w:r w:rsidRPr="00F73EC7">
              <w:rPr>
                <w:i/>
              </w:rPr>
              <w:t>Стимулирующая</w:t>
            </w:r>
            <w:r w:rsidR="009F4440" w:rsidRPr="00F73EC7">
              <w:rPr>
                <w:i/>
              </w:rPr>
              <w:t xml:space="preserve"> надбавка</w:t>
            </w:r>
          </w:p>
        </w:tc>
        <w:tc>
          <w:tcPr>
            <w:tcW w:w="1418" w:type="dxa"/>
            <w:shd w:val="clear" w:color="auto" w:fill="auto"/>
          </w:tcPr>
          <w:p w:rsidR="009F4440" w:rsidRPr="00F73EC7" w:rsidRDefault="009F4440" w:rsidP="00F73EC7">
            <w:pPr>
              <w:jc w:val="center"/>
              <w:rPr>
                <w:i/>
              </w:rPr>
            </w:pPr>
            <w:r w:rsidRPr="00F73EC7">
              <w:rPr>
                <w:i/>
              </w:rPr>
              <w:t>2073,2</w:t>
            </w:r>
          </w:p>
        </w:tc>
        <w:tc>
          <w:tcPr>
            <w:tcW w:w="1701" w:type="dxa"/>
            <w:shd w:val="clear" w:color="auto" w:fill="auto"/>
          </w:tcPr>
          <w:p w:rsidR="009F4440" w:rsidRPr="00F73EC7" w:rsidRDefault="009F4440" w:rsidP="00F73EC7">
            <w:pPr>
              <w:jc w:val="center"/>
              <w:rPr>
                <w:i/>
              </w:rPr>
            </w:pPr>
            <w:r w:rsidRPr="00F73EC7">
              <w:rPr>
                <w:i/>
              </w:rPr>
              <w:t>55,2</w:t>
            </w:r>
          </w:p>
        </w:tc>
      </w:tr>
      <w:tr w:rsidR="009F4440" w:rsidTr="00F73EC7">
        <w:tc>
          <w:tcPr>
            <w:tcW w:w="6237" w:type="dxa"/>
            <w:shd w:val="clear" w:color="auto" w:fill="auto"/>
          </w:tcPr>
          <w:p w:rsidR="009F4440" w:rsidRPr="00A143A4" w:rsidRDefault="00F845E5" w:rsidP="00F73EC7">
            <w:pPr>
              <w:jc w:val="both"/>
            </w:pPr>
            <w:r>
              <w:t>О</w:t>
            </w:r>
            <w:r w:rsidR="009F4440">
              <w:t>п</w:t>
            </w:r>
            <w:r w:rsidR="009F4440" w:rsidRPr="00A143A4">
              <w:t>лата по среднему заработку (отпуска, компенсация отпуска</w:t>
            </w:r>
            <w:r w:rsidR="009F4440">
              <w:t xml:space="preserve">, </w:t>
            </w:r>
            <w:proofErr w:type="gramStart"/>
            <w:r w:rsidR="009F4440">
              <w:t>три  дня</w:t>
            </w:r>
            <w:proofErr w:type="gramEnd"/>
            <w:r w:rsidR="009F4440">
              <w:t xml:space="preserve"> болезни</w:t>
            </w:r>
            <w:r w:rsidR="009F4440" w:rsidRPr="00A143A4">
              <w:t>)</w:t>
            </w:r>
          </w:p>
        </w:tc>
        <w:tc>
          <w:tcPr>
            <w:tcW w:w="1418" w:type="dxa"/>
            <w:shd w:val="clear" w:color="auto" w:fill="auto"/>
          </w:tcPr>
          <w:p w:rsidR="009F4440" w:rsidRPr="00F73EC7" w:rsidRDefault="009F4440" w:rsidP="00F73EC7">
            <w:pPr>
              <w:jc w:val="center"/>
              <w:rPr>
                <w:highlight w:val="yellow"/>
              </w:rPr>
            </w:pPr>
            <w:r w:rsidRPr="007D52B2">
              <w:t>369,2</w:t>
            </w:r>
          </w:p>
        </w:tc>
        <w:tc>
          <w:tcPr>
            <w:tcW w:w="1701" w:type="dxa"/>
            <w:shd w:val="clear" w:color="auto" w:fill="auto"/>
          </w:tcPr>
          <w:p w:rsidR="009F4440" w:rsidRPr="00A143A4" w:rsidRDefault="009F4440" w:rsidP="00F73EC7">
            <w:pPr>
              <w:jc w:val="center"/>
            </w:pPr>
            <w:r>
              <w:t>9,9</w:t>
            </w:r>
          </w:p>
        </w:tc>
      </w:tr>
      <w:tr w:rsidR="009F4440" w:rsidTr="00F73EC7">
        <w:tc>
          <w:tcPr>
            <w:tcW w:w="6237" w:type="dxa"/>
            <w:shd w:val="clear" w:color="auto" w:fill="auto"/>
          </w:tcPr>
          <w:p w:rsidR="009F4440" w:rsidRPr="00A143A4" w:rsidRDefault="009F4440" w:rsidP="00F73EC7">
            <w:pPr>
              <w:jc w:val="both"/>
            </w:pPr>
            <w:r>
              <w:t>Материальная   помощь директору</w:t>
            </w:r>
          </w:p>
        </w:tc>
        <w:tc>
          <w:tcPr>
            <w:tcW w:w="1418" w:type="dxa"/>
            <w:shd w:val="clear" w:color="auto" w:fill="auto"/>
          </w:tcPr>
          <w:p w:rsidR="009F4440" w:rsidRPr="00A143A4" w:rsidRDefault="009F4440" w:rsidP="00F73EC7">
            <w:pPr>
              <w:jc w:val="center"/>
            </w:pPr>
            <w:r>
              <w:t>37</w:t>
            </w:r>
          </w:p>
        </w:tc>
        <w:tc>
          <w:tcPr>
            <w:tcW w:w="1701" w:type="dxa"/>
            <w:shd w:val="clear" w:color="auto" w:fill="auto"/>
          </w:tcPr>
          <w:p w:rsidR="009F4440" w:rsidRPr="00A143A4" w:rsidRDefault="009F4440" w:rsidP="00F73EC7">
            <w:pPr>
              <w:jc w:val="center"/>
            </w:pPr>
            <w:r>
              <w:t>1</w:t>
            </w:r>
          </w:p>
        </w:tc>
      </w:tr>
      <w:tr w:rsidR="009F4440" w:rsidTr="00F73EC7">
        <w:tc>
          <w:tcPr>
            <w:tcW w:w="6237" w:type="dxa"/>
            <w:shd w:val="clear" w:color="auto" w:fill="auto"/>
          </w:tcPr>
          <w:p w:rsidR="009F4440" w:rsidRPr="00F73EC7" w:rsidRDefault="009F4440" w:rsidP="00F73EC7">
            <w:pPr>
              <w:jc w:val="both"/>
              <w:rPr>
                <w:b/>
              </w:rPr>
            </w:pPr>
            <w:r w:rsidRPr="00F73EC7">
              <w:rPr>
                <w:b/>
              </w:rPr>
              <w:t>ИТОГО ФОТ начисленный</w:t>
            </w:r>
            <w:r w:rsidR="00F845E5" w:rsidRPr="00F73EC7">
              <w:rPr>
                <w:b/>
              </w:rPr>
              <w:t xml:space="preserve"> </w:t>
            </w:r>
            <w:proofErr w:type="gramStart"/>
            <w:r w:rsidR="00F845E5" w:rsidRPr="00F73EC7">
              <w:rPr>
                <w:b/>
              </w:rPr>
              <w:t xml:space="preserve">за  </w:t>
            </w:r>
            <w:r w:rsidRPr="00F73EC7">
              <w:rPr>
                <w:b/>
              </w:rPr>
              <w:t>2018</w:t>
            </w:r>
            <w:proofErr w:type="gramEnd"/>
            <w:r w:rsidR="00F845E5" w:rsidRPr="00F73EC7">
              <w:rPr>
                <w:b/>
              </w:rPr>
              <w:t xml:space="preserve"> </w:t>
            </w:r>
            <w:r w:rsidRPr="00F73EC7">
              <w:rPr>
                <w:b/>
              </w:rPr>
              <w:t>г</w:t>
            </w:r>
            <w:r w:rsidR="00F845E5" w:rsidRPr="00F73EC7">
              <w:rPr>
                <w:b/>
              </w:rPr>
              <w:t>од</w:t>
            </w:r>
          </w:p>
        </w:tc>
        <w:tc>
          <w:tcPr>
            <w:tcW w:w="1418" w:type="dxa"/>
            <w:shd w:val="clear" w:color="auto" w:fill="auto"/>
          </w:tcPr>
          <w:p w:rsidR="009F4440" w:rsidRPr="00F73EC7" w:rsidRDefault="009F4440" w:rsidP="00F73EC7">
            <w:pPr>
              <w:jc w:val="center"/>
              <w:rPr>
                <w:b/>
              </w:rPr>
            </w:pPr>
            <w:r w:rsidRPr="00F73EC7">
              <w:rPr>
                <w:b/>
              </w:rPr>
              <w:t>3747,3</w:t>
            </w:r>
          </w:p>
        </w:tc>
        <w:tc>
          <w:tcPr>
            <w:tcW w:w="1701" w:type="dxa"/>
            <w:shd w:val="clear" w:color="auto" w:fill="auto"/>
          </w:tcPr>
          <w:p w:rsidR="009F4440" w:rsidRPr="00F73EC7" w:rsidRDefault="009F4440" w:rsidP="00F73EC7">
            <w:pPr>
              <w:jc w:val="center"/>
              <w:rPr>
                <w:b/>
              </w:rPr>
            </w:pPr>
            <w:r w:rsidRPr="00F73EC7">
              <w:rPr>
                <w:b/>
              </w:rPr>
              <w:t>100</w:t>
            </w:r>
          </w:p>
        </w:tc>
      </w:tr>
    </w:tbl>
    <w:p w:rsidR="00F845E5" w:rsidRDefault="009F4440" w:rsidP="009F4440">
      <w:pPr>
        <w:jc w:val="both"/>
        <w:rPr>
          <w:color w:val="FF0000"/>
        </w:rPr>
      </w:pPr>
      <w:r>
        <w:rPr>
          <w:color w:val="FF0000"/>
        </w:rPr>
        <w:tab/>
      </w:r>
    </w:p>
    <w:p w:rsidR="009F4440" w:rsidRDefault="009F4440" w:rsidP="00F845E5">
      <w:pPr>
        <w:ind w:firstLine="567"/>
        <w:jc w:val="both"/>
        <w:rPr>
          <w:color w:val="FF0000"/>
        </w:rPr>
      </w:pPr>
      <w:r w:rsidRPr="0057610B">
        <w:t>По данным расчетно-платежных ведомостей, кредиторская</w:t>
      </w:r>
      <w:r w:rsidRPr="00CB0527">
        <w:t xml:space="preserve"> задолженность по заработной плате по состоянию на 01.01.2018г.</w:t>
      </w:r>
      <w:r w:rsidRPr="00F45ED3">
        <w:rPr>
          <w:color w:val="FF0000"/>
        </w:rPr>
        <w:t xml:space="preserve"> </w:t>
      </w:r>
      <w:r w:rsidRPr="00CB0527">
        <w:t>отсутствует, по состоянию на 01.</w:t>
      </w:r>
      <w:r>
        <w:t>01</w:t>
      </w:r>
      <w:r w:rsidRPr="00CB0527">
        <w:t>.201</w:t>
      </w:r>
      <w:r>
        <w:t>9</w:t>
      </w:r>
      <w:r w:rsidRPr="00CB0527">
        <w:t>г</w:t>
      </w:r>
      <w:r w:rsidRPr="00F45ED3">
        <w:rPr>
          <w:color w:val="FF0000"/>
        </w:rPr>
        <w:t xml:space="preserve">. </w:t>
      </w:r>
      <w:r w:rsidRPr="000C6FA9">
        <w:t xml:space="preserve">составляет </w:t>
      </w:r>
      <w:r>
        <w:t>15,5</w:t>
      </w:r>
      <w:r w:rsidR="00F845E5">
        <w:t xml:space="preserve"> </w:t>
      </w:r>
      <w:r w:rsidRPr="000C6FA9">
        <w:t>тыс.</w:t>
      </w:r>
      <w:r w:rsidR="00F845E5">
        <w:t xml:space="preserve"> </w:t>
      </w:r>
      <w:r w:rsidRPr="000C6FA9">
        <w:t>руб.</w:t>
      </w:r>
      <w:r>
        <w:t>, что соответствует данным главной книги.</w:t>
      </w:r>
      <w:r w:rsidRPr="00F45ED3">
        <w:rPr>
          <w:color w:val="FF0000"/>
        </w:rPr>
        <w:t xml:space="preserve"> </w:t>
      </w:r>
      <w:r w:rsidRPr="00410141">
        <w:t>Следует указать на то, ч</w:t>
      </w:r>
      <w:r w:rsidR="00F845E5">
        <w:t xml:space="preserve">то одновременно с кредиторской </w:t>
      </w:r>
      <w:r w:rsidRPr="00410141">
        <w:t xml:space="preserve">задолженностью имеет место быть </w:t>
      </w:r>
      <w:r w:rsidR="00F845E5">
        <w:t xml:space="preserve">и дебиторская задолженность по заработной плате, </w:t>
      </w:r>
      <w:r w:rsidR="00F845E5">
        <w:rPr>
          <w:b/>
        </w:rPr>
        <w:t xml:space="preserve">что </w:t>
      </w:r>
      <w:r w:rsidRPr="00517372">
        <w:rPr>
          <w:b/>
        </w:rPr>
        <w:t>означает её излишнюю выдачу, которая сложилась в сумме 22,</w:t>
      </w:r>
      <w:r>
        <w:rPr>
          <w:b/>
        </w:rPr>
        <w:t>9</w:t>
      </w:r>
      <w:r w:rsidR="00F845E5">
        <w:rPr>
          <w:b/>
        </w:rPr>
        <w:t xml:space="preserve"> </w:t>
      </w:r>
      <w:r w:rsidRPr="00517372">
        <w:rPr>
          <w:b/>
        </w:rPr>
        <w:t>тыс. руб.</w:t>
      </w:r>
    </w:p>
    <w:p w:rsidR="009F4440" w:rsidRDefault="009F4440" w:rsidP="00F845E5">
      <w:pPr>
        <w:tabs>
          <w:tab w:val="left" w:pos="567"/>
        </w:tabs>
        <w:jc w:val="both"/>
      </w:pPr>
      <w:r>
        <w:rPr>
          <w:color w:val="FF0000"/>
        </w:rPr>
        <w:tab/>
      </w:r>
      <w:r w:rsidRPr="000F473D">
        <w:t xml:space="preserve">При сплошной проверке правильности начисления заработной платы </w:t>
      </w:r>
      <w:proofErr w:type="gramStart"/>
      <w:r w:rsidRPr="000F473D">
        <w:t>работникам  МБМУК</w:t>
      </w:r>
      <w:proofErr w:type="gramEnd"/>
      <w:r w:rsidRPr="000F473D">
        <w:t xml:space="preserve"> СКЦ </w:t>
      </w:r>
      <w:r w:rsidRPr="005E0E02">
        <w:t xml:space="preserve">установлено </w:t>
      </w:r>
      <w:r>
        <w:t>следующее</w:t>
      </w:r>
      <w:r w:rsidR="00F845E5">
        <w:t>:</w:t>
      </w:r>
      <w:r>
        <w:rPr>
          <w:highlight w:val="yellow"/>
        </w:rPr>
        <w:t xml:space="preserve"> </w:t>
      </w:r>
    </w:p>
    <w:p w:rsidR="009F4440" w:rsidRPr="005E0E02" w:rsidRDefault="009F4440" w:rsidP="00F845E5">
      <w:pPr>
        <w:tabs>
          <w:tab w:val="left" w:pos="567"/>
        </w:tabs>
        <w:jc w:val="both"/>
      </w:pPr>
      <w:r>
        <w:tab/>
      </w:r>
      <w:r w:rsidRPr="005E0E02">
        <w:t xml:space="preserve">1. На основании личного заявления в соответствии с утвержденным штатным расписанием балетмейстер Стельмах О.В. </w:t>
      </w:r>
      <w:r w:rsidR="00F845E5">
        <w:t xml:space="preserve">с 1 июня </w:t>
      </w:r>
      <w:r>
        <w:t xml:space="preserve">2018 года </w:t>
      </w:r>
      <w:r w:rsidRPr="005E0E02">
        <w:t>переведена на 0,5 ст</w:t>
      </w:r>
      <w:r w:rsidR="00F845E5">
        <w:t xml:space="preserve">авки </w:t>
      </w:r>
      <w:r w:rsidRPr="005E0E02">
        <w:t>(</w:t>
      </w:r>
      <w:r w:rsidR="00F845E5">
        <w:t>п</w:t>
      </w:r>
      <w:r w:rsidRPr="005E0E02">
        <w:t>риказ о переводе от 01.06.2018г. №</w:t>
      </w:r>
      <w:r w:rsidR="00F845E5">
        <w:t xml:space="preserve"> </w:t>
      </w:r>
      <w:r w:rsidRPr="005E0E02">
        <w:t>81). Ранее Стельмах О.В. занимала 0,375 ст</w:t>
      </w:r>
      <w:r w:rsidR="00F845E5">
        <w:t>авки</w:t>
      </w:r>
      <w:r w:rsidRPr="005E0E02">
        <w:t xml:space="preserve"> балетмейстера. При проверке начисления заработной платы Ст</w:t>
      </w:r>
      <w:r>
        <w:t>ельмах О.В. установлено</w:t>
      </w:r>
      <w:r w:rsidRPr="005E0E02">
        <w:t>:</w:t>
      </w:r>
    </w:p>
    <w:p w:rsidR="009F4440" w:rsidRPr="005E0E02" w:rsidRDefault="009F4440" w:rsidP="00F845E5">
      <w:pPr>
        <w:ind w:firstLine="709"/>
        <w:jc w:val="both"/>
        <w:rPr>
          <w:b/>
        </w:rPr>
      </w:pPr>
      <w:r w:rsidRPr="005E0E02">
        <w:t xml:space="preserve">- </w:t>
      </w:r>
      <w:proofErr w:type="gramStart"/>
      <w:r>
        <w:t>в  июле</w:t>
      </w:r>
      <w:proofErr w:type="gramEnd"/>
      <w:r>
        <w:t xml:space="preserve">  2018 года при 20 отработанных рабочих днях на 0,5</w:t>
      </w:r>
      <w:r w:rsidR="00F845E5">
        <w:t xml:space="preserve"> </w:t>
      </w:r>
      <w:r>
        <w:t>ст</w:t>
      </w:r>
      <w:r w:rsidR="00F845E5">
        <w:t>авки</w:t>
      </w:r>
      <w:r>
        <w:t xml:space="preserve"> балетмейстера по расчетам КСП</w:t>
      </w:r>
      <w:r w:rsidRPr="005E0E02">
        <w:t xml:space="preserve"> </w:t>
      </w:r>
      <w:r>
        <w:t>начисление должно составить 13385,12</w:t>
      </w:r>
      <w:r w:rsidR="00F845E5">
        <w:t xml:space="preserve"> </w:t>
      </w:r>
      <w:r>
        <w:t>руб.</w:t>
      </w:r>
      <w:r w:rsidR="00F845E5">
        <w:t xml:space="preserve"> (2260,39+226,03</w:t>
      </w:r>
      <w:r w:rsidRPr="005E0E02">
        <w:t>(10%)+ 339,06(15%)+5540,22(245,1%)+2509,71(30%)+2509,71(30%)</w:t>
      </w:r>
      <w:r w:rsidR="00F845E5">
        <w:t>=</w:t>
      </w:r>
      <w:r w:rsidRPr="005E0E02">
        <w:t>13385,12)</w:t>
      </w:r>
      <w:r>
        <w:t xml:space="preserve">. Фактически за этот период по данным расчетно-платежных ведомостей начисление </w:t>
      </w:r>
      <w:r w:rsidRPr="005E0E02">
        <w:t>состав</w:t>
      </w:r>
      <w:r>
        <w:t>ляет 15882,8</w:t>
      </w:r>
      <w:r w:rsidR="00F845E5">
        <w:t xml:space="preserve"> </w:t>
      </w:r>
      <w:r>
        <w:t xml:space="preserve">руб. </w:t>
      </w:r>
      <w:r w:rsidRPr="005E0E02">
        <w:rPr>
          <w:b/>
        </w:rPr>
        <w:t xml:space="preserve">Сумма </w:t>
      </w:r>
      <w:proofErr w:type="gramStart"/>
      <w:r w:rsidRPr="005E0E02">
        <w:rPr>
          <w:b/>
        </w:rPr>
        <w:t>излишне  начисленной</w:t>
      </w:r>
      <w:proofErr w:type="gramEnd"/>
      <w:r w:rsidRPr="005E0E02">
        <w:rPr>
          <w:b/>
        </w:rPr>
        <w:t xml:space="preserve"> зарплаты за июль 2018г. </w:t>
      </w:r>
      <w:r w:rsidR="00F845E5">
        <w:rPr>
          <w:b/>
        </w:rPr>
        <w:t xml:space="preserve">составила </w:t>
      </w:r>
      <w:r w:rsidRPr="005E0E02">
        <w:rPr>
          <w:b/>
        </w:rPr>
        <w:t xml:space="preserve">2497,68 руб. </w:t>
      </w:r>
    </w:p>
    <w:p w:rsidR="009F4440" w:rsidRPr="005E0E02" w:rsidRDefault="009F4440" w:rsidP="00F845E5">
      <w:pPr>
        <w:ind w:firstLine="567"/>
        <w:jc w:val="both"/>
      </w:pPr>
      <w:r w:rsidRPr="005E0E02">
        <w:t>- за август 2018 года начислена заработная плата исходя из должностного оклада 0,375 ставки балетмейстера в сумме 2203,88 руб. вместо 2938,5 руб. (0,5</w:t>
      </w:r>
      <w:r w:rsidR="00F845E5">
        <w:t xml:space="preserve"> </w:t>
      </w:r>
      <w:r w:rsidRPr="005E0E02">
        <w:t>ст</w:t>
      </w:r>
      <w:r w:rsidR="00F845E5">
        <w:t>авки</w:t>
      </w:r>
      <w:r w:rsidRPr="005E0E02">
        <w:t xml:space="preserve">), в </w:t>
      </w:r>
      <w:r w:rsidRPr="005E0E02">
        <w:lastRenderedPageBreak/>
        <w:t xml:space="preserve">результате </w:t>
      </w:r>
      <w:proofErr w:type="spellStart"/>
      <w:r w:rsidRPr="0027138D">
        <w:rPr>
          <w:b/>
        </w:rPr>
        <w:t>недоначислено</w:t>
      </w:r>
      <w:proofErr w:type="spellEnd"/>
      <w:r w:rsidRPr="0027138D">
        <w:rPr>
          <w:b/>
        </w:rPr>
        <w:t xml:space="preserve"> заработной платы 4350,14 руб</w:t>
      </w:r>
      <w:r w:rsidRPr="005E0E02">
        <w:t>. (начислено</w:t>
      </w:r>
      <w:r w:rsidR="00F845E5">
        <w:t xml:space="preserve"> </w:t>
      </w:r>
      <w:r w:rsidRPr="005E0E02">
        <w:t>13050,5 руб. – следовало начислить 17400,</w:t>
      </w:r>
      <w:proofErr w:type="gramStart"/>
      <w:r w:rsidRPr="005E0E02">
        <w:t xml:space="preserve">64 </w:t>
      </w:r>
      <w:r w:rsidR="00F845E5">
        <w:t xml:space="preserve"> </w:t>
      </w:r>
      <w:r w:rsidRPr="005E0E02">
        <w:t>руб.</w:t>
      </w:r>
      <w:proofErr w:type="gramEnd"/>
      <w:r w:rsidRPr="005E0E02">
        <w:t>).</w:t>
      </w:r>
    </w:p>
    <w:p w:rsidR="009F4440" w:rsidRPr="0027138D" w:rsidRDefault="009F4440" w:rsidP="009F4440">
      <w:pPr>
        <w:jc w:val="both"/>
        <w:rPr>
          <w:b/>
        </w:rPr>
      </w:pPr>
      <w:r>
        <w:tab/>
      </w:r>
      <w:r w:rsidRPr="0027138D">
        <w:rPr>
          <w:b/>
        </w:rPr>
        <w:t xml:space="preserve">Таким образом, балетмейстеру Стельмах О.В. </w:t>
      </w:r>
      <w:proofErr w:type="spellStart"/>
      <w:r w:rsidRPr="0027138D">
        <w:rPr>
          <w:b/>
        </w:rPr>
        <w:t>недоначислено</w:t>
      </w:r>
      <w:proofErr w:type="spellEnd"/>
      <w:r w:rsidRPr="0027138D">
        <w:rPr>
          <w:b/>
        </w:rPr>
        <w:t xml:space="preserve"> заработной платы за 2018 год в общей сумме 1852,46 руб. </w:t>
      </w:r>
      <w:r>
        <w:rPr>
          <w:b/>
        </w:rPr>
        <w:t>(4350,14-2497,68).</w:t>
      </w:r>
    </w:p>
    <w:p w:rsidR="009F4440" w:rsidRDefault="009F4440" w:rsidP="00F845E5">
      <w:pPr>
        <w:tabs>
          <w:tab w:val="left" w:pos="567"/>
        </w:tabs>
        <w:jc w:val="both"/>
      </w:pPr>
      <w:r>
        <w:tab/>
      </w:r>
      <w:r w:rsidRPr="005E0E02">
        <w:t xml:space="preserve">2. </w:t>
      </w:r>
      <w:r w:rsidRPr="00176CFA">
        <w:rPr>
          <w:b/>
        </w:rPr>
        <w:t>За декабрь 2018 года руководителю любительского объединения №</w:t>
      </w:r>
      <w:r w:rsidR="00F845E5">
        <w:rPr>
          <w:b/>
        </w:rPr>
        <w:t xml:space="preserve"> </w:t>
      </w:r>
      <w:r w:rsidRPr="00176CFA">
        <w:rPr>
          <w:b/>
        </w:rPr>
        <w:t>1</w:t>
      </w:r>
      <w:r w:rsidRPr="005E0E02">
        <w:t xml:space="preserve"> </w:t>
      </w:r>
      <w:proofErr w:type="spellStart"/>
      <w:r w:rsidRPr="00176CFA">
        <w:rPr>
          <w:b/>
        </w:rPr>
        <w:t>Курокиной</w:t>
      </w:r>
      <w:proofErr w:type="spellEnd"/>
      <w:r w:rsidRPr="00176CFA">
        <w:rPr>
          <w:b/>
        </w:rPr>
        <w:t xml:space="preserve"> О.В. </w:t>
      </w:r>
      <w:r w:rsidRPr="005E0E02">
        <w:t>(0,75</w:t>
      </w:r>
      <w:r w:rsidR="00F845E5">
        <w:t xml:space="preserve"> </w:t>
      </w:r>
      <w:r w:rsidRPr="005E0E02">
        <w:t>ст</w:t>
      </w:r>
      <w:r w:rsidR="00F845E5">
        <w:t>авки</w:t>
      </w:r>
      <w:r w:rsidRPr="005E0E02">
        <w:t>) в результате неверного начисления премиальных выплат (начислено со знаком минус – 678,46 руб., следовало начислить 329,54 руб.), районного коэффициента</w:t>
      </w:r>
      <w:r>
        <w:t xml:space="preserve"> и </w:t>
      </w:r>
      <w:r w:rsidRPr="0027138D">
        <w:t xml:space="preserve">надбавки за непрерывный стаж работы в южных районах Иркутской области </w:t>
      </w:r>
      <w:r w:rsidRPr="005E0E02">
        <w:t xml:space="preserve">(начислено </w:t>
      </w:r>
      <w:r>
        <w:t>4072,8</w:t>
      </w:r>
      <w:r w:rsidRPr="005E0E02">
        <w:t xml:space="preserve"> руб. вместо </w:t>
      </w:r>
      <w:r>
        <w:t>4878,48</w:t>
      </w:r>
      <w:r w:rsidRPr="005E0E02">
        <w:t xml:space="preserve"> руб.) </w:t>
      </w:r>
      <w:proofErr w:type="spellStart"/>
      <w:r w:rsidRPr="00176CFA">
        <w:rPr>
          <w:b/>
        </w:rPr>
        <w:t>недоначислено</w:t>
      </w:r>
      <w:proofErr w:type="spellEnd"/>
      <w:r w:rsidRPr="00176CFA">
        <w:rPr>
          <w:b/>
        </w:rPr>
        <w:t xml:space="preserve"> заработной платы 1814,4 руб.</w:t>
      </w:r>
    </w:p>
    <w:p w:rsidR="009F4440" w:rsidRPr="00CC4D96" w:rsidRDefault="009F4440" w:rsidP="00F845E5">
      <w:pPr>
        <w:tabs>
          <w:tab w:val="left" w:pos="567"/>
        </w:tabs>
        <w:jc w:val="both"/>
      </w:pPr>
      <w:r>
        <w:tab/>
      </w:r>
      <w:r w:rsidRPr="00CC4D96">
        <w:t>По данным главной книги и расчетно-платежных ведомостей по состоянию на 01.01.2018 год имелась дебиторская задолженность по заработной плате в сумме 1,3 тыс. руб.</w:t>
      </w:r>
      <w:r>
        <w:t>,</w:t>
      </w:r>
      <w:r w:rsidRPr="00CC4D96">
        <w:t xml:space="preserve"> общий объем начисленной заработной платы за 2018 год составил 3747,3 тыс. руб., удержано налога на доходы физических лиц в размере 421,9 тыс. руб., выдано заработной платы – 3308,6 тыс. руб. Задолженность по оплате труда работников по состоянию на 01.01.2019 год составляет 15,5 тыс. руб. </w:t>
      </w:r>
    </w:p>
    <w:p w:rsidR="009F4440" w:rsidRPr="00B837DC" w:rsidRDefault="009F4440" w:rsidP="007D749C">
      <w:pPr>
        <w:tabs>
          <w:tab w:val="left" w:pos="567"/>
        </w:tabs>
        <w:jc w:val="both"/>
        <w:rPr>
          <w:b/>
        </w:rPr>
      </w:pPr>
      <w:r>
        <w:tab/>
        <w:t>В ходе проведения настоящего контрольного мероприятия</w:t>
      </w:r>
      <w:r w:rsidRPr="00CC4D96">
        <w:t xml:space="preserve"> установлено, что в течение года имеется дебиторская задолженность по заработной плате у отдельных сотрудников. Например: в мае месяце переплата сложилась в сумме 7,2 тыс. руб. (</w:t>
      </w:r>
      <w:proofErr w:type="spellStart"/>
      <w:r w:rsidRPr="00CC4D96">
        <w:t>Рудич</w:t>
      </w:r>
      <w:proofErr w:type="spellEnd"/>
      <w:r w:rsidRPr="00CC4D96">
        <w:t xml:space="preserve"> Е.В.</w:t>
      </w:r>
      <w:r w:rsidR="00AC2184">
        <w:t xml:space="preserve"> </w:t>
      </w:r>
      <w:r w:rsidRPr="00CC4D96">
        <w:t xml:space="preserve">- 3,3 тыс. руб., Разумейко Г.В. – 3,9 тыс. руб.), в июне – 27,9 тыс. руб. (Васильева С.Г. – 19,2 тыс. руб., Разумейко Г.В. – 2,7 тыс. руб., </w:t>
      </w:r>
      <w:proofErr w:type="spellStart"/>
      <w:r w:rsidRPr="00CC4D96">
        <w:t>Абцаров</w:t>
      </w:r>
      <w:proofErr w:type="spellEnd"/>
      <w:r w:rsidRPr="00CC4D96">
        <w:t xml:space="preserve"> А.Г.</w:t>
      </w:r>
      <w:r w:rsidR="00602A30">
        <w:t xml:space="preserve"> </w:t>
      </w:r>
      <w:r w:rsidRPr="00CC4D96">
        <w:t>- 2,9 тыс. руб. и др.), в июле – 56 тыс. руб. (</w:t>
      </w:r>
      <w:proofErr w:type="spellStart"/>
      <w:r w:rsidRPr="00CC4D96">
        <w:t>Шинкевич</w:t>
      </w:r>
      <w:proofErr w:type="spellEnd"/>
      <w:r w:rsidRPr="00CC4D96">
        <w:t xml:space="preserve"> Г.В. – 31,9 тыс. руб., Васильева С.Г. – 9 тыс. руб., Разумейко</w:t>
      </w:r>
      <w:r w:rsidR="00602A30">
        <w:t xml:space="preserve"> Г.В. – 5,6 тыс. руб. и др.), </w:t>
      </w:r>
      <w:r w:rsidRPr="00CC4D96">
        <w:t>в ноябре – 31,8 тыс. руб. (</w:t>
      </w:r>
      <w:proofErr w:type="spellStart"/>
      <w:r w:rsidRPr="00CC4D96">
        <w:t>Абцаров</w:t>
      </w:r>
      <w:proofErr w:type="spellEnd"/>
      <w:r w:rsidRPr="00CC4D96">
        <w:t xml:space="preserve"> А.Г. – 2,8 тыс. руб., Васильева С.Г. – 7,8 тыс. руб., </w:t>
      </w:r>
      <w:proofErr w:type="spellStart"/>
      <w:r w:rsidRPr="00CC4D96">
        <w:t>Игембаев</w:t>
      </w:r>
      <w:proofErr w:type="spellEnd"/>
      <w:r w:rsidRPr="00CC4D96">
        <w:t xml:space="preserve"> С.И. – 4,1 тыс. руб., </w:t>
      </w:r>
      <w:proofErr w:type="spellStart"/>
      <w:r w:rsidRPr="00CC4D96">
        <w:t>Михалюк</w:t>
      </w:r>
      <w:proofErr w:type="spellEnd"/>
      <w:r w:rsidRPr="00CC4D96">
        <w:t xml:space="preserve"> М.А. – 5,6 тыс. руб</w:t>
      </w:r>
      <w:r w:rsidR="007D749C">
        <w:t>., Иванова О.В.</w:t>
      </w:r>
      <w:r w:rsidR="00602A30">
        <w:t xml:space="preserve"> </w:t>
      </w:r>
      <w:r w:rsidR="007D749C">
        <w:t xml:space="preserve">- 1,8 тыс. руб. </w:t>
      </w:r>
      <w:r w:rsidRPr="00CC4D96">
        <w:t xml:space="preserve">и др.). </w:t>
      </w:r>
      <w:r w:rsidRPr="00B837DC">
        <w:rPr>
          <w:b/>
        </w:rPr>
        <w:t>По состоянию на 1 января 2019 года согласно расчетно-платежной ведомости</w:t>
      </w:r>
      <w:r w:rsidRPr="00CC4D96">
        <w:t xml:space="preserve"> задолженность по оплате труда составляет 38,4 тыс. руб., в том числе </w:t>
      </w:r>
      <w:r w:rsidRPr="00B837DC">
        <w:rPr>
          <w:b/>
        </w:rPr>
        <w:t>переплата</w:t>
      </w:r>
      <w:r w:rsidRPr="00B837DC">
        <w:t xml:space="preserve"> в сумме 22,9 тыс. руб.,</w:t>
      </w:r>
      <w:r w:rsidRPr="00CC4D96">
        <w:t xml:space="preserve"> из них </w:t>
      </w:r>
      <w:r w:rsidRPr="00B837DC">
        <w:rPr>
          <w:b/>
        </w:rPr>
        <w:t>10,1 тыс. руб. у работников, которые уже уволены (</w:t>
      </w:r>
      <w:proofErr w:type="spellStart"/>
      <w:r w:rsidRPr="00B837DC">
        <w:rPr>
          <w:b/>
        </w:rPr>
        <w:t>Абцаров</w:t>
      </w:r>
      <w:proofErr w:type="spellEnd"/>
      <w:r w:rsidRPr="00B837DC">
        <w:rPr>
          <w:b/>
        </w:rPr>
        <w:t xml:space="preserve"> А.Г. – 2 тыс. руб., Бойко С.А.</w:t>
      </w:r>
      <w:r w:rsidR="00B837DC" w:rsidRPr="00B837DC">
        <w:rPr>
          <w:b/>
        </w:rPr>
        <w:t xml:space="preserve"> </w:t>
      </w:r>
      <w:r w:rsidRPr="00B837DC">
        <w:rPr>
          <w:b/>
        </w:rPr>
        <w:t xml:space="preserve">- 0,3 тыс. руб., уволены в июне 2018г., Васильева С.Г. – 7,8 тыс. руб., уволена в августе 2018г.). </w:t>
      </w:r>
    </w:p>
    <w:p w:rsidR="009F4440" w:rsidRDefault="009F4440" w:rsidP="00B837DC">
      <w:pPr>
        <w:tabs>
          <w:tab w:val="left" w:pos="567"/>
        </w:tabs>
        <w:jc w:val="both"/>
      </w:pPr>
      <w:r>
        <w:tab/>
      </w:r>
      <w:r w:rsidRPr="00B837DC">
        <w:rPr>
          <w:b/>
        </w:rPr>
        <w:t>Кроме того, установлено неверное исчисление налога на доходы физических лиц.</w:t>
      </w:r>
      <w:r w:rsidRPr="00CC4D96">
        <w:t xml:space="preserve"> </w:t>
      </w:r>
      <w:r>
        <w:t xml:space="preserve">Так, </w:t>
      </w:r>
      <w:r w:rsidRPr="00B837DC">
        <w:rPr>
          <w:u w:val="single"/>
        </w:rPr>
        <w:t>по расчетам КСП следовало удержать НДФЛ в сумме 425,1 тыс. руб., фактически удержано 421,9 тыс. руб</w:t>
      </w:r>
      <w:r w:rsidRPr="00CC4D96">
        <w:t xml:space="preserve">., </w:t>
      </w:r>
      <w:r w:rsidRPr="00B837DC">
        <w:rPr>
          <w:b/>
        </w:rPr>
        <w:t>расхождение составляет 3,2 тыс. руб.</w:t>
      </w:r>
      <w:r w:rsidRPr="00CC4D96">
        <w:t xml:space="preserve"> Например: у Кукина А.К. не удержан НДФЛ с компенсации отпуска при увольнении в сумме 3,5 тыс. руб. (26,9 тыс. руб. *13%), у </w:t>
      </w:r>
      <w:proofErr w:type="spellStart"/>
      <w:r w:rsidRPr="00CC4D96">
        <w:t>Свистуновой</w:t>
      </w:r>
      <w:proofErr w:type="spellEnd"/>
      <w:r w:rsidRPr="00CC4D96">
        <w:t xml:space="preserve"> С.М. в результате счетной ошибки излишне удержано 0,4 тыс. руб.</w:t>
      </w:r>
    </w:p>
    <w:p w:rsidR="009F4440" w:rsidRDefault="009F4440" w:rsidP="007D749C">
      <w:pPr>
        <w:tabs>
          <w:tab w:val="left" w:pos="567"/>
        </w:tabs>
        <w:jc w:val="both"/>
      </w:pPr>
      <w:r>
        <w:tab/>
      </w:r>
      <w:r w:rsidRPr="00B837DC">
        <w:rPr>
          <w:b/>
        </w:rPr>
        <w:t>Аналогичные замечания по исчислению НДФЛ имеются и к начислениям по договорам гражданско-правового характера.</w:t>
      </w:r>
      <w:r>
        <w:t xml:space="preserve"> </w:t>
      </w:r>
      <w:r w:rsidRPr="00B837DC">
        <w:rPr>
          <w:u w:val="single"/>
        </w:rPr>
        <w:t>За 2018 год начисление по договорам ГПХ составляет 1478,1</w:t>
      </w:r>
      <w:r w:rsidR="00B837DC" w:rsidRPr="00B837DC">
        <w:rPr>
          <w:u w:val="single"/>
        </w:rPr>
        <w:t xml:space="preserve"> </w:t>
      </w:r>
      <w:r w:rsidRPr="00B837DC">
        <w:rPr>
          <w:u w:val="single"/>
        </w:rPr>
        <w:t>тыс.</w:t>
      </w:r>
      <w:r w:rsidR="00B837DC" w:rsidRPr="00B837DC">
        <w:rPr>
          <w:u w:val="single"/>
        </w:rPr>
        <w:t xml:space="preserve"> </w:t>
      </w:r>
      <w:r w:rsidRPr="00B837DC">
        <w:rPr>
          <w:u w:val="single"/>
        </w:rPr>
        <w:t>руб., удержано НДФЛ 188,9</w:t>
      </w:r>
      <w:r w:rsidR="00B837DC" w:rsidRPr="00B837DC">
        <w:rPr>
          <w:u w:val="single"/>
        </w:rPr>
        <w:t xml:space="preserve"> </w:t>
      </w:r>
      <w:r w:rsidRPr="00B837DC">
        <w:rPr>
          <w:u w:val="single"/>
        </w:rPr>
        <w:t>тыс.</w:t>
      </w:r>
      <w:r w:rsidR="00B837DC" w:rsidRPr="00B837DC">
        <w:rPr>
          <w:u w:val="single"/>
        </w:rPr>
        <w:t xml:space="preserve"> </w:t>
      </w:r>
      <w:r w:rsidRPr="00B837DC">
        <w:rPr>
          <w:u w:val="single"/>
        </w:rPr>
        <w:t>руб.,</w:t>
      </w:r>
      <w:r>
        <w:t xml:space="preserve"> </w:t>
      </w:r>
      <w:r w:rsidRPr="00B837DC">
        <w:rPr>
          <w:u w:val="single"/>
        </w:rPr>
        <w:t>а следовало удержать 192,2</w:t>
      </w:r>
      <w:r w:rsidR="00B837DC" w:rsidRPr="00B837DC">
        <w:rPr>
          <w:u w:val="single"/>
        </w:rPr>
        <w:t xml:space="preserve"> </w:t>
      </w:r>
      <w:r w:rsidRPr="00B837DC">
        <w:rPr>
          <w:u w:val="single"/>
        </w:rPr>
        <w:t>тыс.</w:t>
      </w:r>
      <w:r w:rsidR="00B837DC" w:rsidRPr="00B837DC">
        <w:rPr>
          <w:u w:val="single"/>
        </w:rPr>
        <w:t xml:space="preserve"> </w:t>
      </w:r>
      <w:r w:rsidRPr="00B837DC">
        <w:rPr>
          <w:u w:val="single"/>
        </w:rPr>
        <w:t>руб.</w:t>
      </w:r>
      <w:r>
        <w:t xml:space="preserve"> </w:t>
      </w:r>
      <w:r w:rsidRPr="00AE67C2">
        <w:rPr>
          <w:b/>
        </w:rPr>
        <w:t xml:space="preserve">Сумма </w:t>
      </w:r>
      <w:proofErr w:type="spellStart"/>
      <w:proofErr w:type="gramStart"/>
      <w:r w:rsidRPr="00AE67C2">
        <w:rPr>
          <w:b/>
        </w:rPr>
        <w:t>недоудержанного</w:t>
      </w:r>
      <w:proofErr w:type="spellEnd"/>
      <w:r w:rsidRPr="00AE67C2">
        <w:rPr>
          <w:b/>
        </w:rPr>
        <w:t xml:space="preserve">  НДФЛ</w:t>
      </w:r>
      <w:proofErr w:type="gramEnd"/>
      <w:r w:rsidRPr="00AE67C2">
        <w:rPr>
          <w:b/>
        </w:rPr>
        <w:t xml:space="preserve"> составила 3,3</w:t>
      </w:r>
      <w:r w:rsidR="00B837DC">
        <w:rPr>
          <w:b/>
        </w:rPr>
        <w:t xml:space="preserve"> </w:t>
      </w:r>
      <w:r w:rsidRPr="00AE67C2">
        <w:rPr>
          <w:b/>
        </w:rPr>
        <w:t>тыс.</w:t>
      </w:r>
      <w:r w:rsidR="00B837DC">
        <w:rPr>
          <w:b/>
        </w:rPr>
        <w:t xml:space="preserve"> </w:t>
      </w:r>
      <w:r w:rsidRPr="00AE67C2">
        <w:rPr>
          <w:b/>
        </w:rPr>
        <w:t>руб.</w:t>
      </w:r>
    </w:p>
    <w:p w:rsidR="009F4440" w:rsidRPr="00CC4D96" w:rsidRDefault="009F4440" w:rsidP="007D749C">
      <w:pPr>
        <w:tabs>
          <w:tab w:val="left" w:pos="567"/>
        </w:tabs>
        <w:jc w:val="both"/>
        <w:rPr>
          <w:b/>
        </w:rPr>
      </w:pPr>
      <w:r>
        <w:tab/>
      </w:r>
      <w:r w:rsidRPr="00CC4D96">
        <w:rPr>
          <w:b/>
        </w:rPr>
        <w:t>Изложенные выше факты свидетельствуют о низком уровне ведения бухгалтерского учета, об отсутствии внутреннего контроля за состоянием</w:t>
      </w:r>
      <w:r w:rsidR="00B837DC">
        <w:rPr>
          <w:b/>
        </w:rPr>
        <w:t xml:space="preserve"> расчетов, о несвоевременном </w:t>
      </w:r>
      <w:r w:rsidRPr="00CC4D96">
        <w:rPr>
          <w:b/>
        </w:rPr>
        <w:t>формировании синтетических регистров бухгалтерского учета (главной книги)</w:t>
      </w:r>
      <w:r>
        <w:rPr>
          <w:b/>
        </w:rPr>
        <w:t>.</w:t>
      </w:r>
    </w:p>
    <w:p w:rsidR="000F44FB" w:rsidRDefault="000F44FB" w:rsidP="000F44FB">
      <w:pPr>
        <w:jc w:val="both"/>
      </w:pPr>
    </w:p>
    <w:p w:rsidR="009F11E6" w:rsidRPr="00887AC6" w:rsidRDefault="009F11E6" w:rsidP="009F11E6">
      <w:pPr>
        <w:jc w:val="center"/>
        <w:rPr>
          <w:b/>
        </w:rPr>
      </w:pPr>
      <w:r w:rsidRPr="00887AC6">
        <w:rPr>
          <w:b/>
        </w:rPr>
        <w:t>3.1</w:t>
      </w:r>
      <w:r w:rsidRPr="00B54801">
        <w:rPr>
          <w:b/>
          <w:sz w:val="28"/>
          <w:szCs w:val="28"/>
        </w:rPr>
        <w:t xml:space="preserve">. </w:t>
      </w:r>
      <w:r w:rsidRPr="00887AC6">
        <w:rPr>
          <w:b/>
        </w:rPr>
        <w:t>Проверка достижения показателей «дорожной карты»</w:t>
      </w:r>
    </w:p>
    <w:p w:rsidR="009F11E6" w:rsidRPr="00887AC6" w:rsidRDefault="009F11E6" w:rsidP="0040641A">
      <w:pPr>
        <w:tabs>
          <w:tab w:val="left" w:pos="567"/>
        </w:tabs>
        <w:jc w:val="both"/>
      </w:pPr>
      <w:r>
        <w:tab/>
      </w:r>
      <w:r w:rsidRPr="00887AC6">
        <w:t>Во исполнение Указа Президента РФ от 07.05.2012</w:t>
      </w:r>
      <w:r w:rsidR="0040641A">
        <w:t>г.</w:t>
      </w:r>
      <w:r w:rsidRPr="00887AC6">
        <w:t xml:space="preserve"> №</w:t>
      </w:r>
      <w:r>
        <w:t xml:space="preserve"> </w:t>
      </w:r>
      <w:r w:rsidRPr="00887AC6">
        <w:t xml:space="preserve">597 «О мероприятиях по реализации государственной социальной </w:t>
      </w:r>
      <w:proofErr w:type="gramStart"/>
      <w:r w:rsidRPr="00887AC6">
        <w:t>политики»  расходы</w:t>
      </w:r>
      <w:proofErr w:type="gramEnd"/>
      <w:r w:rsidRPr="00887AC6">
        <w:t xml:space="preserve"> на оплату труда работникам Учреждения ежегодно увеличивались. В соответствии с данным </w:t>
      </w:r>
      <w:r w:rsidR="0040641A">
        <w:t xml:space="preserve">Указом необходимо обеспечить «… </w:t>
      </w:r>
      <w:r w:rsidRPr="00887AC6">
        <w:t>доведение к 2018 году средней заработной платы … работников учреждений культуры до средней заработной платы в соответствующем регионе»; необходимо обеспечить повышение оплаты труда работников организаций культуры (без учета вспомогательного и административно-хозяйственного персонала).</w:t>
      </w:r>
    </w:p>
    <w:p w:rsidR="009F11E6" w:rsidRDefault="009F11E6" w:rsidP="0040641A">
      <w:pPr>
        <w:tabs>
          <w:tab w:val="left" w:pos="567"/>
        </w:tabs>
        <w:jc w:val="both"/>
      </w:pPr>
      <w:r w:rsidRPr="00887AC6">
        <w:tab/>
        <w:t>С целью исполнения Указа Президента РФ от 07.05.2012</w:t>
      </w:r>
      <w:r w:rsidR="0040641A">
        <w:t>г.</w:t>
      </w:r>
      <w:r w:rsidRPr="00887AC6">
        <w:t xml:space="preserve"> №</w:t>
      </w:r>
      <w:r>
        <w:t xml:space="preserve"> </w:t>
      </w:r>
      <w:r w:rsidRPr="00887AC6">
        <w:t>597 «О мероприятиях по реализации государственной социальной политики»,  Распоряжения Правительства РФ от 26.11.2012</w:t>
      </w:r>
      <w:r w:rsidR="0040641A">
        <w:t>г.</w:t>
      </w:r>
      <w:r w:rsidRPr="00887AC6">
        <w:t xml:space="preserve"> № 2190-р «Об утверждении Программы поэтапного совершенствования </w:t>
      </w:r>
      <w:r w:rsidRPr="00887AC6">
        <w:lastRenderedPageBreak/>
        <w:t>системы оплаты труда в государственных (муниципальных) учреждениях на 2012 - 2018 годы» Распоряжением Правительства Иркутской области от 28.02.2013</w:t>
      </w:r>
      <w:r w:rsidR="0040641A">
        <w:t>г.</w:t>
      </w:r>
      <w:r w:rsidRPr="00887AC6">
        <w:t xml:space="preserve"> № 58-рп  утвержден План мероприятий ("дорожная карта"), направленный на повышение эффективности сферы культуры в Иркутской области. </w:t>
      </w:r>
      <w:r w:rsidRPr="00651AE9">
        <w:t xml:space="preserve">Одной из целей Плана </w:t>
      </w:r>
      <w:r>
        <w:t>мероприятий ("дорожной карты")</w:t>
      </w:r>
      <w:r w:rsidRPr="00651AE9">
        <w:t xml:space="preserve"> является обеспечение достойной оплаты труда работников учреждений культуры как результат повышения качества и количества оказываемых ими государственных (муниципальных) услуг. </w:t>
      </w:r>
      <w:r w:rsidRPr="00887AC6">
        <w:t>Региональной «дорожной картой»</w:t>
      </w:r>
      <w:r>
        <w:t xml:space="preserve"> </w:t>
      </w:r>
      <w:r w:rsidRPr="00887AC6">
        <w:t>средняя заработная плата работников учреждений культуры Иркутской области в 201</w:t>
      </w:r>
      <w:r>
        <w:t>8</w:t>
      </w:r>
      <w:r w:rsidRPr="00887AC6">
        <w:t xml:space="preserve"> году определена в размере 3</w:t>
      </w:r>
      <w:r>
        <w:t xml:space="preserve">6,2 тыс. руб. </w:t>
      </w:r>
      <w:r w:rsidR="0040641A">
        <w:t xml:space="preserve">В соответствии с районной </w:t>
      </w:r>
      <w:r w:rsidRPr="00D37862">
        <w:t>«дорожной картой» и с учетом уточненных прогнозов среднемесячной заработной платы работников учреждений культуры Иркутской области на 2012 - 2018 гг. по месяцам, утвержденных Министерством культуры и архивов Иркутск</w:t>
      </w:r>
      <w:r w:rsidR="0040641A">
        <w:t xml:space="preserve">ой области, МО </w:t>
      </w:r>
      <w:proofErr w:type="spellStart"/>
      <w:r w:rsidR="0040641A">
        <w:t>Куйтунский</w:t>
      </w:r>
      <w:proofErr w:type="spellEnd"/>
      <w:r w:rsidR="0040641A">
        <w:t xml:space="preserve"> район </w:t>
      </w:r>
      <w:r w:rsidRPr="00D37862">
        <w:t xml:space="preserve">должно обеспечить доведение средней заработной платы работников учреждений культуры </w:t>
      </w:r>
      <w:r>
        <w:t>в 2018 году</w:t>
      </w:r>
      <w:r w:rsidRPr="00D37862">
        <w:t xml:space="preserve"> до </w:t>
      </w:r>
      <w:r>
        <w:t>32,6</w:t>
      </w:r>
      <w:r w:rsidR="0040641A">
        <w:t xml:space="preserve"> </w:t>
      </w:r>
      <w:r>
        <w:t>тыс.</w:t>
      </w:r>
      <w:r w:rsidR="0040641A">
        <w:t xml:space="preserve"> </w:t>
      </w:r>
      <w:r>
        <w:t>руб.</w:t>
      </w:r>
    </w:p>
    <w:p w:rsidR="009F11E6" w:rsidRPr="000F473D" w:rsidRDefault="009F11E6" w:rsidP="0040641A">
      <w:pPr>
        <w:tabs>
          <w:tab w:val="left" w:pos="567"/>
        </w:tabs>
        <w:jc w:val="both"/>
        <w:rPr>
          <w:b/>
        </w:rPr>
      </w:pPr>
      <w:r>
        <w:tab/>
        <w:t xml:space="preserve">Как уже отмечалось ранее проведенными проверками (например, </w:t>
      </w:r>
      <w:proofErr w:type="gramStart"/>
      <w:r>
        <w:t>акт  от</w:t>
      </w:r>
      <w:proofErr w:type="gramEnd"/>
      <w:r>
        <w:t xml:space="preserve"> 30.10.2015  № 44 «</w:t>
      </w:r>
      <w:r w:rsidRPr="000F473D">
        <w:t>Проверка выплаты заработной платы с начислениями на нее работников МБМУК СКЦ «</w:t>
      </w:r>
      <w:proofErr w:type="spellStart"/>
      <w:r w:rsidRPr="000F473D">
        <w:t>Кадинский</w:t>
      </w:r>
      <w:proofErr w:type="spellEnd"/>
      <w:r w:rsidRPr="000F473D">
        <w:t xml:space="preserve">» </w:t>
      </w:r>
      <w:proofErr w:type="spellStart"/>
      <w:r w:rsidRPr="000F473D">
        <w:t>Куйтунского</w:t>
      </w:r>
      <w:proofErr w:type="spellEnd"/>
      <w:r w:rsidRPr="000F473D">
        <w:t xml:space="preserve"> городского поселения за 2014</w:t>
      </w:r>
      <w:r w:rsidR="0040641A">
        <w:t xml:space="preserve"> </w:t>
      </w:r>
      <w:r w:rsidRPr="000F473D">
        <w:t>год и истекший период 2015</w:t>
      </w:r>
      <w:r w:rsidR="0040641A">
        <w:t xml:space="preserve"> </w:t>
      </w:r>
      <w:r w:rsidRPr="000F473D">
        <w:t>года</w:t>
      </w:r>
      <w:r>
        <w:t xml:space="preserve">) на территории </w:t>
      </w:r>
      <w:proofErr w:type="spellStart"/>
      <w:r>
        <w:t>Куйтунского</w:t>
      </w:r>
      <w:proofErr w:type="spellEnd"/>
      <w:r>
        <w:t xml:space="preserve"> городского поселения </w:t>
      </w:r>
      <w:r w:rsidRPr="0040641A">
        <w:rPr>
          <w:b/>
        </w:rPr>
        <w:t xml:space="preserve">план мероприятий («дорожная карта») муниципального образования по повышению эффективности и качества услуг в сфере культуры </w:t>
      </w:r>
      <w:r w:rsidRPr="000F473D">
        <w:rPr>
          <w:b/>
        </w:rPr>
        <w:t>не принят.</w:t>
      </w:r>
    </w:p>
    <w:p w:rsidR="009F11E6" w:rsidRDefault="009F11E6" w:rsidP="0040641A">
      <w:pPr>
        <w:tabs>
          <w:tab w:val="left" w:pos="567"/>
        </w:tabs>
        <w:jc w:val="both"/>
      </w:pPr>
      <w:r>
        <w:tab/>
        <w:t>КСП проведен анализ достижения показателей «дорожной карты», результаты которого представлены ниже в таблице. Средняя численность указана без внешних совместителей (2</w:t>
      </w:r>
      <w:r w:rsidR="00851377">
        <w:t xml:space="preserve"> </w:t>
      </w:r>
      <w:r>
        <w:t>ст</w:t>
      </w:r>
      <w:r w:rsidR="00851377">
        <w:t>авки</w:t>
      </w:r>
      <w:r>
        <w:t>) и без начисления за первые три дня болезни.</w:t>
      </w:r>
    </w:p>
    <w:p w:rsidR="00851377" w:rsidRDefault="00851377" w:rsidP="0040641A">
      <w:pPr>
        <w:tabs>
          <w:tab w:val="left" w:pos="567"/>
        </w:tabs>
        <w:jc w:val="both"/>
      </w:pPr>
    </w:p>
    <w:p w:rsidR="009F11E6" w:rsidRDefault="009F11E6" w:rsidP="009F11E6">
      <w:pPr>
        <w:jc w:val="center"/>
      </w:pPr>
      <w:r>
        <w:t>Анализ достижен</w:t>
      </w:r>
      <w:r w:rsidR="00851377">
        <w:t>ия показателей «дорожной карты»</w:t>
      </w:r>
    </w:p>
    <w:p w:rsidR="009F11E6" w:rsidRDefault="009F11E6" w:rsidP="009F11E6">
      <w:pPr>
        <w:jc w:val="center"/>
      </w:pPr>
      <w:r>
        <w:tab/>
      </w:r>
      <w:r>
        <w:tab/>
      </w:r>
      <w:r>
        <w:tab/>
      </w:r>
      <w:r>
        <w:tab/>
      </w:r>
      <w:r>
        <w:tab/>
      </w:r>
      <w:r>
        <w:tab/>
      </w:r>
      <w:r>
        <w:tab/>
      </w:r>
      <w:r>
        <w:tab/>
      </w:r>
      <w:r>
        <w:tab/>
      </w:r>
      <w:r>
        <w:tab/>
      </w:r>
      <w:r>
        <w:tab/>
        <w:t xml:space="preserve">     тыс. руб</w:t>
      </w:r>
      <w:r w:rsidR="00851377">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1493"/>
        <w:gridCol w:w="1915"/>
        <w:gridCol w:w="1128"/>
      </w:tblGrid>
      <w:tr w:rsidR="00F73EC7" w:rsidTr="00F73EC7">
        <w:tc>
          <w:tcPr>
            <w:tcW w:w="3261" w:type="dxa"/>
            <w:vMerge w:val="restart"/>
            <w:shd w:val="clear" w:color="auto" w:fill="auto"/>
          </w:tcPr>
          <w:p w:rsidR="009F11E6" w:rsidRPr="00C21C06" w:rsidRDefault="009F11E6" w:rsidP="00F73EC7">
            <w:pPr>
              <w:jc w:val="center"/>
            </w:pPr>
            <w:r w:rsidRPr="00C21C06">
              <w:t>Категории персонала</w:t>
            </w:r>
          </w:p>
        </w:tc>
        <w:tc>
          <w:tcPr>
            <w:tcW w:w="6095" w:type="dxa"/>
            <w:gridSpan w:val="4"/>
            <w:shd w:val="clear" w:color="auto" w:fill="auto"/>
          </w:tcPr>
          <w:p w:rsidR="009F11E6" w:rsidRPr="00C21C06" w:rsidRDefault="009F11E6" w:rsidP="00F73EC7">
            <w:pPr>
              <w:jc w:val="center"/>
            </w:pPr>
            <w:r w:rsidRPr="00C21C06">
              <w:t>201</w:t>
            </w:r>
            <w:r>
              <w:t>8</w:t>
            </w:r>
            <w:r w:rsidR="00851377">
              <w:t xml:space="preserve"> </w:t>
            </w:r>
            <w:r w:rsidRPr="00C21C06">
              <w:t>год</w:t>
            </w:r>
          </w:p>
        </w:tc>
      </w:tr>
      <w:tr w:rsidR="00F73EC7" w:rsidTr="00F73EC7">
        <w:tc>
          <w:tcPr>
            <w:tcW w:w="3261" w:type="dxa"/>
            <w:vMerge/>
            <w:shd w:val="clear" w:color="auto" w:fill="auto"/>
          </w:tcPr>
          <w:p w:rsidR="009F11E6" w:rsidRPr="00C21C06" w:rsidRDefault="009F11E6" w:rsidP="00F73EC7">
            <w:pPr>
              <w:jc w:val="both"/>
            </w:pPr>
          </w:p>
        </w:tc>
        <w:tc>
          <w:tcPr>
            <w:tcW w:w="1559" w:type="dxa"/>
            <w:shd w:val="clear" w:color="auto" w:fill="auto"/>
          </w:tcPr>
          <w:p w:rsidR="009F11E6" w:rsidRPr="00C21C06" w:rsidRDefault="009F11E6" w:rsidP="00F73EC7">
            <w:pPr>
              <w:jc w:val="center"/>
            </w:pPr>
            <w:r>
              <w:t>Средняя численность, ед.</w:t>
            </w:r>
          </w:p>
        </w:tc>
        <w:tc>
          <w:tcPr>
            <w:tcW w:w="1493" w:type="dxa"/>
            <w:shd w:val="clear" w:color="auto" w:fill="auto"/>
          </w:tcPr>
          <w:p w:rsidR="009F11E6" w:rsidRPr="00C21C06" w:rsidRDefault="009F11E6" w:rsidP="00F73EC7">
            <w:pPr>
              <w:jc w:val="center"/>
            </w:pPr>
            <w:proofErr w:type="gramStart"/>
            <w:r>
              <w:t>начислено</w:t>
            </w:r>
            <w:proofErr w:type="gramEnd"/>
            <w:r>
              <w:t xml:space="preserve"> основному составу</w:t>
            </w:r>
          </w:p>
        </w:tc>
        <w:tc>
          <w:tcPr>
            <w:tcW w:w="1915" w:type="dxa"/>
            <w:shd w:val="clear" w:color="auto" w:fill="auto"/>
          </w:tcPr>
          <w:p w:rsidR="009F11E6" w:rsidRPr="00C21C06" w:rsidRDefault="009F11E6" w:rsidP="00F73EC7">
            <w:pPr>
              <w:jc w:val="center"/>
            </w:pPr>
            <w:proofErr w:type="gramStart"/>
            <w:r>
              <w:t>в</w:t>
            </w:r>
            <w:proofErr w:type="gramEnd"/>
            <w:r>
              <w:t xml:space="preserve"> т. ч. стимулирующ</w:t>
            </w:r>
            <w:r w:rsidR="00851377">
              <w:t>ие</w:t>
            </w:r>
            <w:r>
              <w:t xml:space="preserve"> выплаты</w:t>
            </w:r>
          </w:p>
        </w:tc>
        <w:tc>
          <w:tcPr>
            <w:tcW w:w="1128" w:type="dxa"/>
            <w:shd w:val="clear" w:color="auto" w:fill="auto"/>
          </w:tcPr>
          <w:p w:rsidR="009F11E6" w:rsidRPr="00C21C06" w:rsidRDefault="009F11E6" w:rsidP="00F73EC7">
            <w:pPr>
              <w:jc w:val="center"/>
            </w:pPr>
            <w:proofErr w:type="gramStart"/>
            <w:r>
              <w:t>с</w:t>
            </w:r>
            <w:r w:rsidRPr="00C21C06">
              <w:t>р</w:t>
            </w:r>
            <w:r>
              <w:t>едняя</w:t>
            </w:r>
            <w:proofErr w:type="gramEnd"/>
            <w:r w:rsidRPr="00C21C06">
              <w:t xml:space="preserve"> з/пл</w:t>
            </w:r>
            <w:r>
              <w:t>ата</w:t>
            </w:r>
          </w:p>
        </w:tc>
      </w:tr>
      <w:tr w:rsidR="00F73EC7" w:rsidTr="00F73EC7">
        <w:tc>
          <w:tcPr>
            <w:tcW w:w="3261" w:type="dxa"/>
            <w:shd w:val="clear" w:color="auto" w:fill="auto"/>
          </w:tcPr>
          <w:p w:rsidR="009F11E6" w:rsidRPr="00F73EC7" w:rsidRDefault="009F11E6" w:rsidP="00F73EC7">
            <w:pPr>
              <w:jc w:val="both"/>
              <w:rPr>
                <w:b/>
              </w:rPr>
            </w:pPr>
            <w:r w:rsidRPr="00F73EC7">
              <w:rPr>
                <w:b/>
              </w:rPr>
              <w:t>Всего работников</w:t>
            </w:r>
          </w:p>
        </w:tc>
        <w:tc>
          <w:tcPr>
            <w:tcW w:w="1559" w:type="dxa"/>
            <w:shd w:val="clear" w:color="auto" w:fill="auto"/>
          </w:tcPr>
          <w:p w:rsidR="009F11E6" w:rsidRPr="00F73EC7" w:rsidRDefault="009F11E6" w:rsidP="00F73EC7">
            <w:pPr>
              <w:jc w:val="center"/>
              <w:rPr>
                <w:b/>
              </w:rPr>
            </w:pPr>
            <w:r w:rsidRPr="00F73EC7">
              <w:rPr>
                <w:b/>
              </w:rPr>
              <w:t>8,1</w:t>
            </w:r>
          </w:p>
        </w:tc>
        <w:tc>
          <w:tcPr>
            <w:tcW w:w="1493" w:type="dxa"/>
            <w:shd w:val="clear" w:color="auto" w:fill="auto"/>
          </w:tcPr>
          <w:p w:rsidR="009F11E6" w:rsidRPr="00F73EC7" w:rsidRDefault="009F11E6" w:rsidP="00F73EC7">
            <w:pPr>
              <w:jc w:val="center"/>
              <w:rPr>
                <w:b/>
              </w:rPr>
            </w:pPr>
            <w:r w:rsidRPr="00F73EC7">
              <w:rPr>
                <w:b/>
              </w:rPr>
              <w:t>3330,3</w:t>
            </w:r>
          </w:p>
        </w:tc>
        <w:tc>
          <w:tcPr>
            <w:tcW w:w="1915" w:type="dxa"/>
            <w:shd w:val="clear" w:color="auto" w:fill="auto"/>
          </w:tcPr>
          <w:p w:rsidR="009F11E6" w:rsidRPr="00F73EC7" w:rsidRDefault="009F11E6" w:rsidP="00F73EC7">
            <w:pPr>
              <w:jc w:val="center"/>
              <w:rPr>
                <w:b/>
              </w:rPr>
            </w:pPr>
            <w:r w:rsidRPr="00F73EC7">
              <w:rPr>
                <w:b/>
              </w:rPr>
              <w:t>2073,3</w:t>
            </w:r>
          </w:p>
        </w:tc>
        <w:tc>
          <w:tcPr>
            <w:tcW w:w="1128" w:type="dxa"/>
            <w:shd w:val="clear" w:color="auto" w:fill="auto"/>
          </w:tcPr>
          <w:p w:rsidR="009F11E6" w:rsidRPr="00F73EC7" w:rsidRDefault="009F11E6" w:rsidP="00F73EC7">
            <w:pPr>
              <w:jc w:val="center"/>
              <w:rPr>
                <w:b/>
              </w:rPr>
            </w:pPr>
            <w:r w:rsidRPr="00F73EC7">
              <w:rPr>
                <w:b/>
              </w:rPr>
              <w:t>34,3</w:t>
            </w:r>
          </w:p>
        </w:tc>
      </w:tr>
      <w:tr w:rsidR="00F73EC7" w:rsidTr="00F73EC7">
        <w:tc>
          <w:tcPr>
            <w:tcW w:w="3261" w:type="dxa"/>
            <w:shd w:val="clear" w:color="auto" w:fill="auto"/>
          </w:tcPr>
          <w:p w:rsidR="009F11E6" w:rsidRPr="00C21C06" w:rsidRDefault="009F11E6" w:rsidP="00F73EC7">
            <w:pPr>
              <w:jc w:val="both"/>
            </w:pPr>
            <w:r>
              <w:t>Административный персонал (директор</w:t>
            </w:r>
            <w:r w:rsidR="00851377">
              <w:t xml:space="preserve">, </w:t>
            </w:r>
            <w:proofErr w:type="spellStart"/>
            <w:r>
              <w:t>худ.руководитель</w:t>
            </w:r>
            <w:proofErr w:type="spellEnd"/>
            <w:r>
              <w:t>)</w:t>
            </w:r>
          </w:p>
        </w:tc>
        <w:tc>
          <w:tcPr>
            <w:tcW w:w="1559" w:type="dxa"/>
            <w:shd w:val="clear" w:color="auto" w:fill="auto"/>
          </w:tcPr>
          <w:p w:rsidR="009F11E6" w:rsidRPr="00C21C06" w:rsidRDefault="009F11E6" w:rsidP="00F73EC7">
            <w:pPr>
              <w:jc w:val="center"/>
            </w:pPr>
            <w:r>
              <w:t>1,9</w:t>
            </w:r>
          </w:p>
        </w:tc>
        <w:tc>
          <w:tcPr>
            <w:tcW w:w="1493" w:type="dxa"/>
            <w:shd w:val="clear" w:color="auto" w:fill="auto"/>
          </w:tcPr>
          <w:p w:rsidR="009F11E6" w:rsidRPr="00C21C06" w:rsidRDefault="009F11E6" w:rsidP="00F73EC7">
            <w:pPr>
              <w:jc w:val="center"/>
            </w:pPr>
            <w:r>
              <w:t>1060,8</w:t>
            </w:r>
          </w:p>
        </w:tc>
        <w:tc>
          <w:tcPr>
            <w:tcW w:w="1915" w:type="dxa"/>
            <w:shd w:val="clear" w:color="auto" w:fill="auto"/>
          </w:tcPr>
          <w:p w:rsidR="009F11E6" w:rsidRDefault="009F11E6" w:rsidP="00F73EC7">
            <w:pPr>
              <w:jc w:val="center"/>
            </w:pPr>
            <w:r>
              <w:t>513,2</w:t>
            </w:r>
          </w:p>
        </w:tc>
        <w:tc>
          <w:tcPr>
            <w:tcW w:w="1128" w:type="dxa"/>
            <w:shd w:val="clear" w:color="auto" w:fill="auto"/>
          </w:tcPr>
          <w:p w:rsidR="009F11E6" w:rsidRPr="00C21C06" w:rsidRDefault="009F11E6" w:rsidP="00F73EC7">
            <w:pPr>
              <w:jc w:val="center"/>
            </w:pPr>
            <w:r>
              <w:t>46,5</w:t>
            </w:r>
          </w:p>
        </w:tc>
      </w:tr>
      <w:tr w:rsidR="00F73EC7" w:rsidTr="00F73EC7">
        <w:tc>
          <w:tcPr>
            <w:tcW w:w="3261" w:type="dxa"/>
            <w:shd w:val="clear" w:color="auto" w:fill="auto"/>
          </w:tcPr>
          <w:p w:rsidR="009F11E6" w:rsidRPr="00C21C06" w:rsidRDefault="009F11E6" w:rsidP="00F73EC7">
            <w:pPr>
              <w:jc w:val="both"/>
            </w:pPr>
            <w:r w:rsidRPr="00C21C06">
              <w:t>Основной персонал</w:t>
            </w:r>
          </w:p>
        </w:tc>
        <w:tc>
          <w:tcPr>
            <w:tcW w:w="1559" w:type="dxa"/>
            <w:shd w:val="clear" w:color="auto" w:fill="auto"/>
          </w:tcPr>
          <w:p w:rsidR="009F11E6" w:rsidRPr="00C21C06" w:rsidRDefault="009F11E6" w:rsidP="00F73EC7">
            <w:pPr>
              <w:jc w:val="center"/>
            </w:pPr>
            <w:r>
              <w:t>6,2</w:t>
            </w:r>
          </w:p>
        </w:tc>
        <w:tc>
          <w:tcPr>
            <w:tcW w:w="1493" w:type="dxa"/>
            <w:shd w:val="clear" w:color="auto" w:fill="auto"/>
          </w:tcPr>
          <w:p w:rsidR="009F11E6" w:rsidRPr="00C21C06" w:rsidRDefault="009F11E6" w:rsidP="00F73EC7">
            <w:pPr>
              <w:jc w:val="center"/>
            </w:pPr>
            <w:r>
              <w:t>2269,5</w:t>
            </w:r>
          </w:p>
        </w:tc>
        <w:tc>
          <w:tcPr>
            <w:tcW w:w="1915" w:type="dxa"/>
            <w:shd w:val="clear" w:color="auto" w:fill="auto"/>
          </w:tcPr>
          <w:p w:rsidR="009F11E6" w:rsidRDefault="009F11E6" w:rsidP="00F73EC7">
            <w:pPr>
              <w:jc w:val="center"/>
            </w:pPr>
            <w:r>
              <w:t>1560,1</w:t>
            </w:r>
          </w:p>
        </w:tc>
        <w:tc>
          <w:tcPr>
            <w:tcW w:w="1128" w:type="dxa"/>
            <w:shd w:val="clear" w:color="auto" w:fill="auto"/>
          </w:tcPr>
          <w:p w:rsidR="009F11E6" w:rsidRPr="00C21C06" w:rsidRDefault="009F11E6" w:rsidP="00F73EC7">
            <w:pPr>
              <w:jc w:val="center"/>
            </w:pPr>
            <w:r>
              <w:t>30,5</w:t>
            </w:r>
          </w:p>
        </w:tc>
      </w:tr>
    </w:tbl>
    <w:p w:rsidR="009F11E6" w:rsidRDefault="009F11E6" w:rsidP="009F11E6">
      <w:pPr>
        <w:jc w:val="both"/>
      </w:pPr>
      <w:r>
        <w:tab/>
      </w:r>
    </w:p>
    <w:p w:rsidR="009F11E6" w:rsidRDefault="009F11E6" w:rsidP="009F11E6">
      <w:pPr>
        <w:jc w:val="both"/>
      </w:pPr>
      <w:r>
        <w:tab/>
      </w:r>
      <w:r w:rsidRPr="005B3EF0">
        <w:t xml:space="preserve">Как </w:t>
      </w:r>
      <w:r>
        <w:t>видно из таблицы, в 2018</w:t>
      </w:r>
      <w:r w:rsidR="00851377">
        <w:t xml:space="preserve"> </w:t>
      </w:r>
      <w:r>
        <w:t xml:space="preserve">году показатель фактической средней заработной платы работников учреждений культуры достигнут. Достижение средней заработной платы, определенной «дорожной картой» осуществляется в СКЦ с помощью стимулирующих выплат. По результатам анализа начисленной заработной платы по </w:t>
      </w:r>
      <w:proofErr w:type="gramStart"/>
      <w:r>
        <w:t>видам  выплат</w:t>
      </w:r>
      <w:proofErr w:type="gramEnd"/>
      <w:r>
        <w:t xml:space="preserve"> работникам Учреждения можно сделать вывод о том, что стимулирующая часть выплат составляет в общем объеме начислений</w:t>
      </w:r>
      <w:r>
        <w:tab/>
        <w:t>63,5%.</w:t>
      </w:r>
    </w:p>
    <w:p w:rsidR="009F11E6" w:rsidRDefault="009F11E6" w:rsidP="009F11E6">
      <w:pPr>
        <w:jc w:val="both"/>
      </w:pPr>
      <w:r>
        <w:tab/>
        <w:t xml:space="preserve"> </w:t>
      </w:r>
    </w:p>
    <w:p w:rsidR="00A50A43" w:rsidRPr="00EA22E9" w:rsidRDefault="00ED16B3" w:rsidP="00ED16B3">
      <w:pPr>
        <w:ind w:firstLine="567"/>
        <w:jc w:val="center"/>
        <w:rPr>
          <w:b/>
        </w:rPr>
      </w:pPr>
      <w:r w:rsidRPr="00EA22E9">
        <w:rPr>
          <w:b/>
        </w:rPr>
        <w:t>Выводы:</w:t>
      </w:r>
    </w:p>
    <w:p w:rsidR="00961E91" w:rsidRDefault="00961E91" w:rsidP="00961E91">
      <w:pPr>
        <w:ind w:firstLine="567"/>
        <w:jc w:val="both"/>
      </w:pPr>
      <w:r>
        <w:t>1.  В</w:t>
      </w:r>
      <w:r w:rsidRPr="00452367">
        <w:t xml:space="preserve"> нарушение </w:t>
      </w:r>
      <w:proofErr w:type="spellStart"/>
      <w:r w:rsidRPr="00452367">
        <w:t>пп</w:t>
      </w:r>
      <w:proofErr w:type="spellEnd"/>
      <w:r w:rsidRPr="00452367">
        <w:t xml:space="preserve">. 4.2 Указаний </w:t>
      </w:r>
      <w:r w:rsidR="00E64041" w:rsidRPr="00E64041">
        <w:t xml:space="preserve">Банка России </w:t>
      </w:r>
      <w:r w:rsidRPr="00452367">
        <w:t xml:space="preserve">о порядке ведения кассовых операций, утвержденных </w:t>
      </w:r>
      <w:r w:rsidR="00E64041">
        <w:t xml:space="preserve">от </w:t>
      </w:r>
      <w:r w:rsidRPr="00452367">
        <w:t>11.03.2014 №</w:t>
      </w:r>
      <w:r>
        <w:t xml:space="preserve"> 3210-У, при наличии договора </w:t>
      </w:r>
      <w:r w:rsidRPr="00452367">
        <w:t xml:space="preserve">на оказание бухгалтерских услуг, заключенного с </w:t>
      </w:r>
      <w:r>
        <w:t xml:space="preserve">главным бухгалтером </w:t>
      </w:r>
      <w:proofErr w:type="gramStart"/>
      <w:r w:rsidRPr="00452367">
        <w:t>Администраци</w:t>
      </w:r>
      <w:r>
        <w:t xml:space="preserve">и  </w:t>
      </w:r>
      <w:proofErr w:type="spellStart"/>
      <w:r>
        <w:t>Куйтунского</w:t>
      </w:r>
      <w:proofErr w:type="spellEnd"/>
      <w:proofErr w:type="gramEnd"/>
      <w:r w:rsidRPr="00452367">
        <w:t xml:space="preserve"> МО, оформление кассовых документов осуществляется </w:t>
      </w:r>
      <w:r>
        <w:t xml:space="preserve">экономистом Администрации. </w:t>
      </w:r>
    </w:p>
    <w:p w:rsidR="00961E91" w:rsidRDefault="00961E91" w:rsidP="00961E91">
      <w:pPr>
        <w:ind w:firstLine="567"/>
        <w:jc w:val="both"/>
      </w:pPr>
      <w:r>
        <w:t>2.   Пункт</w:t>
      </w:r>
      <w:r w:rsidRPr="00B76E98">
        <w:t xml:space="preserve"> 4.5.9 Устава, где описаны полномочия директора, содержит </w:t>
      </w:r>
      <w:proofErr w:type="gramStart"/>
      <w:r w:rsidRPr="00B76E98">
        <w:t>некорректную  и</w:t>
      </w:r>
      <w:proofErr w:type="gramEnd"/>
      <w:r w:rsidRPr="00B76E98">
        <w:t xml:space="preserve"> несогласованную стилистически норму: «по утверждению Учредителем, согласовывает штатного расписания  Учреждения» (!).</w:t>
      </w:r>
    </w:p>
    <w:p w:rsidR="00961E91" w:rsidRDefault="00961E91" w:rsidP="00961E91">
      <w:pPr>
        <w:ind w:firstLine="567"/>
        <w:jc w:val="both"/>
      </w:pPr>
      <w:r>
        <w:t>3. Н</w:t>
      </w:r>
      <w:r w:rsidRPr="00215263">
        <w:t>а официальном сайте для размещения информации о государственных (муниципальных) учреждениях bus.gov.ru отсутствует актуальная редакция Устав</w:t>
      </w:r>
      <w:r>
        <w:t>а</w:t>
      </w:r>
      <w:r w:rsidRPr="00215263">
        <w:t>, не размещено распоряжение учр</w:t>
      </w:r>
      <w:r w:rsidR="00190F22">
        <w:t xml:space="preserve">едителя о назначении директора </w:t>
      </w:r>
      <w:r w:rsidRPr="00215263">
        <w:t>СКЦ.</w:t>
      </w:r>
    </w:p>
    <w:p w:rsidR="00961E91" w:rsidRDefault="00E64041" w:rsidP="00961E91">
      <w:pPr>
        <w:ind w:firstLine="567"/>
        <w:jc w:val="both"/>
      </w:pPr>
      <w:r>
        <w:t xml:space="preserve">4. Анализ системы оплаты труда </w:t>
      </w:r>
      <w:r w:rsidR="00961E91">
        <w:t>и правильности начисления заработной платы директору СКЦ показал следующее:</w:t>
      </w:r>
    </w:p>
    <w:p w:rsidR="00961E91" w:rsidRDefault="00961E91" w:rsidP="00961E91">
      <w:pPr>
        <w:tabs>
          <w:tab w:val="left" w:pos="567"/>
        </w:tabs>
        <w:jc w:val="both"/>
      </w:pPr>
      <w:r>
        <w:lastRenderedPageBreak/>
        <w:tab/>
      </w:r>
      <w:r w:rsidR="00190F22">
        <w:t xml:space="preserve">-  трудовым договором с директором, в нарушение </w:t>
      </w:r>
      <w:r>
        <w:t>ст.</w:t>
      </w:r>
      <w:r w:rsidR="00E64041">
        <w:t xml:space="preserve"> </w:t>
      </w:r>
      <w:r>
        <w:t xml:space="preserve">91 ТК РФ </w:t>
      </w:r>
      <w:r w:rsidRPr="00685536">
        <w:t>установлена 36-часовая рабочая неделя</w:t>
      </w:r>
      <w:r>
        <w:t>.</w:t>
      </w:r>
      <w:r w:rsidRPr="00685536">
        <w:t xml:space="preserve"> </w:t>
      </w:r>
      <w:r w:rsidR="00E64041">
        <w:t xml:space="preserve">Для данной категории работников </w:t>
      </w:r>
      <w:r w:rsidRPr="00685536">
        <w:t>(руководитель   муниципального учреждения) Трудовым Кодексом и иными федеральными законами не установлена сокращенная продолжительность рабочего времени, поэтому должна быть нормальная продолжительность рабочей недели – 40 часов. Фактически, с</w:t>
      </w:r>
      <w:r w:rsidR="00E64041">
        <w:t xml:space="preserve">огласно представленных табелей </w:t>
      </w:r>
      <w:r w:rsidRPr="00685536">
        <w:t xml:space="preserve">учета </w:t>
      </w:r>
      <w:r w:rsidR="00E64041">
        <w:t xml:space="preserve">рабочего времени, отработанное </w:t>
      </w:r>
      <w:r w:rsidR="00190F22">
        <w:t xml:space="preserve">время </w:t>
      </w:r>
      <w:r w:rsidRPr="00685536">
        <w:t xml:space="preserve">составляет 40 </w:t>
      </w:r>
      <w:proofErr w:type="gramStart"/>
      <w:r w:rsidRPr="00685536">
        <w:t>часов  в</w:t>
      </w:r>
      <w:proofErr w:type="gramEnd"/>
      <w:r w:rsidRPr="00685536">
        <w:t xml:space="preserve"> неделю.</w:t>
      </w:r>
    </w:p>
    <w:p w:rsidR="00961E91" w:rsidRDefault="00961E91" w:rsidP="00961E91">
      <w:pPr>
        <w:tabs>
          <w:tab w:val="left" w:pos="567"/>
        </w:tabs>
        <w:jc w:val="both"/>
      </w:pPr>
      <w:r>
        <w:tab/>
        <w:t xml:space="preserve">- </w:t>
      </w:r>
      <w:r w:rsidR="00E64041">
        <w:t xml:space="preserve">  должностной оклад директору СКЦ </w:t>
      </w:r>
      <w:r w:rsidRPr="00685536">
        <w:t>«</w:t>
      </w:r>
      <w:proofErr w:type="spellStart"/>
      <w:r w:rsidRPr="00685536">
        <w:t>К</w:t>
      </w:r>
      <w:r w:rsidR="00E64041">
        <w:t>адинский</w:t>
      </w:r>
      <w:proofErr w:type="spellEnd"/>
      <w:r w:rsidR="00E64041">
        <w:t xml:space="preserve">» фактически определен </w:t>
      </w:r>
      <w:r w:rsidRPr="00685536">
        <w:t>в отсутствие нормативного правового акта учредителя (постановления администрации поселения)</w:t>
      </w:r>
      <w:r>
        <w:t>.</w:t>
      </w:r>
    </w:p>
    <w:p w:rsidR="00961E91" w:rsidRPr="00685536" w:rsidRDefault="00961E91" w:rsidP="00961E91">
      <w:pPr>
        <w:tabs>
          <w:tab w:val="left" w:pos="567"/>
        </w:tabs>
        <w:jc w:val="both"/>
      </w:pPr>
      <w:r>
        <w:tab/>
        <w:t>- условия</w:t>
      </w:r>
      <w:r w:rsidRPr="00685536">
        <w:t xml:space="preserve"> трудов</w:t>
      </w:r>
      <w:r>
        <w:t>ого</w:t>
      </w:r>
      <w:r w:rsidRPr="00685536">
        <w:t xml:space="preserve"> договор</w:t>
      </w:r>
      <w:r>
        <w:t>а противоречат</w:t>
      </w:r>
      <w:r w:rsidRPr="00685536">
        <w:t xml:space="preserve"> </w:t>
      </w:r>
      <w:r>
        <w:t>П</w:t>
      </w:r>
      <w:r w:rsidRPr="00685536">
        <w:t>оложени</w:t>
      </w:r>
      <w:r w:rsidR="00E64041">
        <w:t>ю</w:t>
      </w:r>
      <w:r w:rsidRPr="00685536">
        <w:t xml:space="preserve"> об оплате труда</w:t>
      </w:r>
      <w:r>
        <w:t>, а именно:</w:t>
      </w:r>
      <w:r w:rsidRPr="00685536">
        <w:t xml:space="preserve"> </w:t>
      </w:r>
      <w:r>
        <w:t>пунктом</w:t>
      </w:r>
      <w:r w:rsidRPr="00685536">
        <w:t xml:space="preserve"> 3.4 дополнительного соглашения к трудовому договору определено, что «в качестве поощрения работнику по итогам </w:t>
      </w:r>
      <w:r w:rsidRPr="00E64041">
        <w:t>работы за квартал</w:t>
      </w:r>
      <w:r w:rsidRPr="00685536">
        <w:t xml:space="preserve"> устанавливают выпл</w:t>
      </w:r>
      <w:r w:rsidR="00194827">
        <w:t xml:space="preserve">аты стимулирующего </w:t>
      </w:r>
      <w:r>
        <w:t>характера»</w:t>
      </w:r>
      <w:r w:rsidR="00194827">
        <w:t xml:space="preserve">, </w:t>
      </w:r>
      <w:r w:rsidRPr="00685536">
        <w:t>а Положение устанавливает данные выплаты один раз в полугодие.</w:t>
      </w:r>
    </w:p>
    <w:p w:rsidR="00961E91" w:rsidRDefault="00961E91" w:rsidP="00961E91">
      <w:pPr>
        <w:tabs>
          <w:tab w:val="left" w:pos="567"/>
        </w:tabs>
        <w:jc w:val="both"/>
      </w:pPr>
      <w:r>
        <w:tab/>
        <w:t xml:space="preserve">- </w:t>
      </w:r>
      <w:r w:rsidRPr="00685536">
        <w:t>составляющие заработной платы директора СКЦ по штатному расписанию не соответствуют составляющим, определенным Положением об оплате труда и трудовым договором. В противоречие с Положением и трудовым договором директору СКЦ установлены: надбавка за интенсивность и высокие результаты работы в размере 25% от должностного ок</w:t>
      </w:r>
      <w:r w:rsidR="003F7021">
        <w:t xml:space="preserve">лада и стимулирующие выплаты в </w:t>
      </w:r>
      <w:r w:rsidRPr="00685536">
        <w:t xml:space="preserve">размере 222% от должностного оклада. </w:t>
      </w:r>
      <w:r>
        <w:t>Однако,</w:t>
      </w:r>
      <w:r w:rsidRPr="00685536">
        <w:t xml:space="preserve"> Положением об оплате труда</w:t>
      </w:r>
      <w:r>
        <w:t xml:space="preserve"> руководителю не предусмотрена </w:t>
      </w:r>
      <w:r w:rsidRPr="006C7976">
        <w:t>надбавка за интенсивность и высокие результаты работы</w:t>
      </w:r>
      <w:r>
        <w:t xml:space="preserve">, </w:t>
      </w:r>
      <w:r w:rsidR="003F7021">
        <w:t xml:space="preserve">а размер </w:t>
      </w:r>
      <w:r>
        <w:t>стимулирующих выплат определен в максимальном размере до 100%</w:t>
      </w:r>
      <w:r w:rsidRPr="00685536">
        <w:t>.</w:t>
      </w:r>
      <w:r w:rsidRPr="006C7976">
        <w:t xml:space="preserve"> Представленные за проверяемый период расчетные ведомости фактически подтверждают, что руководителю ежемесячно начисляется выплата за интенсивность и высокие результаты работы, а также стимулирующие выплаты в объеме, превышающем 100%.</w:t>
      </w:r>
    </w:p>
    <w:p w:rsidR="00961E91" w:rsidRPr="00685536" w:rsidRDefault="00961E91" w:rsidP="003F7021">
      <w:pPr>
        <w:ind w:firstLine="567"/>
        <w:jc w:val="both"/>
      </w:pPr>
      <w:r>
        <w:t>Таким образом, установлено</w:t>
      </w:r>
      <w:r w:rsidR="00A02AAD">
        <w:t xml:space="preserve"> нарушение порядка </w:t>
      </w:r>
      <w:r w:rsidR="00785D37">
        <w:t xml:space="preserve">и условий оплаты труда работников </w:t>
      </w:r>
      <w:r w:rsidRPr="00D12EBB">
        <w:t xml:space="preserve">муниципальных бюджетных учреждений, выразившееся в начислении стимулирующей выплаты </w:t>
      </w:r>
      <w:r>
        <w:t xml:space="preserve">за 2018 год </w:t>
      </w:r>
      <w:r w:rsidRPr="00D12EBB">
        <w:t>больше, чем предусмотрено</w:t>
      </w:r>
      <w:r w:rsidR="00785D37">
        <w:t xml:space="preserve"> Положением об оплате труда на </w:t>
      </w:r>
      <w:r w:rsidRPr="00D12EBB">
        <w:t xml:space="preserve">сумму </w:t>
      </w:r>
      <w:r>
        <w:t>334205,44</w:t>
      </w:r>
      <w:r w:rsidR="00785D37">
        <w:t xml:space="preserve"> </w:t>
      </w:r>
      <w:r w:rsidRPr="00D12EBB">
        <w:t>руб.</w:t>
      </w:r>
      <w:r>
        <w:t xml:space="preserve"> </w:t>
      </w:r>
      <w:r w:rsidRPr="00D12EBB">
        <w:t xml:space="preserve">Также с нарушением Положения об оплате труда в проверяемом периоде начислены выплаты директору за интенсивность и высокие результаты работы в сумме </w:t>
      </w:r>
      <w:r>
        <w:t>37746,31</w:t>
      </w:r>
      <w:r w:rsidR="00785D37">
        <w:t xml:space="preserve"> </w:t>
      </w:r>
      <w:r w:rsidRPr="00D12EBB">
        <w:t>руб.  (</w:t>
      </w:r>
      <w:proofErr w:type="gramStart"/>
      <w:r w:rsidRPr="00D12EBB">
        <w:t>п.</w:t>
      </w:r>
      <w:proofErr w:type="gramEnd"/>
      <w:r w:rsidR="00785D37">
        <w:t xml:space="preserve"> </w:t>
      </w:r>
      <w:r w:rsidRPr="00D12EBB">
        <w:t>1.2.95 Классификатора нарушений).</w:t>
      </w:r>
    </w:p>
    <w:p w:rsidR="00961E91" w:rsidRPr="00685536" w:rsidRDefault="00961E91" w:rsidP="00961E91">
      <w:pPr>
        <w:tabs>
          <w:tab w:val="left" w:pos="567"/>
        </w:tabs>
        <w:jc w:val="both"/>
      </w:pPr>
      <w:r w:rsidRPr="00685536">
        <w:tab/>
      </w:r>
      <w:r>
        <w:t>- д</w:t>
      </w:r>
      <w:r w:rsidRPr="00685536">
        <w:t xml:space="preserve">ля начисления стимулирующих выплат ежемесячно предоставляется и утверждается отчет о выполнении показателей эффективности деятельности руководителя учреждения культуры, а Постановлением </w:t>
      </w:r>
      <w:r>
        <w:t xml:space="preserve">администрации </w:t>
      </w:r>
      <w:proofErr w:type="spellStart"/>
      <w:r>
        <w:t>Куйтунского</w:t>
      </w:r>
      <w:proofErr w:type="spellEnd"/>
      <w:r>
        <w:t xml:space="preserve"> городского поселения</w:t>
      </w:r>
      <w:r w:rsidRPr="006C7976">
        <w:t xml:space="preserve"> от 11.08.2017</w:t>
      </w:r>
      <w:r w:rsidR="00785D37">
        <w:t xml:space="preserve">г. </w:t>
      </w:r>
      <w:r>
        <w:t xml:space="preserve">№ </w:t>
      </w:r>
      <w:r w:rsidRPr="00685536">
        <w:t>515</w:t>
      </w:r>
      <w:r>
        <w:t xml:space="preserve"> «Об утверждении показателей эффективности деятельности, применяемых ко всем видам муниципальных учреждений культуры, находящихся в ведении администрации </w:t>
      </w:r>
      <w:proofErr w:type="spellStart"/>
      <w:r>
        <w:t>Куйтунского</w:t>
      </w:r>
      <w:proofErr w:type="spellEnd"/>
      <w:r>
        <w:t xml:space="preserve"> городского поселения, и основным категориям работников»</w:t>
      </w:r>
      <w:r w:rsidRPr="00685536">
        <w:t xml:space="preserve"> определено</w:t>
      </w:r>
      <w:r w:rsidR="00785D37">
        <w:t xml:space="preserve">, </w:t>
      </w:r>
      <w:r w:rsidRPr="00685536">
        <w:t>что руководитель учреждения один раз в полгода представляет, а Учредитель утверждает отчет о выполнении показателей деятельности. Таким образом, размер стимулирующих выплат может изменяться два раза в год.</w:t>
      </w:r>
    </w:p>
    <w:p w:rsidR="00961E91" w:rsidRDefault="00961E91" w:rsidP="00961E91">
      <w:pPr>
        <w:tabs>
          <w:tab w:val="left" w:pos="567"/>
        </w:tabs>
        <w:jc w:val="both"/>
      </w:pPr>
      <w:r>
        <w:tab/>
        <w:t xml:space="preserve">- </w:t>
      </w:r>
      <w:r w:rsidRPr="00685536">
        <w:t>излишне начислено заработной платы при отсут</w:t>
      </w:r>
      <w:r w:rsidR="00785D37">
        <w:t xml:space="preserve">ствии </w:t>
      </w:r>
      <w:r w:rsidRPr="00685536">
        <w:t>правовых оснований в сумме 45476,68 руб. (неверное начисление стимулирующей выплаты в разрез с распоряжением 6133,84</w:t>
      </w:r>
      <w:r w:rsidR="00785D37">
        <w:t xml:space="preserve"> </w:t>
      </w:r>
      <w:r w:rsidRPr="00685536">
        <w:t>+ без оснований зарплата в сентябре, когда работник был временно нетрудоспособен 2282,84</w:t>
      </w:r>
      <w:r w:rsidR="00785D37">
        <w:t xml:space="preserve"> </w:t>
      </w:r>
      <w:r w:rsidRPr="00685536">
        <w:t>руб. + 4 оклада материальная помощь и единовременная выплата 37060).</w:t>
      </w:r>
    </w:p>
    <w:p w:rsidR="00961E91" w:rsidRDefault="00961E91" w:rsidP="00961E91">
      <w:pPr>
        <w:tabs>
          <w:tab w:val="left" w:pos="567"/>
        </w:tabs>
        <w:jc w:val="both"/>
      </w:pPr>
      <w:r>
        <w:tab/>
        <w:t xml:space="preserve">-  </w:t>
      </w:r>
      <w:r w:rsidR="00785D37">
        <w:t xml:space="preserve">из зарплаты директора за 2018год неверно удержан НДФЛ. При </w:t>
      </w:r>
      <w:r w:rsidRPr="00EC34DD">
        <w:t>налогооблагаемой базе 724301,23 (общий доход 787301,23 – стандартный налоговый вычет на 5 детей за 5 месяцев 59000 и 4000</w:t>
      </w:r>
      <w:r w:rsidR="00785D37">
        <w:t xml:space="preserve"> </w:t>
      </w:r>
      <w:r w:rsidRPr="00EC34DD">
        <w:t>руб</w:t>
      </w:r>
      <w:r w:rsidR="00785D37">
        <w:t xml:space="preserve">. </w:t>
      </w:r>
      <w:r w:rsidRPr="00EC34DD">
        <w:t>материальной помощи) следовало удержать НДФЛ в сумме 94159</w:t>
      </w:r>
      <w:r w:rsidR="00785D37">
        <w:t xml:space="preserve"> </w:t>
      </w:r>
      <w:r w:rsidRPr="00EC34DD">
        <w:t>руб., фактически удержано 94053</w:t>
      </w:r>
      <w:r w:rsidR="00785D37">
        <w:t xml:space="preserve"> </w:t>
      </w:r>
      <w:r w:rsidRPr="00EC34DD">
        <w:t xml:space="preserve">руб. </w:t>
      </w:r>
      <w:proofErr w:type="gramStart"/>
      <w:r w:rsidRPr="00EC34DD">
        <w:t xml:space="preserve">Следует  </w:t>
      </w:r>
      <w:proofErr w:type="spellStart"/>
      <w:r w:rsidRPr="00EC34DD">
        <w:t>доудержать</w:t>
      </w:r>
      <w:proofErr w:type="spellEnd"/>
      <w:proofErr w:type="gramEnd"/>
      <w:r w:rsidRPr="00EC34DD">
        <w:t xml:space="preserve"> 106 руб.</w:t>
      </w:r>
    </w:p>
    <w:p w:rsidR="00961E91" w:rsidRDefault="00961E91" w:rsidP="00785D37">
      <w:pPr>
        <w:ind w:firstLine="567"/>
        <w:jc w:val="both"/>
      </w:pPr>
      <w:r>
        <w:t>5</w:t>
      </w:r>
      <w:r w:rsidRPr="00215263">
        <w:t>. Анализ действующей системы оплаты труда</w:t>
      </w:r>
      <w:r>
        <w:t xml:space="preserve"> </w:t>
      </w:r>
      <w:r w:rsidR="00785D37">
        <w:t xml:space="preserve">и правильности начисления заработной платы </w:t>
      </w:r>
      <w:r w:rsidR="00785D37" w:rsidRPr="00785D37">
        <w:t>работников в учреждении</w:t>
      </w:r>
      <w:r w:rsidR="00785D37">
        <w:t xml:space="preserve">, </w:t>
      </w:r>
      <w:r w:rsidRPr="00215263">
        <w:t>показал следующее:</w:t>
      </w:r>
    </w:p>
    <w:p w:rsidR="00961E91" w:rsidRPr="00F762C3" w:rsidRDefault="00961E91" w:rsidP="00961E91">
      <w:pPr>
        <w:tabs>
          <w:tab w:val="left" w:pos="567"/>
        </w:tabs>
        <w:jc w:val="both"/>
      </w:pPr>
      <w:r>
        <w:tab/>
        <w:t xml:space="preserve">- </w:t>
      </w:r>
      <w:r w:rsidRPr="00F762C3">
        <w:t>п</w:t>
      </w:r>
      <w:r w:rsidR="00785D37">
        <w:t>унктом</w:t>
      </w:r>
      <w:r w:rsidRPr="00F762C3">
        <w:t xml:space="preserve"> 3 Положения определено, что система оплаты труда, в том числе, включает в себя систему премирования. Однако, порядок системы премирования, размеры премирования, критерии премирования не определены. При этом п</w:t>
      </w:r>
      <w:r w:rsidR="00785D37">
        <w:t xml:space="preserve">ункт </w:t>
      </w:r>
      <w:r w:rsidRPr="00F762C3">
        <w:t xml:space="preserve">31 Положения </w:t>
      </w:r>
      <w:r w:rsidRPr="00F762C3">
        <w:lastRenderedPageBreak/>
        <w:t>предусматривает такой вид стимулирующей вы</w:t>
      </w:r>
      <w:r w:rsidR="00077527">
        <w:t xml:space="preserve">платы, как премиальные выплаты </w:t>
      </w:r>
      <w:r w:rsidRPr="00F762C3">
        <w:t>по итогам работы. Таким образом</w:t>
      </w:r>
      <w:r w:rsidRPr="00077527">
        <w:t>, п</w:t>
      </w:r>
      <w:r w:rsidR="00077527" w:rsidRPr="00077527">
        <w:t xml:space="preserve">унктом </w:t>
      </w:r>
      <w:r w:rsidRPr="00077527">
        <w:t>3 и 31 Положения определены</w:t>
      </w:r>
      <w:r w:rsidRPr="00F762C3">
        <w:t xml:space="preserve"> выплаты, имеющие одинаковое название и по своей сути являющиеся одним и тем же видом выплаты. </w:t>
      </w:r>
    </w:p>
    <w:p w:rsidR="00961E91" w:rsidRPr="00F762C3" w:rsidRDefault="00961E91" w:rsidP="00961E91">
      <w:pPr>
        <w:tabs>
          <w:tab w:val="left" w:pos="567"/>
        </w:tabs>
        <w:jc w:val="both"/>
      </w:pPr>
      <w:r w:rsidRPr="00F762C3">
        <w:tab/>
        <w:t>- по тексту По</w:t>
      </w:r>
      <w:r w:rsidR="00077527">
        <w:t xml:space="preserve">ложения отсутствует упоминание </w:t>
      </w:r>
      <w:r w:rsidRPr="00F762C3">
        <w:t>о порядке установления оплаты труда художественного руководителя.</w:t>
      </w:r>
    </w:p>
    <w:p w:rsidR="00961E91" w:rsidRPr="00F762C3" w:rsidRDefault="00961E91" w:rsidP="00961E91">
      <w:pPr>
        <w:tabs>
          <w:tab w:val="left" w:pos="567"/>
        </w:tabs>
        <w:jc w:val="both"/>
      </w:pPr>
      <w:r w:rsidRPr="00F762C3">
        <w:tab/>
        <w:t xml:space="preserve">- в главе 2 «Компенсационные выплаты» установлены такие виды выплат, которые в силу действующих нормативно-правовых актов не могут быть применены к работникам СКЦ. </w:t>
      </w:r>
      <w:r w:rsidR="00077527">
        <w:t>Н</w:t>
      </w:r>
      <w:r w:rsidRPr="00F762C3">
        <w:t>апример, такие выплаты как «выплаты работникам учреждений, занятым на работах с вредными и (или) опасными условиями труда», «надбавки за работу со сведениями, составляющими государственную</w:t>
      </w:r>
      <w:r w:rsidR="00077527">
        <w:t xml:space="preserve"> тайну», «надбавка за работу в </w:t>
      </w:r>
      <w:r w:rsidRPr="00F762C3">
        <w:t>сельской местности».</w:t>
      </w:r>
    </w:p>
    <w:p w:rsidR="00961E91" w:rsidRDefault="00961E91" w:rsidP="00961E91">
      <w:pPr>
        <w:tabs>
          <w:tab w:val="left" w:pos="567"/>
        </w:tabs>
        <w:jc w:val="both"/>
      </w:pPr>
      <w:r>
        <w:tab/>
        <w:t>- с</w:t>
      </w:r>
      <w:r w:rsidRPr="00F762C3">
        <w:t>огласно п</w:t>
      </w:r>
      <w:r w:rsidR="00077527">
        <w:t>ункта</w:t>
      </w:r>
      <w:r w:rsidRPr="00F762C3">
        <w:t xml:space="preserve"> 40 Положения об оплате труда стимулирующие выплаты устанавливаются с</w:t>
      </w:r>
      <w:r w:rsidR="005D5DD9">
        <w:t xml:space="preserve"> учетом показателей и </w:t>
      </w:r>
      <w:proofErr w:type="gramStart"/>
      <w:r w:rsidR="00077527">
        <w:t xml:space="preserve">критериев </w:t>
      </w:r>
      <w:r w:rsidRPr="00F762C3">
        <w:t>эффект</w:t>
      </w:r>
      <w:r w:rsidR="005D5DD9">
        <w:t xml:space="preserve">ивности деятельности работников </w:t>
      </w:r>
      <w:r w:rsidRPr="00F762C3">
        <w:t>Учреждения</w:t>
      </w:r>
      <w:proofErr w:type="gramEnd"/>
      <w:r w:rsidRPr="00F762C3">
        <w:t xml:space="preserve"> и рекомендаций комиссии по определению размеров стимулирующих выплат. Показатели эффективности деятельности утверждены приказ</w:t>
      </w:r>
      <w:r>
        <w:t>ом директора от 25.11.2017</w:t>
      </w:r>
      <w:r w:rsidR="00077527">
        <w:t>г.</w:t>
      </w:r>
      <w:r>
        <w:t xml:space="preserve"> № 44. О</w:t>
      </w:r>
      <w:r w:rsidRPr="00F762C3">
        <w:t>днако, следует отметить, что критерии оценки, количество баллов по каждому показателю не определены.</w:t>
      </w:r>
    </w:p>
    <w:p w:rsidR="00C03E63" w:rsidRPr="00F762C3" w:rsidRDefault="00C03E63" w:rsidP="004150C4">
      <w:pPr>
        <w:tabs>
          <w:tab w:val="left" w:pos="567"/>
        </w:tabs>
        <w:ind w:firstLine="567"/>
        <w:jc w:val="both"/>
      </w:pPr>
      <w:r>
        <w:t xml:space="preserve">- </w:t>
      </w:r>
      <w:r w:rsidR="004150C4">
        <w:t xml:space="preserve">в нарушении </w:t>
      </w:r>
      <w:r w:rsidR="004150C4" w:rsidRPr="004150C4">
        <w:t>Указани</w:t>
      </w:r>
      <w:r w:rsidR="004150C4">
        <w:t>й</w:t>
      </w:r>
      <w:r w:rsidR="004150C4" w:rsidRPr="004150C4">
        <w:t xml:space="preserve"> по применению и заполнению форм первичной учетной документации</w:t>
      </w:r>
      <w:r w:rsidR="004150C4">
        <w:t xml:space="preserve">, утвержденных </w:t>
      </w:r>
      <w:r w:rsidR="004150C4" w:rsidRPr="004150C4">
        <w:t>Постановление</w:t>
      </w:r>
      <w:r w:rsidR="004150C4">
        <w:t>м</w:t>
      </w:r>
      <w:r w:rsidR="004150C4" w:rsidRPr="004150C4">
        <w:t xml:space="preserve"> Госкомстата РФ от 5 января 2004 г. N 1 "Об утверждении унифицированных форм первичной учетной документации по учету труда и его оплаты"</w:t>
      </w:r>
      <w:r w:rsidR="004150C4">
        <w:t xml:space="preserve"> </w:t>
      </w:r>
      <w:r w:rsidRPr="00C03E63">
        <w:t>штатное расписание СКЦ утверждается не путем издания нормативного документа (приказа руководителя об утверждении), а проставлением печати учреждения и подписи руководителя.</w:t>
      </w:r>
    </w:p>
    <w:p w:rsidR="00961E91" w:rsidRPr="00F762C3" w:rsidRDefault="00961E91" w:rsidP="00961E91">
      <w:pPr>
        <w:tabs>
          <w:tab w:val="left" w:pos="567"/>
        </w:tabs>
        <w:jc w:val="both"/>
      </w:pPr>
      <w:r>
        <w:tab/>
      </w:r>
      <w:r w:rsidR="00AB2EE3">
        <w:t xml:space="preserve">- составляющие </w:t>
      </w:r>
      <w:r w:rsidRPr="00AB2EE3">
        <w:t>части заработной платы работников СКЦ, установленные штатным</w:t>
      </w:r>
      <w:r w:rsidRPr="00F762C3">
        <w:t xml:space="preserve"> расписанием</w:t>
      </w:r>
      <w:r>
        <w:t>,</w:t>
      </w:r>
      <w:r w:rsidRPr="00F762C3">
        <w:t xml:space="preserve"> не совсем соответствуют составным частям оплаты труда, определенным Положением</w:t>
      </w:r>
      <w:r w:rsidR="00AB2EE3">
        <w:t xml:space="preserve"> </w:t>
      </w:r>
      <w:r w:rsidRPr="00F762C3">
        <w:t>об оплате труда</w:t>
      </w:r>
      <w:r>
        <w:t>. Например, п</w:t>
      </w:r>
      <w:r w:rsidRPr="00F762C3">
        <w:t>овышающий коэффициент устан</w:t>
      </w:r>
      <w:r w:rsidR="00AB2EE3">
        <w:t xml:space="preserve">овлен штатным расписанием всем </w:t>
      </w:r>
      <w:r w:rsidRPr="00F762C3">
        <w:t>работникам в размере 10% от должностных окладов, однако, Положением об оплате труда установление данной надбавки не предусмотрено, следовательно, установление повышающего коэффициента необоснованно. Сумма необоснованного начисления - 659</w:t>
      </w:r>
      <w:r>
        <w:t>07,54</w:t>
      </w:r>
      <w:r w:rsidR="00AB2EE3">
        <w:t xml:space="preserve"> </w:t>
      </w:r>
      <w:r w:rsidRPr="00F762C3">
        <w:t>руб. (п.</w:t>
      </w:r>
      <w:r w:rsidR="00AB2EE3">
        <w:t xml:space="preserve"> </w:t>
      </w:r>
      <w:r w:rsidRPr="00F762C3">
        <w:t>1.2.95 Классификатора нарушений).</w:t>
      </w:r>
    </w:p>
    <w:p w:rsidR="00961E91" w:rsidRPr="00F762C3" w:rsidRDefault="00961E91" w:rsidP="00961E91">
      <w:pPr>
        <w:tabs>
          <w:tab w:val="left" w:pos="567"/>
        </w:tabs>
        <w:jc w:val="both"/>
      </w:pPr>
      <w:r>
        <w:tab/>
        <w:t xml:space="preserve">- в </w:t>
      </w:r>
      <w:r w:rsidRPr="00F762C3">
        <w:t xml:space="preserve">нарушение </w:t>
      </w:r>
      <w:r w:rsidR="00AB2EE3">
        <w:t xml:space="preserve">пунктов </w:t>
      </w:r>
      <w:r w:rsidRPr="00597915">
        <w:t>31, 37, 38, 39 Положения об оплате труда</w:t>
      </w:r>
      <w:r w:rsidRPr="00F762C3">
        <w:t xml:space="preserve"> приказы директора на премиальные выплаты работникам не издавались.</w:t>
      </w:r>
    </w:p>
    <w:p w:rsidR="00961E91" w:rsidRDefault="00961E91" w:rsidP="00961E91">
      <w:pPr>
        <w:tabs>
          <w:tab w:val="left" w:pos="567"/>
        </w:tabs>
        <w:jc w:val="both"/>
      </w:pPr>
      <w:r>
        <w:tab/>
        <w:t>-</w:t>
      </w:r>
      <w:r w:rsidRPr="00F762C3">
        <w:t xml:space="preserve"> приказ</w:t>
      </w:r>
      <w:r>
        <w:t xml:space="preserve"> </w:t>
      </w:r>
      <w:r w:rsidRPr="00F762C3">
        <w:t>№ 41а</w:t>
      </w:r>
      <w:r>
        <w:t xml:space="preserve"> от 27.10.2017</w:t>
      </w:r>
      <w:r w:rsidR="00AB2EE3">
        <w:t>г.</w:t>
      </w:r>
      <w:r>
        <w:t xml:space="preserve"> «Об утверждении положения о стимулирующих выплатах», на который имеется ссылка в локальных документах СКЦ,</w:t>
      </w:r>
      <w:r w:rsidRPr="00F762C3">
        <w:t xml:space="preserve"> к проверке не представлен, а представлен приказ № 44 о</w:t>
      </w:r>
      <w:r w:rsidR="00AB2EE3">
        <w:t xml:space="preserve">т 25.11.2017г. «Об утверждении </w:t>
      </w:r>
      <w:r w:rsidRPr="00F762C3">
        <w:t>показателей эффективности деятельности, применимых в МБМУК СКЦ «</w:t>
      </w:r>
      <w:proofErr w:type="spellStart"/>
      <w:r w:rsidRPr="00F762C3">
        <w:t>Кадинский</w:t>
      </w:r>
      <w:proofErr w:type="spellEnd"/>
      <w:r w:rsidRPr="00F762C3">
        <w:t>» по основным категориям работников».</w:t>
      </w:r>
    </w:p>
    <w:p w:rsidR="00C03E63" w:rsidRPr="00F762C3" w:rsidRDefault="00C03E63" w:rsidP="00C03E63">
      <w:pPr>
        <w:tabs>
          <w:tab w:val="left" w:pos="567"/>
        </w:tabs>
        <w:ind w:firstLine="567"/>
        <w:jc w:val="both"/>
      </w:pPr>
      <w:r>
        <w:t xml:space="preserve">- при сплошной проверке правильности начисления заработной платы: балетмейстеру Стельмах О.В. </w:t>
      </w:r>
      <w:proofErr w:type="spellStart"/>
      <w:r>
        <w:t>недоначислено</w:t>
      </w:r>
      <w:proofErr w:type="spellEnd"/>
      <w:r>
        <w:t xml:space="preserve"> заработной платы за 2018 год в общей сумме 1852,46 руб., за декабрь 2018 года руководителю любительского </w:t>
      </w:r>
      <w:proofErr w:type="gramStart"/>
      <w:r>
        <w:t xml:space="preserve">объединения  </w:t>
      </w:r>
      <w:proofErr w:type="spellStart"/>
      <w:r>
        <w:t>Курокиной</w:t>
      </w:r>
      <w:proofErr w:type="spellEnd"/>
      <w:proofErr w:type="gramEnd"/>
      <w:r>
        <w:t xml:space="preserve"> О.В. в результате неверного начисления премиальных выплат </w:t>
      </w:r>
      <w:proofErr w:type="spellStart"/>
      <w:r>
        <w:t>недоначислено</w:t>
      </w:r>
      <w:proofErr w:type="spellEnd"/>
      <w:r>
        <w:t xml:space="preserve"> заработной платы 1814,4 руб.</w:t>
      </w:r>
    </w:p>
    <w:p w:rsidR="00961E91" w:rsidRPr="00597915" w:rsidRDefault="00961E91" w:rsidP="00961E91">
      <w:pPr>
        <w:ind w:firstLine="567"/>
        <w:jc w:val="both"/>
      </w:pPr>
      <w:r>
        <w:t xml:space="preserve">6. </w:t>
      </w:r>
      <w:r w:rsidRPr="00597915">
        <w:t xml:space="preserve">К ведению табелей </w:t>
      </w:r>
      <w:r>
        <w:t xml:space="preserve">учета рабочего времени </w:t>
      </w:r>
      <w:r w:rsidRPr="00597915">
        <w:t>имеются замечания. Так, за июль 2018</w:t>
      </w:r>
      <w:r w:rsidR="00AB2EE3">
        <w:t xml:space="preserve"> </w:t>
      </w:r>
      <w:r w:rsidRPr="00597915">
        <w:t>года табель пре</w:t>
      </w:r>
      <w:r w:rsidR="00AB2EE3">
        <w:t xml:space="preserve">дставлен без подписи директора. </w:t>
      </w:r>
      <w:r w:rsidR="0006216B">
        <w:t xml:space="preserve">Работники, которым </w:t>
      </w:r>
      <w:proofErr w:type="gramStart"/>
      <w:r w:rsidRPr="00597915">
        <w:t>проставлено  рабочее</w:t>
      </w:r>
      <w:proofErr w:type="gramEnd"/>
      <w:r w:rsidRPr="00597915">
        <w:t xml:space="preserve"> время, по состоянию на 01.07.2018г. были уже уволены: </w:t>
      </w:r>
      <w:proofErr w:type="spellStart"/>
      <w:r w:rsidRPr="00597915">
        <w:t>Абцаров</w:t>
      </w:r>
      <w:proofErr w:type="spellEnd"/>
      <w:r w:rsidRPr="00597915">
        <w:t xml:space="preserve"> А.Г., </w:t>
      </w:r>
      <w:proofErr w:type="spellStart"/>
      <w:r w:rsidRPr="00597915">
        <w:t>Рудич</w:t>
      </w:r>
      <w:proofErr w:type="spellEnd"/>
      <w:r w:rsidRPr="00597915">
        <w:t xml:space="preserve"> Е. </w:t>
      </w:r>
      <w:r w:rsidR="00432C83">
        <w:t xml:space="preserve">В., Кукин А.К., </w:t>
      </w:r>
      <w:proofErr w:type="spellStart"/>
      <w:r w:rsidR="00432C83">
        <w:t>Молоцило</w:t>
      </w:r>
      <w:proofErr w:type="spellEnd"/>
      <w:r w:rsidR="00432C83">
        <w:t xml:space="preserve"> Е.</w:t>
      </w:r>
      <w:r w:rsidR="00CB51E4">
        <w:t xml:space="preserve">А. Фактически </w:t>
      </w:r>
      <w:r w:rsidRPr="00597915">
        <w:t xml:space="preserve">указанным работникам начислений зарплаты за июль не производилось. Вместе с тем начислена зарплата при отсутствии учета рабочего времени в табеле </w:t>
      </w:r>
      <w:proofErr w:type="spellStart"/>
      <w:proofErr w:type="gramStart"/>
      <w:r w:rsidRPr="00597915">
        <w:t>Игембаеву</w:t>
      </w:r>
      <w:proofErr w:type="spellEnd"/>
      <w:r w:rsidRPr="00597915">
        <w:t xml:space="preserve">  С</w:t>
      </w:r>
      <w:r w:rsidR="00AB2EE3">
        <w:t>.</w:t>
      </w:r>
      <w:r w:rsidR="00CB51E4">
        <w:t>И.</w:t>
      </w:r>
      <w:proofErr w:type="gramEnd"/>
      <w:r w:rsidR="00CB51E4">
        <w:t>,</w:t>
      </w:r>
      <w:r w:rsidR="00AB2EE3">
        <w:t xml:space="preserve"> </w:t>
      </w:r>
      <w:proofErr w:type="spellStart"/>
      <w:r w:rsidR="00AB2EE3">
        <w:t>Еделеву</w:t>
      </w:r>
      <w:proofErr w:type="spellEnd"/>
      <w:r w:rsidR="00AB2EE3">
        <w:t xml:space="preserve"> В.В., </w:t>
      </w:r>
      <w:proofErr w:type="spellStart"/>
      <w:r w:rsidR="00AB2EE3">
        <w:t>Абрамёнок</w:t>
      </w:r>
      <w:proofErr w:type="spellEnd"/>
      <w:r w:rsidR="00AB2EE3">
        <w:t xml:space="preserve">  О.</w:t>
      </w:r>
      <w:r w:rsidRPr="00597915">
        <w:t xml:space="preserve">М. </w:t>
      </w:r>
    </w:p>
    <w:p w:rsidR="00961E91" w:rsidRDefault="00961E91" w:rsidP="00961E91">
      <w:pPr>
        <w:tabs>
          <w:tab w:val="left" w:pos="567"/>
        </w:tabs>
        <w:jc w:val="both"/>
      </w:pPr>
      <w:r w:rsidRPr="00597915">
        <w:tab/>
        <w:t>Установлены факты неверного учета рабо</w:t>
      </w:r>
      <w:r w:rsidR="00942B42">
        <w:t xml:space="preserve">чего времени. Так, например, в </w:t>
      </w:r>
      <w:r w:rsidRPr="00597915">
        <w:t>табеля</w:t>
      </w:r>
      <w:r w:rsidR="0006216B">
        <w:t xml:space="preserve">х за июнь учтено рабочее время хормейстера Баева В.А., водителя </w:t>
      </w:r>
      <w:proofErr w:type="spellStart"/>
      <w:r w:rsidR="0006216B">
        <w:t>Еделева</w:t>
      </w:r>
      <w:proofErr w:type="spellEnd"/>
      <w:r w:rsidR="0006216B">
        <w:t xml:space="preserve"> В.В., кассира </w:t>
      </w:r>
      <w:proofErr w:type="spellStart"/>
      <w:r w:rsidR="0006216B">
        <w:t>Строкатых</w:t>
      </w:r>
      <w:proofErr w:type="spellEnd"/>
      <w:r w:rsidR="0006216B">
        <w:t xml:space="preserve"> Н.</w:t>
      </w:r>
      <w:r w:rsidRPr="00597915">
        <w:t>Н., к</w:t>
      </w:r>
      <w:r w:rsidR="00AB2EE3">
        <w:t>инооператора</w:t>
      </w:r>
      <w:r w:rsidR="0006216B">
        <w:t xml:space="preserve"> Захарова Д.В. </w:t>
      </w:r>
      <w:r w:rsidR="00AB2EE3">
        <w:t xml:space="preserve">в </w:t>
      </w:r>
      <w:r w:rsidRPr="00597915">
        <w:t>ко</w:t>
      </w:r>
      <w:r w:rsidR="00AB2EE3">
        <w:t xml:space="preserve">личестве 105 </w:t>
      </w:r>
      <w:r w:rsidRPr="00597915">
        <w:t>часов, что соответствует работе на 0,68 ст</w:t>
      </w:r>
      <w:r w:rsidR="00AB2EE3">
        <w:t xml:space="preserve">авки, а согласно штатного расписания указанным </w:t>
      </w:r>
      <w:r w:rsidRPr="00597915">
        <w:t>сотрудникам начисление производится на 0,75</w:t>
      </w:r>
      <w:r w:rsidR="00AB2EE3">
        <w:t xml:space="preserve"> </w:t>
      </w:r>
      <w:r w:rsidRPr="00597915">
        <w:t>ст</w:t>
      </w:r>
      <w:r w:rsidR="00AB2EE3">
        <w:t>авки</w:t>
      </w:r>
      <w:r w:rsidRPr="00597915">
        <w:t>, и отработанное время должно составить 119 часов. Аналогичное замеча</w:t>
      </w:r>
      <w:r w:rsidR="00AB2EE3">
        <w:t xml:space="preserve">ние и к табелям за август, </w:t>
      </w:r>
      <w:r w:rsidRPr="00597915">
        <w:t>октябрь</w:t>
      </w:r>
      <w:r w:rsidR="00AB2EE3">
        <w:t xml:space="preserve">, </w:t>
      </w:r>
      <w:r w:rsidRPr="00597915">
        <w:t xml:space="preserve">ноябрь. В табелях за </w:t>
      </w:r>
      <w:r w:rsidRPr="00597915">
        <w:lastRenderedPageBreak/>
        <w:t>сентябрь, наоборот, проставлено излишне по 6 часов: при полной норме рабочего времени 160</w:t>
      </w:r>
      <w:r w:rsidR="0006216B">
        <w:t xml:space="preserve"> часов, в табелях учтено </w:t>
      </w:r>
      <w:r w:rsidRPr="00597915">
        <w:t xml:space="preserve">166 часов, а </w:t>
      </w:r>
      <w:proofErr w:type="gramStart"/>
      <w:r w:rsidRPr="00597915">
        <w:t>начисление  произведено</w:t>
      </w:r>
      <w:proofErr w:type="gramEnd"/>
      <w:r w:rsidRPr="00597915">
        <w:t xml:space="preserve"> за 160 часов. </w:t>
      </w:r>
    </w:p>
    <w:p w:rsidR="00961E91" w:rsidRDefault="00961E91" w:rsidP="00961E91">
      <w:pPr>
        <w:ind w:firstLine="567"/>
        <w:jc w:val="both"/>
      </w:pPr>
      <w:r>
        <w:t>7. О</w:t>
      </w:r>
      <w:r w:rsidR="0006216B">
        <w:t xml:space="preserve">дновременно с кредиторской </w:t>
      </w:r>
      <w:r w:rsidRPr="008B274F">
        <w:t>задолженностью имеет место быть и</w:t>
      </w:r>
      <w:r w:rsidR="007F05F2">
        <w:t xml:space="preserve"> дебиторская задолженность по заработной плате, что </w:t>
      </w:r>
      <w:r w:rsidRPr="008B274F">
        <w:t>означает её излишнюю выдачу, которая сложилась в сумме 22,</w:t>
      </w:r>
      <w:r>
        <w:t>9</w:t>
      </w:r>
      <w:r w:rsidR="007F05F2">
        <w:t xml:space="preserve"> </w:t>
      </w:r>
      <w:r w:rsidRPr="008B274F">
        <w:t>тыс. руб.</w:t>
      </w:r>
      <w:r>
        <w:t>,</w:t>
      </w:r>
      <w:r w:rsidRPr="008B274F">
        <w:t xml:space="preserve"> из них 10,1 тыс. руб. у работников, которые уже уволены (</w:t>
      </w:r>
      <w:proofErr w:type="spellStart"/>
      <w:r w:rsidRPr="008B274F">
        <w:t>Абцаров</w:t>
      </w:r>
      <w:proofErr w:type="spellEnd"/>
      <w:r w:rsidRPr="008B274F">
        <w:t xml:space="preserve"> А.Г. – 2 тыс. руб., Бойко С.А.</w:t>
      </w:r>
      <w:r w:rsidR="007F05F2">
        <w:t xml:space="preserve"> </w:t>
      </w:r>
      <w:r w:rsidRPr="008B274F">
        <w:t xml:space="preserve">- 0,3 тыс. руб., уволены в июне 2018г., Васильева С.Г. – 7,8 тыс. руб., уволена в августе 2018г.). </w:t>
      </w:r>
    </w:p>
    <w:p w:rsidR="00961E91" w:rsidRPr="008B274F" w:rsidRDefault="00961E91" w:rsidP="00961E91">
      <w:pPr>
        <w:ind w:firstLine="567"/>
        <w:jc w:val="both"/>
      </w:pPr>
      <w:r>
        <w:t>У</w:t>
      </w:r>
      <w:r w:rsidRPr="008B274F">
        <w:t xml:space="preserve">становлено неверное исчисление налога на доходы физических лиц. Так, по расчетам КСП следовало удержать НДФЛ в сумме 425,1 тыс. руб., фактически удержано 421,9 тыс. руб., расхождение составляет 3,2 тыс. руб. Например: у Кукина А.К. не удержан НДФЛ с компенсации отпуска при увольнении в сумме 3,5 тыс. руб. (26,9 тыс. руб. *13%), у </w:t>
      </w:r>
      <w:proofErr w:type="spellStart"/>
      <w:r w:rsidRPr="008B274F">
        <w:t>Свистуновой</w:t>
      </w:r>
      <w:proofErr w:type="spellEnd"/>
      <w:r w:rsidRPr="008B274F">
        <w:t xml:space="preserve"> С.М. в результате счетной ошибки излишне удержано 0,4 тыс. руб.</w:t>
      </w:r>
      <w:r>
        <w:t xml:space="preserve"> </w:t>
      </w:r>
      <w:r w:rsidRPr="008B274F">
        <w:t>Аналогичные замечания по исчислению НДФЛ имеются и к начислениям по договорам гражданско-правового характера. За 2018 год начисление по договорам ГПХ составляет 1478,1</w:t>
      </w:r>
      <w:r w:rsidR="007F05F2">
        <w:t xml:space="preserve"> </w:t>
      </w:r>
      <w:r w:rsidRPr="008B274F">
        <w:t>тыс.</w:t>
      </w:r>
      <w:r w:rsidR="007F05F2">
        <w:t xml:space="preserve"> руб., </w:t>
      </w:r>
      <w:r w:rsidRPr="008B274F">
        <w:t>удержано НДФЛ 188,9</w:t>
      </w:r>
      <w:r w:rsidR="007F05F2">
        <w:t xml:space="preserve"> </w:t>
      </w:r>
      <w:r w:rsidRPr="008B274F">
        <w:t>тыс.</w:t>
      </w:r>
      <w:r w:rsidR="007F05F2">
        <w:t xml:space="preserve"> </w:t>
      </w:r>
      <w:r w:rsidRPr="008B274F">
        <w:t>руб., а следовало удержать 192,2</w:t>
      </w:r>
      <w:r w:rsidR="007F05F2">
        <w:t xml:space="preserve"> </w:t>
      </w:r>
      <w:r w:rsidRPr="008B274F">
        <w:t>тыс.</w:t>
      </w:r>
      <w:r w:rsidR="007F05F2">
        <w:t xml:space="preserve"> </w:t>
      </w:r>
      <w:r w:rsidRPr="008B274F">
        <w:t xml:space="preserve">руб. Сумма </w:t>
      </w:r>
      <w:proofErr w:type="spellStart"/>
      <w:proofErr w:type="gramStart"/>
      <w:r w:rsidRPr="008B274F">
        <w:t>недоудержанного</w:t>
      </w:r>
      <w:proofErr w:type="spellEnd"/>
      <w:r w:rsidRPr="008B274F">
        <w:t xml:space="preserve">  НДФЛ</w:t>
      </w:r>
      <w:proofErr w:type="gramEnd"/>
      <w:r w:rsidRPr="008B274F">
        <w:t xml:space="preserve"> составила 3,3</w:t>
      </w:r>
      <w:r w:rsidR="007F05F2">
        <w:t xml:space="preserve"> </w:t>
      </w:r>
      <w:r w:rsidRPr="008B274F">
        <w:t>тыс.</w:t>
      </w:r>
      <w:r w:rsidR="007F05F2">
        <w:t xml:space="preserve"> </w:t>
      </w:r>
      <w:r w:rsidRPr="008B274F">
        <w:t>руб.</w:t>
      </w:r>
    </w:p>
    <w:p w:rsidR="00961E91" w:rsidRPr="00597915" w:rsidRDefault="00961E91" w:rsidP="00961E91">
      <w:pPr>
        <w:tabs>
          <w:tab w:val="left" w:pos="567"/>
        </w:tabs>
        <w:jc w:val="both"/>
      </w:pPr>
      <w:r w:rsidRPr="008B274F">
        <w:tab/>
        <w:t xml:space="preserve">Изложенные выше факты свидетельствуют о низком уровне ведения бухгалтерского учета, об отсутствии внутреннего контроля за состоянием расчетов, о </w:t>
      </w:r>
      <w:proofErr w:type="gramStart"/>
      <w:r w:rsidRPr="008B274F">
        <w:t>несвоевременном  формировании</w:t>
      </w:r>
      <w:proofErr w:type="gramEnd"/>
      <w:r w:rsidRPr="008B274F">
        <w:t xml:space="preserve"> синтетических регистров бухгалтерского учета (главной книги).</w:t>
      </w:r>
    </w:p>
    <w:p w:rsidR="00961E91" w:rsidRDefault="00961E91" w:rsidP="00961E91">
      <w:pPr>
        <w:ind w:firstLine="567"/>
        <w:jc w:val="both"/>
      </w:pPr>
      <w:r>
        <w:t xml:space="preserve">8. </w:t>
      </w:r>
      <w:r w:rsidRPr="00597915">
        <w:t>19 июня 2018 года издан приказ дирек</w:t>
      </w:r>
      <w:r w:rsidR="00903030">
        <w:t xml:space="preserve">тора № 83 «Об увольнении» Усик </w:t>
      </w:r>
      <w:r w:rsidRPr="00597915">
        <w:t>Марины Леонидовны в связи с расторжением трудового договора. Однако, с Усик М. Л. заключен не трудовой договор, а договор гражданско-правового характера, поэтому данный приказ не имеет никакой силы (ничтожен).</w:t>
      </w:r>
    </w:p>
    <w:p w:rsidR="00961E91" w:rsidRDefault="00961E91" w:rsidP="00961E91">
      <w:pPr>
        <w:ind w:firstLine="567"/>
        <w:jc w:val="both"/>
      </w:pPr>
      <w:r>
        <w:t>9.</w:t>
      </w:r>
      <w:r w:rsidRPr="00005457">
        <w:t xml:space="preserve"> План мероприятий («</w:t>
      </w:r>
      <w:r w:rsidR="00903030">
        <w:t xml:space="preserve">дорожная карта») муниципального </w:t>
      </w:r>
      <w:r w:rsidRPr="00005457">
        <w:t xml:space="preserve">образования по повышению эффективности и качества услуг в сфере культуры </w:t>
      </w:r>
      <w:proofErr w:type="spellStart"/>
      <w:r w:rsidRPr="00005457">
        <w:t>Куйтунским</w:t>
      </w:r>
      <w:proofErr w:type="spellEnd"/>
      <w:r w:rsidRPr="00005457">
        <w:t xml:space="preserve"> городским поселением не принят.</w:t>
      </w:r>
    </w:p>
    <w:p w:rsidR="00961E91" w:rsidRPr="00A60D4B" w:rsidRDefault="00961E91" w:rsidP="00903030">
      <w:pPr>
        <w:ind w:firstLine="567"/>
        <w:jc w:val="both"/>
      </w:pPr>
      <w:r>
        <w:t xml:space="preserve">10. </w:t>
      </w:r>
      <w:r w:rsidR="00903030">
        <w:t xml:space="preserve">Приказом </w:t>
      </w:r>
      <w:r w:rsidRPr="00C349B3">
        <w:t>директора СКЦ «</w:t>
      </w:r>
      <w:proofErr w:type="spellStart"/>
      <w:r w:rsidRPr="00C349B3">
        <w:t>Кадинский</w:t>
      </w:r>
      <w:proofErr w:type="spellEnd"/>
      <w:r w:rsidRPr="00C349B3">
        <w:t>» от 21.05.2018</w:t>
      </w:r>
      <w:r w:rsidR="00903030">
        <w:t xml:space="preserve">г. № 75 утверждены правила </w:t>
      </w:r>
      <w:r w:rsidRPr="00C349B3">
        <w:t xml:space="preserve">внутреннего трудового распорядка. В нарушение ст. 136 ТК РФ правилами внутреннего трудового распорядка конкретные сроки выплаты заработной платы работникам </w:t>
      </w:r>
      <w:proofErr w:type="gramStart"/>
      <w:r w:rsidRPr="00C349B3">
        <w:t>Учреждения  не</w:t>
      </w:r>
      <w:proofErr w:type="gramEnd"/>
      <w:r w:rsidRPr="00C349B3">
        <w:t xml:space="preserve"> определены.</w:t>
      </w:r>
    </w:p>
    <w:p w:rsidR="004F0BEA" w:rsidRPr="00FD789F" w:rsidRDefault="004F0BEA" w:rsidP="00413F7E">
      <w:pPr>
        <w:ind w:firstLine="567"/>
        <w:jc w:val="both"/>
        <w:rPr>
          <w:color w:val="FF0000"/>
          <w:highlight w:val="yellow"/>
        </w:rPr>
      </w:pPr>
    </w:p>
    <w:p w:rsidR="0073563E" w:rsidRDefault="0073563E" w:rsidP="00954B18">
      <w:pPr>
        <w:ind w:left="927"/>
        <w:jc w:val="center"/>
        <w:rPr>
          <w:b/>
        </w:rPr>
      </w:pPr>
    </w:p>
    <w:p w:rsidR="00954B18" w:rsidRDefault="00954B18" w:rsidP="00954B18">
      <w:pPr>
        <w:ind w:left="927"/>
        <w:jc w:val="center"/>
        <w:rPr>
          <w:b/>
        </w:rPr>
      </w:pPr>
      <w:r w:rsidRPr="00AC0A4B">
        <w:rPr>
          <w:b/>
        </w:rPr>
        <w:t>Рекомендации:</w:t>
      </w:r>
      <w:bookmarkStart w:id="0" w:name="_GoBack"/>
      <w:bookmarkEnd w:id="0"/>
    </w:p>
    <w:p w:rsidR="0073563E" w:rsidRPr="00AC0A4B" w:rsidRDefault="0073563E" w:rsidP="00954B18">
      <w:pPr>
        <w:ind w:left="927"/>
        <w:jc w:val="center"/>
        <w:rPr>
          <w:b/>
        </w:rPr>
      </w:pPr>
    </w:p>
    <w:p w:rsidR="00AC0A4B" w:rsidRPr="00935CE7" w:rsidRDefault="00935CE7" w:rsidP="00935CE7">
      <w:pPr>
        <w:ind w:firstLine="567"/>
        <w:jc w:val="both"/>
        <w:rPr>
          <w:color w:val="FF0000"/>
        </w:rPr>
      </w:pPr>
      <w:r>
        <w:t xml:space="preserve">1. </w:t>
      </w:r>
      <w:r w:rsidR="005E29FB">
        <w:t>Г</w:t>
      </w:r>
      <w:r w:rsidR="005E29FB" w:rsidRPr="005E29FB">
        <w:t xml:space="preserve">лаве </w:t>
      </w:r>
      <w:proofErr w:type="spellStart"/>
      <w:r w:rsidR="005E29FB" w:rsidRPr="005E29FB">
        <w:t>Куйтунского</w:t>
      </w:r>
      <w:proofErr w:type="spellEnd"/>
      <w:r w:rsidR="005E29FB" w:rsidRPr="005E29FB">
        <w:t xml:space="preserve"> муниципального образования </w:t>
      </w:r>
      <w:r w:rsidR="005E29FB">
        <w:t>и р</w:t>
      </w:r>
      <w:r w:rsidR="00713FB7" w:rsidRPr="00AC0A4B">
        <w:t xml:space="preserve">уководителю </w:t>
      </w:r>
      <w:r w:rsidR="00AC0A4B" w:rsidRPr="00AC0A4B">
        <w:t>МБМУК СКЦ «</w:t>
      </w:r>
      <w:proofErr w:type="spellStart"/>
      <w:proofErr w:type="gramStart"/>
      <w:r w:rsidR="00AC0A4B" w:rsidRPr="00AC0A4B">
        <w:t>Кадинский</w:t>
      </w:r>
      <w:proofErr w:type="spellEnd"/>
      <w:r w:rsidR="00AC0A4B" w:rsidRPr="00AC0A4B">
        <w:t>»</w:t>
      </w:r>
      <w:r w:rsidR="00EB45C8">
        <w:t xml:space="preserve"> </w:t>
      </w:r>
      <w:r w:rsidR="00BA2707">
        <w:t xml:space="preserve"> у</w:t>
      </w:r>
      <w:r w:rsidR="00BA2707" w:rsidRPr="00BA2707">
        <w:t>странить</w:t>
      </w:r>
      <w:proofErr w:type="gramEnd"/>
      <w:r w:rsidR="00BA2707" w:rsidRPr="00BA2707">
        <w:t xml:space="preserve"> недостатки и нарушения, отмеченные  в настоящем Отчете КСП. О принятых мерах проинформировать КСП района в срок </w:t>
      </w:r>
      <w:r w:rsidR="00BA2707" w:rsidRPr="00935CE7">
        <w:t>до 2</w:t>
      </w:r>
      <w:r w:rsidR="0085494F">
        <w:t xml:space="preserve">0 </w:t>
      </w:r>
      <w:r w:rsidRPr="00935CE7">
        <w:t xml:space="preserve">марта </w:t>
      </w:r>
      <w:r w:rsidR="00BA2707" w:rsidRPr="00935CE7">
        <w:t>201</w:t>
      </w:r>
      <w:r w:rsidR="0085494F">
        <w:t xml:space="preserve">9 </w:t>
      </w:r>
      <w:r w:rsidR="00BA2707" w:rsidRPr="00935CE7">
        <w:t>года.</w:t>
      </w:r>
    </w:p>
    <w:p w:rsidR="00FA7E64" w:rsidRPr="00FD789F" w:rsidRDefault="00FA7E64" w:rsidP="00BA2707">
      <w:pPr>
        <w:ind w:left="567"/>
        <w:jc w:val="both"/>
        <w:rPr>
          <w:color w:val="FF0000"/>
        </w:rPr>
      </w:pPr>
    </w:p>
    <w:p w:rsidR="00A26949" w:rsidRPr="00FD789F" w:rsidRDefault="00A26949" w:rsidP="00A26949">
      <w:pPr>
        <w:rPr>
          <w:color w:val="FF0000"/>
        </w:rPr>
      </w:pPr>
    </w:p>
    <w:p w:rsidR="00302F15" w:rsidRPr="00FD789F" w:rsidRDefault="00302F15" w:rsidP="00A26949">
      <w:pPr>
        <w:rPr>
          <w:color w:val="FF0000"/>
        </w:rPr>
      </w:pPr>
    </w:p>
    <w:p w:rsidR="008848C2" w:rsidRDefault="008848C2" w:rsidP="00A26949">
      <w:pPr>
        <w:rPr>
          <w:color w:val="FF0000"/>
        </w:rPr>
      </w:pPr>
    </w:p>
    <w:p w:rsidR="0073563E" w:rsidRPr="00FD789F" w:rsidRDefault="0073563E" w:rsidP="00A26949">
      <w:pPr>
        <w:rPr>
          <w:color w:val="FF0000"/>
        </w:rPr>
      </w:pPr>
    </w:p>
    <w:p w:rsidR="00876C18" w:rsidRPr="00EA22E9" w:rsidRDefault="00A26949" w:rsidP="00A26949">
      <w:pPr>
        <w:tabs>
          <w:tab w:val="left" w:pos="426"/>
        </w:tabs>
      </w:pPr>
      <w:r w:rsidRPr="00FD789F">
        <w:rPr>
          <w:color w:val="FF0000"/>
        </w:rPr>
        <w:tab/>
      </w:r>
      <w:r w:rsidRPr="00EA22E9">
        <w:t xml:space="preserve">Председатель КСП                                               </w:t>
      </w:r>
      <w:r w:rsidR="00286C7A" w:rsidRPr="00EA22E9">
        <w:t xml:space="preserve">                        </w:t>
      </w:r>
      <w:r w:rsidRPr="00EA22E9">
        <w:t xml:space="preserve">       </w:t>
      </w:r>
      <w:r w:rsidR="00286C7A" w:rsidRPr="00EA22E9">
        <w:t xml:space="preserve">А.А. </w:t>
      </w:r>
      <w:proofErr w:type="spellStart"/>
      <w:r w:rsidR="00286C7A" w:rsidRPr="00EA22E9">
        <w:t>Костюкевич</w:t>
      </w:r>
      <w:proofErr w:type="spellEnd"/>
    </w:p>
    <w:p w:rsidR="002B6CCF" w:rsidRPr="00FD789F" w:rsidRDefault="002B6CCF" w:rsidP="00A26949">
      <w:pPr>
        <w:tabs>
          <w:tab w:val="left" w:pos="426"/>
        </w:tabs>
        <w:rPr>
          <w:color w:val="FF0000"/>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BC7B83" w:rsidRDefault="00BC7B83" w:rsidP="00302F15">
      <w:pPr>
        <w:jc w:val="center"/>
        <w:rPr>
          <w:b/>
        </w:rPr>
      </w:pPr>
    </w:p>
    <w:p w:rsidR="00302F15" w:rsidRPr="001B4BC5" w:rsidRDefault="00302F15" w:rsidP="00302F15">
      <w:pPr>
        <w:jc w:val="center"/>
        <w:rPr>
          <w:b/>
        </w:rPr>
      </w:pPr>
      <w:r w:rsidRPr="001B4BC5">
        <w:rPr>
          <w:b/>
        </w:rPr>
        <w:t>Пояснительная записка к отчету</w:t>
      </w:r>
    </w:p>
    <w:p w:rsidR="00302F15" w:rsidRPr="00FD789F" w:rsidRDefault="00302F15" w:rsidP="00302F15">
      <w:pPr>
        <w:jc w:val="both"/>
        <w:rPr>
          <w:color w:val="FF0000"/>
        </w:rPr>
      </w:pPr>
    </w:p>
    <w:p w:rsidR="00FD6789" w:rsidRPr="001B4BC5" w:rsidRDefault="00FD6789" w:rsidP="00D00ECC">
      <w:pPr>
        <w:autoSpaceDE w:val="0"/>
        <w:autoSpaceDN w:val="0"/>
        <w:adjustRightInd w:val="0"/>
        <w:ind w:firstLine="567"/>
        <w:jc w:val="both"/>
        <w:rPr>
          <w:rStyle w:val="apple-style-span"/>
          <w:b/>
          <w:kern w:val="36"/>
        </w:rPr>
      </w:pPr>
      <w:r w:rsidRPr="001B4BC5">
        <w:rPr>
          <w:rStyle w:val="apple-style-span"/>
          <w:b/>
          <w:kern w:val="36"/>
        </w:rPr>
        <w:t xml:space="preserve">По результатам проведенного </w:t>
      </w:r>
      <w:r w:rsidR="00302F15" w:rsidRPr="001B4BC5">
        <w:rPr>
          <w:rStyle w:val="apple-style-span"/>
          <w:b/>
          <w:kern w:val="36"/>
        </w:rPr>
        <w:t xml:space="preserve">контрольного мероприятия выявлены нарушения иного </w:t>
      </w:r>
      <w:proofErr w:type="gramStart"/>
      <w:r w:rsidR="00302F15" w:rsidRPr="001B4BC5">
        <w:rPr>
          <w:rStyle w:val="apple-style-span"/>
          <w:b/>
          <w:kern w:val="36"/>
        </w:rPr>
        <w:t>законодательства</w:t>
      </w:r>
      <w:r w:rsidR="00302F15" w:rsidRPr="001B4BC5">
        <w:rPr>
          <w:rStyle w:val="apple-style-span"/>
          <w:b/>
          <w:color w:val="FF0000"/>
          <w:kern w:val="36"/>
        </w:rPr>
        <w:t xml:space="preserve">  </w:t>
      </w:r>
      <w:r w:rsidR="00302F15" w:rsidRPr="001B4BC5">
        <w:rPr>
          <w:rStyle w:val="apple-style-span"/>
          <w:b/>
          <w:kern w:val="36"/>
        </w:rPr>
        <w:t>на</w:t>
      </w:r>
      <w:proofErr w:type="gramEnd"/>
      <w:r w:rsidR="00302F15" w:rsidRPr="001B4BC5">
        <w:rPr>
          <w:rStyle w:val="apple-style-span"/>
          <w:b/>
          <w:kern w:val="36"/>
        </w:rPr>
        <w:t xml:space="preserve"> сумму </w:t>
      </w:r>
      <w:r w:rsidR="006B59F1" w:rsidRPr="001B4BC5">
        <w:rPr>
          <w:rStyle w:val="apple-style-span"/>
          <w:b/>
          <w:kern w:val="36"/>
        </w:rPr>
        <w:t>493608,83</w:t>
      </w:r>
      <w:r w:rsidR="00302F15" w:rsidRPr="001B4BC5">
        <w:rPr>
          <w:rStyle w:val="apple-style-span"/>
          <w:b/>
          <w:kern w:val="36"/>
        </w:rPr>
        <w:t xml:space="preserve"> руб</w:t>
      </w:r>
      <w:r w:rsidR="00D95F4B" w:rsidRPr="001B4BC5">
        <w:rPr>
          <w:rStyle w:val="apple-style-span"/>
          <w:b/>
          <w:kern w:val="36"/>
        </w:rPr>
        <w:t>.</w:t>
      </w:r>
      <w:r w:rsidRPr="001B4BC5">
        <w:rPr>
          <w:rStyle w:val="apple-style-span"/>
          <w:b/>
          <w:color w:val="FF0000"/>
          <w:kern w:val="36"/>
        </w:rPr>
        <w:t xml:space="preserve"> </w:t>
      </w:r>
      <w:r w:rsidRPr="001B4BC5">
        <w:rPr>
          <w:rStyle w:val="apple-style-span"/>
          <w:b/>
          <w:kern w:val="36"/>
        </w:rPr>
        <w:t>(п. 1.2.95 Классификатора нарушений):</w:t>
      </w:r>
    </w:p>
    <w:p w:rsidR="00FD6789" w:rsidRPr="006B59F1" w:rsidRDefault="00FD6789" w:rsidP="00D00ECC">
      <w:pPr>
        <w:autoSpaceDE w:val="0"/>
        <w:autoSpaceDN w:val="0"/>
        <w:adjustRightInd w:val="0"/>
        <w:ind w:firstLine="567"/>
        <w:jc w:val="both"/>
        <w:rPr>
          <w:rStyle w:val="apple-style-span"/>
          <w:kern w:val="36"/>
          <w:u w:val="single"/>
        </w:rPr>
      </w:pPr>
      <w:r>
        <w:rPr>
          <w:rStyle w:val="apple-style-span"/>
          <w:kern w:val="36"/>
        </w:rPr>
        <w:t xml:space="preserve">1) </w:t>
      </w:r>
      <w:r w:rsidR="001B4BC5" w:rsidRPr="001B4BC5">
        <w:rPr>
          <w:rStyle w:val="apple-style-span"/>
          <w:kern w:val="36"/>
          <w:u w:val="single"/>
        </w:rPr>
        <w:t xml:space="preserve">по </w:t>
      </w:r>
      <w:r w:rsidRPr="006B59F1">
        <w:rPr>
          <w:rStyle w:val="apple-style-span"/>
          <w:kern w:val="36"/>
          <w:u w:val="single"/>
        </w:rPr>
        <w:t>директору СКЦ</w:t>
      </w:r>
      <w:r w:rsidR="00D95F4B" w:rsidRPr="006B59F1">
        <w:rPr>
          <w:rStyle w:val="apple-style-span"/>
          <w:kern w:val="36"/>
          <w:u w:val="single"/>
        </w:rPr>
        <w:t xml:space="preserve"> на сумму 417534,43 руб.</w:t>
      </w:r>
      <w:r w:rsidRPr="006B59F1">
        <w:rPr>
          <w:rStyle w:val="apple-style-span"/>
          <w:kern w:val="36"/>
          <w:u w:val="single"/>
        </w:rPr>
        <w:t>:</w:t>
      </w:r>
    </w:p>
    <w:p w:rsidR="00D95F4B" w:rsidRDefault="00FD6789" w:rsidP="00FD6789">
      <w:pPr>
        <w:autoSpaceDE w:val="0"/>
        <w:autoSpaceDN w:val="0"/>
        <w:adjustRightInd w:val="0"/>
        <w:ind w:firstLine="567"/>
        <w:jc w:val="both"/>
        <w:rPr>
          <w:rStyle w:val="apple-style-span"/>
          <w:kern w:val="36"/>
        </w:rPr>
      </w:pPr>
      <w:r>
        <w:rPr>
          <w:rStyle w:val="apple-style-span"/>
          <w:kern w:val="36"/>
        </w:rPr>
        <w:t xml:space="preserve">- </w:t>
      </w:r>
      <w:r w:rsidRPr="00FD6789">
        <w:rPr>
          <w:rStyle w:val="apple-style-span"/>
          <w:kern w:val="36"/>
        </w:rPr>
        <w:t>выразившееся в начислении стимулирующей выплаты за 2018 год больше, чем предусмотрено Положением об оплате труда на сумму 334205,44 руб. Также с нарушением Положения об оплате труда начислены выплаты за интенсивность и высокие результаты работы в сумме 37746,31 руб.</w:t>
      </w:r>
      <w:r w:rsidR="00D95F4B">
        <w:rPr>
          <w:rStyle w:val="apple-style-span"/>
          <w:kern w:val="36"/>
        </w:rPr>
        <w:t>;</w:t>
      </w:r>
    </w:p>
    <w:p w:rsidR="00D95F4B" w:rsidRPr="00D95F4B" w:rsidRDefault="00D95F4B" w:rsidP="00D95F4B">
      <w:pPr>
        <w:autoSpaceDE w:val="0"/>
        <w:autoSpaceDN w:val="0"/>
        <w:adjustRightInd w:val="0"/>
        <w:ind w:firstLine="567"/>
        <w:jc w:val="both"/>
        <w:rPr>
          <w:rStyle w:val="apple-style-span"/>
          <w:kern w:val="36"/>
        </w:rPr>
      </w:pPr>
      <w:r w:rsidRPr="00D95F4B">
        <w:rPr>
          <w:rStyle w:val="apple-style-span"/>
          <w:kern w:val="36"/>
        </w:rPr>
        <w:t>- излишне начислено заработной платы при отсутствии правовых оснований в сумме 45476,68 руб.</w:t>
      </w:r>
      <w:r w:rsidR="006B59F1">
        <w:rPr>
          <w:rStyle w:val="apple-style-span"/>
          <w:kern w:val="36"/>
        </w:rPr>
        <w:t xml:space="preserve"> </w:t>
      </w:r>
      <w:r w:rsidR="006B59F1" w:rsidRPr="006B59F1">
        <w:rPr>
          <w:rStyle w:val="apple-style-span"/>
          <w:kern w:val="36"/>
        </w:rPr>
        <w:t>(неверное начисление стимулирующей выплаты в разрез с распоряжением 6133,84 + без оснований зарплата в сентябре, когда работник был временно нетрудоспособен 2282,84 руб. + 4 оклада материальная помощь и единовременная выплата 37060)</w:t>
      </w:r>
      <w:r w:rsidR="001D7094">
        <w:rPr>
          <w:rStyle w:val="apple-style-span"/>
          <w:kern w:val="36"/>
        </w:rPr>
        <w:t xml:space="preserve">. </w:t>
      </w:r>
      <w:r w:rsidR="001D7094" w:rsidRPr="009F2F47">
        <w:rPr>
          <w:rStyle w:val="apple-style-span"/>
          <w:b/>
          <w:kern w:val="36"/>
        </w:rPr>
        <w:t xml:space="preserve">По мнению КСП </w:t>
      </w:r>
      <w:r w:rsidR="001D7094" w:rsidRPr="009F2F47">
        <w:rPr>
          <w:rStyle w:val="apple-style-span"/>
          <w:b/>
          <w:kern w:val="36"/>
        </w:rPr>
        <w:t>излишне начисле</w:t>
      </w:r>
      <w:r w:rsidR="001D7094" w:rsidRPr="009F2F47">
        <w:rPr>
          <w:rStyle w:val="apple-style-span"/>
          <w:b/>
          <w:kern w:val="36"/>
        </w:rPr>
        <w:t>н</w:t>
      </w:r>
      <w:r w:rsidR="001D7094" w:rsidRPr="009F2F47">
        <w:rPr>
          <w:rStyle w:val="apple-style-span"/>
          <w:b/>
          <w:kern w:val="36"/>
        </w:rPr>
        <w:t>н</w:t>
      </w:r>
      <w:r w:rsidR="001D7094" w:rsidRPr="009F2F47">
        <w:rPr>
          <w:rStyle w:val="apple-style-span"/>
          <w:b/>
          <w:kern w:val="36"/>
        </w:rPr>
        <w:t>ую</w:t>
      </w:r>
      <w:r w:rsidR="001D7094" w:rsidRPr="009F2F47">
        <w:rPr>
          <w:rStyle w:val="apple-style-span"/>
          <w:b/>
          <w:kern w:val="36"/>
        </w:rPr>
        <w:t xml:space="preserve"> </w:t>
      </w:r>
      <w:r w:rsidR="001D7094" w:rsidRPr="009F2F47">
        <w:rPr>
          <w:rStyle w:val="apple-style-span"/>
          <w:b/>
          <w:kern w:val="36"/>
        </w:rPr>
        <w:t xml:space="preserve">(при отсутствии правовых оснований) и выплаченную </w:t>
      </w:r>
      <w:r w:rsidR="001D7094" w:rsidRPr="009F2F47">
        <w:rPr>
          <w:rStyle w:val="apple-style-span"/>
          <w:b/>
          <w:kern w:val="36"/>
        </w:rPr>
        <w:t>заработн</w:t>
      </w:r>
      <w:r w:rsidR="001D7094" w:rsidRPr="009F2F47">
        <w:rPr>
          <w:rStyle w:val="apple-style-span"/>
          <w:b/>
          <w:kern w:val="36"/>
        </w:rPr>
        <w:t>ую</w:t>
      </w:r>
      <w:r w:rsidR="001D7094" w:rsidRPr="009F2F47">
        <w:rPr>
          <w:rStyle w:val="apple-style-span"/>
          <w:b/>
          <w:kern w:val="36"/>
        </w:rPr>
        <w:t xml:space="preserve"> плат</w:t>
      </w:r>
      <w:r w:rsidR="001D7094" w:rsidRPr="009F2F47">
        <w:rPr>
          <w:rStyle w:val="apple-style-span"/>
          <w:b/>
          <w:kern w:val="36"/>
        </w:rPr>
        <w:t>у</w:t>
      </w:r>
      <w:r w:rsidR="001D7094" w:rsidRPr="009F2F47">
        <w:rPr>
          <w:rStyle w:val="apple-style-span"/>
          <w:b/>
          <w:kern w:val="36"/>
        </w:rPr>
        <w:t xml:space="preserve"> в сумме 45476,68 руб.</w:t>
      </w:r>
      <w:r w:rsidR="001D7094" w:rsidRPr="009F2F47">
        <w:rPr>
          <w:rStyle w:val="apple-style-span"/>
          <w:b/>
          <w:kern w:val="36"/>
        </w:rPr>
        <w:t xml:space="preserve"> следует удержать</w:t>
      </w:r>
      <w:r w:rsidR="009F2F47" w:rsidRPr="009F2F47">
        <w:rPr>
          <w:rStyle w:val="apple-style-span"/>
          <w:b/>
          <w:kern w:val="36"/>
        </w:rPr>
        <w:t xml:space="preserve"> и вернуть в бюджет</w:t>
      </w:r>
      <w:r>
        <w:rPr>
          <w:rStyle w:val="apple-style-span"/>
          <w:kern w:val="36"/>
        </w:rPr>
        <w:t>;</w:t>
      </w:r>
    </w:p>
    <w:p w:rsidR="00D95F4B" w:rsidRDefault="00D95F4B" w:rsidP="006B59F1">
      <w:pPr>
        <w:tabs>
          <w:tab w:val="left" w:pos="567"/>
        </w:tabs>
        <w:autoSpaceDE w:val="0"/>
        <w:autoSpaceDN w:val="0"/>
        <w:adjustRightInd w:val="0"/>
        <w:ind w:firstLine="567"/>
        <w:jc w:val="both"/>
        <w:rPr>
          <w:rStyle w:val="apple-style-span"/>
          <w:kern w:val="36"/>
        </w:rPr>
      </w:pPr>
      <w:r w:rsidRPr="00D95F4B">
        <w:rPr>
          <w:rStyle w:val="apple-style-span"/>
          <w:kern w:val="36"/>
        </w:rPr>
        <w:t>-  неверно удержан НДФЛ</w:t>
      </w:r>
      <w:r w:rsidR="009F2F47">
        <w:rPr>
          <w:rStyle w:val="apple-style-span"/>
          <w:kern w:val="36"/>
        </w:rPr>
        <w:t xml:space="preserve"> в </w:t>
      </w:r>
      <w:proofErr w:type="gramStart"/>
      <w:r w:rsidR="009F2F47">
        <w:rPr>
          <w:rStyle w:val="apple-style-span"/>
          <w:kern w:val="36"/>
        </w:rPr>
        <w:t xml:space="preserve">сумме </w:t>
      </w:r>
      <w:r w:rsidRPr="00D95F4B">
        <w:rPr>
          <w:rStyle w:val="apple-style-span"/>
          <w:kern w:val="36"/>
        </w:rPr>
        <w:t xml:space="preserve"> 106</w:t>
      </w:r>
      <w:proofErr w:type="gramEnd"/>
      <w:r w:rsidRPr="00D95F4B">
        <w:rPr>
          <w:rStyle w:val="apple-style-span"/>
          <w:kern w:val="36"/>
        </w:rPr>
        <w:t xml:space="preserve"> руб.</w:t>
      </w:r>
      <w:r w:rsidR="00FD6789" w:rsidRPr="00FD6789">
        <w:rPr>
          <w:rStyle w:val="apple-style-span"/>
          <w:kern w:val="36"/>
        </w:rPr>
        <w:t xml:space="preserve"> </w:t>
      </w:r>
    </w:p>
    <w:p w:rsidR="00FD6789" w:rsidRPr="006B59F1" w:rsidRDefault="00D95F4B" w:rsidP="00D95F4B">
      <w:pPr>
        <w:autoSpaceDE w:val="0"/>
        <w:autoSpaceDN w:val="0"/>
        <w:adjustRightInd w:val="0"/>
        <w:ind w:firstLine="567"/>
        <w:jc w:val="both"/>
        <w:rPr>
          <w:rStyle w:val="apple-style-span"/>
          <w:kern w:val="36"/>
          <w:u w:val="single"/>
        </w:rPr>
      </w:pPr>
      <w:r>
        <w:rPr>
          <w:rStyle w:val="apple-style-span"/>
          <w:kern w:val="36"/>
        </w:rPr>
        <w:t xml:space="preserve">2) </w:t>
      </w:r>
      <w:r w:rsidR="001B4BC5" w:rsidRPr="001B4BC5">
        <w:rPr>
          <w:rStyle w:val="apple-style-span"/>
          <w:kern w:val="36"/>
          <w:u w:val="single"/>
        </w:rPr>
        <w:t xml:space="preserve">по </w:t>
      </w:r>
      <w:r w:rsidRPr="001B4BC5">
        <w:rPr>
          <w:rStyle w:val="apple-style-span"/>
          <w:kern w:val="36"/>
          <w:u w:val="single"/>
        </w:rPr>
        <w:t>р</w:t>
      </w:r>
      <w:r w:rsidRPr="006B59F1">
        <w:rPr>
          <w:rStyle w:val="apple-style-span"/>
          <w:kern w:val="36"/>
          <w:u w:val="single"/>
        </w:rPr>
        <w:t>аботникам</w:t>
      </w:r>
      <w:r w:rsidR="00FD6789" w:rsidRPr="006B59F1">
        <w:rPr>
          <w:rStyle w:val="apple-style-span"/>
          <w:kern w:val="36"/>
          <w:u w:val="single"/>
        </w:rPr>
        <w:t xml:space="preserve"> </w:t>
      </w:r>
      <w:r w:rsidRPr="006B59F1">
        <w:rPr>
          <w:rStyle w:val="apple-style-span"/>
          <w:kern w:val="36"/>
          <w:u w:val="single"/>
        </w:rPr>
        <w:t xml:space="preserve">СКЦ на сумму </w:t>
      </w:r>
      <w:r w:rsidR="006B59F1" w:rsidRPr="006B59F1">
        <w:rPr>
          <w:rStyle w:val="apple-style-span"/>
          <w:kern w:val="36"/>
          <w:u w:val="single"/>
        </w:rPr>
        <w:t>76074,4</w:t>
      </w:r>
      <w:r w:rsidRPr="006B59F1">
        <w:rPr>
          <w:rStyle w:val="apple-style-span"/>
          <w:kern w:val="36"/>
          <w:u w:val="single"/>
        </w:rPr>
        <w:t xml:space="preserve"> руб.:</w:t>
      </w:r>
    </w:p>
    <w:p w:rsidR="00FD6789" w:rsidRDefault="00D95F4B" w:rsidP="00FD6789">
      <w:pPr>
        <w:autoSpaceDE w:val="0"/>
        <w:autoSpaceDN w:val="0"/>
        <w:adjustRightInd w:val="0"/>
        <w:ind w:firstLine="567"/>
        <w:jc w:val="both"/>
        <w:rPr>
          <w:rStyle w:val="apple-style-span"/>
          <w:kern w:val="36"/>
        </w:rPr>
      </w:pPr>
      <w:r>
        <w:rPr>
          <w:rStyle w:val="apple-style-span"/>
          <w:kern w:val="36"/>
        </w:rPr>
        <w:t xml:space="preserve">- </w:t>
      </w:r>
      <w:r w:rsidRPr="00D95F4B">
        <w:rPr>
          <w:rStyle w:val="apple-style-span"/>
          <w:kern w:val="36"/>
        </w:rPr>
        <w:t>необоснованно</w:t>
      </w:r>
      <w:r>
        <w:rPr>
          <w:rStyle w:val="apple-style-span"/>
          <w:kern w:val="36"/>
        </w:rPr>
        <w:t>е</w:t>
      </w:r>
      <w:r w:rsidRPr="00D95F4B">
        <w:rPr>
          <w:rStyle w:val="apple-style-span"/>
          <w:kern w:val="36"/>
        </w:rPr>
        <w:t xml:space="preserve"> начислени</w:t>
      </w:r>
      <w:r>
        <w:rPr>
          <w:rStyle w:val="apple-style-span"/>
          <w:kern w:val="36"/>
        </w:rPr>
        <w:t>е</w:t>
      </w:r>
      <w:r w:rsidRPr="00D95F4B">
        <w:rPr>
          <w:rStyle w:val="apple-style-span"/>
          <w:kern w:val="36"/>
        </w:rPr>
        <w:t xml:space="preserve"> повышающ</w:t>
      </w:r>
      <w:r>
        <w:rPr>
          <w:rStyle w:val="apple-style-span"/>
          <w:kern w:val="36"/>
        </w:rPr>
        <w:t>его</w:t>
      </w:r>
      <w:r w:rsidRPr="00D95F4B">
        <w:rPr>
          <w:rStyle w:val="apple-style-span"/>
          <w:kern w:val="36"/>
        </w:rPr>
        <w:t xml:space="preserve"> коэффициент</w:t>
      </w:r>
      <w:r>
        <w:rPr>
          <w:rStyle w:val="apple-style-span"/>
          <w:kern w:val="36"/>
        </w:rPr>
        <w:t>а</w:t>
      </w:r>
      <w:r w:rsidRPr="00D95F4B">
        <w:rPr>
          <w:rStyle w:val="apple-style-span"/>
          <w:kern w:val="36"/>
        </w:rPr>
        <w:t xml:space="preserve"> всем работникам в размере 10% от должностных окладо</w:t>
      </w:r>
      <w:r>
        <w:rPr>
          <w:rStyle w:val="apple-style-span"/>
          <w:kern w:val="36"/>
        </w:rPr>
        <w:t xml:space="preserve">в на </w:t>
      </w:r>
      <w:proofErr w:type="gramStart"/>
      <w:r>
        <w:rPr>
          <w:rStyle w:val="apple-style-span"/>
          <w:kern w:val="36"/>
        </w:rPr>
        <w:t xml:space="preserve">сумму </w:t>
      </w:r>
      <w:r w:rsidRPr="00D95F4B">
        <w:rPr>
          <w:rStyle w:val="apple-style-span"/>
          <w:kern w:val="36"/>
        </w:rPr>
        <w:t xml:space="preserve"> 65907</w:t>
      </w:r>
      <w:proofErr w:type="gramEnd"/>
      <w:r w:rsidRPr="00D95F4B">
        <w:rPr>
          <w:rStyle w:val="apple-style-span"/>
          <w:kern w:val="36"/>
        </w:rPr>
        <w:t>,54 руб.</w:t>
      </w:r>
      <w:r>
        <w:rPr>
          <w:rStyle w:val="apple-style-span"/>
          <w:kern w:val="36"/>
        </w:rPr>
        <w:t>;</w:t>
      </w:r>
    </w:p>
    <w:p w:rsidR="009F2F47" w:rsidRDefault="00D95F4B" w:rsidP="00FD6789">
      <w:pPr>
        <w:autoSpaceDE w:val="0"/>
        <w:autoSpaceDN w:val="0"/>
        <w:adjustRightInd w:val="0"/>
        <w:ind w:firstLine="567"/>
        <w:jc w:val="both"/>
        <w:rPr>
          <w:rStyle w:val="apple-style-span"/>
          <w:kern w:val="36"/>
        </w:rPr>
      </w:pPr>
      <w:r>
        <w:rPr>
          <w:rStyle w:val="apple-style-span"/>
          <w:kern w:val="36"/>
        </w:rPr>
        <w:t xml:space="preserve">- </w:t>
      </w:r>
      <w:r w:rsidRPr="00D95F4B">
        <w:rPr>
          <w:rStyle w:val="apple-style-span"/>
          <w:kern w:val="36"/>
        </w:rPr>
        <w:t xml:space="preserve">балетмейстеру Стельмах О.В. </w:t>
      </w:r>
      <w:proofErr w:type="spellStart"/>
      <w:r w:rsidRPr="00D95F4B">
        <w:rPr>
          <w:rStyle w:val="apple-style-span"/>
          <w:kern w:val="36"/>
        </w:rPr>
        <w:t>недоначислено</w:t>
      </w:r>
      <w:proofErr w:type="spellEnd"/>
      <w:r w:rsidRPr="00D95F4B">
        <w:rPr>
          <w:rStyle w:val="apple-style-span"/>
          <w:kern w:val="36"/>
        </w:rPr>
        <w:t xml:space="preserve"> заработной платы за 2018 год в сумме 1852,46 руб., за декабрь 2018 года руководителю любительского </w:t>
      </w:r>
      <w:proofErr w:type="gramStart"/>
      <w:r w:rsidRPr="00D95F4B">
        <w:rPr>
          <w:rStyle w:val="apple-style-span"/>
          <w:kern w:val="36"/>
        </w:rPr>
        <w:t xml:space="preserve">объединения  </w:t>
      </w:r>
      <w:proofErr w:type="spellStart"/>
      <w:r w:rsidRPr="00D95F4B">
        <w:rPr>
          <w:rStyle w:val="apple-style-span"/>
          <w:kern w:val="36"/>
        </w:rPr>
        <w:t>Курокиной</w:t>
      </w:r>
      <w:proofErr w:type="spellEnd"/>
      <w:proofErr w:type="gramEnd"/>
      <w:r w:rsidRPr="00D95F4B">
        <w:rPr>
          <w:rStyle w:val="apple-style-span"/>
          <w:kern w:val="36"/>
        </w:rPr>
        <w:t xml:space="preserve"> О.В. в результате неверного начисления премиальных выплат </w:t>
      </w:r>
      <w:proofErr w:type="spellStart"/>
      <w:r w:rsidRPr="00D95F4B">
        <w:rPr>
          <w:rStyle w:val="apple-style-span"/>
          <w:kern w:val="36"/>
        </w:rPr>
        <w:t>недоначислено</w:t>
      </w:r>
      <w:proofErr w:type="spellEnd"/>
      <w:r w:rsidRPr="00D95F4B">
        <w:rPr>
          <w:rStyle w:val="apple-style-span"/>
          <w:kern w:val="36"/>
        </w:rPr>
        <w:t xml:space="preserve"> заработной платы 1814,4 руб.</w:t>
      </w:r>
      <w:r w:rsidR="009F2F47">
        <w:rPr>
          <w:rStyle w:val="apple-style-span"/>
          <w:kern w:val="36"/>
        </w:rPr>
        <w:t xml:space="preserve"> </w:t>
      </w:r>
      <w:r w:rsidR="009F2F47" w:rsidRPr="009F2F47">
        <w:rPr>
          <w:rStyle w:val="apple-style-span"/>
          <w:b/>
          <w:kern w:val="36"/>
        </w:rPr>
        <w:t xml:space="preserve">По мнению КСП </w:t>
      </w:r>
      <w:proofErr w:type="spellStart"/>
      <w:r w:rsidR="009F2F47" w:rsidRPr="009F2F47">
        <w:rPr>
          <w:rStyle w:val="apple-style-span"/>
          <w:b/>
          <w:kern w:val="36"/>
        </w:rPr>
        <w:t>недоначисленную</w:t>
      </w:r>
      <w:proofErr w:type="spellEnd"/>
      <w:r w:rsidR="009F2F47" w:rsidRPr="009F2F47">
        <w:rPr>
          <w:rStyle w:val="apple-style-span"/>
          <w:b/>
          <w:kern w:val="36"/>
        </w:rPr>
        <w:t xml:space="preserve"> заработную плату в сумме 3666,86 руб. следует </w:t>
      </w:r>
      <w:proofErr w:type="spellStart"/>
      <w:r w:rsidR="009F2F47" w:rsidRPr="009F2F47">
        <w:rPr>
          <w:rStyle w:val="apple-style-span"/>
          <w:b/>
          <w:kern w:val="36"/>
        </w:rPr>
        <w:t>доначислить</w:t>
      </w:r>
      <w:proofErr w:type="spellEnd"/>
      <w:r w:rsidR="009F2F47" w:rsidRPr="009F2F47">
        <w:rPr>
          <w:rStyle w:val="apple-style-span"/>
          <w:b/>
          <w:kern w:val="36"/>
        </w:rPr>
        <w:t xml:space="preserve"> и выплатить указанным работникам</w:t>
      </w:r>
      <w:r w:rsidR="009F2F47" w:rsidRPr="009F2F47">
        <w:rPr>
          <w:rStyle w:val="apple-style-span"/>
          <w:kern w:val="36"/>
        </w:rPr>
        <w:t>;</w:t>
      </w:r>
      <w:r w:rsidR="009F2F47">
        <w:rPr>
          <w:rStyle w:val="apple-style-span"/>
          <w:kern w:val="36"/>
        </w:rPr>
        <w:t xml:space="preserve"> </w:t>
      </w:r>
    </w:p>
    <w:p w:rsidR="006B59F1" w:rsidRDefault="006B59F1" w:rsidP="00FD6789">
      <w:pPr>
        <w:autoSpaceDE w:val="0"/>
        <w:autoSpaceDN w:val="0"/>
        <w:adjustRightInd w:val="0"/>
        <w:ind w:firstLine="567"/>
        <w:jc w:val="both"/>
        <w:rPr>
          <w:rStyle w:val="apple-style-span"/>
          <w:kern w:val="36"/>
        </w:rPr>
      </w:pPr>
      <w:r>
        <w:rPr>
          <w:rStyle w:val="apple-style-span"/>
          <w:kern w:val="36"/>
        </w:rPr>
        <w:t xml:space="preserve">- </w:t>
      </w:r>
      <w:r w:rsidRPr="006B59F1">
        <w:rPr>
          <w:rStyle w:val="apple-style-span"/>
          <w:kern w:val="36"/>
        </w:rPr>
        <w:t xml:space="preserve">неверное исчисление налога на доходы физических лиц. Так, по расчетам КСП следовало удержать НДФЛ в сумме 425,1 тыс. руб., фактически удержано 421,9 тыс. руб., расхождение составляет 3,2 тыс. руб. Аналогичные замечания по исчислению НДФЛ имеются и к начислениям по договорам гражданско-правового характера. За 2018 год начисление по договорам ГПХ составляет 1478,1 тыс. руб., удержано НДФЛ 188,9 тыс. руб., а следовало удержать 192,2 тыс. руб. Сумма </w:t>
      </w:r>
      <w:proofErr w:type="spellStart"/>
      <w:proofErr w:type="gramStart"/>
      <w:r w:rsidRPr="006B59F1">
        <w:rPr>
          <w:rStyle w:val="apple-style-span"/>
          <w:kern w:val="36"/>
        </w:rPr>
        <w:t>недоудержанного</w:t>
      </w:r>
      <w:proofErr w:type="spellEnd"/>
      <w:r w:rsidRPr="006B59F1">
        <w:rPr>
          <w:rStyle w:val="apple-style-span"/>
          <w:kern w:val="36"/>
        </w:rPr>
        <w:t xml:space="preserve">  НДФЛ</w:t>
      </w:r>
      <w:proofErr w:type="gramEnd"/>
      <w:r w:rsidRPr="006B59F1">
        <w:rPr>
          <w:rStyle w:val="apple-style-span"/>
          <w:kern w:val="36"/>
        </w:rPr>
        <w:t xml:space="preserve"> составила 3,3 тыс. руб.</w:t>
      </w:r>
    </w:p>
    <w:p w:rsidR="00FD6789" w:rsidRDefault="00FD6789" w:rsidP="00FD6789">
      <w:pPr>
        <w:autoSpaceDE w:val="0"/>
        <w:autoSpaceDN w:val="0"/>
        <w:adjustRightInd w:val="0"/>
        <w:ind w:firstLine="567"/>
        <w:jc w:val="both"/>
        <w:rPr>
          <w:rStyle w:val="apple-style-span"/>
          <w:kern w:val="36"/>
        </w:rPr>
      </w:pPr>
    </w:p>
    <w:p w:rsidR="00302F15" w:rsidRPr="00FD789F" w:rsidRDefault="00302F15" w:rsidP="00A26949">
      <w:pPr>
        <w:tabs>
          <w:tab w:val="left" w:pos="426"/>
        </w:tabs>
        <w:rPr>
          <w:color w:val="FF0000"/>
        </w:rPr>
      </w:pPr>
    </w:p>
    <w:p w:rsidR="00302F15" w:rsidRDefault="00302F15"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595A54" w:rsidRDefault="00595A54" w:rsidP="00A26949">
      <w:pPr>
        <w:tabs>
          <w:tab w:val="left" w:pos="426"/>
        </w:tabs>
        <w:rPr>
          <w:color w:val="FF0000"/>
        </w:rPr>
      </w:pPr>
    </w:p>
    <w:p w:rsidR="002B6CCF" w:rsidRPr="00EA22E9" w:rsidRDefault="002B6CCF" w:rsidP="002B6CCF">
      <w:pPr>
        <w:ind w:firstLine="567"/>
        <w:jc w:val="center"/>
        <w:rPr>
          <w:b/>
        </w:rPr>
      </w:pPr>
      <w:r w:rsidRPr="00EA22E9">
        <w:rPr>
          <w:b/>
        </w:rPr>
        <w:t>Справка к</w:t>
      </w:r>
      <w:r w:rsidRPr="00EA22E9">
        <w:t xml:space="preserve"> </w:t>
      </w:r>
      <w:r w:rsidRPr="00EA22E9">
        <w:rPr>
          <w:b/>
        </w:rPr>
        <w:t xml:space="preserve">отчету </w:t>
      </w:r>
    </w:p>
    <w:p w:rsidR="00EA22E9" w:rsidRDefault="002B6CCF" w:rsidP="00EA22E9">
      <w:pPr>
        <w:ind w:left="-283" w:firstLine="540"/>
        <w:jc w:val="center"/>
      </w:pPr>
      <w:proofErr w:type="gramStart"/>
      <w:r w:rsidRPr="00EA22E9">
        <w:t>о</w:t>
      </w:r>
      <w:proofErr w:type="gramEnd"/>
      <w:r w:rsidRPr="00EA22E9">
        <w:t xml:space="preserve"> результатах </w:t>
      </w:r>
      <w:r w:rsidR="00EA22E9" w:rsidRPr="00EA22E9">
        <w:t>к</w:t>
      </w:r>
      <w:r w:rsidR="00EA22E9">
        <w:t>онтрольного мероприятия  «</w:t>
      </w:r>
      <w:r w:rsidR="00EA22E9" w:rsidRPr="000B11B3">
        <w:t>Проверка законности начисления и выплаты заработной платы с начислениями на нее работников МБМУК СКЦ «</w:t>
      </w:r>
      <w:proofErr w:type="spellStart"/>
      <w:r w:rsidR="00EA22E9" w:rsidRPr="000B11B3">
        <w:t>Кадинский</w:t>
      </w:r>
      <w:proofErr w:type="spellEnd"/>
      <w:r w:rsidR="00EA22E9" w:rsidRPr="000B11B3">
        <w:t xml:space="preserve">» </w:t>
      </w:r>
      <w:proofErr w:type="spellStart"/>
      <w:r w:rsidR="00EA22E9" w:rsidRPr="000B11B3">
        <w:t>Куйтунского</w:t>
      </w:r>
      <w:proofErr w:type="spellEnd"/>
      <w:r w:rsidR="00EA22E9" w:rsidRPr="000B11B3">
        <w:t xml:space="preserve"> городского поселе</w:t>
      </w:r>
      <w:r w:rsidR="00EA22E9">
        <w:t>ния за истекший период 2018 года».</w:t>
      </w:r>
    </w:p>
    <w:p w:rsidR="002B6CCF" w:rsidRPr="00FD789F" w:rsidRDefault="002B6CCF" w:rsidP="002B6CCF">
      <w:pPr>
        <w:ind w:firstLine="567"/>
        <w:jc w:val="center"/>
        <w:rPr>
          <w:color w:val="FF0000"/>
        </w:rPr>
      </w:pPr>
    </w:p>
    <w:p w:rsidR="002B6CCF" w:rsidRPr="00FD789F" w:rsidRDefault="002B6CCF" w:rsidP="002B6CCF">
      <w:pPr>
        <w:jc w:val="center"/>
        <w:rPr>
          <w:b/>
          <w:color w:val="FF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7149"/>
        <w:gridCol w:w="1559"/>
      </w:tblGrid>
      <w:tr w:rsidR="00FD789F" w:rsidRPr="00FD789F" w:rsidTr="00BD590A">
        <w:tc>
          <w:tcPr>
            <w:tcW w:w="932" w:type="dxa"/>
            <w:tcBorders>
              <w:top w:val="single" w:sz="4" w:space="0" w:color="auto"/>
              <w:left w:val="single" w:sz="4" w:space="0" w:color="auto"/>
              <w:bottom w:val="single" w:sz="4" w:space="0" w:color="auto"/>
              <w:right w:val="single" w:sz="4" w:space="0" w:color="auto"/>
            </w:tcBorders>
          </w:tcPr>
          <w:p w:rsidR="002B6CCF" w:rsidRPr="00FD789F" w:rsidRDefault="002B6CCF" w:rsidP="00BD590A">
            <w:pPr>
              <w:ind w:hanging="142"/>
              <w:jc w:val="center"/>
              <w:rPr>
                <w:b/>
                <w:color w:val="FF0000"/>
              </w:rPr>
            </w:pPr>
          </w:p>
        </w:tc>
        <w:tc>
          <w:tcPr>
            <w:tcW w:w="7149" w:type="dxa"/>
            <w:tcBorders>
              <w:top w:val="single" w:sz="4" w:space="0" w:color="auto"/>
              <w:left w:val="single" w:sz="4" w:space="0" w:color="auto"/>
              <w:bottom w:val="single" w:sz="4" w:space="0" w:color="auto"/>
              <w:right w:val="single" w:sz="4" w:space="0" w:color="auto"/>
            </w:tcBorders>
            <w:hideMark/>
          </w:tcPr>
          <w:p w:rsidR="002B6CCF" w:rsidRPr="00EA22E9" w:rsidRDefault="002B6CCF" w:rsidP="00BD590A">
            <w:pPr>
              <w:ind w:hanging="142"/>
              <w:jc w:val="center"/>
              <w:rPr>
                <w:b/>
              </w:rPr>
            </w:pPr>
            <w:r w:rsidRPr="00EA22E9">
              <w:rPr>
                <w:b/>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2B6CCF" w:rsidRPr="00EA22E9" w:rsidRDefault="002B6CCF" w:rsidP="00BD590A">
            <w:pPr>
              <w:ind w:hanging="142"/>
              <w:jc w:val="center"/>
              <w:rPr>
                <w:b/>
              </w:rPr>
            </w:pPr>
            <w:r w:rsidRPr="00EA22E9">
              <w:rPr>
                <w:b/>
              </w:rPr>
              <w:t>Сумма</w:t>
            </w:r>
          </w:p>
          <w:p w:rsidR="002B6CCF" w:rsidRPr="00EA22E9" w:rsidRDefault="002B6CCF" w:rsidP="00BD590A">
            <w:pPr>
              <w:ind w:hanging="142"/>
              <w:jc w:val="center"/>
              <w:rPr>
                <w:b/>
              </w:rPr>
            </w:pPr>
            <w:r w:rsidRPr="00EA22E9">
              <w:rPr>
                <w:b/>
              </w:rPr>
              <w:t>(тыс.</w:t>
            </w:r>
            <w:r w:rsidR="00FC2F94" w:rsidRPr="00EA22E9">
              <w:rPr>
                <w:b/>
              </w:rPr>
              <w:t xml:space="preserve"> </w:t>
            </w:r>
            <w:r w:rsidRPr="00EA22E9">
              <w:rPr>
                <w:b/>
              </w:rPr>
              <w:t>руб.)</w:t>
            </w: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D6789" w:rsidRDefault="002B6CCF" w:rsidP="00BD590A">
            <w:pPr>
              <w:ind w:hanging="142"/>
              <w:jc w:val="center"/>
              <w:rPr>
                <w:b/>
              </w:rPr>
            </w:pPr>
            <w:r w:rsidRPr="00FD6789">
              <w:rPr>
                <w:b/>
              </w:rPr>
              <w:t>1</w:t>
            </w:r>
            <w:r w:rsidR="00866E33" w:rsidRPr="00FD6789">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FD6789" w:rsidRDefault="002B6CCF" w:rsidP="00BD590A">
            <w:pPr>
              <w:ind w:hanging="142"/>
              <w:jc w:val="both"/>
              <w:rPr>
                <w:b/>
              </w:rPr>
            </w:pPr>
            <w:r w:rsidRPr="00FD6789">
              <w:rPr>
                <w:b/>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2B6CCF" w:rsidRPr="00FD6789" w:rsidRDefault="00FD6789" w:rsidP="00BD590A">
            <w:pPr>
              <w:ind w:hanging="142"/>
              <w:jc w:val="center"/>
              <w:rPr>
                <w:b/>
              </w:rPr>
            </w:pPr>
            <w:r w:rsidRPr="00FD6789">
              <w:rPr>
                <w:b/>
              </w:rPr>
              <w:t>3747,3</w:t>
            </w:r>
          </w:p>
        </w:tc>
      </w:tr>
      <w:tr w:rsidR="00FD6789" w:rsidRPr="00FD6789" w:rsidTr="00BD590A">
        <w:tc>
          <w:tcPr>
            <w:tcW w:w="932" w:type="dxa"/>
            <w:tcBorders>
              <w:top w:val="single" w:sz="4" w:space="0" w:color="auto"/>
              <w:left w:val="single" w:sz="4" w:space="0" w:color="auto"/>
              <w:bottom w:val="single" w:sz="4" w:space="0" w:color="auto"/>
              <w:right w:val="single" w:sz="4" w:space="0" w:color="auto"/>
            </w:tcBorders>
          </w:tcPr>
          <w:p w:rsidR="002B6CCF" w:rsidRPr="00FD6789" w:rsidRDefault="00866E33" w:rsidP="00866E33">
            <w:pPr>
              <w:ind w:left="-250" w:right="-169"/>
              <w:jc w:val="center"/>
              <w:rPr>
                <w:b/>
              </w:rPr>
            </w:pPr>
            <w:r w:rsidRPr="00FD6789">
              <w:rPr>
                <w:b/>
              </w:rPr>
              <w:t>2.</w:t>
            </w:r>
          </w:p>
        </w:tc>
        <w:tc>
          <w:tcPr>
            <w:tcW w:w="7149" w:type="dxa"/>
            <w:tcBorders>
              <w:top w:val="single" w:sz="4" w:space="0" w:color="auto"/>
              <w:left w:val="single" w:sz="4" w:space="0" w:color="auto"/>
              <w:bottom w:val="single" w:sz="4" w:space="0" w:color="auto"/>
              <w:right w:val="single" w:sz="4" w:space="0" w:color="auto"/>
            </w:tcBorders>
            <w:hideMark/>
          </w:tcPr>
          <w:p w:rsidR="002B6CCF" w:rsidRPr="00FD6789" w:rsidRDefault="002B6CCF" w:rsidP="00BD590A">
            <w:pPr>
              <w:ind w:hanging="142"/>
              <w:jc w:val="both"/>
              <w:rPr>
                <w:b/>
              </w:rPr>
            </w:pPr>
            <w:r w:rsidRPr="00FD6789">
              <w:rPr>
                <w:b/>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FD6789" w:rsidRDefault="00965EB8" w:rsidP="00BD590A">
            <w:pPr>
              <w:ind w:hanging="142"/>
              <w:jc w:val="center"/>
              <w:rPr>
                <w:b/>
              </w:rPr>
            </w:pPr>
            <w:r w:rsidRPr="00FD6789">
              <w:rPr>
                <w:b/>
              </w:rPr>
              <w:t>2</w:t>
            </w:r>
          </w:p>
        </w:tc>
      </w:tr>
      <w:tr w:rsidR="00FD6789" w:rsidRPr="00FD6789" w:rsidTr="00BD590A">
        <w:tc>
          <w:tcPr>
            <w:tcW w:w="932" w:type="dxa"/>
            <w:tcBorders>
              <w:top w:val="single" w:sz="4" w:space="0" w:color="auto"/>
              <w:left w:val="single" w:sz="4" w:space="0" w:color="auto"/>
              <w:bottom w:val="single" w:sz="4" w:space="0" w:color="auto"/>
              <w:right w:val="single" w:sz="4" w:space="0" w:color="auto"/>
            </w:tcBorders>
          </w:tcPr>
          <w:p w:rsidR="002B6CCF" w:rsidRPr="00FD6789" w:rsidRDefault="00866E33" w:rsidP="00866E33">
            <w:pPr>
              <w:ind w:left="-108"/>
              <w:jc w:val="center"/>
            </w:pPr>
            <w:r w:rsidRPr="00FD6789">
              <w:t>2.1</w:t>
            </w:r>
          </w:p>
        </w:tc>
        <w:tc>
          <w:tcPr>
            <w:tcW w:w="7149" w:type="dxa"/>
            <w:tcBorders>
              <w:top w:val="single" w:sz="4" w:space="0" w:color="auto"/>
              <w:left w:val="single" w:sz="4" w:space="0" w:color="auto"/>
              <w:bottom w:val="single" w:sz="4" w:space="0" w:color="auto"/>
              <w:right w:val="single" w:sz="4" w:space="0" w:color="auto"/>
            </w:tcBorders>
            <w:hideMark/>
          </w:tcPr>
          <w:p w:rsidR="002B6CCF" w:rsidRPr="00FD6789" w:rsidRDefault="002B6CCF" w:rsidP="00BD590A">
            <w:pPr>
              <w:ind w:hanging="142"/>
              <w:jc w:val="both"/>
            </w:pPr>
            <w:r w:rsidRPr="00FD6789">
              <w:t>- актов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FD6789" w:rsidRDefault="002B6CCF" w:rsidP="00BD590A">
            <w:pPr>
              <w:ind w:hanging="142"/>
              <w:jc w:val="center"/>
              <w:rPr>
                <w:b/>
              </w:rPr>
            </w:pPr>
            <w:r w:rsidRPr="00FD6789">
              <w:rPr>
                <w:b/>
              </w:rPr>
              <w:t>1</w:t>
            </w:r>
          </w:p>
        </w:tc>
      </w:tr>
      <w:tr w:rsidR="00FD6789" w:rsidRPr="00FD6789" w:rsidTr="00BD590A">
        <w:tc>
          <w:tcPr>
            <w:tcW w:w="932" w:type="dxa"/>
            <w:tcBorders>
              <w:top w:val="single" w:sz="4" w:space="0" w:color="auto"/>
              <w:left w:val="single" w:sz="4" w:space="0" w:color="auto"/>
              <w:bottom w:val="single" w:sz="4" w:space="0" w:color="auto"/>
              <w:right w:val="single" w:sz="4" w:space="0" w:color="auto"/>
            </w:tcBorders>
          </w:tcPr>
          <w:p w:rsidR="002B6CCF" w:rsidRPr="00FD6789" w:rsidRDefault="00866E33" w:rsidP="00866E33">
            <w:pPr>
              <w:ind w:left="-108"/>
              <w:jc w:val="center"/>
            </w:pPr>
            <w:r w:rsidRPr="00FD6789">
              <w:t>2.2</w:t>
            </w:r>
          </w:p>
        </w:tc>
        <w:tc>
          <w:tcPr>
            <w:tcW w:w="7149" w:type="dxa"/>
            <w:tcBorders>
              <w:top w:val="single" w:sz="4" w:space="0" w:color="auto"/>
              <w:left w:val="single" w:sz="4" w:space="0" w:color="auto"/>
              <w:bottom w:val="single" w:sz="4" w:space="0" w:color="auto"/>
              <w:right w:val="single" w:sz="4" w:space="0" w:color="auto"/>
            </w:tcBorders>
            <w:hideMark/>
          </w:tcPr>
          <w:p w:rsidR="002B6CCF" w:rsidRPr="00FD6789" w:rsidRDefault="002B6CCF" w:rsidP="00FD6789">
            <w:pPr>
              <w:ind w:hanging="142"/>
              <w:jc w:val="both"/>
            </w:pPr>
            <w:r w:rsidRPr="00FD6789">
              <w:t xml:space="preserve">- </w:t>
            </w:r>
            <w:r w:rsidR="00FD6789" w:rsidRPr="00FD6789">
              <w:t>отчетов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FD6789" w:rsidRDefault="00965EB8" w:rsidP="00BD590A">
            <w:pPr>
              <w:ind w:hanging="142"/>
              <w:jc w:val="center"/>
              <w:rPr>
                <w:b/>
              </w:rPr>
            </w:pPr>
            <w:r w:rsidRPr="00FD6789">
              <w:rPr>
                <w:b/>
              </w:rPr>
              <w:t>1</w:t>
            </w: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3.</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Выявлено нарушений бюджетного законодательства РФ, всего на сумму (тыс.</w:t>
            </w:r>
            <w:r w:rsidR="00FC2F94" w:rsidRPr="005C70AA">
              <w:rPr>
                <w:b/>
              </w:rPr>
              <w:t xml:space="preserve"> </w:t>
            </w:r>
            <w:r w:rsidRPr="005C70AA">
              <w:rPr>
                <w:b/>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3.1</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proofErr w:type="gramStart"/>
            <w:r w:rsidRPr="005C70AA">
              <w:t>в</w:t>
            </w:r>
            <w:proofErr w:type="gramEnd"/>
            <w:r w:rsidRPr="005C70AA">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3.1.1</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proofErr w:type="gramStart"/>
            <w:r w:rsidRPr="005C70AA">
              <w:t>нецелевое</w:t>
            </w:r>
            <w:proofErr w:type="gramEnd"/>
            <w:r w:rsidRPr="005C70AA">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3.1.2</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proofErr w:type="gramStart"/>
            <w:r w:rsidRPr="005C70AA">
              <w:t>нарушение</w:t>
            </w:r>
            <w:proofErr w:type="gramEnd"/>
            <w:r w:rsidRPr="005C70AA">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3.1.3</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proofErr w:type="gramStart"/>
            <w:r w:rsidRPr="005C70AA">
              <w:t>другое</w:t>
            </w:r>
            <w:proofErr w:type="gramEnd"/>
            <w:r w:rsidRPr="005C70AA">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3.2</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3.2.1</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proofErr w:type="gramStart"/>
            <w:r w:rsidRPr="005C70AA">
              <w:t>принцип</w:t>
            </w:r>
            <w:proofErr w:type="gramEnd"/>
            <w:r w:rsidRPr="005C70AA">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3.2.2</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proofErr w:type="gramStart"/>
            <w:r w:rsidRPr="005C70AA">
              <w:t>принцип</w:t>
            </w:r>
            <w:proofErr w:type="gramEnd"/>
            <w:r w:rsidRPr="005C70AA">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rPr>
          <w:trHeight w:val="694"/>
        </w:trPr>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3.2.3</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proofErr w:type="gramStart"/>
            <w:r w:rsidRPr="005C70AA">
              <w:t>принцип</w:t>
            </w:r>
            <w:proofErr w:type="gramEnd"/>
            <w:r w:rsidRPr="005C70AA">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3.2.4</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proofErr w:type="gramStart"/>
            <w:r w:rsidRPr="005C70AA">
              <w:t>другое</w:t>
            </w:r>
            <w:proofErr w:type="gramEnd"/>
            <w:r w:rsidRPr="005C70AA">
              <w:t xml:space="preserve"> –</w:t>
            </w:r>
            <w:r w:rsidR="00FC2F94" w:rsidRPr="005C70AA">
              <w:t xml:space="preserve"> </w:t>
            </w:r>
            <w:r w:rsidRPr="005C70AA">
              <w:t>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4</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Выявлено нарушений в сфере закупок, всего (тыс.</w:t>
            </w:r>
            <w:r w:rsidR="00FC2F94" w:rsidRPr="005C70AA">
              <w:rPr>
                <w:b/>
              </w:rPr>
              <w:t xml:space="preserve"> </w:t>
            </w:r>
            <w:r w:rsidRPr="005C70AA">
              <w:rPr>
                <w:b/>
              </w:rPr>
              <w:t>руб.)</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rPr>
                <w:b/>
              </w:rPr>
            </w:pPr>
          </w:p>
        </w:tc>
      </w:tr>
      <w:tr w:rsidR="00FD789F" w:rsidRPr="00FD789F"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4.1</w:t>
            </w:r>
          </w:p>
        </w:tc>
        <w:tc>
          <w:tcPr>
            <w:tcW w:w="714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both"/>
            </w:pPr>
            <w:r w:rsidRPr="005C70AA">
              <w:t xml:space="preserve">В рамках федерального закона от 05.04.2013г </w:t>
            </w:r>
            <w:r w:rsidRPr="005C70AA">
              <w:rPr>
                <w:b/>
              </w:rPr>
              <w:t>№44-ФЗ</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4.1.1.</w:t>
            </w:r>
          </w:p>
        </w:tc>
        <w:tc>
          <w:tcPr>
            <w:tcW w:w="714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both"/>
            </w:pPr>
            <w:r w:rsidRPr="005C70AA">
              <w:t>- сумма выявленных нарушении, тыс.</w:t>
            </w:r>
            <w:r w:rsidR="00FC2F94" w:rsidRPr="005C70AA">
              <w:t xml:space="preserve"> </w:t>
            </w:r>
            <w:r w:rsidRPr="005C70AA">
              <w:t>руб.</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4.1.2</w:t>
            </w:r>
          </w:p>
        </w:tc>
        <w:tc>
          <w:tcPr>
            <w:tcW w:w="714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both"/>
            </w:pPr>
            <w:r w:rsidRPr="005C70AA">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4.2</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r w:rsidRPr="005C70AA">
              <w:t xml:space="preserve">В рамках федерального закона от 21.07.2005г </w:t>
            </w:r>
            <w:r w:rsidRPr="005C70AA">
              <w:rPr>
                <w:b/>
              </w:rPr>
              <w:t>№94-ФЗ</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4.2.1</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r w:rsidRPr="005C70AA">
              <w:t>- сумма выявленных нарушении, тыс.</w:t>
            </w:r>
            <w:r w:rsidR="00FC2F94" w:rsidRPr="005C70AA">
              <w:t xml:space="preserve"> </w:t>
            </w:r>
            <w:r w:rsidRPr="005C70AA">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r w:rsidRPr="005C70AA">
              <w:t>4.2.2</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pPr>
            <w:r w:rsidRPr="005C70AA">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pPr>
          </w:p>
        </w:tc>
      </w:tr>
      <w:tr w:rsidR="00FD789F" w:rsidRPr="00FD789F"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lang w:val="en-US"/>
              </w:rPr>
            </w:pPr>
            <w:r w:rsidRPr="005C70AA">
              <w:rPr>
                <w:b/>
              </w:rPr>
              <w:t>5.</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Выявлено нарушений иного законодательства, всего (тыс.</w:t>
            </w:r>
            <w:r w:rsidR="00FC2F94" w:rsidRPr="005C70AA">
              <w:rPr>
                <w:b/>
              </w:rPr>
              <w:t xml:space="preserve"> </w:t>
            </w:r>
            <w:r w:rsidRPr="005C70AA">
              <w:rPr>
                <w:b/>
              </w:rPr>
              <w:t>р</w:t>
            </w:r>
            <w:r w:rsidR="00FC2F94" w:rsidRPr="005C70AA">
              <w:rPr>
                <w:b/>
              </w:rPr>
              <w:t>уб</w:t>
            </w:r>
            <w:r w:rsidRPr="005C70AA">
              <w:rPr>
                <w:b/>
              </w:rPr>
              <w:t>.)</w:t>
            </w:r>
          </w:p>
        </w:tc>
        <w:tc>
          <w:tcPr>
            <w:tcW w:w="1559" w:type="dxa"/>
            <w:tcBorders>
              <w:top w:val="single" w:sz="4" w:space="0" w:color="auto"/>
              <w:left w:val="single" w:sz="4" w:space="0" w:color="auto"/>
              <w:bottom w:val="single" w:sz="4" w:space="0" w:color="auto"/>
              <w:right w:val="single" w:sz="4" w:space="0" w:color="auto"/>
            </w:tcBorders>
          </w:tcPr>
          <w:p w:rsidR="002B6CCF" w:rsidRPr="005C70AA" w:rsidRDefault="005C70AA" w:rsidP="00BD590A">
            <w:pPr>
              <w:ind w:hanging="142"/>
              <w:jc w:val="center"/>
              <w:rPr>
                <w:b/>
              </w:rPr>
            </w:pPr>
            <w:r w:rsidRPr="005C70AA">
              <w:rPr>
                <w:b/>
              </w:rPr>
              <w:t>493,6</w:t>
            </w:r>
          </w:p>
        </w:tc>
      </w:tr>
      <w:tr w:rsidR="00FD789F" w:rsidRPr="005C70AA"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6</w:t>
            </w:r>
            <w:r w:rsidR="00866E33" w:rsidRPr="005C70AA">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p>
        </w:tc>
      </w:tr>
      <w:tr w:rsidR="00FD789F" w:rsidRPr="005C70AA"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7</w:t>
            </w:r>
            <w:r w:rsidR="00866E33" w:rsidRPr="005C70AA">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p>
        </w:tc>
      </w:tr>
      <w:tr w:rsidR="00FD789F" w:rsidRPr="005C70AA"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8</w:t>
            </w:r>
            <w:r w:rsidR="00866E33" w:rsidRPr="005C70AA">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Рекомендовано к возврату в местный бюджет (тыс.</w:t>
            </w:r>
            <w:r w:rsidR="00FC2F94" w:rsidRPr="005C70AA">
              <w:rPr>
                <w:b/>
              </w:rPr>
              <w:t xml:space="preserve"> </w:t>
            </w:r>
            <w:r w:rsidRPr="005C70AA">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67DD1" w:rsidP="00BD590A">
            <w:pPr>
              <w:ind w:hanging="142"/>
              <w:jc w:val="center"/>
              <w:rPr>
                <w:b/>
              </w:rPr>
            </w:pPr>
            <w:r w:rsidRPr="00267DD1">
              <w:rPr>
                <w:b/>
              </w:rPr>
              <w:t>45</w:t>
            </w:r>
            <w:r>
              <w:rPr>
                <w:b/>
              </w:rPr>
              <w:t>,5</w:t>
            </w:r>
          </w:p>
        </w:tc>
      </w:tr>
      <w:tr w:rsidR="00FD789F" w:rsidRPr="005C70AA"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9</w:t>
            </w:r>
            <w:r w:rsidR="00866E33" w:rsidRPr="005C70AA">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Объем причиненного ущерба (тыс.</w:t>
            </w:r>
            <w:r w:rsidR="00FC2F94" w:rsidRPr="005C70AA">
              <w:rPr>
                <w:b/>
              </w:rPr>
              <w:t xml:space="preserve"> </w:t>
            </w:r>
            <w:r w:rsidRPr="005C70AA">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p>
        </w:tc>
      </w:tr>
      <w:tr w:rsidR="005C70AA" w:rsidRPr="005C70AA" w:rsidTr="00BD590A">
        <w:tc>
          <w:tcPr>
            <w:tcW w:w="932"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center"/>
              <w:rPr>
                <w:b/>
              </w:rPr>
            </w:pPr>
            <w:r w:rsidRPr="005C70AA">
              <w:rPr>
                <w:b/>
              </w:rPr>
              <w:t>10</w:t>
            </w:r>
            <w:r w:rsidR="00866E33" w:rsidRPr="005C70AA">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5C70AA" w:rsidRDefault="002B6CCF" w:rsidP="00BD590A">
            <w:pPr>
              <w:ind w:hanging="142"/>
              <w:jc w:val="both"/>
              <w:rPr>
                <w:b/>
              </w:rPr>
            </w:pPr>
            <w:r w:rsidRPr="005C70AA">
              <w:rPr>
                <w:b/>
              </w:rPr>
              <w:t>Всего выявлено нарушений (тыс.</w:t>
            </w:r>
            <w:r w:rsidR="00FC2F94" w:rsidRPr="005C70AA">
              <w:rPr>
                <w:b/>
              </w:rPr>
              <w:t xml:space="preserve"> </w:t>
            </w:r>
            <w:r w:rsidRPr="005C70AA">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5C70AA" w:rsidRDefault="005C70AA" w:rsidP="00BD590A">
            <w:pPr>
              <w:ind w:hanging="142"/>
              <w:jc w:val="center"/>
              <w:rPr>
                <w:b/>
              </w:rPr>
            </w:pPr>
            <w:r w:rsidRPr="005C70AA">
              <w:rPr>
                <w:b/>
              </w:rPr>
              <w:t>493,6</w:t>
            </w:r>
          </w:p>
        </w:tc>
      </w:tr>
    </w:tbl>
    <w:p w:rsidR="002B6CCF" w:rsidRPr="00FD789F" w:rsidRDefault="002B6CCF" w:rsidP="002B6CCF">
      <w:pPr>
        <w:autoSpaceDE w:val="0"/>
        <w:autoSpaceDN w:val="0"/>
        <w:adjustRightInd w:val="0"/>
        <w:ind w:hanging="142"/>
        <w:jc w:val="both"/>
        <w:rPr>
          <w:color w:val="FF0000"/>
        </w:rPr>
      </w:pPr>
    </w:p>
    <w:p w:rsidR="002B6CCF" w:rsidRPr="00FD789F" w:rsidRDefault="002B6CCF" w:rsidP="002B6CCF">
      <w:pPr>
        <w:autoSpaceDE w:val="0"/>
        <w:autoSpaceDN w:val="0"/>
        <w:adjustRightInd w:val="0"/>
        <w:ind w:firstLine="567"/>
        <w:jc w:val="both"/>
        <w:rPr>
          <w:color w:val="FF0000"/>
        </w:rPr>
      </w:pPr>
    </w:p>
    <w:p w:rsidR="002B6CCF" w:rsidRPr="00FD789F" w:rsidRDefault="002B6CCF" w:rsidP="002B6CCF">
      <w:pPr>
        <w:autoSpaceDE w:val="0"/>
        <w:autoSpaceDN w:val="0"/>
        <w:adjustRightInd w:val="0"/>
        <w:jc w:val="both"/>
        <w:rPr>
          <w:color w:val="FF0000"/>
        </w:rPr>
      </w:pPr>
    </w:p>
    <w:p w:rsidR="002B6CCF" w:rsidRPr="00FD789F" w:rsidRDefault="002B6CCF" w:rsidP="002B6CCF">
      <w:pPr>
        <w:pStyle w:val="ac"/>
        <w:spacing w:after="0" w:line="240" w:lineRule="auto"/>
        <w:ind w:left="360"/>
        <w:jc w:val="both"/>
        <w:rPr>
          <w:rFonts w:ascii="Times New Roman" w:hAnsi="Times New Roman"/>
          <w:color w:val="FF0000"/>
          <w:sz w:val="24"/>
          <w:szCs w:val="24"/>
        </w:rPr>
      </w:pPr>
    </w:p>
    <w:p w:rsidR="002B6CCF" w:rsidRPr="00FD789F" w:rsidRDefault="002B6CCF" w:rsidP="002B6CCF">
      <w:pPr>
        <w:pStyle w:val="ac"/>
        <w:spacing w:after="0" w:line="240" w:lineRule="auto"/>
        <w:ind w:left="360"/>
        <w:jc w:val="both"/>
        <w:rPr>
          <w:rFonts w:ascii="Times New Roman" w:hAnsi="Times New Roman"/>
          <w:color w:val="FF0000"/>
          <w:sz w:val="24"/>
          <w:szCs w:val="24"/>
        </w:rPr>
      </w:pPr>
    </w:p>
    <w:p w:rsidR="002B6CCF" w:rsidRPr="00EA22E9" w:rsidRDefault="002B6CCF" w:rsidP="002B6CCF">
      <w:pPr>
        <w:pStyle w:val="ac"/>
        <w:spacing w:after="0" w:line="240" w:lineRule="auto"/>
        <w:ind w:left="360"/>
        <w:jc w:val="both"/>
        <w:rPr>
          <w:rFonts w:ascii="Times New Roman" w:hAnsi="Times New Roman"/>
          <w:sz w:val="24"/>
          <w:szCs w:val="24"/>
        </w:rPr>
      </w:pPr>
      <w:r w:rsidRPr="00EA22E9">
        <w:rPr>
          <w:rFonts w:ascii="Times New Roman" w:hAnsi="Times New Roman"/>
          <w:sz w:val="24"/>
          <w:szCs w:val="24"/>
        </w:rPr>
        <w:t xml:space="preserve">Председатель КСП                                      </w:t>
      </w:r>
      <w:r w:rsidR="00D122AB" w:rsidRPr="00EA22E9">
        <w:rPr>
          <w:rFonts w:ascii="Times New Roman" w:hAnsi="Times New Roman"/>
          <w:sz w:val="24"/>
          <w:szCs w:val="24"/>
        </w:rPr>
        <w:t xml:space="preserve">                         </w:t>
      </w:r>
      <w:r w:rsidRPr="00EA22E9">
        <w:rPr>
          <w:rFonts w:ascii="Times New Roman" w:hAnsi="Times New Roman"/>
          <w:sz w:val="24"/>
          <w:szCs w:val="24"/>
        </w:rPr>
        <w:t xml:space="preserve">                        </w:t>
      </w:r>
      <w:r w:rsidR="00D122AB" w:rsidRPr="00EA22E9">
        <w:rPr>
          <w:rFonts w:ascii="Times New Roman" w:hAnsi="Times New Roman"/>
          <w:sz w:val="24"/>
          <w:szCs w:val="24"/>
        </w:rPr>
        <w:t xml:space="preserve">А.А. </w:t>
      </w:r>
      <w:proofErr w:type="spellStart"/>
      <w:r w:rsidR="00D122AB" w:rsidRPr="00EA22E9">
        <w:rPr>
          <w:rFonts w:ascii="Times New Roman" w:hAnsi="Times New Roman"/>
          <w:sz w:val="24"/>
          <w:szCs w:val="24"/>
        </w:rPr>
        <w:t>Костюкевич</w:t>
      </w:r>
      <w:proofErr w:type="spellEnd"/>
    </w:p>
    <w:p w:rsidR="002B6CCF" w:rsidRPr="00EA22E9" w:rsidRDefault="002B6CCF" w:rsidP="00A26949">
      <w:pPr>
        <w:tabs>
          <w:tab w:val="left" w:pos="426"/>
        </w:tabs>
      </w:pPr>
    </w:p>
    <w:sectPr w:rsidR="002B6CCF" w:rsidRPr="00EA22E9" w:rsidSect="00BC7B83">
      <w:footerReference w:type="even" r:id="rId8"/>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A0" w:rsidRDefault="00F954A0">
      <w:r>
        <w:separator/>
      </w:r>
    </w:p>
  </w:endnote>
  <w:endnote w:type="continuationSeparator" w:id="0">
    <w:p w:rsidR="00F954A0" w:rsidRDefault="00F9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89" w:rsidRDefault="00FD6789"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D6789" w:rsidRDefault="00FD6789" w:rsidP="001C11C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89" w:rsidRDefault="00FD6789"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3563E">
      <w:rPr>
        <w:rStyle w:val="a4"/>
        <w:noProof/>
      </w:rPr>
      <w:t>16</w:t>
    </w:r>
    <w:r>
      <w:rPr>
        <w:rStyle w:val="a4"/>
      </w:rPr>
      <w:fldChar w:fldCharType="end"/>
    </w:r>
  </w:p>
  <w:p w:rsidR="00FD6789" w:rsidRDefault="00FD6789" w:rsidP="001C11C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A0" w:rsidRDefault="00F954A0">
      <w:r>
        <w:separator/>
      </w:r>
    </w:p>
  </w:footnote>
  <w:footnote w:type="continuationSeparator" w:id="0">
    <w:p w:rsidR="00F954A0" w:rsidRDefault="00F95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C72AD"/>
    <w:multiLevelType w:val="hybridMultilevel"/>
    <w:tmpl w:val="024A3908"/>
    <w:lvl w:ilvl="0" w:tplc="9C18D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
    <w:nsid w:val="700E215B"/>
    <w:multiLevelType w:val="hybridMultilevel"/>
    <w:tmpl w:val="0A18BAF4"/>
    <w:lvl w:ilvl="0" w:tplc="B3C63D12">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063"/>
    <w:rsid w:val="000003E4"/>
    <w:rsid w:val="00000AD1"/>
    <w:rsid w:val="000015C7"/>
    <w:rsid w:val="000018B1"/>
    <w:rsid w:val="000027BB"/>
    <w:rsid w:val="000027C6"/>
    <w:rsid w:val="00003A75"/>
    <w:rsid w:val="00003BE0"/>
    <w:rsid w:val="00003DEB"/>
    <w:rsid w:val="000044C7"/>
    <w:rsid w:val="00004598"/>
    <w:rsid w:val="00004AB1"/>
    <w:rsid w:val="00004FC9"/>
    <w:rsid w:val="00005ADC"/>
    <w:rsid w:val="0000673A"/>
    <w:rsid w:val="00007D21"/>
    <w:rsid w:val="00007D6A"/>
    <w:rsid w:val="000115D0"/>
    <w:rsid w:val="000120BF"/>
    <w:rsid w:val="000133A9"/>
    <w:rsid w:val="0001389D"/>
    <w:rsid w:val="0001487E"/>
    <w:rsid w:val="000160DD"/>
    <w:rsid w:val="00020926"/>
    <w:rsid w:val="000209C0"/>
    <w:rsid w:val="00020E62"/>
    <w:rsid w:val="00023721"/>
    <w:rsid w:val="000238EB"/>
    <w:rsid w:val="000261A9"/>
    <w:rsid w:val="00026D12"/>
    <w:rsid w:val="00026EA7"/>
    <w:rsid w:val="00027F24"/>
    <w:rsid w:val="0003112B"/>
    <w:rsid w:val="0003135A"/>
    <w:rsid w:val="000329B0"/>
    <w:rsid w:val="000331DC"/>
    <w:rsid w:val="00034AC3"/>
    <w:rsid w:val="00034AFF"/>
    <w:rsid w:val="00035E0C"/>
    <w:rsid w:val="00036FD3"/>
    <w:rsid w:val="000401B8"/>
    <w:rsid w:val="000406B1"/>
    <w:rsid w:val="00040DC6"/>
    <w:rsid w:val="00041A92"/>
    <w:rsid w:val="00042F5C"/>
    <w:rsid w:val="0004322B"/>
    <w:rsid w:val="00045B0A"/>
    <w:rsid w:val="00047418"/>
    <w:rsid w:val="000509F3"/>
    <w:rsid w:val="00050A38"/>
    <w:rsid w:val="000510FB"/>
    <w:rsid w:val="00051BE1"/>
    <w:rsid w:val="00052677"/>
    <w:rsid w:val="00052A52"/>
    <w:rsid w:val="00052C90"/>
    <w:rsid w:val="0005565B"/>
    <w:rsid w:val="00055E4B"/>
    <w:rsid w:val="000565DB"/>
    <w:rsid w:val="000577F4"/>
    <w:rsid w:val="00060033"/>
    <w:rsid w:val="00061E51"/>
    <w:rsid w:val="0006216B"/>
    <w:rsid w:val="00063244"/>
    <w:rsid w:val="00064A24"/>
    <w:rsid w:val="0006503C"/>
    <w:rsid w:val="00065D00"/>
    <w:rsid w:val="00066BE6"/>
    <w:rsid w:val="000675C9"/>
    <w:rsid w:val="00071E73"/>
    <w:rsid w:val="0007217B"/>
    <w:rsid w:val="00073C21"/>
    <w:rsid w:val="00076D6D"/>
    <w:rsid w:val="00077527"/>
    <w:rsid w:val="000805B6"/>
    <w:rsid w:val="00080698"/>
    <w:rsid w:val="00080834"/>
    <w:rsid w:val="000811A9"/>
    <w:rsid w:val="00082F99"/>
    <w:rsid w:val="0008305E"/>
    <w:rsid w:val="00084245"/>
    <w:rsid w:val="00084EAC"/>
    <w:rsid w:val="000879A2"/>
    <w:rsid w:val="000909D0"/>
    <w:rsid w:val="0009129A"/>
    <w:rsid w:val="0009182A"/>
    <w:rsid w:val="00091CFF"/>
    <w:rsid w:val="000920D2"/>
    <w:rsid w:val="0009328E"/>
    <w:rsid w:val="00093EFF"/>
    <w:rsid w:val="0009492A"/>
    <w:rsid w:val="0009683B"/>
    <w:rsid w:val="0009696E"/>
    <w:rsid w:val="000A13FE"/>
    <w:rsid w:val="000A16A5"/>
    <w:rsid w:val="000A16F5"/>
    <w:rsid w:val="000A19E9"/>
    <w:rsid w:val="000A1EE0"/>
    <w:rsid w:val="000A2405"/>
    <w:rsid w:val="000A26AF"/>
    <w:rsid w:val="000A31F4"/>
    <w:rsid w:val="000A383F"/>
    <w:rsid w:val="000A3E98"/>
    <w:rsid w:val="000A42E6"/>
    <w:rsid w:val="000A780B"/>
    <w:rsid w:val="000B0A29"/>
    <w:rsid w:val="000B20EA"/>
    <w:rsid w:val="000B5583"/>
    <w:rsid w:val="000B55DF"/>
    <w:rsid w:val="000C124A"/>
    <w:rsid w:val="000C15A3"/>
    <w:rsid w:val="000C270F"/>
    <w:rsid w:val="000C2A63"/>
    <w:rsid w:val="000C3672"/>
    <w:rsid w:val="000C3A38"/>
    <w:rsid w:val="000C3BD4"/>
    <w:rsid w:val="000C49CF"/>
    <w:rsid w:val="000C4C07"/>
    <w:rsid w:val="000C4D7B"/>
    <w:rsid w:val="000C5D04"/>
    <w:rsid w:val="000D1AC4"/>
    <w:rsid w:val="000D2297"/>
    <w:rsid w:val="000D34FC"/>
    <w:rsid w:val="000D3FCD"/>
    <w:rsid w:val="000D45F9"/>
    <w:rsid w:val="000D5CE2"/>
    <w:rsid w:val="000D5DB0"/>
    <w:rsid w:val="000D5E67"/>
    <w:rsid w:val="000D63A9"/>
    <w:rsid w:val="000D6451"/>
    <w:rsid w:val="000E12AF"/>
    <w:rsid w:val="000E24B4"/>
    <w:rsid w:val="000E252F"/>
    <w:rsid w:val="000E490E"/>
    <w:rsid w:val="000E6ECE"/>
    <w:rsid w:val="000E749B"/>
    <w:rsid w:val="000F0666"/>
    <w:rsid w:val="000F0984"/>
    <w:rsid w:val="000F27B2"/>
    <w:rsid w:val="000F34B8"/>
    <w:rsid w:val="000F44FB"/>
    <w:rsid w:val="000F57DF"/>
    <w:rsid w:val="000F5C50"/>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2E08"/>
    <w:rsid w:val="00114522"/>
    <w:rsid w:val="00114BDB"/>
    <w:rsid w:val="00114F4E"/>
    <w:rsid w:val="00116671"/>
    <w:rsid w:val="0011739E"/>
    <w:rsid w:val="001177F7"/>
    <w:rsid w:val="00120B48"/>
    <w:rsid w:val="001227C6"/>
    <w:rsid w:val="00122872"/>
    <w:rsid w:val="00125500"/>
    <w:rsid w:val="00130220"/>
    <w:rsid w:val="001306A3"/>
    <w:rsid w:val="0013177C"/>
    <w:rsid w:val="0013219E"/>
    <w:rsid w:val="00132CB6"/>
    <w:rsid w:val="0013683F"/>
    <w:rsid w:val="001376B2"/>
    <w:rsid w:val="001414E3"/>
    <w:rsid w:val="00141E52"/>
    <w:rsid w:val="001511FD"/>
    <w:rsid w:val="00151F6A"/>
    <w:rsid w:val="0015255F"/>
    <w:rsid w:val="001554FC"/>
    <w:rsid w:val="00156C76"/>
    <w:rsid w:val="0016086E"/>
    <w:rsid w:val="00160F76"/>
    <w:rsid w:val="00161773"/>
    <w:rsid w:val="00161927"/>
    <w:rsid w:val="001619E9"/>
    <w:rsid w:val="0016241B"/>
    <w:rsid w:val="001626B6"/>
    <w:rsid w:val="00163E5C"/>
    <w:rsid w:val="00164270"/>
    <w:rsid w:val="00165242"/>
    <w:rsid w:val="00166A68"/>
    <w:rsid w:val="001673A6"/>
    <w:rsid w:val="00170774"/>
    <w:rsid w:val="00171BD9"/>
    <w:rsid w:val="00172346"/>
    <w:rsid w:val="00172435"/>
    <w:rsid w:val="00172F0F"/>
    <w:rsid w:val="00173465"/>
    <w:rsid w:val="00174963"/>
    <w:rsid w:val="00174E18"/>
    <w:rsid w:val="00174F87"/>
    <w:rsid w:val="00176142"/>
    <w:rsid w:val="00176377"/>
    <w:rsid w:val="001766A4"/>
    <w:rsid w:val="00180AD4"/>
    <w:rsid w:val="00180DC8"/>
    <w:rsid w:val="001827BB"/>
    <w:rsid w:val="001827C7"/>
    <w:rsid w:val="00182B74"/>
    <w:rsid w:val="0018370E"/>
    <w:rsid w:val="001854C7"/>
    <w:rsid w:val="0018793C"/>
    <w:rsid w:val="00187E6D"/>
    <w:rsid w:val="00187F31"/>
    <w:rsid w:val="001904D6"/>
    <w:rsid w:val="00190E46"/>
    <w:rsid w:val="00190F22"/>
    <w:rsid w:val="00192485"/>
    <w:rsid w:val="00192646"/>
    <w:rsid w:val="00193732"/>
    <w:rsid w:val="00193F87"/>
    <w:rsid w:val="0019478D"/>
    <w:rsid w:val="00194827"/>
    <w:rsid w:val="00194A62"/>
    <w:rsid w:val="00195134"/>
    <w:rsid w:val="00195FF0"/>
    <w:rsid w:val="0019614D"/>
    <w:rsid w:val="0019641D"/>
    <w:rsid w:val="001976F7"/>
    <w:rsid w:val="00197ED5"/>
    <w:rsid w:val="001A0E09"/>
    <w:rsid w:val="001A1D0E"/>
    <w:rsid w:val="001A2B2C"/>
    <w:rsid w:val="001B06F4"/>
    <w:rsid w:val="001B1D50"/>
    <w:rsid w:val="001B1E4A"/>
    <w:rsid w:val="001B32EA"/>
    <w:rsid w:val="001B3D38"/>
    <w:rsid w:val="001B48DF"/>
    <w:rsid w:val="001B4BC5"/>
    <w:rsid w:val="001B522A"/>
    <w:rsid w:val="001B53B6"/>
    <w:rsid w:val="001B600F"/>
    <w:rsid w:val="001B680B"/>
    <w:rsid w:val="001C0DC9"/>
    <w:rsid w:val="001C11C9"/>
    <w:rsid w:val="001C1631"/>
    <w:rsid w:val="001C3294"/>
    <w:rsid w:val="001C3935"/>
    <w:rsid w:val="001C3F4A"/>
    <w:rsid w:val="001C45B0"/>
    <w:rsid w:val="001C5161"/>
    <w:rsid w:val="001C55D2"/>
    <w:rsid w:val="001C78FD"/>
    <w:rsid w:val="001D0670"/>
    <w:rsid w:val="001D0A56"/>
    <w:rsid w:val="001D11E1"/>
    <w:rsid w:val="001D1930"/>
    <w:rsid w:val="001D42D7"/>
    <w:rsid w:val="001D65A3"/>
    <w:rsid w:val="001D7094"/>
    <w:rsid w:val="001D70B3"/>
    <w:rsid w:val="001E270B"/>
    <w:rsid w:val="001E2D86"/>
    <w:rsid w:val="001E4F5B"/>
    <w:rsid w:val="001E5D74"/>
    <w:rsid w:val="001E67D6"/>
    <w:rsid w:val="001E6B20"/>
    <w:rsid w:val="001F0B72"/>
    <w:rsid w:val="001F2512"/>
    <w:rsid w:val="001F3F01"/>
    <w:rsid w:val="001F3F41"/>
    <w:rsid w:val="001F4AAB"/>
    <w:rsid w:val="001F53AD"/>
    <w:rsid w:val="001F6EBB"/>
    <w:rsid w:val="00200882"/>
    <w:rsid w:val="00202DFE"/>
    <w:rsid w:val="00203038"/>
    <w:rsid w:val="002058C7"/>
    <w:rsid w:val="00206E85"/>
    <w:rsid w:val="00207E00"/>
    <w:rsid w:val="00210EDA"/>
    <w:rsid w:val="00211189"/>
    <w:rsid w:val="0021339A"/>
    <w:rsid w:val="002134CE"/>
    <w:rsid w:val="00213B06"/>
    <w:rsid w:val="00214728"/>
    <w:rsid w:val="00216C1B"/>
    <w:rsid w:val="00217A16"/>
    <w:rsid w:val="00220F9D"/>
    <w:rsid w:val="002210E1"/>
    <w:rsid w:val="00221B9C"/>
    <w:rsid w:val="00224DB8"/>
    <w:rsid w:val="00226405"/>
    <w:rsid w:val="00226563"/>
    <w:rsid w:val="00226B48"/>
    <w:rsid w:val="00226FF8"/>
    <w:rsid w:val="002274EE"/>
    <w:rsid w:val="0022762E"/>
    <w:rsid w:val="002323BE"/>
    <w:rsid w:val="002324EC"/>
    <w:rsid w:val="002353E4"/>
    <w:rsid w:val="00235BFC"/>
    <w:rsid w:val="00236522"/>
    <w:rsid w:val="002366A4"/>
    <w:rsid w:val="00236795"/>
    <w:rsid w:val="00236FE6"/>
    <w:rsid w:val="002373AE"/>
    <w:rsid w:val="00237ADD"/>
    <w:rsid w:val="00240CB1"/>
    <w:rsid w:val="00241130"/>
    <w:rsid w:val="00241A4D"/>
    <w:rsid w:val="0024277E"/>
    <w:rsid w:val="00243508"/>
    <w:rsid w:val="00243D97"/>
    <w:rsid w:val="0024504C"/>
    <w:rsid w:val="00246814"/>
    <w:rsid w:val="00247BC1"/>
    <w:rsid w:val="0025003B"/>
    <w:rsid w:val="00250176"/>
    <w:rsid w:val="00250D00"/>
    <w:rsid w:val="00251E96"/>
    <w:rsid w:val="00251FD7"/>
    <w:rsid w:val="00252659"/>
    <w:rsid w:val="002528EC"/>
    <w:rsid w:val="00252922"/>
    <w:rsid w:val="0025383A"/>
    <w:rsid w:val="002554B8"/>
    <w:rsid w:val="0025556D"/>
    <w:rsid w:val="002612D7"/>
    <w:rsid w:val="00263278"/>
    <w:rsid w:val="002632A7"/>
    <w:rsid w:val="00265732"/>
    <w:rsid w:val="00266A93"/>
    <w:rsid w:val="00266DF6"/>
    <w:rsid w:val="00267DD1"/>
    <w:rsid w:val="0027291A"/>
    <w:rsid w:val="00272A95"/>
    <w:rsid w:val="002747A8"/>
    <w:rsid w:val="00281242"/>
    <w:rsid w:val="00281EC8"/>
    <w:rsid w:val="002831E1"/>
    <w:rsid w:val="002842E0"/>
    <w:rsid w:val="002849FC"/>
    <w:rsid w:val="00284DAB"/>
    <w:rsid w:val="00285856"/>
    <w:rsid w:val="00286C7A"/>
    <w:rsid w:val="00286FEC"/>
    <w:rsid w:val="00287028"/>
    <w:rsid w:val="0029053E"/>
    <w:rsid w:val="00290714"/>
    <w:rsid w:val="00291032"/>
    <w:rsid w:val="00291F87"/>
    <w:rsid w:val="002928DE"/>
    <w:rsid w:val="00293F65"/>
    <w:rsid w:val="0029504B"/>
    <w:rsid w:val="00297835"/>
    <w:rsid w:val="00297888"/>
    <w:rsid w:val="00297AD7"/>
    <w:rsid w:val="002A1D83"/>
    <w:rsid w:val="002A25BE"/>
    <w:rsid w:val="002A29F4"/>
    <w:rsid w:val="002A2E4B"/>
    <w:rsid w:val="002A3364"/>
    <w:rsid w:val="002A4830"/>
    <w:rsid w:val="002A554A"/>
    <w:rsid w:val="002A620F"/>
    <w:rsid w:val="002A6BD5"/>
    <w:rsid w:val="002A6EC8"/>
    <w:rsid w:val="002A7258"/>
    <w:rsid w:val="002A7BDB"/>
    <w:rsid w:val="002B02BC"/>
    <w:rsid w:val="002B29C3"/>
    <w:rsid w:val="002B319E"/>
    <w:rsid w:val="002B3E56"/>
    <w:rsid w:val="002B43D8"/>
    <w:rsid w:val="002B6CCF"/>
    <w:rsid w:val="002B723B"/>
    <w:rsid w:val="002B7937"/>
    <w:rsid w:val="002B7958"/>
    <w:rsid w:val="002C02D8"/>
    <w:rsid w:val="002C054F"/>
    <w:rsid w:val="002C14C6"/>
    <w:rsid w:val="002C1ED3"/>
    <w:rsid w:val="002C29E9"/>
    <w:rsid w:val="002C2DCA"/>
    <w:rsid w:val="002C4827"/>
    <w:rsid w:val="002C61CA"/>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D7D24"/>
    <w:rsid w:val="002E0A2E"/>
    <w:rsid w:val="002E1BD6"/>
    <w:rsid w:val="002E20BD"/>
    <w:rsid w:val="002E20F5"/>
    <w:rsid w:val="002E2C47"/>
    <w:rsid w:val="002E3938"/>
    <w:rsid w:val="002E3DF5"/>
    <w:rsid w:val="002E5495"/>
    <w:rsid w:val="002E6C0B"/>
    <w:rsid w:val="002F17E2"/>
    <w:rsid w:val="002F274D"/>
    <w:rsid w:val="002F34F4"/>
    <w:rsid w:val="002F363A"/>
    <w:rsid w:val="002F3C1F"/>
    <w:rsid w:val="002F4F7A"/>
    <w:rsid w:val="002F6858"/>
    <w:rsid w:val="002F6D99"/>
    <w:rsid w:val="003000D5"/>
    <w:rsid w:val="00301BA5"/>
    <w:rsid w:val="00302A8D"/>
    <w:rsid w:val="00302F15"/>
    <w:rsid w:val="0030435D"/>
    <w:rsid w:val="0030596D"/>
    <w:rsid w:val="003070F2"/>
    <w:rsid w:val="00307647"/>
    <w:rsid w:val="00307829"/>
    <w:rsid w:val="00307E2C"/>
    <w:rsid w:val="0031053A"/>
    <w:rsid w:val="00311058"/>
    <w:rsid w:val="003121A7"/>
    <w:rsid w:val="00312852"/>
    <w:rsid w:val="003136AF"/>
    <w:rsid w:val="00314848"/>
    <w:rsid w:val="00315E01"/>
    <w:rsid w:val="00316762"/>
    <w:rsid w:val="0032160C"/>
    <w:rsid w:val="003233D5"/>
    <w:rsid w:val="00323D74"/>
    <w:rsid w:val="003241AB"/>
    <w:rsid w:val="00324E8D"/>
    <w:rsid w:val="0032563B"/>
    <w:rsid w:val="00325CD0"/>
    <w:rsid w:val="00326223"/>
    <w:rsid w:val="003269FA"/>
    <w:rsid w:val="00327B84"/>
    <w:rsid w:val="003316B8"/>
    <w:rsid w:val="0033184B"/>
    <w:rsid w:val="0033194F"/>
    <w:rsid w:val="00331B82"/>
    <w:rsid w:val="00333FEA"/>
    <w:rsid w:val="0033500C"/>
    <w:rsid w:val="003403BF"/>
    <w:rsid w:val="0034129C"/>
    <w:rsid w:val="0034152A"/>
    <w:rsid w:val="00341CC9"/>
    <w:rsid w:val="003426FE"/>
    <w:rsid w:val="00343AC4"/>
    <w:rsid w:val="003454BD"/>
    <w:rsid w:val="00346200"/>
    <w:rsid w:val="0034677A"/>
    <w:rsid w:val="00347533"/>
    <w:rsid w:val="0034764B"/>
    <w:rsid w:val="003502B6"/>
    <w:rsid w:val="00351E5F"/>
    <w:rsid w:val="00352C15"/>
    <w:rsid w:val="0035313B"/>
    <w:rsid w:val="00354AB4"/>
    <w:rsid w:val="00354CB6"/>
    <w:rsid w:val="00354EBC"/>
    <w:rsid w:val="00355512"/>
    <w:rsid w:val="003558F6"/>
    <w:rsid w:val="00356231"/>
    <w:rsid w:val="00356808"/>
    <w:rsid w:val="00357FAB"/>
    <w:rsid w:val="00360F05"/>
    <w:rsid w:val="00362DFF"/>
    <w:rsid w:val="00364E7D"/>
    <w:rsid w:val="00365647"/>
    <w:rsid w:val="003663E8"/>
    <w:rsid w:val="00370F68"/>
    <w:rsid w:val="00371FCC"/>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69F8"/>
    <w:rsid w:val="00386D04"/>
    <w:rsid w:val="003873D3"/>
    <w:rsid w:val="00391222"/>
    <w:rsid w:val="00391785"/>
    <w:rsid w:val="003918B2"/>
    <w:rsid w:val="00393C38"/>
    <w:rsid w:val="00393CED"/>
    <w:rsid w:val="00396165"/>
    <w:rsid w:val="003973BB"/>
    <w:rsid w:val="003A0E87"/>
    <w:rsid w:val="003A1934"/>
    <w:rsid w:val="003A21CB"/>
    <w:rsid w:val="003A2562"/>
    <w:rsid w:val="003A3BF1"/>
    <w:rsid w:val="003A4073"/>
    <w:rsid w:val="003A4276"/>
    <w:rsid w:val="003A48F6"/>
    <w:rsid w:val="003A4FDB"/>
    <w:rsid w:val="003A6BA9"/>
    <w:rsid w:val="003A6CB5"/>
    <w:rsid w:val="003A7517"/>
    <w:rsid w:val="003B0D32"/>
    <w:rsid w:val="003B298D"/>
    <w:rsid w:val="003B3062"/>
    <w:rsid w:val="003B4DAE"/>
    <w:rsid w:val="003B6651"/>
    <w:rsid w:val="003B748B"/>
    <w:rsid w:val="003C0257"/>
    <w:rsid w:val="003C0B71"/>
    <w:rsid w:val="003C1043"/>
    <w:rsid w:val="003C1FC9"/>
    <w:rsid w:val="003C2988"/>
    <w:rsid w:val="003C30FF"/>
    <w:rsid w:val="003C6957"/>
    <w:rsid w:val="003C6DAB"/>
    <w:rsid w:val="003C73B6"/>
    <w:rsid w:val="003C76B1"/>
    <w:rsid w:val="003C7B7C"/>
    <w:rsid w:val="003C7D49"/>
    <w:rsid w:val="003D0F11"/>
    <w:rsid w:val="003D1B78"/>
    <w:rsid w:val="003D324E"/>
    <w:rsid w:val="003D521F"/>
    <w:rsid w:val="003D57F4"/>
    <w:rsid w:val="003D5C7F"/>
    <w:rsid w:val="003D6DD7"/>
    <w:rsid w:val="003D6DD8"/>
    <w:rsid w:val="003D740A"/>
    <w:rsid w:val="003D7FF7"/>
    <w:rsid w:val="003E0368"/>
    <w:rsid w:val="003E17A4"/>
    <w:rsid w:val="003E23A4"/>
    <w:rsid w:val="003E2CF5"/>
    <w:rsid w:val="003E2D06"/>
    <w:rsid w:val="003E3C18"/>
    <w:rsid w:val="003E3E2A"/>
    <w:rsid w:val="003E3FF4"/>
    <w:rsid w:val="003E59F3"/>
    <w:rsid w:val="003E5E35"/>
    <w:rsid w:val="003E65EC"/>
    <w:rsid w:val="003E74E1"/>
    <w:rsid w:val="003E7904"/>
    <w:rsid w:val="003F14A8"/>
    <w:rsid w:val="003F3F2B"/>
    <w:rsid w:val="003F4C32"/>
    <w:rsid w:val="003F58E4"/>
    <w:rsid w:val="003F7021"/>
    <w:rsid w:val="00400608"/>
    <w:rsid w:val="0040121C"/>
    <w:rsid w:val="00402753"/>
    <w:rsid w:val="004046DE"/>
    <w:rsid w:val="00404D22"/>
    <w:rsid w:val="00406146"/>
    <w:rsid w:val="0040641A"/>
    <w:rsid w:val="004064D9"/>
    <w:rsid w:val="0040689A"/>
    <w:rsid w:val="00407F90"/>
    <w:rsid w:val="00410685"/>
    <w:rsid w:val="0041196A"/>
    <w:rsid w:val="00413094"/>
    <w:rsid w:val="004136AB"/>
    <w:rsid w:val="00413794"/>
    <w:rsid w:val="00413F7E"/>
    <w:rsid w:val="00414716"/>
    <w:rsid w:val="004150C4"/>
    <w:rsid w:val="00416BA2"/>
    <w:rsid w:val="00420C5C"/>
    <w:rsid w:val="004215A5"/>
    <w:rsid w:val="0042224E"/>
    <w:rsid w:val="004239BC"/>
    <w:rsid w:val="00424544"/>
    <w:rsid w:val="00425DA3"/>
    <w:rsid w:val="00425DC2"/>
    <w:rsid w:val="004306A4"/>
    <w:rsid w:val="00430CC6"/>
    <w:rsid w:val="0043190A"/>
    <w:rsid w:val="00431986"/>
    <w:rsid w:val="004323A1"/>
    <w:rsid w:val="00432C83"/>
    <w:rsid w:val="00432DAD"/>
    <w:rsid w:val="00435EAA"/>
    <w:rsid w:val="0043792A"/>
    <w:rsid w:val="004401B7"/>
    <w:rsid w:val="00441AE6"/>
    <w:rsid w:val="004431E5"/>
    <w:rsid w:val="00443AD4"/>
    <w:rsid w:val="00444367"/>
    <w:rsid w:val="0044681A"/>
    <w:rsid w:val="00446C50"/>
    <w:rsid w:val="00446D06"/>
    <w:rsid w:val="00447054"/>
    <w:rsid w:val="00447635"/>
    <w:rsid w:val="00450832"/>
    <w:rsid w:val="0045091B"/>
    <w:rsid w:val="0045130D"/>
    <w:rsid w:val="00451883"/>
    <w:rsid w:val="0045580C"/>
    <w:rsid w:val="00455C54"/>
    <w:rsid w:val="00455FAF"/>
    <w:rsid w:val="004571E3"/>
    <w:rsid w:val="00457A59"/>
    <w:rsid w:val="00461846"/>
    <w:rsid w:val="00461D0C"/>
    <w:rsid w:val="00462CC2"/>
    <w:rsid w:val="00462CE9"/>
    <w:rsid w:val="00463B17"/>
    <w:rsid w:val="00465EE2"/>
    <w:rsid w:val="00467834"/>
    <w:rsid w:val="004679E3"/>
    <w:rsid w:val="00467CB6"/>
    <w:rsid w:val="00470126"/>
    <w:rsid w:val="004706A5"/>
    <w:rsid w:val="00470E73"/>
    <w:rsid w:val="004716E4"/>
    <w:rsid w:val="004719E0"/>
    <w:rsid w:val="0047351F"/>
    <w:rsid w:val="00473564"/>
    <w:rsid w:val="0047376E"/>
    <w:rsid w:val="0047445B"/>
    <w:rsid w:val="00474D45"/>
    <w:rsid w:val="0047561C"/>
    <w:rsid w:val="00475F03"/>
    <w:rsid w:val="00476FBB"/>
    <w:rsid w:val="00480F0E"/>
    <w:rsid w:val="00481D18"/>
    <w:rsid w:val="00483BB4"/>
    <w:rsid w:val="0048414A"/>
    <w:rsid w:val="00485BD0"/>
    <w:rsid w:val="00486C25"/>
    <w:rsid w:val="00486F09"/>
    <w:rsid w:val="004872D4"/>
    <w:rsid w:val="00487AF2"/>
    <w:rsid w:val="00487BA2"/>
    <w:rsid w:val="0049065F"/>
    <w:rsid w:val="004907A7"/>
    <w:rsid w:val="00493979"/>
    <w:rsid w:val="00494226"/>
    <w:rsid w:val="00495598"/>
    <w:rsid w:val="00496B66"/>
    <w:rsid w:val="00496BF7"/>
    <w:rsid w:val="004970DD"/>
    <w:rsid w:val="004973FC"/>
    <w:rsid w:val="004A01F0"/>
    <w:rsid w:val="004A1775"/>
    <w:rsid w:val="004A2377"/>
    <w:rsid w:val="004A43FA"/>
    <w:rsid w:val="004A5CCD"/>
    <w:rsid w:val="004A5FD6"/>
    <w:rsid w:val="004A62DE"/>
    <w:rsid w:val="004A6BD5"/>
    <w:rsid w:val="004A6C66"/>
    <w:rsid w:val="004B1BC5"/>
    <w:rsid w:val="004B2D83"/>
    <w:rsid w:val="004B306D"/>
    <w:rsid w:val="004B3B1A"/>
    <w:rsid w:val="004B402B"/>
    <w:rsid w:val="004B4515"/>
    <w:rsid w:val="004B518B"/>
    <w:rsid w:val="004B5886"/>
    <w:rsid w:val="004B6934"/>
    <w:rsid w:val="004B72AA"/>
    <w:rsid w:val="004C000A"/>
    <w:rsid w:val="004C1725"/>
    <w:rsid w:val="004C1837"/>
    <w:rsid w:val="004C23F4"/>
    <w:rsid w:val="004C2535"/>
    <w:rsid w:val="004C2C8A"/>
    <w:rsid w:val="004C349D"/>
    <w:rsid w:val="004C4420"/>
    <w:rsid w:val="004C48FB"/>
    <w:rsid w:val="004C5034"/>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F09E9"/>
    <w:rsid w:val="004F0BEA"/>
    <w:rsid w:val="004F2E6F"/>
    <w:rsid w:val="004F3147"/>
    <w:rsid w:val="004F351D"/>
    <w:rsid w:val="004F3875"/>
    <w:rsid w:val="004F46F7"/>
    <w:rsid w:val="004F4777"/>
    <w:rsid w:val="004F4D27"/>
    <w:rsid w:val="004F6324"/>
    <w:rsid w:val="004F69A5"/>
    <w:rsid w:val="004F70BF"/>
    <w:rsid w:val="004F7A4C"/>
    <w:rsid w:val="0050266D"/>
    <w:rsid w:val="005029BE"/>
    <w:rsid w:val="005042D6"/>
    <w:rsid w:val="00504B64"/>
    <w:rsid w:val="005054E5"/>
    <w:rsid w:val="00505BFD"/>
    <w:rsid w:val="005068F4"/>
    <w:rsid w:val="00506B3B"/>
    <w:rsid w:val="00506D92"/>
    <w:rsid w:val="0051029E"/>
    <w:rsid w:val="00511449"/>
    <w:rsid w:val="005117A1"/>
    <w:rsid w:val="00511CBE"/>
    <w:rsid w:val="005125D3"/>
    <w:rsid w:val="00512C53"/>
    <w:rsid w:val="0051331A"/>
    <w:rsid w:val="00513716"/>
    <w:rsid w:val="0051531B"/>
    <w:rsid w:val="00521966"/>
    <w:rsid w:val="00522117"/>
    <w:rsid w:val="00522B69"/>
    <w:rsid w:val="005239E3"/>
    <w:rsid w:val="0052590F"/>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310F"/>
    <w:rsid w:val="00554FC0"/>
    <w:rsid w:val="00555B52"/>
    <w:rsid w:val="00555E59"/>
    <w:rsid w:val="0055621C"/>
    <w:rsid w:val="00556E75"/>
    <w:rsid w:val="00557FDC"/>
    <w:rsid w:val="00560679"/>
    <w:rsid w:val="0056189B"/>
    <w:rsid w:val="00562FC1"/>
    <w:rsid w:val="005641BC"/>
    <w:rsid w:val="00564928"/>
    <w:rsid w:val="00564A19"/>
    <w:rsid w:val="00564DFF"/>
    <w:rsid w:val="0056631C"/>
    <w:rsid w:val="005664D4"/>
    <w:rsid w:val="00566ED6"/>
    <w:rsid w:val="005670A9"/>
    <w:rsid w:val="00567BF1"/>
    <w:rsid w:val="00570224"/>
    <w:rsid w:val="00572B12"/>
    <w:rsid w:val="0057412C"/>
    <w:rsid w:val="0057417F"/>
    <w:rsid w:val="00574E1E"/>
    <w:rsid w:val="0057509F"/>
    <w:rsid w:val="005751FD"/>
    <w:rsid w:val="00575322"/>
    <w:rsid w:val="005756B6"/>
    <w:rsid w:val="00576C87"/>
    <w:rsid w:val="00577659"/>
    <w:rsid w:val="00580027"/>
    <w:rsid w:val="005806F3"/>
    <w:rsid w:val="00580A91"/>
    <w:rsid w:val="00580D96"/>
    <w:rsid w:val="00581346"/>
    <w:rsid w:val="005825C2"/>
    <w:rsid w:val="00582AAC"/>
    <w:rsid w:val="00583218"/>
    <w:rsid w:val="00583747"/>
    <w:rsid w:val="005857C4"/>
    <w:rsid w:val="00585A82"/>
    <w:rsid w:val="00585FF2"/>
    <w:rsid w:val="005862EE"/>
    <w:rsid w:val="005879A5"/>
    <w:rsid w:val="005905E1"/>
    <w:rsid w:val="00592637"/>
    <w:rsid w:val="00594D39"/>
    <w:rsid w:val="00594EF5"/>
    <w:rsid w:val="00595A54"/>
    <w:rsid w:val="0059630F"/>
    <w:rsid w:val="00597783"/>
    <w:rsid w:val="005A017E"/>
    <w:rsid w:val="005A0218"/>
    <w:rsid w:val="005A16D0"/>
    <w:rsid w:val="005A18D7"/>
    <w:rsid w:val="005A32F8"/>
    <w:rsid w:val="005A3675"/>
    <w:rsid w:val="005A4464"/>
    <w:rsid w:val="005A469F"/>
    <w:rsid w:val="005A4D0B"/>
    <w:rsid w:val="005A56D4"/>
    <w:rsid w:val="005A59A2"/>
    <w:rsid w:val="005A6341"/>
    <w:rsid w:val="005B0C0E"/>
    <w:rsid w:val="005B1976"/>
    <w:rsid w:val="005B1BF8"/>
    <w:rsid w:val="005B227D"/>
    <w:rsid w:val="005B29C1"/>
    <w:rsid w:val="005B2ACD"/>
    <w:rsid w:val="005B2B61"/>
    <w:rsid w:val="005B320F"/>
    <w:rsid w:val="005B3654"/>
    <w:rsid w:val="005B461D"/>
    <w:rsid w:val="005B4A20"/>
    <w:rsid w:val="005B562B"/>
    <w:rsid w:val="005C0306"/>
    <w:rsid w:val="005C05A6"/>
    <w:rsid w:val="005C0DC1"/>
    <w:rsid w:val="005C185D"/>
    <w:rsid w:val="005C294C"/>
    <w:rsid w:val="005C3734"/>
    <w:rsid w:val="005C49E3"/>
    <w:rsid w:val="005C49FC"/>
    <w:rsid w:val="005C4EFD"/>
    <w:rsid w:val="005C56A8"/>
    <w:rsid w:val="005C5B10"/>
    <w:rsid w:val="005C70AA"/>
    <w:rsid w:val="005C77BA"/>
    <w:rsid w:val="005D030F"/>
    <w:rsid w:val="005D0563"/>
    <w:rsid w:val="005D0C8E"/>
    <w:rsid w:val="005D0D22"/>
    <w:rsid w:val="005D116B"/>
    <w:rsid w:val="005D22D3"/>
    <w:rsid w:val="005D24BD"/>
    <w:rsid w:val="005D3BE0"/>
    <w:rsid w:val="005D4F64"/>
    <w:rsid w:val="005D584E"/>
    <w:rsid w:val="005D5941"/>
    <w:rsid w:val="005D5DD9"/>
    <w:rsid w:val="005D6309"/>
    <w:rsid w:val="005E1830"/>
    <w:rsid w:val="005E29FB"/>
    <w:rsid w:val="005E64BF"/>
    <w:rsid w:val="005E6742"/>
    <w:rsid w:val="005E70D5"/>
    <w:rsid w:val="005E73D5"/>
    <w:rsid w:val="005E7FED"/>
    <w:rsid w:val="005F0B9E"/>
    <w:rsid w:val="005F2148"/>
    <w:rsid w:val="005F3C14"/>
    <w:rsid w:val="005F4835"/>
    <w:rsid w:val="005F5C34"/>
    <w:rsid w:val="005F6C03"/>
    <w:rsid w:val="005F6D02"/>
    <w:rsid w:val="005F6D13"/>
    <w:rsid w:val="005F74A6"/>
    <w:rsid w:val="005F78B0"/>
    <w:rsid w:val="006003AC"/>
    <w:rsid w:val="00601504"/>
    <w:rsid w:val="00601EBB"/>
    <w:rsid w:val="00602A30"/>
    <w:rsid w:val="00603C14"/>
    <w:rsid w:val="00605C1F"/>
    <w:rsid w:val="00606A91"/>
    <w:rsid w:val="00607484"/>
    <w:rsid w:val="0060763F"/>
    <w:rsid w:val="006076C8"/>
    <w:rsid w:val="00607979"/>
    <w:rsid w:val="00610355"/>
    <w:rsid w:val="006108DA"/>
    <w:rsid w:val="00611607"/>
    <w:rsid w:val="006129C1"/>
    <w:rsid w:val="0061393B"/>
    <w:rsid w:val="0061553F"/>
    <w:rsid w:val="006219AA"/>
    <w:rsid w:val="00621A01"/>
    <w:rsid w:val="00622C5C"/>
    <w:rsid w:val="006238A2"/>
    <w:rsid w:val="006247D7"/>
    <w:rsid w:val="00624F08"/>
    <w:rsid w:val="006252BE"/>
    <w:rsid w:val="006260B4"/>
    <w:rsid w:val="00626EC0"/>
    <w:rsid w:val="006271BE"/>
    <w:rsid w:val="00630737"/>
    <w:rsid w:val="00630D4F"/>
    <w:rsid w:val="006312A0"/>
    <w:rsid w:val="006323E8"/>
    <w:rsid w:val="0063407E"/>
    <w:rsid w:val="006352CD"/>
    <w:rsid w:val="00635AC0"/>
    <w:rsid w:val="00635B08"/>
    <w:rsid w:val="006366A6"/>
    <w:rsid w:val="00636BD3"/>
    <w:rsid w:val="0064077A"/>
    <w:rsid w:val="00640D9C"/>
    <w:rsid w:val="0064113B"/>
    <w:rsid w:val="006418EF"/>
    <w:rsid w:val="00641E36"/>
    <w:rsid w:val="006425A1"/>
    <w:rsid w:val="00643CAC"/>
    <w:rsid w:val="00645ABF"/>
    <w:rsid w:val="006508BF"/>
    <w:rsid w:val="006537D3"/>
    <w:rsid w:val="00653AB8"/>
    <w:rsid w:val="006540DF"/>
    <w:rsid w:val="00654C34"/>
    <w:rsid w:val="0065526D"/>
    <w:rsid w:val="00655329"/>
    <w:rsid w:val="00656F83"/>
    <w:rsid w:val="006621FB"/>
    <w:rsid w:val="0066289B"/>
    <w:rsid w:val="00663A0C"/>
    <w:rsid w:val="00663BBA"/>
    <w:rsid w:val="00664845"/>
    <w:rsid w:val="00664BB6"/>
    <w:rsid w:val="00665757"/>
    <w:rsid w:val="00665B41"/>
    <w:rsid w:val="00666CA9"/>
    <w:rsid w:val="00666FE9"/>
    <w:rsid w:val="00667376"/>
    <w:rsid w:val="006678C4"/>
    <w:rsid w:val="00667C80"/>
    <w:rsid w:val="006700DF"/>
    <w:rsid w:val="00671995"/>
    <w:rsid w:val="006734D8"/>
    <w:rsid w:val="00676830"/>
    <w:rsid w:val="00676E60"/>
    <w:rsid w:val="00676E9E"/>
    <w:rsid w:val="00677C87"/>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4AB3"/>
    <w:rsid w:val="006B141D"/>
    <w:rsid w:val="006B29A5"/>
    <w:rsid w:val="006B2CCD"/>
    <w:rsid w:val="006B59F1"/>
    <w:rsid w:val="006B7B0F"/>
    <w:rsid w:val="006C082A"/>
    <w:rsid w:val="006C13A0"/>
    <w:rsid w:val="006C1F59"/>
    <w:rsid w:val="006C257E"/>
    <w:rsid w:val="006C2D19"/>
    <w:rsid w:val="006C2D8A"/>
    <w:rsid w:val="006C3568"/>
    <w:rsid w:val="006C39F1"/>
    <w:rsid w:val="006C780D"/>
    <w:rsid w:val="006C7E2A"/>
    <w:rsid w:val="006C7FE1"/>
    <w:rsid w:val="006D1621"/>
    <w:rsid w:val="006D248D"/>
    <w:rsid w:val="006D2B88"/>
    <w:rsid w:val="006D3C4A"/>
    <w:rsid w:val="006D4315"/>
    <w:rsid w:val="006D535A"/>
    <w:rsid w:val="006D6E30"/>
    <w:rsid w:val="006E0553"/>
    <w:rsid w:val="006E14DA"/>
    <w:rsid w:val="006E1C6D"/>
    <w:rsid w:val="006E349D"/>
    <w:rsid w:val="006E3669"/>
    <w:rsid w:val="006E4A8F"/>
    <w:rsid w:val="006E66C3"/>
    <w:rsid w:val="006E700A"/>
    <w:rsid w:val="006E7251"/>
    <w:rsid w:val="006E7BE9"/>
    <w:rsid w:val="006F046E"/>
    <w:rsid w:val="006F085C"/>
    <w:rsid w:val="006F1845"/>
    <w:rsid w:val="006F3255"/>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101E4"/>
    <w:rsid w:val="00711503"/>
    <w:rsid w:val="00711F6D"/>
    <w:rsid w:val="00712CFE"/>
    <w:rsid w:val="007131F2"/>
    <w:rsid w:val="007138C6"/>
    <w:rsid w:val="00713FB7"/>
    <w:rsid w:val="00714157"/>
    <w:rsid w:val="00714649"/>
    <w:rsid w:val="007166C9"/>
    <w:rsid w:val="00721CA4"/>
    <w:rsid w:val="0072206D"/>
    <w:rsid w:val="00723D42"/>
    <w:rsid w:val="00723E2E"/>
    <w:rsid w:val="00724364"/>
    <w:rsid w:val="00731015"/>
    <w:rsid w:val="007315A2"/>
    <w:rsid w:val="00731C95"/>
    <w:rsid w:val="00732946"/>
    <w:rsid w:val="00733622"/>
    <w:rsid w:val="0073563E"/>
    <w:rsid w:val="007361BD"/>
    <w:rsid w:val="007369C7"/>
    <w:rsid w:val="00736C7B"/>
    <w:rsid w:val="007405ED"/>
    <w:rsid w:val="00741C13"/>
    <w:rsid w:val="0074290A"/>
    <w:rsid w:val="00743EEE"/>
    <w:rsid w:val="00745EF0"/>
    <w:rsid w:val="00747987"/>
    <w:rsid w:val="00751F4A"/>
    <w:rsid w:val="007520AF"/>
    <w:rsid w:val="0075286B"/>
    <w:rsid w:val="00753AA6"/>
    <w:rsid w:val="00755B77"/>
    <w:rsid w:val="00756051"/>
    <w:rsid w:val="00757254"/>
    <w:rsid w:val="007579FC"/>
    <w:rsid w:val="00760163"/>
    <w:rsid w:val="007604CE"/>
    <w:rsid w:val="00760539"/>
    <w:rsid w:val="00761F8D"/>
    <w:rsid w:val="00762A5C"/>
    <w:rsid w:val="00762D11"/>
    <w:rsid w:val="00764634"/>
    <w:rsid w:val="007650B1"/>
    <w:rsid w:val="0076592A"/>
    <w:rsid w:val="00765B7A"/>
    <w:rsid w:val="00765DF0"/>
    <w:rsid w:val="0076698B"/>
    <w:rsid w:val="00767A66"/>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5D37"/>
    <w:rsid w:val="00786261"/>
    <w:rsid w:val="00786998"/>
    <w:rsid w:val="0078748F"/>
    <w:rsid w:val="007874E8"/>
    <w:rsid w:val="00790D28"/>
    <w:rsid w:val="007914A3"/>
    <w:rsid w:val="00792A04"/>
    <w:rsid w:val="0079467B"/>
    <w:rsid w:val="00795D55"/>
    <w:rsid w:val="00796677"/>
    <w:rsid w:val="007A02DE"/>
    <w:rsid w:val="007A0C07"/>
    <w:rsid w:val="007A102F"/>
    <w:rsid w:val="007A1D51"/>
    <w:rsid w:val="007A2761"/>
    <w:rsid w:val="007A3168"/>
    <w:rsid w:val="007A3994"/>
    <w:rsid w:val="007A46AC"/>
    <w:rsid w:val="007A55E0"/>
    <w:rsid w:val="007A62C0"/>
    <w:rsid w:val="007A63D7"/>
    <w:rsid w:val="007A676D"/>
    <w:rsid w:val="007A787D"/>
    <w:rsid w:val="007B068E"/>
    <w:rsid w:val="007B19DF"/>
    <w:rsid w:val="007B266F"/>
    <w:rsid w:val="007B283F"/>
    <w:rsid w:val="007B2BE1"/>
    <w:rsid w:val="007B3AA9"/>
    <w:rsid w:val="007B3B93"/>
    <w:rsid w:val="007B466F"/>
    <w:rsid w:val="007B4778"/>
    <w:rsid w:val="007B4D4D"/>
    <w:rsid w:val="007B6981"/>
    <w:rsid w:val="007B7D90"/>
    <w:rsid w:val="007C14F1"/>
    <w:rsid w:val="007C1734"/>
    <w:rsid w:val="007C19F6"/>
    <w:rsid w:val="007C252F"/>
    <w:rsid w:val="007C3C2C"/>
    <w:rsid w:val="007C570F"/>
    <w:rsid w:val="007C5A60"/>
    <w:rsid w:val="007C745A"/>
    <w:rsid w:val="007C7502"/>
    <w:rsid w:val="007C779F"/>
    <w:rsid w:val="007D414E"/>
    <w:rsid w:val="007D4C5D"/>
    <w:rsid w:val="007D5333"/>
    <w:rsid w:val="007D5405"/>
    <w:rsid w:val="007D64D3"/>
    <w:rsid w:val="007D749C"/>
    <w:rsid w:val="007D7503"/>
    <w:rsid w:val="007D788A"/>
    <w:rsid w:val="007D7C89"/>
    <w:rsid w:val="007E0179"/>
    <w:rsid w:val="007E08EC"/>
    <w:rsid w:val="007E1237"/>
    <w:rsid w:val="007E129F"/>
    <w:rsid w:val="007E161F"/>
    <w:rsid w:val="007E16CC"/>
    <w:rsid w:val="007E23D9"/>
    <w:rsid w:val="007E3253"/>
    <w:rsid w:val="007E3B32"/>
    <w:rsid w:val="007E3DE8"/>
    <w:rsid w:val="007E6902"/>
    <w:rsid w:val="007E6AED"/>
    <w:rsid w:val="007E74D8"/>
    <w:rsid w:val="007E7D40"/>
    <w:rsid w:val="007F05F2"/>
    <w:rsid w:val="007F07BB"/>
    <w:rsid w:val="007F1924"/>
    <w:rsid w:val="007F270C"/>
    <w:rsid w:val="007F32FC"/>
    <w:rsid w:val="007F407E"/>
    <w:rsid w:val="007F5D07"/>
    <w:rsid w:val="007F5E5E"/>
    <w:rsid w:val="007F6C03"/>
    <w:rsid w:val="007F7716"/>
    <w:rsid w:val="00801489"/>
    <w:rsid w:val="0080212C"/>
    <w:rsid w:val="00806496"/>
    <w:rsid w:val="00807025"/>
    <w:rsid w:val="00807297"/>
    <w:rsid w:val="008100A8"/>
    <w:rsid w:val="008128DA"/>
    <w:rsid w:val="00815463"/>
    <w:rsid w:val="00816C55"/>
    <w:rsid w:val="0081757F"/>
    <w:rsid w:val="00817BF3"/>
    <w:rsid w:val="0082013D"/>
    <w:rsid w:val="00820BC1"/>
    <w:rsid w:val="00821026"/>
    <w:rsid w:val="008234A5"/>
    <w:rsid w:val="008237E7"/>
    <w:rsid w:val="00826177"/>
    <w:rsid w:val="008269B6"/>
    <w:rsid w:val="008273F4"/>
    <w:rsid w:val="00827A4E"/>
    <w:rsid w:val="00827F00"/>
    <w:rsid w:val="008300DC"/>
    <w:rsid w:val="00830729"/>
    <w:rsid w:val="0083088A"/>
    <w:rsid w:val="00830C26"/>
    <w:rsid w:val="008316C3"/>
    <w:rsid w:val="0083174D"/>
    <w:rsid w:val="00831DA2"/>
    <w:rsid w:val="00832782"/>
    <w:rsid w:val="00832C56"/>
    <w:rsid w:val="00832DAA"/>
    <w:rsid w:val="00834AB9"/>
    <w:rsid w:val="00835020"/>
    <w:rsid w:val="00837515"/>
    <w:rsid w:val="00840BE3"/>
    <w:rsid w:val="008412BB"/>
    <w:rsid w:val="00841E48"/>
    <w:rsid w:val="008431ED"/>
    <w:rsid w:val="00843C8E"/>
    <w:rsid w:val="00844187"/>
    <w:rsid w:val="00844B31"/>
    <w:rsid w:val="00844FD5"/>
    <w:rsid w:val="008451C8"/>
    <w:rsid w:val="00845C55"/>
    <w:rsid w:val="00846E07"/>
    <w:rsid w:val="00847833"/>
    <w:rsid w:val="00847C8D"/>
    <w:rsid w:val="00847CEF"/>
    <w:rsid w:val="00851377"/>
    <w:rsid w:val="0085246A"/>
    <w:rsid w:val="0085283C"/>
    <w:rsid w:val="0085302F"/>
    <w:rsid w:val="0085494F"/>
    <w:rsid w:val="00854F5E"/>
    <w:rsid w:val="008554FE"/>
    <w:rsid w:val="008569DE"/>
    <w:rsid w:val="00856C19"/>
    <w:rsid w:val="0086027B"/>
    <w:rsid w:val="008607E7"/>
    <w:rsid w:val="00861563"/>
    <w:rsid w:val="00863116"/>
    <w:rsid w:val="008632DC"/>
    <w:rsid w:val="008636C7"/>
    <w:rsid w:val="00866E20"/>
    <w:rsid w:val="00866E33"/>
    <w:rsid w:val="00867455"/>
    <w:rsid w:val="00867C0C"/>
    <w:rsid w:val="008701F8"/>
    <w:rsid w:val="00870DB6"/>
    <w:rsid w:val="00874122"/>
    <w:rsid w:val="00874EE9"/>
    <w:rsid w:val="00875587"/>
    <w:rsid w:val="00876C18"/>
    <w:rsid w:val="008807F8"/>
    <w:rsid w:val="008809F5"/>
    <w:rsid w:val="00881553"/>
    <w:rsid w:val="008848C2"/>
    <w:rsid w:val="00884BC0"/>
    <w:rsid w:val="00886474"/>
    <w:rsid w:val="00886609"/>
    <w:rsid w:val="00886730"/>
    <w:rsid w:val="00886888"/>
    <w:rsid w:val="0088791D"/>
    <w:rsid w:val="00890930"/>
    <w:rsid w:val="008913B6"/>
    <w:rsid w:val="00891429"/>
    <w:rsid w:val="00891E1F"/>
    <w:rsid w:val="00892626"/>
    <w:rsid w:val="00894932"/>
    <w:rsid w:val="00894DA2"/>
    <w:rsid w:val="00895B32"/>
    <w:rsid w:val="00896401"/>
    <w:rsid w:val="00896947"/>
    <w:rsid w:val="00896B44"/>
    <w:rsid w:val="0089796C"/>
    <w:rsid w:val="008A0FA0"/>
    <w:rsid w:val="008A1D5E"/>
    <w:rsid w:val="008A26DB"/>
    <w:rsid w:val="008A3442"/>
    <w:rsid w:val="008A3EF9"/>
    <w:rsid w:val="008A650D"/>
    <w:rsid w:val="008B0262"/>
    <w:rsid w:val="008B0B55"/>
    <w:rsid w:val="008B0C19"/>
    <w:rsid w:val="008B0DC9"/>
    <w:rsid w:val="008B15DE"/>
    <w:rsid w:val="008B293F"/>
    <w:rsid w:val="008B2E7E"/>
    <w:rsid w:val="008B4A53"/>
    <w:rsid w:val="008B677D"/>
    <w:rsid w:val="008B6C02"/>
    <w:rsid w:val="008B6F4B"/>
    <w:rsid w:val="008B78BF"/>
    <w:rsid w:val="008C137F"/>
    <w:rsid w:val="008C22B1"/>
    <w:rsid w:val="008C3C58"/>
    <w:rsid w:val="008C493B"/>
    <w:rsid w:val="008C506D"/>
    <w:rsid w:val="008C537C"/>
    <w:rsid w:val="008D06A6"/>
    <w:rsid w:val="008D0BDC"/>
    <w:rsid w:val="008D135D"/>
    <w:rsid w:val="008D14B6"/>
    <w:rsid w:val="008D1525"/>
    <w:rsid w:val="008D2B51"/>
    <w:rsid w:val="008D31DF"/>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BAE"/>
    <w:rsid w:val="008F035C"/>
    <w:rsid w:val="008F1A2C"/>
    <w:rsid w:val="008F68BF"/>
    <w:rsid w:val="0090136F"/>
    <w:rsid w:val="00903030"/>
    <w:rsid w:val="0090315F"/>
    <w:rsid w:val="00906C7D"/>
    <w:rsid w:val="009115A0"/>
    <w:rsid w:val="00912CFF"/>
    <w:rsid w:val="00913316"/>
    <w:rsid w:val="00913BB2"/>
    <w:rsid w:val="00913DF8"/>
    <w:rsid w:val="00915226"/>
    <w:rsid w:val="00915449"/>
    <w:rsid w:val="00917156"/>
    <w:rsid w:val="00917563"/>
    <w:rsid w:val="009211BE"/>
    <w:rsid w:val="009223A5"/>
    <w:rsid w:val="00922BEC"/>
    <w:rsid w:val="00922C6E"/>
    <w:rsid w:val="00923C50"/>
    <w:rsid w:val="00923CA4"/>
    <w:rsid w:val="0092549F"/>
    <w:rsid w:val="00925741"/>
    <w:rsid w:val="00925D0A"/>
    <w:rsid w:val="00926796"/>
    <w:rsid w:val="00926884"/>
    <w:rsid w:val="00930C1F"/>
    <w:rsid w:val="00931DB1"/>
    <w:rsid w:val="009328FA"/>
    <w:rsid w:val="00932A0E"/>
    <w:rsid w:val="00932B4D"/>
    <w:rsid w:val="00934BB9"/>
    <w:rsid w:val="00934D33"/>
    <w:rsid w:val="0093526F"/>
    <w:rsid w:val="00935CE7"/>
    <w:rsid w:val="00936615"/>
    <w:rsid w:val="00936626"/>
    <w:rsid w:val="00936DDC"/>
    <w:rsid w:val="00936FBE"/>
    <w:rsid w:val="00937CFC"/>
    <w:rsid w:val="00940161"/>
    <w:rsid w:val="00940F71"/>
    <w:rsid w:val="009410F6"/>
    <w:rsid w:val="009411C3"/>
    <w:rsid w:val="009413CF"/>
    <w:rsid w:val="00942B42"/>
    <w:rsid w:val="00943398"/>
    <w:rsid w:val="0094571E"/>
    <w:rsid w:val="00946637"/>
    <w:rsid w:val="0095020F"/>
    <w:rsid w:val="0095089E"/>
    <w:rsid w:val="00952572"/>
    <w:rsid w:val="00952CB3"/>
    <w:rsid w:val="00953DA4"/>
    <w:rsid w:val="00954683"/>
    <w:rsid w:val="00954B18"/>
    <w:rsid w:val="00957A11"/>
    <w:rsid w:val="00957B2B"/>
    <w:rsid w:val="00961E91"/>
    <w:rsid w:val="0096453B"/>
    <w:rsid w:val="0096568A"/>
    <w:rsid w:val="00965E0B"/>
    <w:rsid w:val="00965EB8"/>
    <w:rsid w:val="00965ECA"/>
    <w:rsid w:val="00966C86"/>
    <w:rsid w:val="0096714F"/>
    <w:rsid w:val="00970383"/>
    <w:rsid w:val="00971E28"/>
    <w:rsid w:val="00974431"/>
    <w:rsid w:val="00976028"/>
    <w:rsid w:val="009762CD"/>
    <w:rsid w:val="009763C5"/>
    <w:rsid w:val="00976769"/>
    <w:rsid w:val="009776F6"/>
    <w:rsid w:val="0098182C"/>
    <w:rsid w:val="0098207D"/>
    <w:rsid w:val="0098228A"/>
    <w:rsid w:val="009822E3"/>
    <w:rsid w:val="00982A1F"/>
    <w:rsid w:val="00982AC2"/>
    <w:rsid w:val="00982F6D"/>
    <w:rsid w:val="00983E97"/>
    <w:rsid w:val="0098444D"/>
    <w:rsid w:val="00984D42"/>
    <w:rsid w:val="009850FF"/>
    <w:rsid w:val="00985DFC"/>
    <w:rsid w:val="009877D0"/>
    <w:rsid w:val="009902A9"/>
    <w:rsid w:val="00990F70"/>
    <w:rsid w:val="00991401"/>
    <w:rsid w:val="00991E20"/>
    <w:rsid w:val="009928ED"/>
    <w:rsid w:val="009950F6"/>
    <w:rsid w:val="009958E5"/>
    <w:rsid w:val="00995DB1"/>
    <w:rsid w:val="00996099"/>
    <w:rsid w:val="00997871"/>
    <w:rsid w:val="00997F2F"/>
    <w:rsid w:val="009A09FF"/>
    <w:rsid w:val="009A1930"/>
    <w:rsid w:val="009A2B5C"/>
    <w:rsid w:val="009A2C47"/>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AE4"/>
    <w:rsid w:val="009B5CA0"/>
    <w:rsid w:val="009B65B5"/>
    <w:rsid w:val="009B6E8C"/>
    <w:rsid w:val="009B6F78"/>
    <w:rsid w:val="009B78C3"/>
    <w:rsid w:val="009B7EE5"/>
    <w:rsid w:val="009C23EF"/>
    <w:rsid w:val="009C282F"/>
    <w:rsid w:val="009C42FE"/>
    <w:rsid w:val="009C4350"/>
    <w:rsid w:val="009C4A8F"/>
    <w:rsid w:val="009C5C5A"/>
    <w:rsid w:val="009C683B"/>
    <w:rsid w:val="009D0009"/>
    <w:rsid w:val="009D12A6"/>
    <w:rsid w:val="009D16F7"/>
    <w:rsid w:val="009D1726"/>
    <w:rsid w:val="009D1F76"/>
    <w:rsid w:val="009D293B"/>
    <w:rsid w:val="009D2A4B"/>
    <w:rsid w:val="009D3160"/>
    <w:rsid w:val="009D5FD9"/>
    <w:rsid w:val="009D628B"/>
    <w:rsid w:val="009E0A8D"/>
    <w:rsid w:val="009E118A"/>
    <w:rsid w:val="009E1BE5"/>
    <w:rsid w:val="009E1E44"/>
    <w:rsid w:val="009E4156"/>
    <w:rsid w:val="009E44AE"/>
    <w:rsid w:val="009E4668"/>
    <w:rsid w:val="009E62A3"/>
    <w:rsid w:val="009E6412"/>
    <w:rsid w:val="009E7305"/>
    <w:rsid w:val="009F10BA"/>
    <w:rsid w:val="009F11E6"/>
    <w:rsid w:val="009F2411"/>
    <w:rsid w:val="009F2F47"/>
    <w:rsid w:val="009F4440"/>
    <w:rsid w:val="009F5531"/>
    <w:rsid w:val="009F57E8"/>
    <w:rsid w:val="009F5F24"/>
    <w:rsid w:val="009F611B"/>
    <w:rsid w:val="009F6B7C"/>
    <w:rsid w:val="009F77F1"/>
    <w:rsid w:val="00A00888"/>
    <w:rsid w:val="00A02A26"/>
    <w:rsid w:val="00A02AAD"/>
    <w:rsid w:val="00A04030"/>
    <w:rsid w:val="00A046A7"/>
    <w:rsid w:val="00A048AE"/>
    <w:rsid w:val="00A05B16"/>
    <w:rsid w:val="00A05D6E"/>
    <w:rsid w:val="00A072B3"/>
    <w:rsid w:val="00A07606"/>
    <w:rsid w:val="00A07F2F"/>
    <w:rsid w:val="00A11002"/>
    <w:rsid w:val="00A11249"/>
    <w:rsid w:val="00A118AA"/>
    <w:rsid w:val="00A12994"/>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66C8"/>
    <w:rsid w:val="00A26949"/>
    <w:rsid w:val="00A27CF7"/>
    <w:rsid w:val="00A31B55"/>
    <w:rsid w:val="00A32E28"/>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B5F"/>
    <w:rsid w:val="00A457D4"/>
    <w:rsid w:val="00A46EF3"/>
    <w:rsid w:val="00A4769F"/>
    <w:rsid w:val="00A476DB"/>
    <w:rsid w:val="00A50A43"/>
    <w:rsid w:val="00A517D1"/>
    <w:rsid w:val="00A530C9"/>
    <w:rsid w:val="00A5390D"/>
    <w:rsid w:val="00A552AD"/>
    <w:rsid w:val="00A55A70"/>
    <w:rsid w:val="00A55DD6"/>
    <w:rsid w:val="00A5653B"/>
    <w:rsid w:val="00A6118D"/>
    <w:rsid w:val="00A61FAE"/>
    <w:rsid w:val="00A637CD"/>
    <w:rsid w:val="00A65A84"/>
    <w:rsid w:val="00A6672C"/>
    <w:rsid w:val="00A672AF"/>
    <w:rsid w:val="00A709F3"/>
    <w:rsid w:val="00A70D1E"/>
    <w:rsid w:val="00A71B69"/>
    <w:rsid w:val="00A71BF1"/>
    <w:rsid w:val="00A72C91"/>
    <w:rsid w:val="00A76BBB"/>
    <w:rsid w:val="00A773BF"/>
    <w:rsid w:val="00A80A02"/>
    <w:rsid w:val="00A80B14"/>
    <w:rsid w:val="00A812BE"/>
    <w:rsid w:val="00A81A32"/>
    <w:rsid w:val="00A83D01"/>
    <w:rsid w:val="00A84C64"/>
    <w:rsid w:val="00A84F43"/>
    <w:rsid w:val="00A90EA2"/>
    <w:rsid w:val="00A92264"/>
    <w:rsid w:val="00A943BE"/>
    <w:rsid w:val="00A947BE"/>
    <w:rsid w:val="00A94E80"/>
    <w:rsid w:val="00A96463"/>
    <w:rsid w:val="00A97F77"/>
    <w:rsid w:val="00AA04F9"/>
    <w:rsid w:val="00AA0EE4"/>
    <w:rsid w:val="00AA13C2"/>
    <w:rsid w:val="00AA1502"/>
    <w:rsid w:val="00AA2A64"/>
    <w:rsid w:val="00AA4D86"/>
    <w:rsid w:val="00AA6C07"/>
    <w:rsid w:val="00AB15F3"/>
    <w:rsid w:val="00AB2913"/>
    <w:rsid w:val="00AB2EE3"/>
    <w:rsid w:val="00AB3B80"/>
    <w:rsid w:val="00AB44B9"/>
    <w:rsid w:val="00AB4581"/>
    <w:rsid w:val="00AB48B4"/>
    <w:rsid w:val="00AB48E0"/>
    <w:rsid w:val="00AB4C7D"/>
    <w:rsid w:val="00AB5AB2"/>
    <w:rsid w:val="00AB690E"/>
    <w:rsid w:val="00AC0779"/>
    <w:rsid w:val="00AC0A4B"/>
    <w:rsid w:val="00AC16B9"/>
    <w:rsid w:val="00AC17AE"/>
    <w:rsid w:val="00AC1F91"/>
    <w:rsid w:val="00AC2184"/>
    <w:rsid w:val="00AC3CA0"/>
    <w:rsid w:val="00AC3D71"/>
    <w:rsid w:val="00AC42F6"/>
    <w:rsid w:val="00AC6C74"/>
    <w:rsid w:val="00AC7153"/>
    <w:rsid w:val="00AC757D"/>
    <w:rsid w:val="00AD008A"/>
    <w:rsid w:val="00AD0F2E"/>
    <w:rsid w:val="00AD1F8F"/>
    <w:rsid w:val="00AD215E"/>
    <w:rsid w:val="00AD22EA"/>
    <w:rsid w:val="00AD257C"/>
    <w:rsid w:val="00AD2863"/>
    <w:rsid w:val="00AD307A"/>
    <w:rsid w:val="00AD3901"/>
    <w:rsid w:val="00AD44AE"/>
    <w:rsid w:val="00AD6022"/>
    <w:rsid w:val="00AD6EEF"/>
    <w:rsid w:val="00AD7B78"/>
    <w:rsid w:val="00AE19B9"/>
    <w:rsid w:val="00AE21D3"/>
    <w:rsid w:val="00AE232A"/>
    <w:rsid w:val="00AE2442"/>
    <w:rsid w:val="00AE3BDB"/>
    <w:rsid w:val="00AE3D32"/>
    <w:rsid w:val="00AE52D7"/>
    <w:rsid w:val="00AE62C7"/>
    <w:rsid w:val="00AE7DE3"/>
    <w:rsid w:val="00AF0161"/>
    <w:rsid w:val="00AF0509"/>
    <w:rsid w:val="00AF0CEA"/>
    <w:rsid w:val="00AF1968"/>
    <w:rsid w:val="00AF30C7"/>
    <w:rsid w:val="00AF5F09"/>
    <w:rsid w:val="00AF7011"/>
    <w:rsid w:val="00B00C02"/>
    <w:rsid w:val="00B00D3C"/>
    <w:rsid w:val="00B027D6"/>
    <w:rsid w:val="00B02BB2"/>
    <w:rsid w:val="00B02C0D"/>
    <w:rsid w:val="00B030EF"/>
    <w:rsid w:val="00B0406B"/>
    <w:rsid w:val="00B049F1"/>
    <w:rsid w:val="00B05049"/>
    <w:rsid w:val="00B05BB1"/>
    <w:rsid w:val="00B06A5C"/>
    <w:rsid w:val="00B10CAD"/>
    <w:rsid w:val="00B11B05"/>
    <w:rsid w:val="00B12110"/>
    <w:rsid w:val="00B140CF"/>
    <w:rsid w:val="00B16DB1"/>
    <w:rsid w:val="00B17186"/>
    <w:rsid w:val="00B17327"/>
    <w:rsid w:val="00B17837"/>
    <w:rsid w:val="00B205AC"/>
    <w:rsid w:val="00B21E59"/>
    <w:rsid w:val="00B21F4F"/>
    <w:rsid w:val="00B24495"/>
    <w:rsid w:val="00B24828"/>
    <w:rsid w:val="00B2507F"/>
    <w:rsid w:val="00B25F7F"/>
    <w:rsid w:val="00B26C8E"/>
    <w:rsid w:val="00B27EC0"/>
    <w:rsid w:val="00B30FBF"/>
    <w:rsid w:val="00B32C36"/>
    <w:rsid w:val="00B32F0D"/>
    <w:rsid w:val="00B330C9"/>
    <w:rsid w:val="00B3345D"/>
    <w:rsid w:val="00B33F03"/>
    <w:rsid w:val="00B34FBB"/>
    <w:rsid w:val="00B352B3"/>
    <w:rsid w:val="00B35890"/>
    <w:rsid w:val="00B359B6"/>
    <w:rsid w:val="00B3633B"/>
    <w:rsid w:val="00B36450"/>
    <w:rsid w:val="00B3673C"/>
    <w:rsid w:val="00B36B5D"/>
    <w:rsid w:val="00B37573"/>
    <w:rsid w:val="00B3789C"/>
    <w:rsid w:val="00B40080"/>
    <w:rsid w:val="00B405EB"/>
    <w:rsid w:val="00B409C9"/>
    <w:rsid w:val="00B40E3A"/>
    <w:rsid w:val="00B414D2"/>
    <w:rsid w:val="00B41841"/>
    <w:rsid w:val="00B44263"/>
    <w:rsid w:val="00B443F2"/>
    <w:rsid w:val="00B463CB"/>
    <w:rsid w:val="00B46E6C"/>
    <w:rsid w:val="00B47973"/>
    <w:rsid w:val="00B51018"/>
    <w:rsid w:val="00B51E66"/>
    <w:rsid w:val="00B51FF4"/>
    <w:rsid w:val="00B5220C"/>
    <w:rsid w:val="00B53E1D"/>
    <w:rsid w:val="00B54922"/>
    <w:rsid w:val="00B558EB"/>
    <w:rsid w:val="00B56592"/>
    <w:rsid w:val="00B568C4"/>
    <w:rsid w:val="00B607BF"/>
    <w:rsid w:val="00B60A5D"/>
    <w:rsid w:val="00B61321"/>
    <w:rsid w:val="00B636EC"/>
    <w:rsid w:val="00B64283"/>
    <w:rsid w:val="00B64A56"/>
    <w:rsid w:val="00B653D0"/>
    <w:rsid w:val="00B656BE"/>
    <w:rsid w:val="00B66C21"/>
    <w:rsid w:val="00B67370"/>
    <w:rsid w:val="00B72B3C"/>
    <w:rsid w:val="00B72F4A"/>
    <w:rsid w:val="00B73E7A"/>
    <w:rsid w:val="00B76105"/>
    <w:rsid w:val="00B800BA"/>
    <w:rsid w:val="00B80EFC"/>
    <w:rsid w:val="00B81C69"/>
    <w:rsid w:val="00B837DC"/>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2707"/>
    <w:rsid w:val="00BA3390"/>
    <w:rsid w:val="00BA4005"/>
    <w:rsid w:val="00BA7843"/>
    <w:rsid w:val="00BA7D38"/>
    <w:rsid w:val="00BB0277"/>
    <w:rsid w:val="00BB1917"/>
    <w:rsid w:val="00BB22C9"/>
    <w:rsid w:val="00BB269A"/>
    <w:rsid w:val="00BB2763"/>
    <w:rsid w:val="00BB38AE"/>
    <w:rsid w:val="00BB4282"/>
    <w:rsid w:val="00BB551F"/>
    <w:rsid w:val="00BB5B56"/>
    <w:rsid w:val="00BB6B39"/>
    <w:rsid w:val="00BB7D3E"/>
    <w:rsid w:val="00BC0BCE"/>
    <w:rsid w:val="00BC1CB0"/>
    <w:rsid w:val="00BC28E1"/>
    <w:rsid w:val="00BC3AE8"/>
    <w:rsid w:val="00BC6656"/>
    <w:rsid w:val="00BC6EF5"/>
    <w:rsid w:val="00BC7B83"/>
    <w:rsid w:val="00BD11D3"/>
    <w:rsid w:val="00BD2651"/>
    <w:rsid w:val="00BD2E90"/>
    <w:rsid w:val="00BD521E"/>
    <w:rsid w:val="00BD590A"/>
    <w:rsid w:val="00BD6984"/>
    <w:rsid w:val="00BD716F"/>
    <w:rsid w:val="00BD7D67"/>
    <w:rsid w:val="00BE11AF"/>
    <w:rsid w:val="00BE1622"/>
    <w:rsid w:val="00BE1DF4"/>
    <w:rsid w:val="00BE26E5"/>
    <w:rsid w:val="00BE2719"/>
    <w:rsid w:val="00BE36E6"/>
    <w:rsid w:val="00BE4208"/>
    <w:rsid w:val="00BE43C4"/>
    <w:rsid w:val="00BE45B8"/>
    <w:rsid w:val="00BE48B6"/>
    <w:rsid w:val="00BE53C7"/>
    <w:rsid w:val="00BE5C27"/>
    <w:rsid w:val="00BE5CEF"/>
    <w:rsid w:val="00BE7E75"/>
    <w:rsid w:val="00BF23C5"/>
    <w:rsid w:val="00BF2DCB"/>
    <w:rsid w:val="00BF2E95"/>
    <w:rsid w:val="00BF3E3C"/>
    <w:rsid w:val="00BF484F"/>
    <w:rsid w:val="00BF4B51"/>
    <w:rsid w:val="00BF5074"/>
    <w:rsid w:val="00BF6445"/>
    <w:rsid w:val="00BF6F47"/>
    <w:rsid w:val="00BF7B8D"/>
    <w:rsid w:val="00C025C2"/>
    <w:rsid w:val="00C03164"/>
    <w:rsid w:val="00C0344E"/>
    <w:rsid w:val="00C034A5"/>
    <w:rsid w:val="00C03E63"/>
    <w:rsid w:val="00C04C6F"/>
    <w:rsid w:val="00C04EC0"/>
    <w:rsid w:val="00C05D7C"/>
    <w:rsid w:val="00C06CE7"/>
    <w:rsid w:val="00C06D21"/>
    <w:rsid w:val="00C07056"/>
    <w:rsid w:val="00C07902"/>
    <w:rsid w:val="00C07DCA"/>
    <w:rsid w:val="00C10CD5"/>
    <w:rsid w:val="00C123E6"/>
    <w:rsid w:val="00C1365F"/>
    <w:rsid w:val="00C1448E"/>
    <w:rsid w:val="00C1479B"/>
    <w:rsid w:val="00C14DC6"/>
    <w:rsid w:val="00C155EE"/>
    <w:rsid w:val="00C16C32"/>
    <w:rsid w:val="00C16F46"/>
    <w:rsid w:val="00C17618"/>
    <w:rsid w:val="00C202A1"/>
    <w:rsid w:val="00C20E1F"/>
    <w:rsid w:val="00C2139E"/>
    <w:rsid w:val="00C21FB7"/>
    <w:rsid w:val="00C221C4"/>
    <w:rsid w:val="00C226CC"/>
    <w:rsid w:val="00C22886"/>
    <w:rsid w:val="00C24960"/>
    <w:rsid w:val="00C275CD"/>
    <w:rsid w:val="00C276E8"/>
    <w:rsid w:val="00C27B44"/>
    <w:rsid w:val="00C30E72"/>
    <w:rsid w:val="00C31530"/>
    <w:rsid w:val="00C31E3D"/>
    <w:rsid w:val="00C322B9"/>
    <w:rsid w:val="00C32B29"/>
    <w:rsid w:val="00C3622E"/>
    <w:rsid w:val="00C36E77"/>
    <w:rsid w:val="00C37C24"/>
    <w:rsid w:val="00C37D65"/>
    <w:rsid w:val="00C40659"/>
    <w:rsid w:val="00C42369"/>
    <w:rsid w:val="00C42657"/>
    <w:rsid w:val="00C43AED"/>
    <w:rsid w:val="00C44011"/>
    <w:rsid w:val="00C44FF9"/>
    <w:rsid w:val="00C450A7"/>
    <w:rsid w:val="00C46D0C"/>
    <w:rsid w:val="00C46F21"/>
    <w:rsid w:val="00C47624"/>
    <w:rsid w:val="00C47F8D"/>
    <w:rsid w:val="00C51D43"/>
    <w:rsid w:val="00C538F9"/>
    <w:rsid w:val="00C5394A"/>
    <w:rsid w:val="00C546E4"/>
    <w:rsid w:val="00C549C5"/>
    <w:rsid w:val="00C55038"/>
    <w:rsid w:val="00C55A63"/>
    <w:rsid w:val="00C56F80"/>
    <w:rsid w:val="00C572B1"/>
    <w:rsid w:val="00C601E9"/>
    <w:rsid w:val="00C60469"/>
    <w:rsid w:val="00C615CA"/>
    <w:rsid w:val="00C61AAB"/>
    <w:rsid w:val="00C62B21"/>
    <w:rsid w:val="00C64022"/>
    <w:rsid w:val="00C647E9"/>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58F"/>
    <w:rsid w:val="00C947CC"/>
    <w:rsid w:val="00C9498A"/>
    <w:rsid w:val="00C94D1B"/>
    <w:rsid w:val="00C94D60"/>
    <w:rsid w:val="00C954C4"/>
    <w:rsid w:val="00C959E1"/>
    <w:rsid w:val="00C97775"/>
    <w:rsid w:val="00CA02F4"/>
    <w:rsid w:val="00CA174E"/>
    <w:rsid w:val="00CA3297"/>
    <w:rsid w:val="00CA3908"/>
    <w:rsid w:val="00CA3CF0"/>
    <w:rsid w:val="00CA3D25"/>
    <w:rsid w:val="00CA4547"/>
    <w:rsid w:val="00CA5580"/>
    <w:rsid w:val="00CA56FC"/>
    <w:rsid w:val="00CA571E"/>
    <w:rsid w:val="00CA63DF"/>
    <w:rsid w:val="00CA671D"/>
    <w:rsid w:val="00CA7A3B"/>
    <w:rsid w:val="00CB0F74"/>
    <w:rsid w:val="00CB13D1"/>
    <w:rsid w:val="00CB1ED1"/>
    <w:rsid w:val="00CB2A0B"/>
    <w:rsid w:val="00CB2B8E"/>
    <w:rsid w:val="00CB2C7B"/>
    <w:rsid w:val="00CB3BB1"/>
    <w:rsid w:val="00CB4331"/>
    <w:rsid w:val="00CB51E4"/>
    <w:rsid w:val="00CB5F37"/>
    <w:rsid w:val="00CB6267"/>
    <w:rsid w:val="00CB6507"/>
    <w:rsid w:val="00CB6539"/>
    <w:rsid w:val="00CC2476"/>
    <w:rsid w:val="00CC2FA1"/>
    <w:rsid w:val="00CC3459"/>
    <w:rsid w:val="00CC4037"/>
    <w:rsid w:val="00CC5989"/>
    <w:rsid w:val="00CC626E"/>
    <w:rsid w:val="00CC7214"/>
    <w:rsid w:val="00CC7434"/>
    <w:rsid w:val="00CC7B48"/>
    <w:rsid w:val="00CC7D06"/>
    <w:rsid w:val="00CC7DAD"/>
    <w:rsid w:val="00CC7E8E"/>
    <w:rsid w:val="00CD0366"/>
    <w:rsid w:val="00CD1514"/>
    <w:rsid w:val="00CD1667"/>
    <w:rsid w:val="00CD1858"/>
    <w:rsid w:val="00CD2F0C"/>
    <w:rsid w:val="00CD3343"/>
    <w:rsid w:val="00CD4DDA"/>
    <w:rsid w:val="00CD4EDB"/>
    <w:rsid w:val="00CD5A71"/>
    <w:rsid w:val="00CD75F4"/>
    <w:rsid w:val="00CE14A3"/>
    <w:rsid w:val="00CE2DAF"/>
    <w:rsid w:val="00CE3620"/>
    <w:rsid w:val="00CE3D26"/>
    <w:rsid w:val="00CE4C33"/>
    <w:rsid w:val="00CE6190"/>
    <w:rsid w:val="00CF00D4"/>
    <w:rsid w:val="00CF0685"/>
    <w:rsid w:val="00CF0C52"/>
    <w:rsid w:val="00CF21BD"/>
    <w:rsid w:val="00CF2661"/>
    <w:rsid w:val="00CF3DF2"/>
    <w:rsid w:val="00CF4C60"/>
    <w:rsid w:val="00CF4FE2"/>
    <w:rsid w:val="00CF5589"/>
    <w:rsid w:val="00CF5A58"/>
    <w:rsid w:val="00CF6494"/>
    <w:rsid w:val="00CF71F4"/>
    <w:rsid w:val="00D00C20"/>
    <w:rsid w:val="00D00ECC"/>
    <w:rsid w:val="00D00F8F"/>
    <w:rsid w:val="00D01B04"/>
    <w:rsid w:val="00D020FE"/>
    <w:rsid w:val="00D0294D"/>
    <w:rsid w:val="00D02C31"/>
    <w:rsid w:val="00D03AE8"/>
    <w:rsid w:val="00D03C91"/>
    <w:rsid w:val="00D04C69"/>
    <w:rsid w:val="00D05DDB"/>
    <w:rsid w:val="00D05FB7"/>
    <w:rsid w:val="00D0667F"/>
    <w:rsid w:val="00D075DC"/>
    <w:rsid w:val="00D07990"/>
    <w:rsid w:val="00D07DA8"/>
    <w:rsid w:val="00D100A3"/>
    <w:rsid w:val="00D122AB"/>
    <w:rsid w:val="00D130B6"/>
    <w:rsid w:val="00D135EE"/>
    <w:rsid w:val="00D13711"/>
    <w:rsid w:val="00D14309"/>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13D9"/>
    <w:rsid w:val="00D32843"/>
    <w:rsid w:val="00D35690"/>
    <w:rsid w:val="00D35DF6"/>
    <w:rsid w:val="00D36E7A"/>
    <w:rsid w:val="00D3750E"/>
    <w:rsid w:val="00D41EB8"/>
    <w:rsid w:val="00D42331"/>
    <w:rsid w:val="00D42B4C"/>
    <w:rsid w:val="00D43B3E"/>
    <w:rsid w:val="00D477F5"/>
    <w:rsid w:val="00D50522"/>
    <w:rsid w:val="00D51535"/>
    <w:rsid w:val="00D51D4A"/>
    <w:rsid w:val="00D51EE9"/>
    <w:rsid w:val="00D52294"/>
    <w:rsid w:val="00D52D0E"/>
    <w:rsid w:val="00D539B9"/>
    <w:rsid w:val="00D53BFA"/>
    <w:rsid w:val="00D544CB"/>
    <w:rsid w:val="00D54C86"/>
    <w:rsid w:val="00D54E5E"/>
    <w:rsid w:val="00D56289"/>
    <w:rsid w:val="00D5663A"/>
    <w:rsid w:val="00D56789"/>
    <w:rsid w:val="00D57E11"/>
    <w:rsid w:val="00D607A2"/>
    <w:rsid w:val="00D609D0"/>
    <w:rsid w:val="00D60BAE"/>
    <w:rsid w:val="00D614F0"/>
    <w:rsid w:val="00D6195C"/>
    <w:rsid w:val="00D61A51"/>
    <w:rsid w:val="00D62037"/>
    <w:rsid w:val="00D639E9"/>
    <w:rsid w:val="00D640FF"/>
    <w:rsid w:val="00D6466A"/>
    <w:rsid w:val="00D64954"/>
    <w:rsid w:val="00D64B60"/>
    <w:rsid w:val="00D6616D"/>
    <w:rsid w:val="00D66995"/>
    <w:rsid w:val="00D66E0B"/>
    <w:rsid w:val="00D70065"/>
    <w:rsid w:val="00D70899"/>
    <w:rsid w:val="00D7114A"/>
    <w:rsid w:val="00D723A5"/>
    <w:rsid w:val="00D7294F"/>
    <w:rsid w:val="00D7326E"/>
    <w:rsid w:val="00D74EDF"/>
    <w:rsid w:val="00D752A8"/>
    <w:rsid w:val="00D752CA"/>
    <w:rsid w:val="00D766CF"/>
    <w:rsid w:val="00D76E03"/>
    <w:rsid w:val="00D775BF"/>
    <w:rsid w:val="00D80B57"/>
    <w:rsid w:val="00D83FD0"/>
    <w:rsid w:val="00D84270"/>
    <w:rsid w:val="00D8433F"/>
    <w:rsid w:val="00D845C9"/>
    <w:rsid w:val="00D84DEC"/>
    <w:rsid w:val="00D86472"/>
    <w:rsid w:val="00D87C32"/>
    <w:rsid w:val="00D912C3"/>
    <w:rsid w:val="00D916A7"/>
    <w:rsid w:val="00D91D77"/>
    <w:rsid w:val="00D91EAC"/>
    <w:rsid w:val="00D924FA"/>
    <w:rsid w:val="00D939C4"/>
    <w:rsid w:val="00D940D3"/>
    <w:rsid w:val="00D94573"/>
    <w:rsid w:val="00D9461B"/>
    <w:rsid w:val="00D9510A"/>
    <w:rsid w:val="00D952AE"/>
    <w:rsid w:val="00D954B3"/>
    <w:rsid w:val="00D95F4B"/>
    <w:rsid w:val="00D960D2"/>
    <w:rsid w:val="00D9681F"/>
    <w:rsid w:val="00D96909"/>
    <w:rsid w:val="00D97342"/>
    <w:rsid w:val="00DA0553"/>
    <w:rsid w:val="00DA1151"/>
    <w:rsid w:val="00DA143D"/>
    <w:rsid w:val="00DA27F5"/>
    <w:rsid w:val="00DA30CE"/>
    <w:rsid w:val="00DA426E"/>
    <w:rsid w:val="00DA46E7"/>
    <w:rsid w:val="00DA4B88"/>
    <w:rsid w:val="00DA59A7"/>
    <w:rsid w:val="00DA6324"/>
    <w:rsid w:val="00DA6DF9"/>
    <w:rsid w:val="00DA6F6C"/>
    <w:rsid w:val="00DA7690"/>
    <w:rsid w:val="00DB0C5B"/>
    <w:rsid w:val="00DB0CDF"/>
    <w:rsid w:val="00DB2218"/>
    <w:rsid w:val="00DB2E7D"/>
    <w:rsid w:val="00DB3AD5"/>
    <w:rsid w:val="00DB5613"/>
    <w:rsid w:val="00DB61EA"/>
    <w:rsid w:val="00DB6C15"/>
    <w:rsid w:val="00DB6F18"/>
    <w:rsid w:val="00DB7CFB"/>
    <w:rsid w:val="00DC015D"/>
    <w:rsid w:val="00DC3F72"/>
    <w:rsid w:val="00DC486B"/>
    <w:rsid w:val="00DC4F6E"/>
    <w:rsid w:val="00DC5539"/>
    <w:rsid w:val="00DD1639"/>
    <w:rsid w:val="00DD19FF"/>
    <w:rsid w:val="00DD1BDD"/>
    <w:rsid w:val="00DD1C59"/>
    <w:rsid w:val="00DD280D"/>
    <w:rsid w:val="00DD44B4"/>
    <w:rsid w:val="00DD5CF8"/>
    <w:rsid w:val="00DD5E68"/>
    <w:rsid w:val="00DD6845"/>
    <w:rsid w:val="00DD6DD4"/>
    <w:rsid w:val="00DD7B86"/>
    <w:rsid w:val="00DE1432"/>
    <w:rsid w:val="00DE2485"/>
    <w:rsid w:val="00DE278F"/>
    <w:rsid w:val="00DE2831"/>
    <w:rsid w:val="00DE29A6"/>
    <w:rsid w:val="00DE545A"/>
    <w:rsid w:val="00DE61F6"/>
    <w:rsid w:val="00DE68C4"/>
    <w:rsid w:val="00DE6A70"/>
    <w:rsid w:val="00DF02BB"/>
    <w:rsid w:val="00DF09C5"/>
    <w:rsid w:val="00DF0B84"/>
    <w:rsid w:val="00DF105A"/>
    <w:rsid w:val="00DF1942"/>
    <w:rsid w:val="00DF1C10"/>
    <w:rsid w:val="00DF4F38"/>
    <w:rsid w:val="00DF7A06"/>
    <w:rsid w:val="00E000D9"/>
    <w:rsid w:val="00E006DF"/>
    <w:rsid w:val="00E03A3E"/>
    <w:rsid w:val="00E0533F"/>
    <w:rsid w:val="00E073DE"/>
    <w:rsid w:val="00E10B8F"/>
    <w:rsid w:val="00E127EA"/>
    <w:rsid w:val="00E128F0"/>
    <w:rsid w:val="00E12921"/>
    <w:rsid w:val="00E12EE3"/>
    <w:rsid w:val="00E15513"/>
    <w:rsid w:val="00E15D1C"/>
    <w:rsid w:val="00E16C43"/>
    <w:rsid w:val="00E1731F"/>
    <w:rsid w:val="00E17821"/>
    <w:rsid w:val="00E17EE1"/>
    <w:rsid w:val="00E21360"/>
    <w:rsid w:val="00E21B0E"/>
    <w:rsid w:val="00E22363"/>
    <w:rsid w:val="00E2346B"/>
    <w:rsid w:val="00E244B2"/>
    <w:rsid w:val="00E24DAA"/>
    <w:rsid w:val="00E2628D"/>
    <w:rsid w:val="00E2704B"/>
    <w:rsid w:val="00E27149"/>
    <w:rsid w:val="00E2735B"/>
    <w:rsid w:val="00E2762A"/>
    <w:rsid w:val="00E303E1"/>
    <w:rsid w:val="00E31412"/>
    <w:rsid w:val="00E33159"/>
    <w:rsid w:val="00E33AFF"/>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3D4"/>
    <w:rsid w:val="00E53195"/>
    <w:rsid w:val="00E55C5F"/>
    <w:rsid w:val="00E55D39"/>
    <w:rsid w:val="00E5661F"/>
    <w:rsid w:val="00E56BB1"/>
    <w:rsid w:val="00E62FCD"/>
    <w:rsid w:val="00E64041"/>
    <w:rsid w:val="00E64D20"/>
    <w:rsid w:val="00E64F72"/>
    <w:rsid w:val="00E6561F"/>
    <w:rsid w:val="00E65DFC"/>
    <w:rsid w:val="00E671B9"/>
    <w:rsid w:val="00E7000D"/>
    <w:rsid w:val="00E70973"/>
    <w:rsid w:val="00E713B7"/>
    <w:rsid w:val="00E7193C"/>
    <w:rsid w:val="00E74674"/>
    <w:rsid w:val="00E75F0A"/>
    <w:rsid w:val="00E76804"/>
    <w:rsid w:val="00E76F9D"/>
    <w:rsid w:val="00E779F7"/>
    <w:rsid w:val="00E80042"/>
    <w:rsid w:val="00E80AA7"/>
    <w:rsid w:val="00E821D5"/>
    <w:rsid w:val="00E82892"/>
    <w:rsid w:val="00E8315D"/>
    <w:rsid w:val="00E8389D"/>
    <w:rsid w:val="00E83CB9"/>
    <w:rsid w:val="00E84647"/>
    <w:rsid w:val="00E84B6C"/>
    <w:rsid w:val="00E85584"/>
    <w:rsid w:val="00E8561C"/>
    <w:rsid w:val="00E85883"/>
    <w:rsid w:val="00E85CA0"/>
    <w:rsid w:val="00E85F39"/>
    <w:rsid w:val="00E86079"/>
    <w:rsid w:val="00E8617F"/>
    <w:rsid w:val="00E8647E"/>
    <w:rsid w:val="00E871E1"/>
    <w:rsid w:val="00E879F4"/>
    <w:rsid w:val="00E90CB3"/>
    <w:rsid w:val="00E92D34"/>
    <w:rsid w:val="00E937E5"/>
    <w:rsid w:val="00E943DC"/>
    <w:rsid w:val="00E95943"/>
    <w:rsid w:val="00E959FB"/>
    <w:rsid w:val="00E95E13"/>
    <w:rsid w:val="00E97C49"/>
    <w:rsid w:val="00EA0063"/>
    <w:rsid w:val="00EA11F0"/>
    <w:rsid w:val="00EA22E9"/>
    <w:rsid w:val="00EA2C01"/>
    <w:rsid w:val="00EA6009"/>
    <w:rsid w:val="00EA6C5C"/>
    <w:rsid w:val="00EA6E5B"/>
    <w:rsid w:val="00EA7ACF"/>
    <w:rsid w:val="00EA7DD0"/>
    <w:rsid w:val="00EB45C8"/>
    <w:rsid w:val="00EB4EDD"/>
    <w:rsid w:val="00EB518E"/>
    <w:rsid w:val="00EB6C07"/>
    <w:rsid w:val="00EB6D03"/>
    <w:rsid w:val="00EB722A"/>
    <w:rsid w:val="00EC166C"/>
    <w:rsid w:val="00EC1843"/>
    <w:rsid w:val="00EC29F3"/>
    <w:rsid w:val="00EC573C"/>
    <w:rsid w:val="00EC5FA4"/>
    <w:rsid w:val="00EC640B"/>
    <w:rsid w:val="00EC75B4"/>
    <w:rsid w:val="00EC7F7D"/>
    <w:rsid w:val="00ED11FC"/>
    <w:rsid w:val="00ED16B3"/>
    <w:rsid w:val="00ED2639"/>
    <w:rsid w:val="00ED3415"/>
    <w:rsid w:val="00ED3CE8"/>
    <w:rsid w:val="00ED44F8"/>
    <w:rsid w:val="00ED4679"/>
    <w:rsid w:val="00EE0130"/>
    <w:rsid w:val="00EE1028"/>
    <w:rsid w:val="00EE11FB"/>
    <w:rsid w:val="00EE1F48"/>
    <w:rsid w:val="00EE49CD"/>
    <w:rsid w:val="00EE5D13"/>
    <w:rsid w:val="00EE60E9"/>
    <w:rsid w:val="00EE7233"/>
    <w:rsid w:val="00EE7512"/>
    <w:rsid w:val="00EE7C9E"/>
    <w:rsid w:val="00EF171F"/>
    <w:rsid w:val="00EF18BE"/>
    <w:rsid w:val="00EF2834"/>
    <w:rsid w:val="00EF29E8"/>
    <w:rsid w:val="00EF2B54"/>
    <w:rsid w:val="00EF35F2"/>
    <w:rsid w:val="00EF3B70"/>
    <w:rsid w:val="00EF3D54"/>
    <w:rsid w:val="00EF411C"/>
    <w:rsid w:val="00EF5B8A"/>
    <w:rsid w:val="00EF6254"/>
    <w:rsid w:val="00EF6397"/>
    <w:rsid w:val="00EF72EA"/>
    <w:rsid w:val="00EF76D7"/>
    <w:rsid w:val="00EF7ED8"/>
    <w:rsid w:val="00F01C93"/>
    <w:rsid w:val="00F0201D"/>
    <w:rsid w:val="00F0334E"/>
    <w:rsid w:val="00F03A10"/>
    <w:rsid w:val="00F03C76"/>
    <w:rsid w:val="00F05753"/>
    <w:rsid w:val="00F067CC"/>
    <w:rsid w:val="00F06A8E"/>
    <w:rsid w:val="00F07039"/>
    <w:rsid w:val="00F10177"/>
    <w:rsid w:val="00F10959"/>
    <w:rsid w:val="00F10B83"/>
    <w:rsid w:val="00F11306"/>
    <w:rsid w:val="00F11A8D"/>
    <w:rsid w:val="00F123F4"/>
    <w:rsid w:val="00F1277C"/>
    <w:rsid w:val="00F13E41"/>
    <w:rsid w:val="00F14CA7"/>
    <w:rsid w:val="00F16F22"/>
    <w:rsid w:val="00F17C6A"/>
    <w:rsid w:val="00F20A93"/>
    <w:rsid w:val="00F20E1D"/>
    <w:rsid w:val="00F2286A"/>
    <w:rsid w:val="00F251D9"/>
    <w:rsid w:val="00F27BEF"/>
    <w:rsid w:val="00F27FE6"/>
    <w:rsid w:val="00F30772"/>
    <w:rsid w:val="00F3141B"/>
    <w:rsid w:val="00F31B91"/>
    <w:rsid w:val="00F31C11"/>
    <w:rsid w:val="00F31C68"/>
    <w:rsid w:val="00F32204"/>
    <w:rsid w:val="00F32BD4"/>
    <w:rsid w:val="00F34606"/>
    <w:rsid w:val="00F34FA5"/>
    <w:rsid w:val="00F353E9"/>
    <w:rsid w:val="00F36163"/>
    <w:rsid w:val="00F375C7"/>
    <w:rsid w:val="00F3764B"/>
    <w:rsid w:val="00F40117"/>
    <w:rsid w:val="00F4317E"/>
    <w:rsid w:val="00F433B6"/>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20F4"/>
    <w:rsid w:val="00F62645"/>
    <w:rsid w:val="00F630C0"/>
    <w:rsid w:val="00F646B5"/>
    <w:rsid w:val="00F64909"/>
    <w:rsid w:val="00F64B48"/>
    <w:rsid w:val="00F64D86"/>
    <w:rsid w:val="00F6500A"/>
    <w:rsid w:val="00F66806"/>
    <w:rsid w:val="00F6770B"/>
    <w:rsid w:val="00F720F8"/>
    <w:rsid w:val="00F722E7"/>
    <w:rsid w:val="00F7311A"/>
    <w:rsid w:val="00F73EC7"/>
    <w:rsid w:val="00F747F4"/>
    <w:rsid w:val="00F74839"/>
    <w:rsid w:val="00F74F71"/>
    <w:rsid w:val="00F7532A"/>
    <w:rsid w:val="00F7589D"/>
    <w:rsid w:val="00F7599E"/>
    <w:rsid w:val="00F809B9"/>
    <w:rsid w:val="00F80B75"/>
    <w:rsid w:val="00F81003"/>
    <w:rsid w:val="00F82B99"/>
    <w:rsid w:val="00F82BF3"/>
    <w:rsid w:val="00F82F23"/>
    <w:rsid w:val="00F82F46"/>
    <w:rsid w:val="00F83EC1"/>
    <w:rsid w:val="00F845E5"/>
    <w:rsid w:val="00F84FD2"/>
    <w:rsid w:val="00F851CB"/>
    <w:rsid w:val="00F863BE"/>
    <w:rsid w:val="00F864F5"/>
    <w:rsid w:val="00F86D7E"/>
    <w:rsid w:val="00F872BC"/>
    <w:rsid w:val="00F8755B"/>
    <w:rsid w:val="00F878E6"/>
    <w:rsid w:val="00F91F46"/>
    <w:rsid w:val="00F925E6"/>
    <w:rsid w:val="00F92D67"/>
    <w:rsid w:val="00F9444E"/>
    <w:rsid w:val="00F94B9E"/>
    <w:rsid w:val="00F954A0"/>
    <w:rsid w:val="00F95836"/>
    <w:rsid w:val="00F969C1"/>
    <w:rsid w:val="00F9785D"/>
    <w:rsid w:val="00F979C0"/>
    <w:rsid w:val="00FA1512"/>
    <w:rsid w:val="00FA39AE"/>
    <w:rsid w:val="00FA4FEB"/>
    <w:rsid w:val="00FA4FEC"/>
    <w:rsid w:val="00FA7519"/>
    <w:rsid w:val="00FA7E64"/>
    <w:rsid w:val="00FB0E6E"/>
    <w:rsid w:val="00FB1548"/>
    <w:rsid w:val="00FB322D"/>
    <w:rsid w:val="00FB3B2E"/>
    <w:rsid w:val="00FB4A7B"/>
    <w:rsid w:val="00FC183E"/>
    <w:rsid w:val="00FC1F39"/>
    <w:rsid w:val="00FC2E4E"/>
    <w:rsid w:val="00FC2F94"/>
    <w:rsid w:val="00FC4917"/>
    <w:rsid w:val="00FC5B45"/>
    <w:rsid w:val="00FD070D"/>
    <w:rsid w:val="00FD2900"/>
    <w:rsid w:val="00FD3E10"/>
    <w:rsid w:val="00FD43AF"/>
    <w:rsid w:val="00FD4859"/>
    <w:rsid w:val="00FD66F5"/>
    <w:rsid w:val="00FD6789"/>
    <w:rsid w:val="00FD6E6E"/>
    <w:rsid w:val="00FD7714"/>
    <w:rsid w:val="00FD789F"/>
    <w:rsid w:val="00FE1806"/>
    <w:rsid w:val="00FE2491"/>
    <w:rsid w:val="00FE2698"/>
    <w:rsid w:val="00FE350C"/>
    <w:rsid w:val="00FE3CF0"/>
    <w:rsid w:val="00FE41DF"/>
    <w:rsid w:val="00FE514F"/>
    <w:rsid w:val="00FE754A"/>
    <w:rsid w:val="00FE7CAC"/>
    <w:rsid w:val="00FF016C"/>
    <w:rsid w:val="00FF04BD"/>
    <w:rsid w:val="00FF056B"/>
    <w:rsid w:val="00FF08F8"/>
    <w:rsid w:val="00FF17F7"/>
    <w:rsid w:val="00FF1898"/>
    <w:rsid w:val="00FF59BC"/>
    <w:rsid w:val="00FF5C7E"/>
    <w:rsid w:val="00FF671D"/>
    <w:rsid w:val="00FF6D01"/>
    <w:rsid w:val="00FF7347"/>
    <w:rsid w:val="00FF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2D2CA6-8C8D-451C-9D01-1220216A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link w:val="1"/>
    <w:uiPriority w:val="99"/>
    <w:rsid w:val="00EF6254"/>
    <w:rPr>
      <w:rFonts w:ascii="Arial" w:hAnsi="Arial" w:cs="Arial"/>
      <w:b/>
      <w:bCs/>
      <w:color w:val="26282F"/>
      <w:sz w:val="24"/>
      <w:szCs w:val="24"/>
    </w:rPr>
  </w:style>
  <w:style w:type="character" w:styleId="ab">
    <w:name w:val="Hyperlink"/>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basedOn w:val="a"/>
    <w:link w:val="ae"/>
    <w:uiPriority w:val="99"/>
    <w:unhideWhenUsed/>
    <w:rsid w:val="002E6C0B"/>
    <w:pPr>
      <w:spacing w:after="120"/>
    </w:pPr>
  </w:style>
  <w:style w:type="character" w:customStyle="1" w:styleId="ae">
    <w:name w:val="Основной текст Знак"/>
    <w:link w:val="ad"/>
    <w:uiPriority w:val="99"/>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 w:type="character" w:styleId="af1">
    <w:name w:val="Strong"/>
    <w:qFormat/>
    <w:rsid w:val="000120BF"/>
    <w:rPr>
      <w:b/>
      <w:bCs/>
    </w:rPr>
  </w:style>
  <w:style w:type="paragraph" w:customStyle="1" w:styleId="p3">
    <w:name w:val="p3"/>
    <w:basedOn w:val="a"/>
    <w:rsid w:val="00416B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E169-441D-43DF-B9DC-18CC193E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17934</TotalTime>
  <Pages>16</Pages>
  <Words>7985</Words>
  <Characters>45517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53396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Admin</cp:lastModifiedBy>
  <cp:revision>419</cp:revision>
  <cp:lastPrinted>2017-02-10T08:56:00Z</cp:lastPrinted>
  <dcterms:created xsi:type="dcterms:W3CDTF">2014-12-18T08:12:00Z</dcterms:created>
  <dcterms:modified xsi:type="dcterms:W3CDTF">2019-02-13T06:08:00Z</dcterms:modified>
</cp:coreProperties>
</file>