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01C" w:rsidRPr="00BE501C" w:rsidRDefault="00BE501C" w:rsidP="00BE501C">
      <w:pPr>
        <w:spacing w:after="0" w:line="240" w:lineRule="auto"/>
        <w:ind w:firstLine="357"/>
        <w:jc w:val="center"/>
        <w:rPr>
          <w:rFonts w:ascii="Times New Roman" w:hAnsi="Times New Roman" w:cs="Times New Roman"/>
          <w:b/>
          <w:sz w:val="28"/>
          <w:szCs w:val="28"/>
        </w:rPr>
      </w:pPr>
      <w:r w:rsidRPr="00BE501C">
        <w:rPr>
          <w:rFonts w:ascii="Times New Roman" w:hAnsi="Times New Roman" w:cs="Times New Roman"/>
          <w:b/>
          <w:sz w:val="28"/>
          <w:szCs w:val="28"/>
        </w:rPr>
        <w:t>РОССИЙСКАЯ ФЕДЕРАЦИЯ</w:t>
      </w:r>
    </w:p>
    <w:p w:rsidR="00BE501C" w:rsidRPr="00BE501C" w:rsidRDefault="00BE501C" w:rsidP="00BE501C">
      <w:pPr>
        <w:spacing w:after="0" w:line="240" w:lineRule="auto"/>
        <w:ind w:firstLine="357"/>
        <w:jc w:val="center"/>
        <w:rPr>
          <w:rFonts w:ascii="Times New Roman" w:hAnsi="Times New Roman" w:cs="Times New Roman"/>
          <w:b/>
          <w:sz w:val="28"/>
          <w:szCs w:val="28"/>
        </w:rPr>
      </w:pPr>
      <w:r w:rsidRPr="00BE501C">
        <w:rPr>
          <w:rFonts w:ascii="Times New Roman" w:hAnsi="Times New Roman" w:cs="Times New Roman"/>
          <w:b/>
          <w:sz w:val="28"/>
          <w:szCs w:val="28"/>
        </w:rPr>
        <w:t>ИРКУТСКАЯ ОБЛАСТЬ</w:t>
      </w:r>
    </w:p>
    <w:p w:rsidR="00BE501C" w:rsidRPr="00BE501C" w:rsidRDefault="00BE501C" w:rsidP="00BE501C">
      <w:pPr>
        <w:spacing w:after="0" w:line="240" w:lineRule="auto"/>
        <w:ind w:firstLine="357"/>
        <w:jc w:val="center"/>
        <w:rPr>
          <w:rFonts w:ascii="Times New Roman" w:hAnsi="Times New Roman" w:cs="Times New Roman"/>
          <w:b/>
          <w:sz w:val="28"/>
          <w:szCs w:val="28"/>
        </w:rPr>
      </w:pPr>
      <w:r w:rsidRPr="00BE501C">
        <w:rPr>
          <w:rFonts w:ascii="Times New Roman" w:hAnsi="Times New Roman" w:cs="Times New Roman"/>
          <w:b/>
          <w:sz w:val="28"/>
          <w:szCs w:val="28"/>
        </w:rPr>
        <w:t>КОНТРОЛЬНО-СЧЕТНАЯ ПАЛАТА</w:t>
      </w:r>
    </w:p>
    <w:p w:rsidR="00BE501C" w:rsidRPr="00BE501C" w:rsidRDefault="00BE501C" w:rsidP="00BE501C">
      <w:pPr>
        <w:spacing w:after="0" w:line="240" w:lineRule="auto"/>
        <w:ind w:firstLine="357"/>
        <w:jc w:val="center"/>
        <w:rPr>
          <w:rFonts w:ascii="Times New Roman" w:hAnsi="Times New Roman" w:cs="Times New Roman"/>
          <w:b/>
          <w:sz w:val="28"/>
          <w:szCs w:val="28"/>
        </w:rPr>
      </w:pPr>
      <w:r w:rsidRPr="00BE501C">
        <w:rPr>
          <w:rFonts w:ascii="Times New Roman" w:hAnsi="Times New Roman" w:cs="Times New Roman"/>
          <w:b/>
          <w:sz w:val="28"/>
          <w:szCs w:val="28"/>
        </w:rPr>
        <w:t>МУНИЦИПАЛЬНОГО ОБРАЗОВАНИЯ КУЙТУНСКИЙ РАЙОН</w:t>
      </w:r>
    </w:p>
    <w:p w:rsidR="00BE501C" w:rsidRDefault="00BE501C" w:rsidP="00BE501C">
      <w:pPr>
        <w:spacing w:after="0" w:line="240" w:lineRule="auto"/>
        <w:ind w:firstLine="360"/>
        <w:jc w:val="center"/>
        <w:rPr>
          <w:rFonts w:ascii="Times New Roman" w:hAnsi="Times New Roman" w:cs="Times New Roman"/>
          <w:b/>
          <w:sz w:val="28"/>
          <w:szCs w:val="28"/>
        </w:rPr>
      </w:pPr>
    </w:p>
    <w:p w:rsidR="00BE501C" w:rsidRDefault="005D2886" w:rsidP="005D2886">
      <w:pPr>
        <w:spacing w:after="0" w:line="240" w:lineRule="auto"/>
        <w:ind w:firstLine="360"/>
        <w:jc w:val="center"/>
        <w:rPr>
          <w:rFonts w:ascii="Times New Roman" w:hAnsi="Times New Roman" w:cs="Times New Roman"/>
          <w:b/>
          <w:sz w:val="28"/>
          <w:szCs w:val="28"/>
        </w:rPr>
      </w:pPr>
      <w:r>
        <w:rPr>
          <w:rFonts w:ascii="Times New Roman" w:hAnsi="Times New Roman" w:cs="Times New Roman"/>
          <w:b/>
          <w:sz w:val="28"/>
          <w:szCs w:val="28"/>
        </w:rPr>
        <w:t>ОТЧЕТ</w:t>
      </w:r>
      <w:r w:rsidR="009212B2">
        <w:rPr>
          <w:rFonts w:ascii="Times New Roman" w:hAnsi="Times New Roman" w:cs="Times New Roman"/>
          <w:b/>
          <w:sz w:val="28"/>
          <w:szCs w:val="28"/>
        </w:rPr>
        <w:t xml:space="preserve"> </w:t>
      </w:r>
      <w:r w:rsidR="00BE501C" w:rsidRPr="00BE501C">
        <w:rPr>
          <w:rFonts w:ascii="Times New Roman" w:hAnsi="Times New Roman" w:cs="Times New Roman"/>
          <w:b/>
          <w:sz w:val="28"/>
          <w:szCs w:val="28"/>
        </w:rPr>
        <w:t xml:space="preserve"> </w:t>
      </w:r>
      <w:r w:rsidR="00BE501C">
        <w:rPr>
          <w:rFonts w:ascii="Times New Roman" w:hAnsi="Times New Roman" w:cs="Times New Roman"/>
          <w:b/>
          <w:sz w:val="28"/>
          <w:szCs w:val="28"/>
        </w:rPr>
        <w:t xml:space="preserve">№ </w:t>
      </w:r>
      <w:r w:rsidR="00852EFA">
        <w:rPr>
          <w:rFonts w:ascii="Times New Roman" w:hAnsi="Times New Roman" w:cs="Times New Roman"/>
          <w:b/>
          <w:sz w:val="28"/>
          <w:szCs w:val="28"/>
        </w:rPr>
        <w:t>5</w:t>
      </w:r>
    </w:p>
    <w:p w:rsidR="00FA4E7D" w:rsidRDefault="008F3A44" w:rsidP="00FA4E7D">
      <w:pPr>
        <w:spacing w:after="0" w:line="240" w:lineRule="auto"/>
        <w:ind w:firstLine="567"/>
        <w:jc w:val="center"/>
        <w:rPr>
          <w:rFonts w:ascii="Times New Roman" w:hAnsi="Times New Roman" w:cs="Times New Roman"/>
          <w:sz w:val="24"/>
          <w:szCs w:val="24"/>
        </w:rPr>
      </w:pPr>
      <w:r w:rsidRPr="008529EF">
        <w:rPr>
          <w:rFonts w:ascii="Times New Roman" w:hAnsi="Times New Roman" w:cs="Times New Roman"/>
          <w:sz w:val="24"/>
          <w:szCs w:val="24"/>
        </w:rPr>
        <w:t xml:space="preserve">по результатам </w:t>
      </w:r>
      <w:r w:rsidR="008529EF" w:rsidRPr="008529EF">
        <w:rPr>
          <w:rFonts w:ascii="Times New Roman" w:hAnsi="Times New Roman" w:cs="Times New Roman"/>
          <w:sz w:val="24"/>
          <w:szCs w:val="24"/>
        </w:rPr>
        <w:t xml:space="preserve">проверки </w:t>
      </w:r>
      <w:r w:rsidR="00852EFA" w:rsidRPr="00852EFA">
        <w:rPr>
          <w:rFonts w:ascii="Times New Roman" w:hAnsi="Times New Roman" w:cs="Times New Roman"/>
          <w:sz w:val="24"/>
          <w:szCs w:val="24"/>
        </w:rPr>
        <w:t>законности начисления и выплаты заработной платы с начислениями на нее работникам МКУК «СКО» за 2019 год и истекший период 2020 года.</w:t>
      </w:r>
    </w:p>
    <w:p w:rsidR="00FA4E7D" w:rsidRDefault="00FA4E7D" w:rsidP="008529EF">
      <w:pPr>
        <w:spacing w:after="0" w:line="240" w:lineRule="auto"/>
        <w:ind w:firstLine="567"/>
        <w:jc w:val="center"/>
        <w:rPr>
          <w:rFonts w:ascii="Times New Roman" w:hAnsi="Times New Roman" w:cs="Times New Roman"/>
          <w:sz w:val="24"/>
          <w:szCs w:val="24"/>
        </w:rPr>
      </w:pPr>
    </w:p>
    <w:p w:rsidR="0016740B" w:rsidRPr="00AA4791" w:rsidRDefault="0016740B" w:rsidP="0016740B">
      <w:pPr>
        <w:spacing w:after="0" w:line="240" w:lineRule="auto"/>
        <w:ind w:firstLine="360"/>
        <w:jc w:val="both"/>
        <w:rPr>
          <w:rFonts w:ascii="Times New Roman" w:hAnsi="Times New Roman" w:cs="Times New Roman"/>
          <w:color w:val="FF0000"/>
          <w:sz w:val="24"/>
          <w:szCs w:val="24"/>
        </w:rPr>
      </w:pPr>
      <w:r w:rsidRPr="008529EF">
        <w:rPr>
          <w:rFonts w:ascii="Times New Roman" w:hAnsi="Times New Roman" w:cs="Times New Roman"/>
          <w:sz w:val="24"/>
          <w:szCs w:val="24"/>
        </w:rPr>
        <w:t xml:space="preserve">р.п. </w:t>
      </w:r>
      <w:r w:rsidRPr="00200131">
        <w:rPr>
          <w:rFonts w:ascii="Times New Roman" w:hAnsi="Times New Roman" w:cs="Times New Roman"/>
          <w:sz w:val="24"/>
          <w:szCs w:val="24"/>
        </w:rPr>
        <w:t xml:space="preserve">Куйтун                                                                    </w:t>
      </w:r>
      <w:r w:rsidR="009212B2" w:rsidRPr="00200131">
        <w:rPr>
          <w:rFonts w:ascii="Times New Roman" w:hAnsi="Times New Roman" w:cs="Times New Roman"/>
          <w:sz w:val="24"/>
          <w:szCs w:val="24"/>
        </w:rPr>
        <w:t xml:space="preserve">                      </w:t>
      </w:r>
      <w:r w:rsidR="00FC2E33" w:rsidRPr="00200131">
        <w:rPr>
          <w:rFonts w:ascii="Times New Roman" w:hAnsi="Times New Roman" w:cs="Times New Roman"/>
          <w:sz w:val="24"/>
          <w:szCs w:val="24"/>
        </w:rPr>
        <w:t xml:space="preserve">    </w:t>
      </w:r>
      <w:r w:rsidR="008529EF" w:rsidRPr="00200131">
        <w:rPr>
          <w:rFonts w:ascii="Times New Roman" w:hAnsi="Times New Roman" w:cs="Times New Roman"/>
          <w:sz w:val="24"/>
          <w:szCs w:val="24"/>
        </w:rPr>
        <w:t xml:space="preserve">     </w:t>
      </w:r>
      <w:r w:rsidR="00E16C88">
        <w:rPr>
          <w:rFonts w:ascii="Times New Roman" w:hAnsi="Times New Roman" w:cs="Times New Roman"/>
          <w:sz w:val="24"/>
          <w:szCs w:val="24"/>
        </w:rPr>
        <w:t>31</w:t>
      </w:r>
      <w:r w:rsidR="00200131" w:rsidRPr="00FB1F15">
        <w:rPr>
          <w:rFonts w:ascii="Times New Roman" w:hAnsi="Times New Roman" w:cs="Times New Roman"/>
          <w:sz w:val="24"/>
          <w:szCs w:val="24"/>
        </w:rPr>
        <w:t xml:space="preserve"> августа</w:t>
      </w:r>
      <w:r w:rsidR="00200131">
        <w:rPr>
          <w:rFonts w:ascii="Times New Roman" w:hAnsi="Times New Roman" w:cs="Times New Roman"/>
          <w:color w:val="FF0000"/>
          <w:sz w:val="24"/>
          <w:szCs w:val="24"/>
        </w:rPr>
        <w:t xml:space="preserve"> </w:t>
      </w:r>
      <w:r w:rsidRPr="008529EF">
        <w:rPr>
          <w:rFonts w:ascii="Times New Roman" w:hAnsi="Times New Roman" w:cs="Times New Roman"/>
          <w:sz w:val="24"/>
          <w:szCs w:val="24"/>
        </w:rPr>
        <w:t>20</w:t>
      </w:r>
      <w:r w:rsidR="008529EF" w:rsidRPr="008529EF">
        <w:rPr>
          <w:rFonts w:ascii="Times New Roman" w:hAnsi="Times New Roman" w:cs="Times New Roman"/>
          <w:sz w:val="24"/>
          <w:szCs w:val="24"/>
        </w:rPr>
        <w:t>20</w:t>
      </w:r>
      <w:r w:rsidRPr="008529EF">
        <w:rPr>
          <w:rFonts w:ascii="Times New Roman" w:hAnsi="Times New Roman" w:cs="Times New Roman"/>
          <w:sz w:val="24"/>
          <w:szCs w:val="24"/>
        </w:rPr>
        <w:t>г</w:t>
      </w:r>
      <w:r w:rsidRPr="00AA4791">
        <w:rPr>
          <w:rFonts w:ascii="Times New Roman" w:hAnsi="Times New Roman" w:cs="Times New Roman"/>
          <w:color w:val="FF0000"/>
          <w:sz w:val="24"/>
          <w:szCs w:val="24"/>
        </w:rPr>
        <w:t>.</w:t>
      </w:r>
    </w:p>
    <w:p w:rsidR="009212B2" w:rsidRPr="00AA4791" w:rsidRDefault="009212B2" w:rsidP="009212B2">
      <w:pPr>
        <w:shd w:val="clear" w:color="auto" w:fill="FFFFFF"/>
        <w:tabs>
          <w:tab w:val="left" w:pos="283"/>
          <w:tab w:val="left" w:leader="underscore" w:pos="9235"/>
        </w:tabs>
        <w:spacing w:after="0" w:line="240" w:lineRule="auto"/>
        <w:ind w:left="-284" w:firstLine="284"/>
        <w:jc w:val="both"/>
        <w:rPr>
          <w:rFonts w:ascii="Times New Roman" w:eastAsia="Times New Roman" w:hAnsi="Times New Roman" w:cs="Times New Roman"/>
          <w:color w:val="FF0000"/>
          <w:sz w:val="24"/>
          <w:szCs w:val="24"/>
        </w:rPr>
      </w:pPr>
      <w:r w:rsidRPr="00AA4791">
        <w:rPr>
          <w:rFonts w:ascii="Times New Roman" w:eastAsia="Times New Roman" w:hAnsi="Times New Roman" w:cs="Times New Roman"/>
          <w:color w:val="FF0000"/>
          <w:sz w:val="24"/>
          <w:szCs w:val="24"/>
        </w:rPr>
        <w:t xml:space="preserve">       </w:t>
      </w:r>
    </w:p>
    <w:p w:rsidR="009212B2" w:rsidRPr="004873BA" w:rsidRDefault="009212B2" w:rsidP="00784A64">
      <w:pPr>
        <w:shd w:val="clear" w:color="auto" w:fill="FFFFFF"/>
        <w:tabs>
          <w:tab w:val="left" w:pos="283"/>
          <w:tab w:val="left" w:leader="underscore" w:pos="9235"/>
        </w:tabs>
        <w:spacing w:after="0" w:line="240" w:lineRule="auto"/>
        <w:ind w:firstLine="567"/>
        <w:jc w:val="both"/>
        <w:rPr>
          <w:rFonts w:ascii="Times New Roman" w:eastAsia="Times New Roman" w:hAnsi="Times New Roman" w:cs="Times New Roman"/>
          <w:sz w:val="24"/>
          <w:szCs w:val="24"/>
        </w:rPr>
      </w:pPr>
      <w:r w:rsidRPr="004873BA">
        <w:rPr>
          <w:rFonts w:ascii="Times New Roman" w:eastAsia="Times New Roman" w:hAnsi="Times New Roman" w:cs="Times New Roman"/>
          <w:sz w:val="24"/>
          <w:szCs w:val="24"/>
        </w:rPr>
        <w:t xml:space="preserve">Настоящий отчет подготовлен председателем КСП </w:t>
      </w:r>
      <w:r w:rsidR="003F687A" w:rsidRPr="004873BA">
        <w:rPr>
          <w:rFonts w:ascii="Times New Roman" w:eastAsia="Times New Roman" w:hAnsi="Times New Roman" w:cs="Times New Roman"/>
          <w:sz w:val="24"/>
          <w:szCs w:val="24"/>
        </w:rPr>
        <w:t>Костюкевич А.А.</w:t>
      </w:r>
      <w:r w:rsidRPr="004873BA">
        <w:rPr>
          <w:rFonts w:ascii="Times New Roman" w:eastAsia="Times New Roman" w:hAnsi="Times New Roman" w:cs="Times New Roman"/>
          <w:sz w:val="24"/>
          <w:szCs w:val="24"/>
        </w:rPr>
        <w:t xml:space="preserve"> по итогам контрольного мероприятия «</w:t>
      </w:r>
      <w:r w:rsidR="00FA4E7D">
        <w:rPr>
          <w:rFonts w:ascii="Times New Roman" w:eastAsia="Times New Roman" w:hAnsi="Times New Roman" w:cs="Times New Roman"/>
          <w:sz w:val="24"/>
          <w:szCs w:val="24"/>
        </w:rPr>
        <w:t>П</w:t>
      </w:r>
      <w:r w:rsidR="00FA4E7D" w:rsidRPr="00FA4E7D">
        <w:rPr>
          <w:rFonts w:ascii="Times New Roman" w:eastAsia="Times New Roman" w:hAnsi="Times New Roman" w:cs="Times New Roman"/>
          <w:sz w:val="24"/>
          <w:szCs w:val="24"/>
        </w:rPr>
        <w:t>роверк</w:t>
      </w:r>
      <w:r w:rsidR="00FA4E7D">
        <w:rPr>
          <w:rFonts w:ascii="Times New Roman" w:eastAsia="Times New Roman" w:hAnsi="Times New Roman" w:cs="Times New Roman"/>
          <w:sz w:val="24"/>
          <w:szCs w:val="24"/>
        </w:rPr>
        <w:t>а</w:t>
      </w:r>
      <w:r w:rsidR="00FA4E7D" w:rsidRPr="00FA4E7D">
        <w:rPr>
          <w:rFonts w:ascii="Times New Roman" w:eastAsia="Times New Roman" w:hAnsi="Times New Roman" w:cs="Times New Roman"/>
          <w:sz w:val="24"/>
          <w:szCs w:val="24"/>
        </w:rPr>
        <w:t xml:space="preserve"> законности </w:t>
      </w:r>
      <w:r w:rsidR="00852EFA" w:rsidRPr="00852EFA">
        <w:rPr>
          <w:rFonts w:ascii="Times New Roman" w:eastAsia="Times New Roman" w:hAnsi="Times New Roman" w:cs="Times New Roman"/>
          <w:sz w:val="24"/>
          <w:szCs w:val="24"/>
        </w:rPr>
        <w:t xml:space="preserve">начисления и выплаты заработной платы с начислениями на нее работникам МКУК «СКО» за 2019 </w:t>
      </w:r>
      <w:r w:rsidR="00852EFA">
        <w:rPr>
          <w:rFonts w:ascii="Times New Roman" w:eastAsia="Times New Roman" w:hAnsi="Times New Roman" w:cs="Times New Roman"/>
          <w:sz w:val="24"/>
          <w:szCs w:val="24"/>
        </w:rPr>
        <w:t>год и истекший период 2020 года</w:t>
      </w:r>
      <w:r w:rsidR="00C50BBB" w:rsidRPr="004873BA">
        <w:rPr>
          <w:rFonts w:ascii="Times New Roman" w:eastAsia="Times New Roman" w:hAnsi="Times New Roman" w:cs="Times New Roman"/>
          <w:sz w:val="24"/>
          <w:szCs w:val="24"/>
        </w:rPr>
        <w:t>, на основании акта</w:t>
      </w:r>
      <w:r w:rsidR="00C50BBB" w:rsidRPr="004873BA">
        <w:rPr>
          <w:rFonts w:ascii="Times New Roman" w:eastAsia="Times New Roman" w:hAnsi="Times New Roman" w:cs="Times New Roman"/>
          <w:color w:val="FF0000"/>
          <w:sz w:val="24"/>
          <w:szCs w:val="24"/>
        </w:rPr>
        <w:t xml:space="preserve"> </w:t>
      </w:r>
      <w:r w:rsidR="00C50BBB" w:rsidRPr="004873BA">
        <w:rPr>
          <w:rFonts w:ascii="Times New Roman" w:eastAsia="Times New Roman" w:hAnsi="Times New Roman" w:cs="Times New Roman"/>
          <w:sz w:val="24"/>
          <w:szCs w:val="24"/>
        </w:rPr>
        <w:t xml:space="preserve">проверки </w:t>
      </w:r>
      <w:r w:rsidR="00C45BC7" w:rsidRPr="004873BA">
        <w:rPr>
          <w:rFonts w:ascii="Times New Roman" w:eastAsia="Times New Roman" w:hAnsi="Times New Roman" w:cs="Times New Roman"/>
          <w:sz w:val="24"/>
          <w:szCs w:val="24"/>
        </w:rPr>
        <w:t>№</w:t>
      </w:r>
      <w:r w:rsidR="003F687A" w:rsidRPr="004873BA">
        <w:rPr>
          <w:rFonts w:ascii="Times New Roman" w:eastAsia="Times New Roman" w:hAnsi="Times New Roman" w:cs="Times New Roman"/>
          <w:sz w:val="24"/>
          <w:szCs w:val="24"/>
        </w:rPr>
        <w:t xml:space="preserve"> </w:t>
      </w:r>
      <w:r w:rsidR="00852EFA">
        <w:rPr>
          <w:rFonts w:ascii="Times New Roman" w:eastAsia="Times New Roman" w:hAnsi="Times New Roman" w:cs="Times New Roman"/>
          <w:sz w:val="24"/>
          <w:szCs w:val="24"/>
        </w:rPr>
        <w:t>30</w:t>
      </w:r>
      <w:r w:rsidR="00C45BC7" w:rsidRPr="004873BA">
        <w:rPr>
          <w:rFonts w:ascii="Times New Roman" w:eastAsia="Times New Roman" w:hAnsi="Times New Roman" w:cs="Times New Roman"/>
          <w:sz w:val="24"/>
          <w:szCs w:val="24"/>
        </w:rPr>
        <w:t xml:space="preserve"> от </w:t>
      </w:r>
      <w:r w:rsidR="00FA4E7D">
        <w:rPr>
          <w:rFonts w:ascii="Times New Roman" w:eastAsia="Times New Roman" w:hAnsi="Times New Roman" w:cs="Times New Roman"/>
          <w:sz w:val="24"/>
          <w:szCs w:val="24"/>
        </w:rPr>
        <w:t>09</w:t>
      </w:r>
      <w:r w:rsidR="00C45BC7" w:rsidRPr="004873BA">
        <w:rPr>
          <w:rFonts w:ascii="Times New Roman" w:eastAsia="Times New Roman" w:hAnsi="Times New Roman" w:cs="Times New Roman"/>
          <w:sz w:val="24"/>
          <w:szCs w:val="24"/>
        </w:rPr>
        <w:t>.0</w:t>
      </w:r>
      <w:r w:rsidR="00FA4E7D">
        <w:rPr>
          <w:rFonts w:ascii="Times New Roman" w:eastAsia="Times New Roman" w:hAnsi="Times New Roman" w:cs="Times New Roman"/>
          <w:sz w:val="24"/>
          <w:szCs w:val="24"/>
        </w:rPr>
        <w:t>7</w:t>
      </w:r>
      <w:r w:rsidR="00C45BC7" w:rsidRPr="004873BA">
        <w:rPr>
          <w:rFonts w:ascii="Times New Roman" w:eastAsia="Times New Roman" w:hAnsi="Times New Roman" w:cs="Times New Roman"/>
          <w:sz w:val="24"/>
          <w:szCs w:val="24"/>
        </w:rPr>
        <w:t>.20</w:t>
      </w:r>
      <w:r w:rsidR="008529EF" w:rsidRPr="004873BA">
        <w:rPr>
          <w:rFonts w:ascii="Times New Roman" w:eastAsia="Times New Roman" w:hAnsi="Times New Roman" w:cs="Times New Roman"/>
          <w:sz w:val="24"/>
          <w:szCs w:val="24"/>
        </w:rPr>
        <w:t>20</w:t>
      </w:r>
      <w:r w:rsidR="00C45BC7" w:rsidRPr="004873BA">
        <w:rPr>
          <w:rFonts w:ascii="Times New Roman" w:eastAsia="Times New Roman" w:hAnsi="Times New Roman" w:cs="Times New Roman"/>
          <w:sz w:val="24"/>
          <w:szCs w:val="24"/>
        </w:rPr>
        <w:t xml:space="preserve"> года, подготовленного </w:t>
      </w:r>
      <w:r w:rsidR="00852EFA">
        <w:rPr>
          <w:rFonts w:ascii="Times New Roman" w:eastAsia="Times New Roman" w:hAnsi="Times New Roman" w:cs="Times New Roman"/>
          <w:sz w:val="24"/>
          <w:szCs w:val="24"/>
        </w:rPr>
        <w:t>ведущим инспектором</w:t>
      </w:r>
      <w:r w:rsidR="00925D29" w:rsidRPr="004873BA">
        <w:rPr>
          <w:rFonts w:ascii="Times New Roman" w:eastAsia="Times New Roman" w:hAnsi="Times New Roman" w:cs="Times New Roman"/>
          <w:sz w:val="24"/>
          <w:szCs w:val="24"/>
        </w:rPr>
        <w:t xml:space="preserve"> </w:t>
      </w:r>
      <w:r w:rsidR="00C45BC7" w:rsidRPr="004873BA">
        <w:rPr>
          <w:rFonts w:ascii="Times New Roman" w:eastAsia="Times New Roman" w:hAnsi="Times New Roman" w:cs="Times New Roman"/>
          <w:sz w:val="24"/>
          <w:szCs w:val="24"/>
        </w:rPr>
        <w:t xml:space="preserve">КСП </w:t>
      </w:r>
      <w:r w:rsidR="00852EFA">
        <w:rPr>
          <w:rFonts w:ascii="Times New Roman" w:eastAsia="Times New Roman" w:hAnsi="Times New Roman" w:cs="Times New Roman"/>
          <w:sz w:val="24"/>
          <w:szCs w:val="24"/>
        </w:rPr>
        <w:t>Гришкевич Е.И.</w:t>
      </w:r>
    </w:p>
    <w:p w:rsidR="000A22BD" w:rsidRPr="004873BA" w:rsidRDefault="009212B2" w:rsidP="0048664B">
      <w:pPr>
        <w:spacing w:after="0" w:line="240" w:lineRule="auto"/>
        <w:ind w:firstLine="567"/>
        <w:jc w:val="both"/>
        <w:rPr>
          <w:rFonts w:ascii="Times New Roman" w:eastAsia="Times New Roman" w:hAnsi="Times New Roman" w:cs="Times New Roman"/>
          <w:sz w:val="24"/>
          <w:szCs w:val="24"/>
        </w:rPr>
      </w:pPr>
      <w:r w:rsidRPr="004873BA">
        <w:rPr>
          <w:rFonts w:ascii="Times New Roman" w:eastAsia="Times New Roman" w:hAnsi="Times New Roman" w:cs="Times New Roman"/>
          <w:b/>
          <w:sz w:val="24"/>
          <w:szCs w:val="24"/>
        </w:rPr>
        <w:t>Основание для проведения контрольного мероприятия:</w:t>
      </w:r>
      <w:r w:rsidR="00744193" w:rsidRPr="004873BA">
        <w:rPr>
          <w:rFonts w:ascii="Times New Roman" w:eastAsia="Times New Roman" w:hAnsi="Times New Roman" w:cs="Times New Roman"/>
          <w:b/>
          <w:sz w:val="24"/>
          <w:szCs w:val="24"/>
        </w:rPr>
        <w:t xml:space="preserve"> </w:t>
      </w:r>
      <w:r w:rsidR="0004001B" w:rsidRPr="004873BA">
        <w:rPr>
          <w:rFonts w:ascii="Times New Roman" w:eastAsia="Times New Roman" w:hAnsi="Times New Roman" w:cs="Times New Roman"/>
          <w:sz w:val="24"/>
          <w:szCs w:val="24"/>
        </w:rPr>
        <w:t xml:space="preserve">Федеральный </w:t>
      </w:r>
      <w:r w:rsidR="007970D5" w:rsidRPr="004873BA">
        <w:rPr>
          <w:rFonts w:ascii="Times New Roman" w:eastAsia="Times New Roman" w:hAnsi="Times New Roman" w:cs="Times New Roman"/>
          <w:sz w:val="24"/>
          <w:szCs w:val="24"/>
        </w:rPr>
        <w:t xml:space="preserve">закон </w:t>
      </w:r>
      <w:r w:rsidR="0004001B" w:rsidRPr="004873BA">
        <w:rPr>
          <w:rFonts w:ascii="Times New Roman" w:eastAsia="Times New Roman" w:hAnsi="Times New Roman" w:cs="Times New Roman"/>
          <w:sz w:val="24"/>
          <w:szCs w:val="24"/>
        </w:rPr>
        <w:t xml:space="preserve">от </w:t>
      </w:r>
      <w:r w:rsidR="00C50BBB" w:rsidRPr="004873BA">
        <w:rPr>
          <w:rFonts w:ascii="Times New Roman" w:eastAsia="Times New Roman" w:hAnsi="Times New Roman" w:cs="Times New Roman"/>
          <w:sz w:val="24"/>
          <w:szCs w:val="24"/>
        </w:rPr>
        <w:t>07.02.2011г. № 6-ФЗ «Об общих принц</w:t>
      </w:r>
      <w:r w:rsidR="008D6694" w:rsidRPr="004873BA">
        <w:rPr>
          <w:rFonts w:ascii="Times New Roman" w:eastAsia="Times New Roman" w:hAnsi="Times New Roman" w:cs="Times New Roman"/>
          <w:sz w:val="24"/>
          <w:szCs w:val="24"/>
        </w:rPr>
        <w:t xml:space="preserve">ипах организации и деятельности </w:t>
      </w:r>
      <w:r w:rsidR="00925D29" w:rsidRPr="004873BA">
        <w:rPr>
          <w:rFonts w:ascii="Times New Roman" w:eastAsia="Times New Roman" w:hAnsi="Times New Roman" w:cs="Times New Roman"/>
          <w:sz w:val="24"/>
          <w:szCs w:val="24"/>
        </w:rPr>
        <w:t xml:space="preserve">контрольно-счетных </w:t>
      </w:r>
      <w:r w:rsidR="008D6694" w:rsidRPr="004873BA">
        <w:rPr>
          <w:rFonts w:ascii="Times New Roman" w:eastAsia="Times New Roman" w:hAnsi="Times New Roman" w:cs="Times New Roman"/>
          <w:sz w:val="24"/>
          <w:szCs w:val="24"/>
        </w:rPr>
        <w:t xml:space="preserve">органов субъектов Российской Федерации и муниципальных </w:t>
      </w:r>
      <w:r w:rsidR="0004001B" w:rsidRPr="004873BA">
        <w:rPr>
          <w:rFonts w:ascii="Times New Roman" w:eastAsia="Times New Roman" w:hAnsi="Times New Roman" w:cs="Times New Roman"/>
          <w:sz w:val="24"/>
          <w:szCs w:val="24"/>
        </w:rPr>
        <w:t>образований»,</w:t>
      </w:r>
      <w:r w:rsidR="0004001B" w:rsidRPr="004873BA">
        <w:rPr>
          <w:rFonts w:ascii="Times New Roman" w:eastAsia="Times New Roman" w:hAnsi="Times New Roman" w:cs="Times New Roman"/>
          <w:color w:val="FF0000"/>
          <w:sz w:val="24"/>
          <w:szCs w:val="24"/>
        </w:rPr>
        <w:t xml:space="preserve"> </w:t>
      </w:r>
      <w:r w:rsidR="0048664B" w:rsidRPr="004873BA">
        <w:rPr>
          <w:rFonts w:ascii="Times New Roman" w:eastAsia="Times New Roman" w:hAnsi="Times New Roman" w:cs="Times New Roman"/>
          <w:sz w:val="24"/>
          <w:szCs w:val="24"/>
        </w:rPr>
        <w:t xml:space="preserve">п. </w:t>
      </w:r>
      <w:r w:rsidR="00925D29" w:rsidRPr="004873BA">
        <w:rPr>
          <w:rFonts w:ascii="Times New Roman" w:eastAsia="Times New Roman" w:hAnsi="Times New Roman" w:cs="Times New Roman"/>
          <w:sz w:val="24"/>
          <w:szCs w:val="24"/>
        </w:rPr>
        <w:t>4.</w:t>
      </w:r>
      <w:r w:rsidR="00852EFA">
        <w:rPr>
          <w:rFonts w:ascii="Times New Roman" w:eastAsia="Times New Roman" w:hAnsi="Times New Roman" w:cs="Times New Roman"/>
          <w:sz w:val="24"/>
          <w:szCs w:val="24"/>
        </w:rPr>
        <w:t>2</w:t>
      </w:r>
      <w:r w:rsidR="0048664B" w:rsidRPr="004873BA">
        <w:rPr>
          <w:rFonts w:ascii="Times New Roman" w:eastAsia="Times New Roman" w:hAnsi="Times New Roman" w:cs="Times New Roman"/>
          <w:sz w:val="24"/>
          <w:szCs w:val="24"/>
        </w:rPr>
        <w:t xml:space="preserve"> плана работы Контрольно-счетной палаты на 20</w:t>
      </w:r>
      <w:r w:rsidR="008529EF" w:rsidRPr="004873BA">
        <w:rPr>
          <w:rFonts w:ascii="Times New Roman" w:eastAsia="Times New Roman" w:hAnsi="Times New Roman" w:cs="Times New Roman"/>
          <w:sz w:val="24"/>
          <w:szCs w:val="24"/>
        </w:rPr>
        <w:t>20</w:t>
      </w:r>
      <w:r w:rsidR="0048664B" w:rsidRPr="004873BA">
        <w:rPr>
          <w:rFonts w:ascii="Times New Roman" w:eastAsia="Times New Roman" w:hAnsi="Times New Roman" w:cs="Times New Roman"/>
          <w:sz w:val="24"/>
          <w:szCs w:val="24"/>
        </w:rPr>
        <w:t xml:space="preserve"> год</w:t>
      </w:r>
      <w:r w:rsidR="008D6694" w:rsidRPr="004873BA">
        <w:rPr>
          <w:rFonts w:ascii="Times New Roman" w:eastAsia="Times New Roman" w:hAnsi="Times New Roman" w:cs="Times New Roman"/>
          <w:sz w:val="24"/>
          <w:szCs w:val="24"/>
        </w:rPr>
        <w:t>,</w:t>
      </w:r>
      <w:r w:rsidR="008D6694" w:rsidRPr="004873BA">
        <w:rPr>
          <w:rFonts w:ascii="Times New Roman" w:eastAsia="Times New Roman" w:hAnsi="Times New Roman" w:cs="Times New Roman"/>
          <w:color w:val="FF0000"/>
          <w:sz w:val="24"/>
          <w:szCs w:val="24"/>
        </w:rPr>
        <w:t xml:space="preserve"> </w:t>
      </w:r>
      <w:r w:rsidR="008D6694" w:rsidRPr="004873BA">
        <w:rPr>
          <w:rFonts w:ascii="Times New Roman" w:eastAsia="Times New Roman" w:hAnsi="Times New Roman" w:cs="Times New Roman"/>
          <w:sz w:val="24"/>
          <w:szCs w:val="24"/>
        </w:rPr>
        <w:t>распоряжени</w:t>
      </w:r>
      <w:r w:rsidR="00EF1353">
        <w:rPr>
          <w:rFonts w:ascii="Times New Roman" w:eastAsia="Times New Roman" w:hAnsi="Times New Roman" w:cs="Times New Roman"/>
          <w:sz w:val="24"/>
          <w:szCs w:val="24"/>
        </w:rPr>
        <w:t>я</w:t>
      </w:r>
      <w:r w:rsidR="008D6694" w:rsidRPr="004873BA">
        <w:rPr>
          <w:rFonts w:ascii="Times New Roman" w:eastAsia="Times New Roman" w:hAnsi="Times New Roman" w:cs="Times New Roman"/>
          <w:sz w:val="24"/>
          <w:szCs w:val="24"/>
        </w:rPr>
        <w:t xml:space="preserve"> </w:t>
      </w:r>
      <w:r w:rsidR="0048664B" w:rsidRPr="004873BA">
        <w:rPr>
          <w:rFonts w:ascii="Times New Roman" w:eastAsia="Times New Roman" w:hAnsi="Times New Roman" w:cs="Times New Roman"/>
          <w:sz w:val="24"/>
          <w:szCs w:val="24"/>
        </w:rPr>
        <w:t>предсе</w:t>
      </w:r>
      <w:r w:rsidR="008D6694" w:rsidRPr="004873BA">
        <w:rPr>
          <w:rFonts w:ascii="Times New Roman" w:eastAsia="Times New Roman" w:hAnsi="Times New Roman" w:cs="Times New Roman"/>
          <w:sz w:val="24"/>
          <w:szCs w:val="24"/>
        </w:rPr>
        <w:t xml:space="preserve">дателя КСП МО Куйтунский район </w:t>
      </w:r>
      <w:r w:rsidR="00EF1353">
        <w:rPr>
          <w:rFonts w:ascii="Times New Roman" w:eastAsia="Times New Roman" w:hAnsi="Times New Roman" w:cs="Times New Roman"/>
          <w:sz w:val="24"/>
          <w:szCs w:val="24"/>
        </w:rPr>
        <w:t xml:space="preserve">от </w:t>
      </w:r>
      <w:r w:rsidR="00852EFA">
        <w:rPr>
          <w:rFonts w:ascii="Times New Roman" w:eastAsia="Times New Roman" w:hAnsi="Times New Roman" w:cs="Times New Roman"/>
          <w:sz w:val="24"/>
          <w:szCs w:val="24"/>
        </w:rPr>
        <w:t>01</w:t>
      </w:r>
      <w:r w:rsidR="00EF1353">
        <w:rPr>
          <w:rFonts w:ascii="Times New Roman" w:eastAsia="Times New Roman" w:hAnsi="Times New Roman" w:cs="Times New Roman"/>
          <w:sz w:val="24"/>
          <w:szCs w:val="24"/>
        </w:rPr>
        <w:t>.0</w:t>
      </w:r>
      <w:r w:rsidR="00852EFA">
        <w:rPr>
          <w:rFonts w:ascii="Times New Roman" w:eastAsia="Times New Roman" w:hAnsi="Times New Roman" w:cs="Times New Roman"/>
          <w:sz w:val="24"/>
          <w:szCs w:val="24"/>
        </w:rPr>
        <w:t>6</w:t>
      </w:r>
      <w:r w:rsidR="00EF1353">
        <w:rPr>
          <w:rFonts w:ascii="Times New Roman" w:eastAsia="Times New Roman" w:hAnsi="Times New Roman" w:cs="Times New Roman"/>
          <w:sz w:val="24"/>
          <w:szCs w:val="24"/>
        </w:rPr>
        <w:t>.2020г. № 3</w:t>
      </w:r>
      <w:r w:rsidR="00852EFA">
        <w:rPr>
          <w:rFonts w:ascii="Times New Roman" w:eastAsia="Times New Roman" w:hAnsi="Times New Roman" w:cs="Times New Roman"/>
          <w:sz w:val="24"/>
          <w:szCs w:val="24"/>
        </w:rPr>
        <w:t>7</w:t>
      </w:r>
      <w:r w:rsidR="00EF1353">
        <w:rPr>
          <w:rFonts w:ascii="Times New Roman" w:eastAsia="Times New Roman" w:hAnsi="Times New Roman" w:cs="Times New Roman"/>
          <w:sz w:val="24"/>
          <w:szCs w:val="24"/>
        </w:rPr>
        <w:t xml:space="preserve"> и от </w:t>
      </w:r>
      <w:r w:rsidR="00FA4E7D" w:rsidRPr="00FA4E7D">
        <w:rPr>
          <w:rFonts w:ascii="Times New Roman" w:eastAsia="Times New Roman" w:hAnsi="Times New Roman" w:cs="Times New Roman"/>
          <w:sz w:val="24"/>
          <w:szCs w:val="24"/>
        </w:rPr>
        <w:t>29.06.2020г. № 40</w:t>
      </w:r>
      <w:r w:rsidR="00925D29" w:rsidRPr="004873BA">
        <w:rPr>
          <w:rFonts w:ascii="Times New Roman" w:eastAsia="Times New Roman" w:hAnsi="Times New Roman" w:cs="Times New Roman"/>
          <w:sz w:val="24"/>
          <w:szCs w:val="24"/>
        </w:rPr>
        <w:t>.</w:t>
      </w:r>
    </w:p>
    <w:p w:rsidR="00260807" w:rsidRPr="00A178E1" w:rsidRDefault="009212B2" w:rsidP="00C50BBB">
      <w:pPr>
        <w:spacing w:after="0" w:line="240" w:lineRule="auto"/>
        <w:ind w:firstLine="567"/>
        <w:jc w:val="both"/>
        <w:rPr>
          <w:rFonts w:ascii="Times New Roman" w:eastAsia="Times New Roman" w:hAnsi="Times New Roman" w:cs="Times New Roman"/>
          <w:sz w:val="24"/>
          <w:szCs w:val="24"/>
        </w:rPr>
      </w:pPr>
      <w:r w:rsidRPr="00EF1353">
        <w:rPr>
          <w:rFonts w:ascii="Times New Roman" w:eastAsia="Times New Roman" w:hAnsi="Times New Roman" w:cs="Times New Roman"/>
          <w:b/>
          <w:sz w:val="24"/>
          <w:szCs w:val="24"/>
        </w:rPr>
        <w:t xml:space="preserve">Предмет контрольного мероприятия: </w:t>
      </w:r>
      <w:r w:rsidR="00EF1353" w:rsidRPr="00A178E1">
        <w:rPr>
          <w:rFonts w:ascii="Times New Roman" w:eastAsia="Times New Roman" w:hAnsi="Times New Roman" w:cs="Times New Roman"/>
          <w:sz w:val="24"/>
          <w:szCs w:val="24"/>
        </w:rPr>
        <w:t xml:space="preserve">средства, направленные на выплату заработной платы с начислениями на нее работникам </w:t>
      </w:r>
      <w:r w:rsidR="00A178E1" w:rsidRPr="00A178E1">
        <w:rPr>
          <w:rFonts w:ascii="Times New Roman" w:hAnsi="Times New Roman" w:cs="Times New Roman"/>
          <w:sz w:val="24"/>
          <w:szCs w:val="24"/>
        </w:rPr>
        <w:t>МКУК «СКО»</w:t>
      </w:r>
      <w:r w:rsidR="00EF1353" w:rsidRPr="00A178E1">
        <w:rPr>
          <w:rFonts w:ascii="Times New Roman" w:eastAsia="Times New Roman" w:hAnsi="Times New Roman" w:cs="Times New Roman"/>
          <w:sz w:val="24"/>
          <w:szCs w:val="24"/>
        </w:rPr>
        <w:t xml:space="preserve"> за 2019 год и истекший период 2020 года.</w:t>
      </w:r>
    </w:p>
    <w:p w:rsidR="009212B2" w:rsidRPr="00A178E1" w:rsidRDefault="009212B2" w:rsidP="00372953">
      <w:pPr>
        <w:spacing w:after="0" w:line="240" w:lineRule="auto"/>
        <w:ind w:firstLine="567"/>
        <w:jc w:val="both"/>
        <w:rPr>
          <w:rFonts w:ascii="Times New Roman" w:eastAsia="Times New Roman" w:hAnsi="Times New Roman" w:cs="Times New Roman"/>
          <w:sz w:val="24"/>
          <w:szCs w:val="24"/>
        </w:rPr>
      </w:pPr>
      <w:r w:rsidRPr="004873BA">
        <w:rPr>
          <w:rFonts w:ascii="Times New Roman" w:eastAsia="Times New Roman" w:hAnsi="Times New Roman" w:cs="Times New Roman"/>
          <w:b/>
          <w:sz w:val="24"/>
          <w:szCs w:val="24"/>
        </w:rPr>
        <w:t>Объект контрольного мероприятия:</w:t>
      </w:r>
      <w:r w:rsidR="000A4537" w:rsidRPr="004873BA">
        <w:rPr>
          <w:rFonts w:ascii="Times New Roman" w:eastAsia="Times New Roman" w:hAnsi="Times New Roman" w:cs="Times New Roman"/>
          <w:sz w:val="24"/>
          <w:szCs w:val="24"/>
        </w:rPr>
        <w:t xml:space="preserve"> </w:t>
      </w:r>
      <w:r w:rsidR="00A178E1" w:rsidRPr="00852EFA">
        <w:rPr>
          <w:rFonts w:ascii="Times New Roman" w:hAnsi="Times New Roman" w:cs="Times New Roman"/>
          <w:sz w:val="24"/>
          <w:szCs w:val="24"/>
        </w:rPr>
        <w:t>МКУК «СКО</w:t>
      </w:r>
      <w:r w:rsidR="00A178E1" w:rsidRPr="00A178E1">
        <w:rPr>
          <w:rFonts w:ascii="Times New Roman" w:hAnsi="Times New Roman" w:cs="Times New Roman"/>
          <w:sz w:val="24"/>
          <w:szCs w:val="24"/>
        </w:rPr>
        <w:t>»</w:t>
      </w:r>
      <w:r w:rsidR="00993E91" w:rsidRPr="00A178E1">
        <w:rPr>
          <w:rFonts w:ascii="Times New Roman" w:eastAsia="Times New Roman" w:hAnsi="Times New Roman" w:cs="Times New Roman"/>
          <w:sz w:val="24"/>
          <w:szCs w:val="24"/>
        </w:rPr>
        <w:t>.</w:t>
      </w:r>
    </w:p>
    <w:p w:rsidR="00FA4E7D" w:rsidRPr="00FA4E7D" w:rsidRDefault="009212B2" w:rsidP="00FA4E7D">
      <w:pPr>
        <w:spacing w:after="0" w:line="240" w:lineRule="auto"/>
        <w:ind w:firstLine="540"/>
        <w:rPr>
          <w:rFonts w:ascii="Times New Roman" w:eastAsia="Times New Roman" w:hAnsi="Times New Roman" w:cs="Times New Roman"/>
          <w:sz w:val="24"/>
          <w:szCs w:val="24"/>
        </w:rPr>
      </w:pPr>
      <w:r w:rsidRPr="004873BA">
        <w:rPr>
          <w:rFonts w:ascii="Times New Roman" w:eastAsia="Times New Roman" w:hAnsi="Times New Roman" w:cs="Times New Roman"/>
          <w:b/>
          <w:sz w:val="24"/>
          <w:szCs w:val="24"/>
        </w:rPr>
        <w:t xml:space="preserve">Срок проведения контрольного мероприятия: </w:t>
      </w:r>
      <w:r w:rsidR="00FA4E7D" w:rsidRPr="00FA4E7D">
        <w:rPr>
          <w:rFonts w:ascii="Times New Roman" w:eastAsia="Times New Roman" w:hAnsi="Times New Roman" w:cs="Times New Roman"/>
          <w:sz w:val="24"/>
          <w:szCs w:val="24"/>
        </w:rPr>
        <w:t xml:space="preserve">с </w:t>
      </w:r>
      <w:r w:rsidR="00852EFA">
        <w:rPr>
          <w:rFonts w:ascii="Times New Roman" w:eastAsia="Times New Roman" w:hAnsi="Times New Roman" w:cs="Times New Roman"/>
          <w:sz w:val="24"/>
          <w:szCs w:val="24"/>
        </w:rPr>
        <w:t>01</w:t>
      </w:r>
      <w:r w:rsidR="00FA4E7D" w:rsidRPr="00FA4E7D">
        <w:rPr>
          <w:rFonts w:ascii="Times New Roman" w:eastAsia="Times New Roman" w:hAnsi="Times New Roman" w:cs="Times New Roman"/>
          <w:sz w:val="24"/>
          <w:szCs w:val="24"/>
        </w:rPr>
        <w:t>.0</w:t>
      </w:r>
      <w:r w:rsidR="00852EFA">
        <w:rPr>
          <w:rFonts w:ascii="Times New Roman" w:eastAsia="Times New Roman" w:hAnsi="Times New Roman" w:cs="Times New Roman"/>
          <w:sz w:val="24"/>
          <w:szCs w:val="24"/>
        </w:rPr>
        <w:t>6</w:t>
      </w:r>
      <w:r w:rsidR="00FA4E7D" w:rsidRPr="00FA4E7D">
        <w:rPr>
          <w:rFonts w:ascii="Times New Roman" w:eastAsia="Times New Roman" w:hAnsi="Times New Roman" w:cs="Times New Roman"/>
          <w:sz w:val="24"/>
          <w:szCs w:val="24"/>
        </w:rPr>
        <w:t>.2020г. по 09.07.2020г.</w:t>
      </w:r>
    </w:p>
    <w:p w:rsidR="00993E91" w:rsidRPr="00A178E1" w:rsidRDefault="009212B2" w:rsidP="00FA4E7D">
      <w:pPr>
        <w:spacing w:after="0" w:line="240" w:lineRule="auto"/>
        <w:ind w:firstLine="540"/>
        <w:jc w:val="both"/>
        <w:rPr>
          <w:rFonts w:ascii="Times New Roman" w:eastAsia="Times New Roman" w:hAnsi="Times New Roman" w:cs="Times New Roman"/>
          <w:sz w:val="24"/>
          <w:szCs w:val="24"/>
        </w:rPr>
      </w:pPr>
      <w:r w:rsidRPr="004873BA">
        <w:rPr>
          <w:rFonts w:ascii="Times New Roman" w:eastAsia="Times New Roman" w:hAnsi="Times New Roman" w:cs="Times New Roman"/>
          <w:b/>
          <w:sz w:val="24"/>
          <w:szCs w:val="24"/>
        </w:rPr>
        <w:t>Цель контрольного мероприятия:</w:t>
      </w:r>
      <w:r w:rsidRPr="004873BA">
        <w:rPr>
          <w:rFonts w:ascii="Times New Roman" w:eastAsia="Times New Roman" w:hAnsi="Times New Roman" w:cs="Times New Roman"/>
          <w:sz w:val="24"/>
          <w:szCs w:val="24"/>
        </w:rPr>
        <w:t xml:space="preserve"> </w:t>
      </w:r>
      <w:r w:rsidR="00993E91" w:rsidRPr="00A178E1">
        <w:rPr>
          <w:rFonts w:ascii="Times New Roman" w:eastAsia="Times New Roman" w:hAnsi="Times New Roman" w:cs="Times New Roman"/>
          <w:sz w:val="24"/>
          <w:szCs w:val="24"/>
        </w:rPr>
        <w:t xml:space="preserve">проверка обоснованности, правомерности, целевого использования средств местного бюджета в части оплаты труда работников </w:t>
      </w:r>
      <w:r w:rsidR="00A178E1" w:rsidRPr="00A178E1">
        <w:rPr>
          <w:rFonts w:ascii="Times New Roman" w:hAnsi="Times New Roman" w:cs="Times New Roman"/>
          <w:sz w:val="24"/>
          <w:szCs w:val="24"/>
        </w:rPr>
        <w:t>МКУК «СКО»</w:t>
      </w:r>
      <w:r w:rsidR="00993E91" w:rsidRPr="00A178E1">
        <w:rPr>
          <w:rFonts w:ascii="Times New Roman" w:eastAsia="Times New Roman" w:hAnsi="Times New Roman" w:cs="Times New Roman"/>
          <w:sz w:val="24"/>
          <w:szCs w:val="24"/>
        </w:rPr>
        <w:t>.</w:t>
      </w:r>
    </w:p>
    <w:p w:rsidR="00372953" w:rsidRPr="00993E91" w:rsidRDefault="009212B2" w:rsidP="00FA4E7D">
      <w:pPr>
        <w:spacing w:after="0" w:line="240" w:lineRule="auto"/>
        <w:ind w:firstLine="567"/>
        <w:jc w:val="both"/>
        <w:rPr>
          <w:rFonts w:ascii="Times New Roman" w:eastAsia="Times New Roman" w:hAnsi="Times New Roman" w:cs="Times New Roman"/>
          <w:sz w:val="24"/>
          <w:szCs w:val="24"/>
        </w:rPr>
      </w:pPr>
      <w:r w:rsidRPr="00993E91">
        <w:rPr>
          <w:rFonts w:ascii="Times New Roman" w:eastAsia="Times New Roman" w:hAnsi="Times New Roman" w:cs="Times New Roman"/>
          <w:b/>
          <w:sz w:val="24"/>
          <w:szCs w:val="24"/>
        </w:rPr>
        <w:t xml:space="preserve">Проверяемый период: </w:t>
      </w:r>
      <w:r w:rsidR="00372953" w:rsidRPr="00993E91">
        <w:rPr>
          <w:rFonts w:ascii="Times New Roman" w:eastAsia="Times New Roman" w:hAnsi="Times New Roman" w:cs="Times New Roman"/>
          <w:sz w:val="24"/>
          <w:szCs w:val="24"/>
        </w:rPr>
        <w:t>201</w:t>
      </w:r>
      <w:r w:rsidR="008529EF" w:rsidRPr="00993E91">
        <w:rPr>
          <w:rFonts w:ascii="Times New Roman" w:eastAsia="Times New Roman" w:hAnsi="Times New Roman" w:cs="Times New Roman"/>
          <w:sz w:val="24"/>
          <w:szCs w:val="24"/>
        </w:rPr>
        <w:t xml:space="preserve">9 </w:t>
      </w:r>
      <w:r w:rsidR="00372953" w:rsidRPr="00993E91">
        <w:rPr>
          <w:rFonts w:ascii="Times New Roman" w:eastAsia="Times New Roman" w:hAnsi="Times New Roman" w:cs="Times New Roman"/>
          <w:sz w:val="24"/>
          <w:szCs w:val="24"/>
        </w:rPr>
        <w:t>год</w:t>
      </w:r>
      <w:r w:rsidR="00993E91" w:rsidRPr="00993E91">
        <w:rPr>
          <w:rFonts w:ascii="Times New Roman" w:eastAsia="Times New Roman" w:hAnsi="Times New Roman" w:cs="Times New Roman"/>
          <w:sz w:val="24"/>
          <w:szCs w:val="24"/>
        </w:rPr>
        <w:t xml:space="preserve"> и январь – май 2020 года</w:t>
      </w:r>
      <w:r w:rsidR="00372953" w:rsidRPr="00993E91">
        <w:rPr>
          <w:rFonts w:ascii="Times New Roman" w:eastAsia="Times New Roman" w:hAnsi="Times New Roman" w:cs="Times New Roman"/>
          <w:sz w:val="24"/>
          <w:szCs w:val="24"/>
        </w:rPr>
        <w:t>.</w:t>
      </w:r>
    </w:p>
    <w:p w:rsidR="003F687A" w:rsidRPr="00852EFA" w:rsidRDefault="003F687A" w:rsidP="00372953">
      <w:pPr>
        <w:spacing w:after="0" w:line="240" w:lineRule="auto"/>
        <w:ind w:firstLine="567"/>
        <w:jc w:val="both"/>
        <w:rPr>
          <w:rFonts w:ascii="Times New Roman" w:hAnsi="Times New Roman" w:cs="Times New Roman"/>
          <w:color w:val="FF0000"/>
          <w:sz w:val="24"/>
          <w:szCs w:val="24"/>
        </w:rPr>
      </w:pPr>
      <w:r w:rsidRPr="00993E91">
        <w:rPr>
          <w:rFonts w:ascii="Times New Roman" w:hAnsi="Times New Roman" w:cs="Times New Roman"/>
          <w:b/>
          <w:sz w:val="24"/>
          <w:szCs w:val="24"/>
        </w:rPr>
        <w:t>Объем проверенных финансовых средств</w:t>
      </w:r>
      <w:r w:rsidR="00993E91" w:rsidRPr="00993E91">
        <w:rPr>
          <w:rFonts w:ascii="Times New Roman" w:hAnsi="Times New Roman" w:cs="Times New Roman"/>
          <w:sz w:val="24"/>
          <w:szCs w:val="24"/>
        </w:rPr>
        <w:t xml:space="preserve"> – </w:t>
      </w:r>
      <w:r w:rsidR="00852EFA" w:rsidRPr="00852EFA">
        <w:rPr>
          <w:rFonts w:ascii="Times New Roman" w:eastAsia="Times New Roman" w:hAnsi="Times New Roman" w:cs="Times New Roman"/>
          <w:b/>
          <w:sz w:val="24"/>
          <w:szCs w:val="24"/>
        </w:rPr>
        <w:t>10883,3</w:t>
      </w:r>
      <w:r w:rsidR="0036583B" w:rsidRPr="00852EFA">
        <w:rPr>
          <w:rFonts w:ascii="Times New Roman" w:eastAsia="Times New Roman" w:hAnsi="Times New Roman" w:cs="Times New Roman"/>
          <w:b/>
          <w:sz w:val="24"/>
          <w:szCs w:val="24"/>
        </w:rPr>
        <w:t xml:space="preserve"> </w:t>
      </w:r>
      <w:r w:rsidRPr="00852EFA">
        <w:rPr>
          <w:rFonts w:ascii="Times New Roman" w:hAnsi="Times New Roman" w:cs="Times New Roman"/>
          <w:b/>
          <w:sz w:val="24"/>
          <w:szCs w:val="24"/>
        </w:rPr>
        <w:t>тыс. руб.</w:t>
      </w:r>
    </w:p>
    <w:p w:rsidR="00993E91" w:rsidRPr="00A178E1" w:rsidRDefault="0036583B" w:rsidP="009744BB">
      <w:pPr>
        <w:spacing w:after="0" w:line="240" w:lineRule="auto"/>
        <w:ind w:firstLine="567"/>
        <w:jc w:val="both"/>
        <w:rPr>
          <w:rFonts w:ascii="Times New Roman" w:eastAsia="Times New Roman" w:hAnsi="Times New Roman" w:cs="Times New Roman"/>
          <w:sz w:val="24"/>
          <w:szCs w:val="24"/>
        </w:rPr>
      </w:pPr>
      <w:r w:rsidRPr="00A178E1">
        <w:rPr>
          <w:rFonts w:ascii="Times New Roman" w:eastAsia="Times New Roman" w:hAnsi="Times New Roman" w:cs="Times New Roman"/>
          <w:sz w:val="24"/>
          <w:szCs w:val="24"/>
        </w:rPr>
        <w:t xml:space="preserve">Проверка проведена с уведомлением </w:t>
      </w:r>
      <w:r w:rsidR="00993E91" w:rsidRPr="00A178E1">
        <w:rPr>
          <w:rFonts w:ascii="Times New Roman" w:eastAsia="Times New Roman" w:hAnsi="Times New Roman" w:cs="Times New Roman"/>
          <w:sz w:val="24"/>
          <w:szCs w:val="24"/>
        </w:rPr>
        <w:t>директора</w:t>
      </w:r>
      <w:r w:rsidR="00993E91" w:rsidRPr="00852EFA">
        <w:rPr>
          <w:rFonts w:ascii="Times New Roman" w:eastAsia="Times New Roman" w:hAnsi="Times New Roman" w:cs="Times New Roman"/>
          <w:color w:val="FF0000"/>
          <w:sz w:val="24"/>
          <w:szCs w:val="24"/>
        </w:rPr>
        <w:t xml:space="preserve"> </w:t>
      </w:r>
      <w:r w:rsidR="00A178E1" w:rsidRPr="00852EFA">
        <w:rPr>
          <w:rFonts w:ascii="Times New Roman" w:hAnsi="Times New Roman" w:cs="Times New Roman"/>
          <w:sz w:val="24"/>
          <w:szCs w:val="24"/>
        </w:rPr>
        <w:t>МКУК «СКО»</w:t>
      </w:r>
      <w:r w:rsidR="00993E91" w:rsidRPr="00852EFA">
        <w:rPr>
          <w:rFonts w:ascii="Times New Roman" w:eastAsia="Times New Roman" w:hAnsi="Times New Roman" w:cs="Times New Roman"/>
          <w:color w:val="FF0000"/>
          <w:sz w:val="24"/>
          <w:szCs w:val="24"/>
        </w:rPr>
        <w:t xml:space="preserve"> </w:t>
      </w:r>
      <w:r w:rsidR="00A178E1" w:rsidRPr="00A178E1">
        <w:rPr>
          <w:rFonts w:ascii="Times New Roman" w:eastAsia="Times New Roman" w:hAnsi="Times New Roman" w:cs="Times New Roman"/>
          <w:sz w:val="24"/>
          <w:szCs w:val="24"/>
        </w:rPr>
        <w:t>Сизовой Надежды Евгеньевны</w:t>
      </w:r>
      <w:r w:rsidR="00993E91" w:rsidRPr="00A178E1">
        <w:rPr>
          <w:rFonts w:ascii="Times New Roman" w:eastAsia="Times New Roman" w:hAnsi="Times New Roman" w:cs="Times New Roman"/>
          <w:sz w:val="24"/>
          <w:szCs w:val="24"/>
        </w:rPr>
        <w:t>.</w:t>
      </w:r>
    </w:p>
    <w:p w:rsidR="00580BBD" w:rsidRPr="00845A21" w:rsidRDefault="009744BB" w:rsidP="009744BB">
      <w:pPr>
        <w:spacing w:after="0" w:line="240" w:lineRule="auto"/>
        <w:ind w:firstLine="567"/>
        <w:jc w:val="both"/>
        <w:rPr>
          <w:rFonts w:ascii="Times New Roman" w:eastAsia="Times New Roman" w:hAnsi="Times New Roman" w:cs="Times New Roman"/>
          <w:sz w:val="24"/>
          <w:szCs w:val="24"/>
        </w:rPr>
      </w:pPr>
      <w:r w:rsidRPr="00845A21">
        <w:rPr>
          <w:rFonts w:ascii="Times New Roman" w:eastAsia="Times New Roman" w:hAnsi="Times New Roman" w:cs="Times New Roman"/>
          <w:sz w:val="24"/>
          <w:szCs w:val="24"/>
        </w:rPr>
        <w:t xml:space="preserve">Акт проверки № </w:t>
      </w:r>
      <w:r w:rsidR="00845A21" w:rsidRPr="00845A21">
        <w:rPr>
          <w:rFonts w:ascii="Times New Roman" w:eastAsia="Times New Roman" w:hAnsi="Times New Roman" w:cs="Times New Roman"/>
          <w:sz w:val="24"/>
          <w:szCs w:val="24"/>
        </w:rPr>
        <w:t>30</w:t>
      </w:r>
      <w:r w:rsidRPr="00845A21">
        <w:rPr>
          <w:rFonts w:ascii="Times New Roman" w:eastAsia="Times New Roman" w:hAnsi="Times New Roman" w:cs="Times New Roman"/>
          <w:sz w:val="24"/>
          <w:szCs w:val="24"/>
        </w:rPr>
        <w:t xml:space="preserve"> от </w:t>
      </w:r>
      <w:r w:rsidR="00993E91" w:rsidRPr="00845A21">
        <w:rPr>
          <w:rFonts w:ascii="Times New Roman" w:eastAsia="Times New Roman" w:hAnsi="Times New Roman" w:cs="Times New Roman"/>
          <w:sz w:val="24"/>
          <w:szCs w:val="24"/>
        </w:rPr>
        <w:t>09</w:t>
      </w:r>
      <w:r w:rsidRPr="00845A21">
        <w:rPr>
          <w:rFonts w:ascii="Times New Roman" w:eastAsia="Times New Roman" w:hAnsi="Times New Roman" w:cs="Times New Roman"/>
          <w:sz w:val="24"/>
          <w:szCs w:val="24"/>
        </w:rPr>
        <w:t>.0</w:t>
      </w:r>
      <w:r w:rsidR="00993E91" w:rsidRPr="00845A21">
        <w:rPr>
          <w:rFonts w:ascii="Times New Roman" w:eastAsia="Times New Roman" w:hAnsi="Times New Roman" w:cs="Times New Roman"/>
          <w:sz w:val="24"/>
          <w:szCs w:val="24"/>
        </w:rPr>
        <w:t>7</w:t>
      </w:r>
      <w:r w:rsidRPr="00845A21">
        <w:rPr>
          <w:rFonts w:ascii="Times New Roman" w:eastAsia="Times New Roman" w:hAnsi="Times New Roman" w:cs="Times New Roman"/>
          <w:sz w:val="24"/>
          <w:szCs w:val="24"/>
        </w:rPr>
        <w:t xml:space="preserve">.2020 года вручен </w:t>
      </w:r>
      <w:r w:rsidR="00993E91" w:rsidRPr="00845A21">
        <w:rPr>
          <w:rFonts w:ascii="Times New Roman" w:eastAsia="Times New Roman" w:hAnsi="Times New Roman" w:cs="Times New Roman"/>
          <w:sz w:val="24"/>
          <w:szCs w:val="24"/>
        </w:rPr>
        <w:t xml:space="preserve">директору </w:t>
      </w:r>
      <w:r w:rsidR="00845A21" w:rsidRPr="00845A21">
        <w:rPr>
          <w:rFonts w:ascii="Times New Roman" w:hAnsi="Times New Roman" w:cs="Times New Roman"/>
          <w:sz w:val="24"/>
          <w:szCs w:val="24"/>
        </w:rPr>
        <w:t>МКУК «СКО»</w:t>
      </w:r>
      <w:r w:rsidR="00993E91" w:rsidRPr="00845A21">
        <w:rPr>
          <w:rFonts w:ascii="Times New Roman" w:eastAsia="Times New Roman" w:hAnsi="Times New Roman" w:cs="Times New Roman"/>
          <w:sz w:val="24"/>
          <w:szCs w:val="24"/>
        </w:rPr>
        <w:t xml:space="preserve">. </w:t>
      </w:r>
      <w:r w:rsidRPr="00845A21">
        <w:rPr>
          <w:rFonts w:ascii="Times New Roman" w:eastAsia="Times New Roman" w:hAnsi="Times New Roman" w:cs="Times New Roman"/>
          <w:sz w:val="24"/>
          <w:szCs w:val="24"/>
        </w:rPr>
        <w:t xml:space="preserve">В установленный для представления информации о результатах рассмотрения акта от </w:t>
      </w:r>
      <w:r w:rsidR="00845A21" w:rsidRPr="00845A21">
        <w:rPr>
          <w:rFonts w:ascii="Times New Roman" w:hAnsi="Times New Roman" w:cs="Times New Roman"/>
          <w:sz w:val="24"/>
          <w:szCs w:val="24"/>
        </w:rPr>
        <w:t>МКУК «СКО»</w:t>
      </w:r>
      <w:r w:rsidR="00993E91" w:rsidRPr="00845A21">
        <w:rPr>
          <w:rFonts w:ascii="Times New Roman" w:eastAsia="Times New Roman" w:hAnsi="Times New Roman" w:cs="Times New Roman"/>
          <w:sz w:val="24"/>
          <w:szCs w:val="24"/>
        </w:rPr>
        <w:t xml:space="preserve"> </w:t>
      </w:r>
      <w:r w:rsidR="00580BBD" w:rsidRPr="00845A21">
        <w:rPr>
          <w:rFonts w:ascii="Times New Roman" w:eastAsia="Times New Roman" w:hAnsi="Times New Roman" w:cs="Times New Roman"/>
          <w:sz w:val="24"/>
          <w:szCs w:val="24"/>
        </w:rPr>
        <w:t>замечания в адрес КСП не поступали.</w:t>
      </w:r>
    </w:p>
    <w:p w:rsidR="001C52E9" w:rsidRPr="00852EFA" w:rsidRDefault="001C52E9" w:rsidP="009744BB">
      <w:pPr>
        <w:spacing w:after="0" w:line="240" w:lineRule="auto"/>
        <w:ind w:firstLine="567"/>
        <w:jc w:val="both"/>
        <w:rPr>
          <w:rFonts w:ascii="Times New Roman" w:eastAsia="Times New Roman" w:hAnsi="Times New Roman" w:cs="Times New Roman"/>
          <w:color w:val="FF0000"/>
          <w:sz w:val="24"/>
          <w:szCs w:val="24"/>
          <w:highlight w:val="yellow"/>
        </w:rPr>
      </w:pPr>
    </w:p>
    <w:p w:rsidR="009212B2" w:rsidRPr="00845A21" w:rsidRDefault="009212B2" w:rsidP="003F687A">
      <w:pPr>
        <w:spacing w:after="0" w:line="240" w:lineRule="auto"/>
        <w:ind w:firstLine="567"/>
        <w:jc w:val="both"/>
        <w:rPr>
          <w:rFonts w:ascii="Times New Roman" w:eastAsia="Times New Roman" w:hAnsi="Times New Roman" w:cs="Times New Roman"/>
          <w:b/>
          <w:sz w:val="24"/>
          <w:szCs w:val="24"/>
        </w:rPr>
      </w:pPr>
      <w:r w:rsidRPr="00845A21">
        <w:rPr>
          <w:rFonts w:ascii="Times New Roman" w:eastAsia="Times New Roman" w:hAnsi="Times New Roman" w:cs="Times New Roman"/>
          <w:b/>
          <w:sz w:val="24"/>
          <w:szCs w:val="24"/>
        </w:rPr>
        <w:t>Результаты контрольного мероприятия:</w:t>
      </w:r>
    </w:p>
    <w:p w:rsidR="009818E3" w:rsidRPr="00845A21" w:rsidRDefault="009818E3" w:rsidP="00EF1AEF">
      <w:pPr>
        <w:spacing w:after="0" w:line="240" w:lineRule="auto"/>
        <w:jc w:val="center"/>
        <w:rPr>
          <w:rFonts w:ascii="Times New Roman" w:hAnsi="Times New Roman"/>
          <w:b/>
          <w:sz w:val="24"/>
          <w:szCs w:val="24"/>
        </w:rPr>
      </w:pPr>
      <w:r w:rsidRPr="00845A21">
        <w:rPr>
          <w:rFonts w:ascii="Times New Roman" w:hAnsi="Times New Roman"/>
          <w:b/>
          <w:sz w:val="24"/>
          <w:szCs w:val="24"/>
        </w:rPr>
        <w:t>1. Краткая характеристика объекта проверки.</w:t>
      </w:r>
    </w:p>
    <w:p w:rsidR="00EF1AEF" w:rsidRDefault="00EF1AEF" w:rsidP="00EF1AEF">
      <w:pPr>
        <w:spacing w:after="0" w:line="240" w:lineRule="auto"/>
        <w:ind w:firstLine="567"/>
        <w:jc w:val="both"/>
        <w:rPr>
          <w:rFonts w:ascii="Times New Roman" w:hAnsi="Times New Roman" w:cs="Times New Roman"/>
          <w:color w:val="000000"/>
          <w:sz w:val="24"/>
          <w:szCs w:val="24"/>
        </w:rPr>
      </w:pPr>
      <w:r w:rsidRPr="0067303E">
        <w:rPr>
          <w:rFonts w:ascii="Times New Roman" w:eastAsia="Calibri" w:hAnsi="Times New Roman" w:cs="Times New Roman"/>
          <w:sz w:val="24"/>
          <w:szCs w:val="24"/>
        </w:rPr>
        <w:t>М</w:t>
      </w:r>
      <w:r>
        <w:rPr>
          <w:rFonts w:ascii="Times New Roman" w:eastAsia="Calibri" w:hAnsi="Times New Roman" w:cs="Times New Roman"/>
          <w:sz w:val="24"/>
          <w:szCs w:val="24"/>
        </w:rPr>
        <w:t>уницип</w:t>
      </w:r>
      <w:r w:rsidRPr="0067303E">
        <w:rPr>
          <w:rFonts w:ascii="Times New Roman" w:eastAsia="Calibri" w:hAnsi="Times New Roman" w:cs="Times New Roman"/>
          <w:sz w:val="24"/>
          <w:szCs w:val="24"/>
        </w:rPr>
        <w:t xml:space="preserve">альное </w:t>
      </w:r>
      <w:r>
        <w:rPr>
          <w:rFonts w:ascii="Times New Roman" w:eastAsia="Calibri" w:hAnsi="Times New Roman" w:cs="Times New Roman"/>
          <w:sz w:val="24"/>
          <w:szCs w:val="24"/>
        </w:rPr>
        <w:t xml:space="preserve">казенное учреждение культуры «Социально-культурное объединение» (далее по тексту – Учреждение, Учреждение культуры, СКО, МКУК СКО) </w:t>
      </w:r>
      <w:r w:rsidRPr="00A96E10">
        <w:rPr>
          <w:rFonts w:ascii="Times New Roman" w:hAnsi="Times New Roman" w:cs="Times New Roman"/>
          <w:color w:val="000000"/>
          <w:sz w:val="24"/>
          <w:szCs w:val="24"/>
        </w:rPr>
        <w:t xml:space="preserve">является некоммерческой организацией, </w:t>
      </w:r>
      <w:r w:rsidRPr="0067303E">
        <w:rPr>
          <w:rFonts w:ascii="Times New Roman" w:hAnsi="Times New Roman" w:cs="Times New Roman"/>
          <w:color w:val="000000"/>
          <w:sz w:val="24"/>
          <w:szCs w:val="24"/>
        </w:rPr>
        <w:t>созданной для обеспечения организации досуга и приобщения жителей к творчеству, культурному развитию и самообразованию, любительскому искусству, удовлетворения информационных, культурных и образовательных потребностей пользователей.</w:t>
      </w:r>
    </w:p>
    <w:p w:rsidR="00EF1AEF" w:rsidRDefault="00EF1AEF" w:rsidP="00EF1AEF">
      <w:pPr>
        <w:spacing w:after="0" w:line="240" w:lineRule="auto"/>
        <w:ind w:firstLine="567"/>
        <w:jc w:val="both"/>
        <w:rPr>
          <w:rFonts w:ascii="Times New Roman" w:eastAsia="Calibri" w:hAnsi="Times New Roman" w:cs="Times New Roman"/>
          <w:sz w:val="24"/>
          <w:szCs w:val="24"/>
        </w:rPr>
      </w:pPr>
      <w:r w:rsidRPr="00A11945">
        <w:rPr>
          <w:rFonts w:ascii="Times New Roman" w:eastAsia="Calibri" w:hAnsi="Times New Roman" w:cs="Times New Roman"/>
          <w:sz w:val="24"/>
          <w:szCs w:val="24"/>
        </w:rPr>
        <w:t>Учредителем и собственником имущества учреждения является муниципальное образование Куйтунский район. Согласно Уставу МКУК СКО функции и полномочия Учредителя казенного учреждения осуществляет администрация МО Куйтунский район.</w:t>
      </w:r>
    </w:p>
    <w:p w:rsidR="00EF1AEF" w:rsidRDefault="00EF1AEF" w:rsidP="00EF1AEF">
      <w:pPr>
        <w:spacing w:after="0" w:line="240" w:lineRule="auto"/>
        <w:ind w:firstLine="567"/>
        <w:jc w:val="both"/>
        <w:rPr>
          <w:rFonts w:ascii="Times New Roman" w:hAnsi="Times New Roman" w:cs="Times New Roman"/>
          <w:color w:val="000000"/>
          <w:sz w:val="24"/>
          <w:szCs w:val="24"/>
        </w:rPr>
      </w:pPr>
      <w:r w:rsidRPr="0024140D">
        <w:rPr>
          <w:rFonts w:ascii="Times New Roman" w:eastAsia="Times New Roman" w:hAnsi="Times New Roman" w:cs="Times New Roman"/>
          <w:sz w:val="24"/>
          <w:szCs w:val="24"/>
        </w:rPr>
        <w:t xml:space="preserve">Учреждение находится в ведении администрации </w:t>
      </w:r>
      <w:r>
        <w:rPr>
          <w:rFonts w:ascii="Times New Roman" w:eastAsia="Times New Roman" w:hAnsi="Times New Roman" w:cs="Times New Roman"/>
          <w:sz w:val="24"/>
          <w:szCs w:val="24"/>
        </w:rPr>
        <w:t>МО Куйтунский район,</w:t>
      </w:r>
      <w:r w:rsidRPr="0024140D">
        <w:rPr>
          <w:rFonts w:ascii="Times New Roman" w:eastAsia="Times New Roman" w:hAnsi="Times New Roman" w:cs="Times New Roman"/>
          <w:sz w:val="24"/>
          <w:szCs w:val="24"/>
        </w:rPr>
        <w:t xml:space="preserve"> осуществляюще</w:t>
      </w:r>
      <w:r>
        <w:rPr>
          <w:rFonts w:ascii="Times New Roman" w:eastAsia="Times New Roman" w:hAnsi="Times New Roman" w:cs="Times New Roman"/>
          <w:sz w:val="24"/>
          <w:szCs w:val="24"/>
        </w:rPr>
        <w:t>й</w:t>
      </w:r>
      <w:r w:rsidRPr="0024140D">
        <w:rPr>
          <w:rFonts w:ascii="Times New Roman" w:eastAsia="Times New Roman" w:hAnsi="Times New Roman" w:cs="Times New Roman"/>
          <w:sz w:val="24"/>
          <w:szCs w:val="24"/>
        </w:rPr>
        <w:t xml:space="preserve"> бюджетные полномочия главного распорядителя бюджетных средств.</w:t>
      </w:r>
    </w:p>
    <w:p w:rsidR="00EF1AEF" w:rsidRDefault="00EF1AEF" w:rsidP="00EF1AE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Структура МКУК СКО </w:t>
      </w:r>
      <w:r w:rsidRPr="009E012B">
        <w:rPr>
          <w:rFonts w:ascii="Times New Roman" w:eastAsia="Times New Roman" w:hAnsi="Times New Roman" w:cs="Times New Roman"/>
          <w:sz w:val="24"/>
          <w:szCs w:val="24"/>
        </w:rPr>
        <w:t>утверждена</w:t>
      </w:r>
      <w:r>
        <w:rPr>
          <w:rFonts w:ascii="Times New Roman" w:eastAsia="Times New Roman" w:hAnsi="Times New Roman" w:cs="Times New Roman"/>
          <w:sz w:val="24"/>
          <w:szCs w:val="24"/>
        </w:rPr>
        <w:t xml:space="preserve"> приказом директора от 02.02.2018г. № 13. Структуру учреждения составляют руководители (директор, художественный руководитель), специалисты (хормейстер, балетмейстер, режиссер, руководитель </w:t>
      </w:r>
      <w:r>
        <w:rPr>
          <w:rFonts w:ascii="Times New Roman" w:eastAsia="Times New Roman" w:hAnsi="Times New Roman" w:cs="Times New Roman"/>
          <w:sz w:val="24"/>
          <w:szCs w:val="24"/>
        </w:rPr>
        <w:lastRenderedPageBreak/>
        <w:t>любительского объединения, режиссер по звуку, художник по свету, художник-постановщик), вспомогательный персонал, методический отдел (2 методиста и заведующий методическим отделом), мастерская по пошиву сценических костюмов (заведующая отделом и 2 художника-постановщика).</w:t>
      </w:r>
    </w:p>
    <w:p w:rsidR="00EF1AEF" w:rsidRDefault="00EF1AEF" w:rsidP="00EF1AE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Штатная численность работников МКУК СКО на момент проведения контрольного мероприятия составляет 21 шт. ед. Все единицы заняты физическими лицами, с которыми заключены трудовые договоры.</w:t>
      </w:r>
    </w:p>
    <w:p w:rsidR="00EF1AEF" w:rsidRDefault="00EF1AEF" w:rsidP="00EF1AEF">
      <w:pPr>
        <w:spacing w:after="0" w:line="240" w:lineRule="auto"/>
        <w:ind w:firstLine="567"/>
        <w:jc w:val="both"/>
        <w:rPr>
          <w:rFonts w:ascii="Times New Roman" w:eastAsia="Times New Roman" w:hAnsi="Times New Roman" w:cs="Times New Roman"/>
          <w:sz w:val="24"/>
          <w:szCs w:val="24"/>
        </w:rPr>
      </w:pPr>
      <w:r w:rsidRPr="0057516B">
        <w:rPr>
          <w:rFonts w:ascii="Times New Roman" w:eastAsia="Times New Roman" w:hAnsi="Times New Roman" w:cs="Times New Roman"/>
          <w:sz w:val="24"/>
          <w:szCs w:val="24"/>
        </w:rPr>
        <w:t xml:space="preserve">Руководство текущей деятельностью Учреждения осуществляет директор, назначаемый на должность и освобождаемый от должности учредителем. С </w:t>
      </w:r>
      <w:r>
        <w:rPr>
          <w:rFonts w:ascii="Times New Roman" w:eastAsia="Times New Roman" w:hAnsi="Times New Roman" w:cs="Times New Roman"/>
          <w:sz w:val="24"/>
          <w:szCs w:val="24"/>
        </w:rPr>
        <w:t xml:space="preserve">10 июля 2018 года </w:t>
      </w:r>
      <w:r w:rsidRPr="0057516B">
        <w:rPr>
          <w:rFonts w:ascii="Times New Roman" w:eastAsia="Times New Roman" w:hAnsi="Times New Roman" w:cs="Times New Roman"/>
          <w:sz w:val="24"/>
          <w:szCs w:val="24"/>
        </w:rPr>
        <w:t xml:space="preserve">по настоящее время директором МКУК </w:t>
      </w:r>
      <w:r>
        <w:rPr>
          <w:rFonts w:ascii="Times New Roman" w:eastAsia="Times New Roman" w:hAnsi="Times New Roman" w:cs="Times New Roman"/>
          <w:sz w:val="24"/>
          <w:szCs w:val="24"/>
        </w:rPr>
        <w:t>СКО</w:t>
      </w:r>
      <w:r w:rsidRPr="0057516B">
        <w:rPr>
          <w:rFonts w:ascii="Times New Roman" w:eastAsia="Times New Roman" w:hAnsi="Times New Roman" w:cs="Times New Roman"/>
          <w:sz w:val="24"/>
          <w:szCs w:val="24"/>
        </w:rPr>
        <w:t xml:space="preserve"> является </w:t>
      </w:r>
      <w:r>
        <w:rPr>
          <w:rFonts w:ascii="Times New Roman" w:eastAsia="Times New Roman" w:hAnsi="Times New Roman" w:cs="Times New Roman"/>
          <w:sz w:val="24"/>
          <w:szCs w:val="24"/>
        </w:rPr>
        <w:t>Сизова Надежда Евгеньевна</w:t>
      </w:r>
      <w:r w:rsidRPr="0057516B">
        <w:rPr>
          <w:rFonts w:ascii="Times New Roman" w:eastAsia="Times New Roman" w:hAnsi="Times New Roman" w:cs="Times New Roman"/>
          <w:sz w:val="24"/>
          <w:szCs w:val="24"/>
        </w:rPr>
        <w:t>, с которой заключен трудовой договор</w:t>
      </w:r>
      <w:r>
        <w:rPr>
          <w:rFonts w:ascii="Times New Roman" w:eastAsia="Times New Roman" w:hAnsi="Times New Roman" w:cs="Times New Roman"/>
          <w:sz w:val="24"/>
          <w:szCs w:val="24"/>
        </w:rPr>
        <w:t xml:space="preserve"> на 5 лет </w:t>
      </w:r>
      <w:r w:rsidRPr="005D6D11">
        <w:rPr>
          <w:rFonts w:ascii="Times New Roman" w:eastAsia="Times New Roman" w:hAnsi="Times New Roman" w:cs="Times New Roman"/>
          <w:sz w:val="24"/>
          <w:szCs w:val="24"/>
        </w:rPr>
        <w:t xml:space="preserve">(действующий с </w:t>
      </w:r>
      <w:r>
        <w:rPr>
          <w:rFonts w:ascii="Times New Roman" w:eastAsia="Times New Roman" w:hAnsi="Times New Roman" w:cs="Times New Roman"/>
          <w:sz w:val="24"/>
          <w:szCs w:val="24"/>
        </w:rPr>
        <w:t xml:space="preserve">10.07.2018 </w:t>
      </w:r>
      <w:r w:rsidRPr="007E2ED7">
        <w:rPr>
          <w:rFonts w:ascii="Times New Roman" w:eastAsia="Times New Roman" w:hAnsi="Times New Roman" w:cs="Times New Roman"/>
          <w:sz w:val="24"/>
          <w:szCs w:val="24"/>
        </w:rPr>
        <w:t>года по 10.07.2023 года).</w:t>
      </w:r>
    </w:p>
    <w:p w:rsidR="00EF1AEF" w:rsidRDefault="00EF1AEF" w:rsidP="00EF1AE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6955BC">
        <w:rPr>
          <w:rFonts w:ascii="Times New Roman" w:eastAsia="Times New Roman" w:hAnsi="Times New Roman" w:cs="Times New Roman"/>
          <w:sz w:val="24"/>
          <w:szCs w:val="24"/>
        </w:rPr>
        <w:t xml:space="preserve"> соответствии со статьями 161</w:t>
      </w:r>
      <w:r>
        <w:rPr>
          <w:rFonts w:ascii="Times New Roman" w:eastAsia="Times New Roman" w:hAnsi="Times New Roman" w:cs="Times New Roman"/>
          <w:sz w:val="24"/>
          <w:szCs w:val="24"/>
        </w:rPr>
        <w:t xml:space="preserve"> </w:t>
      </w:r>
      <w:r w:rsidRPr="006955BC">
        <w:rPr>
          <w:rFonts w:ascii="Times New Roman" w:eastAsia="Times New Roman" w:hAnsi="Times New Roman" w:cs="Times New Roman"/>
          <w:sz w:val="24"/>
          <w:szCs w:val="24"/>
        </w:rPr>
        <w:t xml:space="preserve">(п. 2), </w:t>
      </w:r>
      <w:r>
        <w:rPr>
          <w:rFonts w:ascii="Times New Roman" w:eastAsia="Times New Roman" w:hAnsi="Times New Roman" w:cs="Times New Roman"/>
          <w:sz w:val="24"/>
          <w:szCs w:val="24"/>
        </w:rPr>
        <w:t>162</w:t>
      </w:r>
      <w:r w:rsidRPr="006955BC">
        <w:rPr>
          <w:rFonts w:ascii="Times New Roman" w:eastAsia="Times New Roman" w:hAnsi="Times New Roman" w:cs="Times New Roman"/>
          <w:sz w:val="24"/>
          <w:szCs w:val="24"/>
        </w:rPr>
        <w:t xml:space="preserve"> Бюджетного кодекса РФ </w:t>
      </w:r>
      <w:r>
        <w:rPr>
          <w:rFonts w:ascii="Times New Roman" w:eastAsia="Times New Roman" w:hAnsi="Times New Roman" w:cs="Times New Roman"/>
          <w:sz w:val="24"/>
          <w:szCs w:val="24"/>
        </w:rPr>
        <w:t>финансовое обеспечение деятельности МКУК СКО осуществляется из средств районного бюджета на основании бюджетной сметы.</w:t>
      </w:r>
    </w:p>
    <w:p w:rsidR="00EF1AEF" w:rsidRDefault="00EF1AEF" w:rsidP="00EF1AE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МКУК СКО на 2019 год доведено лимитов в сумме 14481,2 тыс. руб., казначейский расход за 2019 год составил 14210,7 тыс. руб., из них на выплату заработной платы с начислениями на нее направлено 10395,5 тыс. руб., или 73,2% от общего финансирования. </w:t>
      </w:r>
    </w:p>
    <w:p w:rsidR="00EF1AEF" w:rsidRDefault="00EF1AEF" w:rsidP="00EF1AE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2020 год доведено лимитов в сумме 23683,7 тыс. руб., казначейский расход за 5 месяцев 2020 года составил 5147,9 тыс. руб., из них на выплату заработной платы с начислениями направлено 4021,5 тыс. руб., или 78,1% от общих расходов за 5 месяцев.</w:t>
      </w:r>
    </w:p>
    <w:p w:rsidR="00EF1AEF" w:rsidRDefault="00EF1AEF" w:rsidP="00EF1AEF">
      <w:pPr>
        <w:spacing w:after="0" w:line="240" w:lineRule="auto"/>
        <w:ind w:firstLine="567"/>
        <w:jc w:val="both"/>
        <w:rPr>
          <w:rFonts w:ascii="Times New Roman" w:eastAsia="Times New Roman" w:hAnsi="Times New Roman" w:cs="Times New Roman"/>
          <w:sz w:val="24"/>
          <w:szCs w:val="24"/>
        </w:rPr>
      </w:pPr>
      <w:r w:rsidRPr="00A11945">
        <w:rPr>
          <w:rFonts w:ascii="Times New Roman" w:eastAsia="Times New Roman" w:hAnsi="Times New Roman" w:cs="Times New Roman"/>
          <w:sz w:val="24"/>
          <w:szCs w:val="24"/>
        </w:rPr>
        <w:t xml:space="preserve">Бухгалтерское обслуживание финансово-хозяйственной деятельности </w:t>
      </w:r>
      <w:r>
        <w:rPr>
          <w:rFonts w:ascii="Times New Roman" w:eastAsia="Times New Roman" w:hAnsi="Times New Roman" w:cs="Times New Roman"/>
          <w:sz w:val="24"/>
          <w:szCs w:val="24"/>
        </w:rPr>
        <w:t>У</w:t>
      </w:r>
      <w:r w:rsidRPr="00A11945">
        <w:rPr>
          <w:rFonts w:ascii="Times New Roman" w:eastAsia="Times New Roman" w:hAnsi="Times New Roman" w:cs="Times New Roman"/>
          <w:sz w:val="24"/>
          <w:szCs w:val="24"/>
        </w:rPr>
        <w:t xml:space="preserve">чреждения осуществляет отдел учета и отчетности Администрации муниципального образования Куйтунский район на основании договора на бухгалтерское обслуживание от </w:t>
      </w:r>
      <w:r w:rsidRPr="00B61B70">
        <w:rPr>
          <w:rFonts w:ascii="Times New Roman" w:eastAsia="Times New Roman" w:hAnsi="Times New Roman" w:cs="Times New Roman"/>
          <w:sz w:val="24"/>
          <w:szCs w:val="24"/>
        </w:rPr>
        <w:t>18.09.2018г. №</w:t>
      </w:r>
      <w:r>
        <w:rPr>
          <w:rFonts w:ascii="Times New Roman" w:eastAsia="Times New Roman" w:hAnsi="Times New Roman" w:cs="Times New Roman"/>
          <w:sz w:val="24"/>
          <w:szCs w:val="24"/>
        </w:rPr>
        <w:t xml:space="preserve"> </w:t>
      </w:r>
      <w:r w:rsidRPr="00B61B70">
        <w:rPr>
          <w:rFonts w:ascii="Times New Roman" w:eastAsia="Times New Roman" w:hAnsi="Times New Roman" w:cs="Times New Roman"/>
          <w:sz w:val="24"/>
          <w:szCs w:val="24"/>
        </w:rPr>
        <w:t>3,</w:t>
      </w:r>
      <w:r w:rsidRPr="00A11945">
        <w:rPr>
          <w:rFonts w:ascii="Times New Roman" w:eastAsia="Times New Roman" w:hAnsi="Times New Roman" w:cs="Times New Roman"/>
          <w:sz w:val="24"/>
          <w:szCs w:val="24"/>
        </w:rPr>
        <w:t xml:space="preserve"> заключенного между МКУК СКО и Администрацией МО Куйтунский район. Самостоятельного баланса учреждение не имеет, результаты финансово-хозяйственной деятельности отражаются в составе консолидированной отчетности Администрации МО Куйтунский район.</w:t>
      </w:r>
    </w:p>
    <w:p w:rsidR="00AA76F4" w:rsidRPr="00852EFA" w:rsidRDefault="00AA76F4" w:rsidP="00AA76F4">
      <w:pPr>
        <w:pStyle w:val="a3"/>
        <w:spacing w:after="0" w:line="240" w:lineRule="auto"/>
        <w:ind w:left="0"/>
        <w:rPr>
          <w:rFonts w:ascii="Times New Roman" w:eastAsia="Times New Roman" w:hAnsi="Times New Roman" w:cs="Times New Roman"/>
          <w:b/>
          <w:color w:val="FF0000"/>
          <w:sz w:val="24"/>
          <w:szCs w:val="24"/>
          <w:highlight w:val="yellow"/>
        </w:rPr>
      </w:pPr>
    </w:p>
    <w:p w:rsidR="00B73490" w:rsidRDefault="00B73490" w:rsidP="00B7349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w:t>
      </w:r>
      <w:r w:rsidRPr="009E13B2">
        <w:rPr>
          <w:rFonts w:ascii="Times New Roman" w:eastAsia="Times New Roman" w:hAnsi="Times New Roman" w:cs="Times New Roman"/>
          <w:b/>
          <w:sz w:val="24"/>
          <w:szCs w:val="24"/>
        </w:rPr>
        <w:t xml:space="preserve">Система оплаты труда </w:t>
      </w:r>
      <w:r>
        <w:rPr>
          <w:rFonts w:ascii="Times New Roman" w:eastAsia="Times New Roman" w:hAnsi="Times New Roman" w:cs="Times New Roman"/>
          <w:b/>
          <w:sz w:val="24"/>
          <w:szCs w:val="24"/>
        </w:rPr>
        <w:t>работников Учреждения.</w:t>
      </w:r>
    </w:p>
    <w:p w:rsidR="00B73490" w:rsidRDefault="00B73490" w:rsidP="00B73490">
      <w:pPr>
        <w:spacing w:after="0" w:line="240" w:lineRule="auto"/>
        <w:ind w:firstLine="567"/>
        <w:jc w:val="both"/>
        <w:rPr>
          <w:rFonts w:ascii="Times New Roman" w:eastAsia="Times New Roman" w:hAnsi="Times New Roman" w:cs="Times New Roman"/>
          <w:sz w:val="24"/>
          <w:szCs w:val="24"/>
        </w:rPr>
      </w:pPr>
      <w:r w:rsidRPr="00667E70">
        <w:rPr>
          <w:rFonts w:ascii="Times New Roman" w:eastAsia="Times New Roman" w:hAnsi="Times New Roman" w:cs="Times New Roman"/>
          <w:sz w:val="24"/>
          <w:szCs w:val="24"/>
        </w:rPr>
        <w:t xml:space="preserve">Положение </w:t>
      </w:r>
      <w:r>
        <w:rPr>
          <w:rFonts w:ascii="Times New Roman" w:eastAsia="Times New Roman" w:hAnsi="Times New Roman" w:cs="Times New Roman"/>
          <w:sz w:val="24"/>
          <w:szCs w:val="24"/>
        </w:rPr>
        <w:t>об оплате труда работников муниципального казенного учреждения культуры «Социально-культурное объединение» утверждено приказом директора МКУК СКО от 14.08.2017г. № 55 (с имениями от 21.09.2018г. № 58, от 29.04.2019г. № 20-а, от 30.01.2020г. № 11). Данное Положение разработано на основании примерного Положения об оплате труда работников муниципальных учреждений культуры, находящихся в ведении администрации муниципального образования Куйтунский район, утвержденного постановлением администрации МО Куйтунский район от 09.06.2017г. № 361-п.</w:t>
      </w:r>
    </w:p>
    <w:p w:rsidR="00B73490" w:rsidRDefault="00B73490" w:rsidP="00B73490">
      <w:pPr>
        <w:spacing w:after="0" w:line="240" w:lineRule="auto"/>
        <w:ind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Указанное Положение от оплате труда работников МКУК СКО является основанием для установления системы оплаты труда в Учреждении и включает в себя согласно п</w:t>
      </w:r>
      <w:r w:rsidRPr="00581BB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81BBD">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Pr="00581BBD">
        <w:rPr>
          <w:rFonts w:ascii="Times New Roman" w:eastAsia="Calibri" w:hAnsi="Times New Roman" w:cs="Times New Roman"/>
          <w:sz w:val="24"/>
          <w:szCs w:val="24"/>
        </w:rPr>
        <w:t xml:space="preserve">размеры окладов (должностных окладов), доплат и надбавок компенсационного характера, доплат и надбавок стимулирующего характера и систему премирования. </w:t>
      </w:r>
    </w:p>
    <w:p w:rsidR="00B73490" w:rsidRDefault="00B73490" w:rsidP="00B73490">
      <w:pPr>
        <w:spacing w:after="0" w:line="240" w:lineRule="auto"/>
        <w:ind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t>При анализе данного Положения об оплате труда установлены следующие замечания:</w:t>
      </w:r>
    </w:p>
    <w:p w:rsidR="00B73490" w:rsidRDefault="00B73490" w:rsidP="00B73490">
      <w:pPr>
        <w:spacing w:after="0" w:line="240" w:lineRule="auto"/>
        <w:ind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пунктом 18 Положения об оплате труда установлены виды компенсационных выплат, которые не могут применены к работникам МКУК СКО. Например, такие выплаты как </w:t>
      </w:r>
      <w:r>
        <w:rPr>
          <w:rFonts w:ascii="Times New Roman" w:eastAsia="Calibri" w:hAnsi="Times New Roman" w:cs="Times New Roman"/>
          <w:b/>
          <w:i/>
          <w:sz w:val="24"/>
          <w:szCs w:val="24"/>
        </w:rPr>
        <w:t xml:space="preserve">«выплаты работникам учреждений, занятых на работах с вредными и (или) опасными условиями труда», «надбавки за работу со сведениями, составляющими государственную тайну», «надбавка за работу в сельской местности». </w:t>
      </w:r>
      <w:r>
        <w:rPr>
          <w:rFonts w:ascii="Times New Roman" w:eastAsia="Calibri" w:hAnsi="Times New Roman" w:cs="Times New Roman"/>
          <w:b/>
          <w:sz w:val="24"/>
          <w:szCs w:val="24"/>
        </w:rPr>
        <w:t>По мнению КСП, данное Положение об оплате труда требует доработки.</w:t>
      </w:r>
    </w:p>
    <w:p w:rsidR="00B73490" w:rsidRDefault="00B73490" w:rsidP="004E02D6">
      <w:pPr>
        <w:spacing w:after="0" w:line="240" w:lineRule="auto"/>
        <w:ind w:firstLine="567"/>
        <w:jc w:val="center"/>
        <w:rPr>
          <w:rFonts w:ascii="Times New Roman" w:hAnsi="Times New Roman"/>
          <w:b/>
          <w:color w:val="FF0000"/>
          <w:sz w:val="24"/>
          <w:szCs w:val="24"/>
        </w:rPr>
      </w:pPr>
    </w:p>
    <w:p w:rsidR="00B9584B" w:rsidRDefault="00B9584B" w:rsidP="00B9584B">
      <w:pPr>
        <w:spacing w:after="0" w:line="240" w:lineRule="auto"/>
        <w:ind w:firstLine="567"/>
        <w:jc w:val="center"/>
        <w:rPr>
          <w:rFonts w:ascii="Times New Roman" w:eastAsia="Calibri" w:hAnsi="Times New Roman" w:cs="Times New Roman"/>
          <w:b/>
          <w:sz w:val="24"/>
          <w:szCs w:val="24"/>
        </w:rPr>
      </w:pPr>
      <w:r w:rsidRPr="00B14A86">
        <w:rPr>
          <w:rFonts w:ascii="Times New Roman" w:eastAsia="Calibri" w:hAnsi="Times New Roman" w:cs="Times New Roman"/>
          <w:b/>
          <w:sz w:val="24"/>
          <w:szCs w:val="24"/>
        </w:rPr>
        <w:t>2.1 С</w:t>
      </w:r>
      <w:r>
        <w:rPr>
          <w:rFonts w:ascii="Times New Roman" w:eastAsia="Calibri" w:hAnsi="Times New Roman" w:cs="Times New Roman"/>
          <w:b/>
          <w:sz w:val="24"/>
          <w:szCs w:val="24"/>
        </w:rPr>
        <w:t>истема оплаты труда руководителя</w:t>
      </w:r>
      <w:r w:rsidRPr="00B14A86">
        <w:rPr>
          <w:rFonts w:ascii="Times New Roman" w:eastAsia="Calibri" w:hAnsi="Times New Roman" w:cs="Times New Roman"/>
          <w:b/>
          <w:sz w:val="24"/>
          <w:szCs w:val="24"/>
        </w:rPr>
        <w:t>.</w:t>
      </w:r>
    </w:p>
    <w:p w:rsidR="00B9584B" w:rsidRDefault="00B9584B" w:rsidP="00B9584B">
      <w:pPr>
        <w:spacing w:after="0" w:line="240" w:lineRule="auto"/>
        <w:ind w:firstLine="567"/>
        <w:jc w:val="both"/>
        <w:rPr>
          <w:rFonts w:ascii="Times New Roman" w:eastAsia="Calibri" w:hAnsi="Times New Roman" w:cs="Times New Roman"/>
          <w:sz w:val="24"/>
          <w:szCs w:val="24"/>
        </w:rPr>
      </w:pPr>
      <w:r w:rsidRPr="002264CE">
        <w:rPr>
          <w:rFonts w:ascii="Times New Roman" w:eastAsia="Calibri" w:hAnsi="Times New Roman" w:cs="Times New Roman"/>
          <w:sz w:val="24"/>
          <w:szCs w:val="24"/>
        </w:rPr>
        <w:t xml:space="preserve">Из </w:t>
      </w:r>
      <w:r>
        <w:rPr>
          <w:rFonts w:ascii="Times New Roman" w:eastAsia="Calibri" w:hAnsi="Times New Roman" w:cs="Times New Roman"/>
          <w:sz w:val="24"/>
          <w:szCs w:val="24"/>
        </w:rPr>
        <w:t xml:space="preserve">Положения об оплате труда следует, что оплата труда руководителя формируется из должностного оклада, компенсационных выплат и стимулирующих выплат. </w:t>
      </w:r>
    </w:p>
    <w:p w:rsidR="00B9584B" w:rsidRDefault="00B9584B" w:rsidP="00B9584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Пунктом 46 Положения определено, что должностной оклад руководителя учреждения определяется администрацией муниципального образования Куйтунский район в порядке, установленном постановлением администрации муниципального образования Куйтунский район. </w:t>
      </w:r>
      <w:r w:rsidRPr="00C32E0C">
        <w:rPr>
          <w:rFonts w:ascii="Times New Roman" w:eastAsia="Calibri" w:hAnsi="Times New Roman" w:cs="Times New Roman"/>
          <w:b/>
          <w:sz w:val="24"/>
          <w:szCs w:val="24"/>
        </w:rPr>
        <w:t>Однако, такой порядок отсутствует.</w:t>
      </w:r>
      <w:r>
        <w:rPr>
          <w:rFonts w:ascii="Times New Roman" w:eastAsia="Calibri" w:hAnsi="Times New Roman" w:cs="Times New Roman"/>
          <w:b/>
          <w:sz w:val="24"/>
          <w:szCs w:val="24"/>
        </w:rPr>
        <w:t xml:space="preserve"> Фактически должностной оклад директору установлен на основании распоряжения Администрации МО Куйтунский район.</w:t>
      </w:r>
    </w:p>
    <w:p w:rsidR="00B9584B" w:rsidRDefault="00B9584B" w:rsidP="00B9584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Пунктом 50 Положения установлено, что стимулирующие выплаты устанавливаются на основании утвержденных администрацией муниципального образования Куйтунский район показателей эффективности деятельности руководителей муниципальных учреждений культуры и критериев оценки эффективности их работы в виде премиальных выплат по итогам работы за полугодие. Такие показатели эффективности и порядок премирования руководителей определен постановлением администрации муниципального образования Куйтунский район от 10.08.2017г. № 362-п (далее – Постановление № 362-п). Постановлением № 362-п определено, что руководитель учреждения премируется по итогам работы полугодия, премирование производится ежемесячно, начиная со следующего месяца за отчетным периодом. Плановые показатели деятельности руководителя утверждаются Учредителем, а директор МКУК СКО обязан один раз в полугодие представлять отчет об исполнении установленных показателей. Выполнение показателей оценивается в баллах. </w:t>
      </w:r>
      <w:r w:rsidRPr="005163FB">
        <w:rPr>
          <w:rFonts w:ascii="Times New Roman" w:eastAsia="Calibri" w:hAnsi="Times New Roman" w:cs="Times New Roman"/>
          <w:sz w:val="24"/>
          <w:szCs w:val="24"/>
        </w:rPr>
        <w:t xml:space="preserve">При максимальной сумме баллов, соответствующей выполнению всех показателей эффективности деятельности, размер премии </w:t>
      </w:r>
      <w:r>
        <w:rPr>
          <w:rFonts w:ascii="Times New Roman" w:eastAsia="Calibri" w:hAnsi="Times New Roman" w:cs="Times New Roman"/>
          <w:sz w:val="24"/>
          <w:szCs w:val="24"/>
        </w:rPr>
        <w:t>руководителя Учреждения з</w:t>
      </w:r>
      <w:r w:rsidRPr="005163FB">
        <w:rPr>
          <w:rFonts w:ascii="Times New Roman" w:eastAsia="Calibri" w:hAnsi="Times New Roman" w:cs="Times New Roman"/>
          <w:sz w:val="24"/>
          <w:szCs w:val="24"/>
        </w:rPr>
        <w:t xml:space="preserve">а отчетный период равен 100 процентам должностного оклада. </w:t>
      </w:r>
    </w:p>
    <w:p w:rsidR="00B9584B" w:rsidRPr="00B9584B" w:rsidRDefault="00B9584B" w:rsidP="00B9584B">
      <w:pPr>
        <w:spacing w:after="0" w:line="240" w:lineRule="auto"/>
        <w:ind w:firstLine="567"/>
        <w:jc w:val="both"/>
        <w:rPr>
          <w:rFonts w:ascii="Times New Roman" w:eastAsia="Calibri" w:hAnsi="Times New Roman" w:cs="Times New Roman"/>
          <w:sz w:val="24"/>
          <w:szCs w:val="24"/>
        </w:rPr>
      </w:pPr>
      <w:r w:rsidRPr="00B9584B">
        <w:rPr>
          <w:rFonts w:ascii="Times New Roman" w:eastAsia="Calibri" w:hAnsi="Times New Roman" w:cs="Times New Roman"/>
          <w:sz w:val="24"/>
          <w:szCs w:val="24"/>
        </w:rPr>
        <w:t>Анализ трудового договора с директором МКУК СКО показал следующее.</w:t>
      </w:r>
    </w:p>
    <w:p w:rsidR="00B9584B" w:rsidRDefault="00B9584B" w:rsidP="00B9584B">
      <w:pPr>
        <w:spacing w:after="0" w:line="240" w:lineRule="auto"/>
        <w:ind w:firstLine="567"/>
        <w:jc w:val="both"/>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В соответствии с требованиями ст. 57 Трудового кодекса РФ трудовой договор с директором МКУК СКО содержит необходимые сведения об условиях оплаты труда, в том числе размер должностного оклада, выплат компенсационного характера и ежемесячной выплаты стимулирующего характера в виде премиальных выплат. </w:t>
      </w:r>
      <w:r>
        <w:rPr>
          <w:rFonts w:ascii="Times New Roman" w:eastAsia="Times New Roman" w:hAnsi="Times New Roman" w:cs="Times New Roman"/>
          <w:sz w:val="24"/>
          <w:szCs w:val="24"/>
        </w:rPr>
        <w:t xml:space="preserve">Продолжительность рабочей недели предусмотрена 40 часов (ч. 2 ст. 91 ТК РФ). </w:t>
      </w:r>
      <w:r>
        <w:rPr>
          <w:rFonts w:ascii="Times New Roman" w:eastAsia="Calibri" w:hAnsi="Times New Roman" w:cs="Times New Roman"/>
          <w:sz w:val="24"/>
          <w:szCs w:val="24"/>
        </w:rPr>
        <w:t xml:space="preserve">Ежегодный оплачиваемый отпуск установлен в соответствии с законодательством продолжительностью 36 календарных дней. </w:t>
      </w:r>
      <w:r>
        <w:rPr>
          <w:rFonts w:ascii="Times New Roman" w:eastAsia="Times New Roman" w:hAnsi="Times New Roman" w:cs="Times New Roman"/>
          <w:sz w:val="24"/>
          <w:szCs w:val="24"/>
        </w:rPr>
        <w:t>Также трудовым договором предусмотрены условия о выплате заработной платы два раза месяц: за первую часть отработанного месяца 25 числа этого месяца, за вторую часть – 10 числа месяца, следующего за отчетным.</w:t>
      </w:r>
    </w:p>
    <w:p w:rsidR="00B9584B" w:rsidRDefault="00B9584B" w:rsidP="00B9584B">
      <w:pPr>
        <w:spacing w:after="0" w:line="240" w:lineRule="auto"/>
        <w:ind w:firstLine="567"/>
        <w:jc w:val="both"/>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В ходе проверки правильности начисления заработной платы директору МКУК СКО нарушений не установлено. Заработная плата начислялась в соответствии со штатным расписанием. </w:t>
      </w:r>
      <w:r>
        <w:rPr>
          <w:rFonts w:ascii="Times New Roman" w:eastAsia="Times New Roman" w:hAnsi="Times New Roman" w:cs="Times New Roman"/>
          <w:sz w:val="24"/>
          <w:szCs w:val="24"/>
        </w:rPr>
        <w:t>Премия директору начисляется ежемесячно на основании распоряжений Администрации МО Куйтунский район: с 01.01.2019г. по 30.06.2019г. – 100% должностного оклада, с 01.07.2019г. по 31.12.2019г. – 90 %, с 01.01.2020г. по 30.06.2020г. – 100 %. Фактическое начисление заработной платы за 2019 год составило 604,1 тыс. руб., за пять месяцев 2020 года – 276,5 тыс. руб.</w:t>
      </w:r>
    </w:p>
    <w:p w:rsidR="00B9584B" w:rsidRDefault="00B9584B" w:rsidP="00B9584B">
      <w:pPr>
        <w:spacing w:after="0" w:line="240" w:lineRule="auto"/>
        <w:ind w:firstLine="567"/>
        <w:jc w:val="both"/>
        <w:rPr>
          <w:rFonts w:ascii="Times New Roman" w:eastAsia="Times New Roman" w:hAnsi="Times New Roman" w:cs="Times New Roman"/>
          <w:sz w:val="24"/>
          <w:szCs w:val="24"/>
        </w:rPr>
      </w:pPr>
      <w:r w:rsidRPr="008E1EC1">
        <w:rPr>
          <w:rFonts w:ascii="Times New Roman" w:eastAsia="Times New Roman" w:hAnsi="Times New Roman" w:cs="Times New Roman"/>
          <w:sz w:val="24"/>
          <w:szCs w:val="24"/>
        </w:rPr>
        <w:t>Положением об оплате труда (п.</w:t>
      </w:r>
      <w:r>
        <w:rPr>
          <w:rFonts w:ascii="Times New Roman" w:eastAsia="Times New Roman" w:hAnsi="Times New Roman" w:cs="Times New Roman"/>
          <w:sz w:val="24"/>
          <w:szCs w:val="24"/>
        </w:rPr>
        <w:t xml:space="preserve"> </w:t>
      </w:r>
      <w:r w:rsidRPr="008E1EC1">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r w:rsidRPr="008E1EC1">
        <w:rPr>
          <w:rFonts w:ascii="Times New Roman" w:eastAsia="Times New Roman" w:hAnsi="Times New Roman" w:cs="Times New Roman"/>
          <w:sz w:val="24"/>
          <w:szCs w:val="24"/>
        </w:rPr>
        <w:t xml:space="preserve">) установлен предельный уровень соотношения </w:t>
      </w:r>
      <w:r>
        <w:rPr>
          <w:rFonts w:ascii="Times New Roman" w:eastAsia="Times New Roman" w:hAnsi="Times New Roman" w:cs="Times New Roman"/>
          <w:sz w:val="24"/>
          <w:szCs w:val="24"/>
        </w:rPr>
        <w:t xml:space="preserve">среднемесячной </w:t>
      </w:r>
      <w:r w:rsidRPr="008E1EC1">
        <w:rPr>
          <w:rFonts w:ascii="Times New Roman" w:eastAsia="Times New Roman" w:hAnsi="Times New Roman" w:cs="Times New Roman"/>
          <w:sz w:val="24"/>
          <w:szCs w:val="24"/>
        </w:rPr>
        <w:t xml:space="preserve">заработной платы </w:t>
      </w:r>
      <w:r>
        <w:rPr>
          <w:rFonts w:ascii="Times New Roman" w:eastAsia="Times New Roman" w:hAnsi="Times New Roman" w:cs="Times New Roman"/>
          <w:sz w:val="24"/>
          <w:szCs w:val="24"/>
        </w:rPr>
        <w:t xml:space="preserve">работников администрации (директор и художественный руководитель) </w:t>
      </w:r>
      <w:r w:rsidRPr="008E1EC1">
        <w:rPr>
          <w:rFonts w:ascii="Times New Roman" w:eastAsia="Times New Roman" w:hAnsi="Times New Roman" w:cs="Times New Roman"/>
          <w:sz w:val="24"/>
          <w:szCs w:val="24"/>
        </w:rPr>
        <w:t xml:space="preserve">и </w:t>
      </w:r>
      <w:r>
        <w:rPr>
          <w:rFonts w:ascii="Times New Roman" w:eastAsia="Times New Roman" w:hAnsi="Times New Roman" w:cs="Times New Roman"/>
          <w:sz w:val="24"/>
          <w:szCs w:val="24"/>
        </w:rPr>
        <w:t>иных работников учреждения</w:t>
      </w:r>
      <w:r w:rsidRPr="008E1EC1">
        <w:rPr>
          <w:rFonts w:ascii="Times New Roman" w:eastAsia="Times New Roman" w:hAnsi="Times New Roman" w:cs="Times New Roman"/>
          <w:sz w:val="24"/>
          <w:szCs w:val="24"/>
        </w:rPr>
        <w:t xml:space="preserve">: 6 к 1. </w:t>
      </w:r>
      <w:r>
        <w:rPr>
          <w:rFonts w:ascii="Times New Roman" w:eastAsia="Times New Roman" w:hAnsi="Times New Roman" w:cs="Times New Roman"/>
          <w:sz w:val="24"/>
          <w:szCs w:val="24"/>
        </w:rPr>
        <w:t>КСП проведен анализ соблюдения установленного уровня, фактически по результатам начислений уровень не превышен и составляет 1,5 к 1.</w:t>
      </w:r>
    </w:p>
    <w:p w:rsidR="00B9584B" w:rsidRDefault="00B9584B" w:rsidP="00B9584B">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Также Положением установлено, что предельная доля расходов на оплату труда в фонде оплаты труда Учреждения работников административно-управленческого и вспомогательного персонала - не более 40%. Фактически данный показатель за 2019 год составляет 19,5% (1240,2/6352,7), за пять месяцев 2020г. – 19% (554,2/2914,6).</w:t>
      </w:r>
    </w:p>
    <w:p w:rsidR="009C1881" w:rsidRPr="00852EFA" w:rsidRDefault="009C1881" w:rsidP="00C70DE0">
      <w:pPr>
        <w:spacing w:after="0" w:line="240" w:lineRule="auto"/>
        <w:ind w:firstLine="567"/>
        <w:jc w:val="both"/>
        <w:rPr>
          <w:rFonts w:ascii="Times New Roman" w:hAnsi="Times New Roman"/>
          <w:b/>
          <w:color w:val="FF0000"/>
          <w:sz w:val="24"/>
          <w:szCs w:val="24"/>
        </w:rPr>
      </w:pPr>
    </w:p>
    <w:p w:rsidR="00F61470" w:rsidRDefault="00F61470" w:rsidP="00F61470">
      <w:pPr>
        <w:spacing w:after="0" w:line="240" w:lineRule="auto"/>
        <w:ind w:firstLine="567"/>
        <w:jc w:val="center"/>
        <w:rPr>
          <w:rFonts w:ascii="Times New Roman" w:hAnsi="Times New Roman"/>
          <w:b/>
          <w:sz w:val="24"/>
          <w:szCs w:val="24"/>
        </w:rPr>
      </w:pPr>
      <w:r w:rsidRPr="008437EB">
        <w:rPr>
          <w:rFonts w:ascii="Times New Roman" w:hAnsi="Times New Roman"/>
          <w:b/>
          <w:sz w:val="24"/>
          <w:szCs w:val="24"/>
        </w:rPr>
        <w:t>2.2 Система оплаты труда работников Учреждения.</w:t>
      </w:r>
    </w:p>
    <w:p w:rsidR="00F61470" w:rsidRDefault="00F61470" w:rsidP="00F61470">
      <w:pPr>
        <w:spacing w:after="0" w:line="240" w:lineRule="auto"/>
        <w:ind w:firstLine="567"/>
        <w:jc w:val="both"/>
        <w:rPr>
          <w:rFonts w:ascii="Times New Roman" w:hAnsi="Times New Roman"/>
          <w:sz w:val="24"/>
          <w:szCs w:val="24"/>
        </w:rPr>
      </w:pPr>
      <w:r>
        <w:rPr>
          <w:rFonts w:ascii="Times New Roman" w:hAnsi="Times New Roman"/>
          <w:sz w:val="24"/>
          <w:szCs w:val="24"/>
        </w:rPr>
        <w:t xml:space="preserve">Согласно действующему Положению об оплате труда </w:t>
      </w:r>
      <w:r w:rsidRPr="0021338E">
        <w:rPr>
          <w:rFonts w:ascii="Times New Roman" w:hAnsi="Times New Roman"/>
          <w:sz w:val="24"/>
          <w:szCs w:val="24"/>
          <w:u w:val="single"/>
        </w:rPr>
        <w:t>размеры окладов</w:t>
      </w:r>
      <w:r>
        <w:rPr>
          <w:rFonts w:ascii="Times New Roman" w:hAnsi="Times New Roman"/>
          <w:sz w:val="24"/>
          <w:szCs w:val="24"/>
        </w:rPr>
        <w:t xml:space="preserve"> (должностных окладов) работников Учреждения устанавливаются на основе профессиональных квалификационных групп (квалификационных уровней </w:t>
      </w:r>
      <w:r>
        <w:rPr>
          <w:rFonts w:ascii="Times New Roman" w:hAnsi="Times New Roman"/>
          <w:sz w:val="24"/>
          <w:szCs w:val="24"/>
        </w:rPr>
        <w:lastRenderedPageBreak/>
        <w:t>профессиональных квалификационных групп) с учетом сложности исполнения возложенных на работника трудовых (должностных) обязанностей.</w:t>
      </w:r>
    </w:p>
    <w:p w:rsidR="00F61470" w:rsidRDefault="00F61470" w:rsidP="00F61470">
      <w:pPr>
        <w:spacing w:after="0" w:line="240" w:lineRule="auto"/>
        <w:ind w:firstLine="567"/>
        <w:jc w:val="both"/>
        <w:rPr>
          <w:rFonts w:ascii="Times New Roman" w:hAnsi="Times New Roman"/>
          <w:sz w:val="24"/>
          <w:szCs w:val="24"/>
        </w:rPr>
      </w:pPr>
      <w:r w:rsidRPr="00336EBA">
        <w:rPr>
          <w:rFonts w:ascii="Times New Roman" w:hAnsi="Times New Roman"/>
          <w:sz w:val="24"/>
          <w:szCs w:val="24"/>
          <w:u w:val="single"/>
        </w:rPr>
        <w:t>К компенсационным выплатам</w:t>
      </w:r>
      <w:r>
        <w:rPr>
          <w:rFonts w:ascii="Times New Roman" w:hAnsi="Times New Roman"/>
          <w:sz w:val="24"/>
          <w:szCs w:val="24"/>
        </w:rPr>
        <w:t xml:space="preserve"> относятся районный коэффициент и процентная надбавка к заработной плате за работу в южных районах Иркутской области.</w:t>
      </w:r>
    </w:p>
    <w:p w:rsidR="00F61470" w:rsidRDefault="00F61470" w:rsidP="00F61470">
      <w:pPr>
        <w:spacing w:after="0" w:line="240" w:lineRule="auto"/>
        <w:ind w:firstLine="567"/>
        <w:jc w:val="both"/>
        <w:rPr>
          <w:rFonts w:ascii="Times New Roman" w:hAnsi="Times New Roman"/>
          <w:sz w:val="24"/>
          <w:szCs w:val="24"/>
        </w:rPr>
      </w:pPr>
      <w:r>
        <w:rPr>
          <w:rFonts w:ascii="Times New Roman" w:hAnsi="Times New Roman"/>
          <w:sz w:val="24"/>
          <w:szCs w:val="24"/>
        </w:rPr>
        <w:t xml:space="preserve">Положением установлено пять видов </w:t>
      </w:r>
      <w:r w:rsidRPr="009F5B6C">
        <w:rPr>
          <w:rFonts w:ascii="Times New Roman" w:hAnsi="Times New Roman"/>
          <w:sz w:val="24"/>
          <w:szCs w:val="24"/>
          <w:u w:val="single"/>
        </w:rPr>
        <w:t>стимулирующих выплат</w:t>
      </w:r>
      <w:r>
        <w:rPr>
          <w:rFonts w:ascii="Times New Roman" w:hAnsi="Times New Roman"/>
          <w:sz w:val="24"/>
          <w:szCs w:val="24"/>
        </w:rPr>
        <w:t>:</w:t>
      </w:r>
    </w:p>
    <w:p w:rsidR="00F61470" w:rsidRDefault="00F61470" w:rsidP="00F61470">
      <w:pPr>
        <w:spacing w:after="0" w:line="240" w:lineRule="auto"/>
        <w:ind w:firstLine="567"/>
        <w:jc w:val="both"/>
        <w:rPr>
          <w:rFonts w:ascii="Times New Roman" w:hAnsi="Times New Roman"/>
          <w:sz w:val="24"/>
          <w:szCs w:val="24"/>
        </w:rPr>
      </w:pPr>
      <w:r>
        <w:rPr>
          <w:rFonts w:ascii="Times New Roman" w:hAnsi="Times New Roman"/>
          <w:sz w:val="24"/>
          <w:szCs w:val="24"/>
        </w:rPr>
        <w:t>- за интенсивность и высокие результаты работы;</w:t>
      </w:r>
    </w:p>
    <w:p w:rsidR="00F61470" w:rsidRDefault="00F61470" w:rsidP="00F61470">
      <w:pPr>
        <w:spacing w:after="0" w:line="240" w:lineRule="auto"/>
        <w:ind w:firstLine="567"/>
        <w:jc w:val="both"/>
        <w:rPr>
          <w:rFonts w:ascii="Times New Roman" w:hAnsi="Times New Roman"/>
          <w:sz w:val="24"/>
          <w:szCs w:val="24"/>
        </w:rPr>
      </w:pPr>
      <w:r>
        <w:rPr>
          <w:rFonts w:ascii="Times New Roman" w:hAnsi="Times New Roman"/>
          <w:sz w:val="24"/>
          <w:szCs w:val="24"/>
        </w:rPr>
        <w:t>- за непрерывный стаж работы, за выслугу лет;</w:t>
      </w:r>
    </w:p>
    <w:p w:rsidR="00F61470" w:rsidRDefault="00F61470" w:rsidP="00F61470">
      <w:pPr>
        <w:spacing w:after="0" w:line="240" w:lineRule="auto"/>
        <w:ind w:firstLine="567"/>
        <w:jc w:val="both"/>
        <w:rPr>
          <w:rFonts w:ascii="Times New Roman" w:hAnsi="Times New Roman"/>
          <w:sz w:val="24"/>
          <w:szCs w:val="24"/>
        </w:rPr>
      </w:pPr>
      <w:r>
        <w:rPr>
          <w:rFonts w:ascii="Times New Roman" w:hAnsi="Times New Roman"/>
          <w:sz w:val="24"/>
          <w:szCs w:val="24"/>
        </w:rPr>
        <w:t>- за качество выполняемых работ;</w:t>
      </w:r>
    </w:p>
    <w:p w:rsidR="00F61470" w:rsidRDefault="00F61470" w:rsidP="00F61470">
      <w:pPr>
        <w:spacing w:after="0" w:line="240" w:lineRule="auto"/>
        <w:ind w:firstLine="567"/>
        <w:jc w:val="both"/>
        <w:rPr>
          <w:rFonts w:ascii="Times New Roman" w:hAnsi="Times New Roman"/>
          <w:sz w:val="24"/>
          <w:szCs w:val="24"/>
        </w:rPr>
      </w:pPr>
      <w:r>
        <w:rPr>
          <w:rFonts w:ascii="Times New Roman" w:hAnsi="Times New Roman"/>
          <w:sz w:val="24"/>
          <w:szCs w:val="24"/>
        </w:rPr>
        <w:t>- за профессиональное развитие, степень самостоятельности работника и важности выполняемых им работ;</w:t>
      </w:r>
    </w:p>
    <w:p w:rsidR="00F61470" w:rsidRDefault="00F61470" w:rsidP="00F61470">
      <w:pPr>
        <w:spacing w:after="0" w:line="240" w:lineRule="auto"/>
        <w:ind w:firstLine="567"/>
        <w:jc w:val="both"/>
        <w:rPr>
          <w:rFonts w:ascii="Times New Roman" w:hAnsi="Times New Roman"/>
          <w:sz w:val="24"/>
          <w:szCs w:val="24"/>
        </w:rPr>
      </w:pPr>
      <w:r>
        <w:rPr>
          <w:rFonts w:ascii="Times New Roman" w:hAnsi="Times New Roman"/>
          <w:sz w:val="24"/>
          <w:szCs w:val="24"/>
        </w:rPr>
        <w:t>- премиальные выплаты по итогам работы.</w:t>
      </w:r>
    </w:p>
    <w:p w:rsidR="00F61470" w:rsidRDefault="00F61470" w:rsidP="00F61470">
      <w:pPr>
        <w:spacing w:after="0" w:line="240" w:lineRule="auto"/>
        <w:ind w:firstLine="567"/>
        <w:jc w:val="both"/>
        <w:rPr>
          <w:rFonts w:ascii="Times New Roman" w:hAnsi="Times New Roman"/>
          <w:b/>
          <w:sz w:val="24"/>
          <w:szCs w:val="24"/>
        </w:rPr>
      </w:pPr>
      <w:r>
        <w:rPr>
          <w:rFonts w:ascii="Times New Roman" w:hAnsi="Times New Roman"/>
          <w:sz w:val="24"/>
          <w:szCs w:val="24"/>
        </w:rPr>
        <w:t xml:space="preserve">Пунктом 39 Положения об оплате труда определено, что стимулирующие выплаты работникам устанавливаются с учетом показателей и критериев эффективности деятельности работников Учреждения, и рекомендаций комиссии по определению размеров стимулирующих выплат.  Показатели и критерии эффективности деятельности работников Учреждения определяются локальными актами по оплате труда по каждому виду отдельно (п. 41 Положения об оплате труда). </w:t>
      </w:r>
      <w:r w:rsidRPr="00A11BC9">
        <w:rPr>
          <w:rFonts w:ascii="Times New Roman" w:hAnsi="Times New Roman"/>
          <w:sz w:val="24"/>
          <w:szCs w:val="24"/>
        </w:rPr>
        <w:t xml:space="preserve">Однако, следует отметить, </w:t>
      </w:r>
      <w:r w:rsidRPr="004575CB">
        <w:rPr>
          <w:rFonts w:ascii="Times New Roman" w:hAnsi="Times New Roman"/>
          <w:b/>
          <w:sz w:val="24"/>
          <w:szCs w:val="24"/>
        </w:rPr>
        <w:t>что показатели</w:t>
      </w:r>
      <w:r w:rsidRPr="00A11BC9">
        <w:rPr>
          <w:rFonts w:ascii="Times New Roman" w:hAnsi="Times New Roman"/>
          <w:b/>
          <w:sz w:val="24"/>
          <w:szCs w:val="24"/>
        </w:rPr>
        <w:t xml:space="preserve"> и критерии эффективности деятельности работников учреждения по каждому виду </w:t>
      </w:r>
      <w:r>
        <w:rPr>
          <w:rFonts w:ascii="Times New Roman" w:hAnsi="Times New Roman"/>
          <w:b/>
          <w:sz w:val="24"/>
          <w:szCs w:val="24"/>
        </w:rPr>
        <w:t>выплат не определены.</w:t>
      </w:r>
    </w:p>
    <w:p w:rsidR="00F61470" w:rsidRPr="001632E0" w:rsidRDefault="00F61470" w:rsidP="00F61470">
      <w:pPr>
        <w:spacing w:after="0" w:line="240" w:lineRule="auto"/>
        <w:ind w:firstLine="567"/>
        <w:jc w:val="both"/>
        <w:rPr>
          <w:rFonts w:ascii="Times New Roman" w:hAnsi="Times New Roman"/>
          <w:sz w:val="24"/>
          <w:szCs w:val="24"/>
        </w:rPr>
      </w:pPr>
      <w:r>
        <w:rPr>
          <w:rFonts w:ascii="Times New Roman" w:hAnsi="Times New Roman"/>
          <w:sz w:val="24"/>
          <w:szCs w:val="24"/>
        </w:rPr>
        <w:t>Приказом директора от 01.12.2015г. № 60 (с изменениями от 01.08.2017г. № 50, от 21.08.2018г. № 53) в Учреждении создана комиссия по определению размеров стимулирующих выплат. В состав комиссии входит художественный руководитель, заведующая методическим центром, методист по клубной работе и методист проектной деятельности. Согласно п.</w:t>
      </w:r>
      <w:r w:rsidR="008359CA">
        <w:rPr>
          <w:rFonts w:ascii="Times New Roman" w:hAnsi="Times New Roman"/>
          <w:sz w:val="24"/>
          <w:szCs w:val="24"/>
        </w:rPr>
        <w:t xml:space="preserve"> </w:t>
      </w:r>
      <w:r>
        <w:rPr>
          <w:rFonts w:ascii="Times New Roman" w:hAnsi="Times New Roman"/>
          <w:sz w:val="24"/>
          <w:szCs w:val="24"/>
        </w:rPr>
        <w:t xml:space="preserve">1.10 Положения о комиссии по определению стимулирующих выплат комиссия проводит мониторинг достижения показателей результативности и качества выполнения должностных обязанностей работниками, рассматривает представления в комиссию по определению размеров стимулирующих выплат работникам </w:t>
      </w:r>
      <w:r w:rsidRPr="008359CA">
        <w:rPr>
          <w:rFonts w:ascii="Times New Roman" w:hAnsi="Times New Roman"/>
          <w:sz w:val="24"/>
          <w:szCs w:val="24"/>
          <w:u w:val="single"/>
        </w:rPr>
        <w:t>1 раз в год (январь</w:t>
      </w:r>
      <w:r w:rsidRPr="00A16981">
        <w:rPr>
          <w:rFonts w:ascii="Times New Roman" w:hAnsi="Times New Roman"/>
          <w:sz w:val="24"/>
          <w:szCs w:val="24"/>
          <w:u w:val="single"/>
        </w:rPr>
        <w:t>)</w:t>
      </w:r>
      <w:r>
        <w:rPr>
          <w:rFonts w:ascii="Times New Roman" w:hAnsi="Times New Roman"/>
          <w:sz w:val="24"/>
          <w:szCs w:val="24"/>
        </w:rPr>
        <w:t xml:space="preserve"> по результатам работы за отчетный период (в отношении лиц поступающих на работу в учреждение – по мере поступления). </w:t>
      </w:r>
    </w:p>
    <w:p w:rsidR="00F61470" w:rsidRDefault="00F61470" w:rsidP="00F61470">
      <w:pPr>
        <w:spacing w:after="0" w:line="240" w:lineRule="auto"/>
        <w:ind w:firstLine="567"/>
        <w:jc w:val="both"/>
        <w:rPr>
          <w:rFonts w:ascii="Times New Roman" w:hAnsi="Times New Roman"/>
          <w:sz w:val="24"/>
          <w:szCs w:val="24"/>
        </w:rPr>
      </w:pPr>
      <w:r>
        <w:rPr>
          <w:rFonts w:ascii="Times New Roman" w:hAnsi="Times New Roman"/>
          <w:sz w:val="24"/>
          <w:szCs w:val="24"/>
        </w:rPr>
        <w:t>При анализе протоколов заседаний комиссий по распределению стимулирующих выплат работникам МКУК СКО от 11.01.2019г. б/н, от 13.01.2020г. б/н установлено, что работникам Учреждения распределено четыре вида стимулирующих выплат из пяти (за интенсивность и высокие результаты работы, за непрерывный стаж работы, за качество выполняемых работ, за профессиональное развитие, степень самостоятельности работника и важности выполняемых им работ). Размер по каждому виду выплат установлен в процентах к должностным окладам. Например, на</w:t>
      </w:r>
      <w:r w:rsidR="008359CA">
        <w:rPr>
          <w:rFonts w:ascii="Times New Roman" w:hAnsi="Times New Roman"/>
          <w:sz w:val="24"/>
          <w:szCs w:val="24"/>
        </w:rPr>
        <w:t xml:space="preserve"> </w:t>
      </w:r>
      <w:r>
        <w:rPr>
          <w:rFonts w:ascii="Times New Roman" w:hAnsi="Times New Roman"/>
          <w:sz w:val="24"/>
          <w:szCs w:val="24"/>
        </w:rPr>
        <w:t xml:space="preserve">2019г. (протокол от 11.01.2019г.б/н) </w:t>
      </w:r>
      <w:r w:rsidRPr="005E323E">
        <w:rPr>
          <w:rFonts w:ascii="Times New Roman" w:hAnsi="Times New Roman"/>
          <w:sz w:val="24"/>
          <w:szCs w:val="24"/>
          <w:u w:val="single"/>
        </w:rPr>
        <w:t>за интенсивность и высокие результаты</w:t>
      </w:r>
      <w:r>
        <w:rPr>
          <w:rFonts w:ascii="Times New Roman" w:hAnsi="Times New Roman"/>
          <w:sz w:val="24"/>
          <w:szCs w:val="24"/>
        </w:rPr>
        <w:t xml:space="preserve"> установлено: Джанджгава  А.Е. (хормейстер) -</w:t>
      </w:r>
      <w:r w:rsidR="008359CA">
        <w:rPr>
          <w:rFonts w:ascii="Times New Roman" w:hAnsi="Times New Roman"/>
          <w:sz w:val="24"/>
          <w:szCs w:val="24"/>
        </w:rPr>
        <w:t xml:space="preserve"> </w:t>
      </w:r>
      <w:r>
        <w:rPr>
          <w:rFonts w:ascii="Times New Roman" w:hAnsi="Times New Roman"/>
          <w:sz w:val="24"/>
          <w:szCs w:val="24"/>
        </w:rPr>
        <w:t>50%,  Махмадал</w:t>
      </w:r>
      <w:r w:rsidR="008359CA">
        <w:rPr>
          <w:rFonts w:ascii="Times New Roman" w:hAnsi="Times New Roman"/>
          <w:sz w:val="24"/>
          <w:szCs w:val="24"/>
        </w:rPr>
        <w:t>и</w:t>
      </w:r>
      <w:r>
        <w:rPr>
          <w:rFonts w:ascii="Times New Roman" w:hAnsi="Times New Roman"/>
          <w:sz w:val="24"/>
          <w:szCs w:val="24"/>
        </w:rPr>
        <w:t xml:space="preserve">ева Н.В. (художник-постановщик) – 20%, Иванишко Н.П. (методист по проектной деятельности) – 60% и т.д.,  </w:t>
      </w:r>
      <w:r w:rsidRPr="0064325C">
        <w:rPr>
          <w:rFonts w:ascii="Times New Roman" w:hAnsi="Times New Roman"/>
          <w:b/>
          <w:sz w:val="24"/>
          <w:szCs w:val="24"/>
        </w:rPr>
        <w:t>при этом по</w:t>
      </w:r>
      <w:r>
        <w:rPr>
          <w:rFonts w:ascii="Times New Roman" w:hAnsi="Times New Roman"/>
          <w:b/>
          <w:sz w:val="24"/>
          <w:szCs w:val="24"/>
        </w:rPr>
        <w:t xml:space="preserve"> ка</w:t>
      </w:r>
      <w:r w:rsidRPr="0064325C">
        <w:rPr>
          <w:rFonts w:ascii="Times New Roman" w:hAnsi="Times New Roman"/>
          <w:b/>
          <w:sz w:val="24"/>
          <w:szCs w:val="24"/>
        </w:rPr>
        <w:t>ким категориям установлены выплаты не понятно</w:t>
      </w:r>
      <w:r>
        <w:rPr>
          <w:rFonts w:ascii="Times New Roman" w:hAnsi="Times New Roman"/>
          <w:sz w:val="24"/>
          <w:szCs w:val="24"/>
        </w:rPr>
        <w:t>, т.к. согласно п. 32 Положения об оплате труда  к выплатам за интенсивность и высокие результаты работы относится 10 категорий выплат (за репетиционную нагрузку, за участие в осуществлении учреждением основной деятельности, за организацию и проведение мероприятий, включенных в федеральные, областные программы и т.д.), из них 9 категорий оценивается в размере 10 процентов каждая и 1 категория – 5 процентов. Аналогичное замечание и к распределению стимулирующих выплат на 2020 год (протокол от 13.01.2020г.</w:t>
      </w:r>
      <w:r w:rsidR="009A32A2" w:rsidRPr="009A32A2">
        <w:rPr>
          <w:rFonts w:ascii="Times New Roman" w:hAnsi="Times New Roman"/>
          <w:sz w:val="24"/>
          <w:szCs w:val="24"/>
        </w:rPr>
        <w:t xml:space="preserve"> </w:t>
      </w:r>
      <w:r w:rsidR="009A32A2">
        <w:rPr>
          <w:rFonts w:ascii="Times New Roman" w:hAnsi="Times New Roman"/>
          <w:sz w:val="24"/>
          <w:szCs w:val="24"/>
        </w:rPr>
        <w:t xml:space="preserve">б/н </w:t>
      </w:r>
      <w:r>
        <w:rPr>
          <w:rFonts w:ascii="Times New Roman" w:hAnsi="Times New Roman"/>
          <w:sz w:val="24"/>
          <w:szCs w:val="24"/>
        </w:rPr>
        <w:t xml:space="preserve">). </w:t>
      </w:r>
    </w:p>
    <w:p w:rsidR="00F61470" w:rsidRDefault="00F61470" w:rsidP="00F61470">
      <w:pPr>
        <w:spacing w:after="0" w:line="240" w:lineRule="auto"/>
        <w:ind w:firstLine="567"/>
        <w:jc w:val="both"/>
        <w:rPr>
          <w:rFonts w:ascii="Times New Roman" w:hAnsi="Times New Roman"/>
          <w:sz w:val="24"/>
          <w:szCs w:val="24"/>
        </w:rPr>
      </w:pPr>
      <w:r>
        <w:rPr>
          <w:rFonts w:ascii="Times New Roman" w:hAnsi="Times New Roman"/>
          <w:sz w:val="24"/>
          <w:szCs w:val="24"/>
        </w:rPr>
        <w:t>В соответствии с п.</w:t>
      </w:r>
      <w:r w:rsidR="009A32A2">
        <w:rPr>
          <w:rFonts w:ascii="Times New Roman" w:hAnsi="Times New Roman"/>
          <w:sz w:val="24"/>
          <w:szCs w:val="24"/>
        </w:rPr>
        <w:t xml:space="preserve"> </w:t>
      </w:r>
      <w:r>
        <w:rPr>
          <w:rFonts w:ascii="Times New Roman" w:hAnsi="Times New Roman"/>
          <w:sz w:val="24"/>
          <w:szCs w:val="24"/>
        </w:rPr>
        <w:t xml:space="preserve">33 Положения об оплате труда стимулирующая выплата </w:t>
      </w:r>
      <w:r w:rsidRPr="005B6A3B">
        <w:rPr>
          <w:rFonts w:ascii="Times New Roman" w:hAnsi="Times New Roman"/>
          <w:sz w:val="24"/>
          <w:szCs w:val="24"/>
          <w:u w:val="single"/>
        </w:rPr>
        <w:t>за непрерывный стаж работы, за выслугу лет</w:t>
      </w:r>
      <w:r>
        <w:rPr>
          <w:rFonts w:ascii="Times New Roman" w:hAnsi="Times New Roman"/>
          <w:sz w:val="24"/>
          <w:szCs w:val="24"/>
        </w:rPr>
        <w:t xml:space="preserve"> устанавливается в следующих размерах:</w:t>
      </w:r>
    </w:p>
    <w:p w:rsidR="00F61470" w:rsidRPr="00B76568" w:rsidRDefault="00F61470" w:rsidP="00F61470">
      <w:pPr>
        <w:spacing w:after="0" w:line="240" w:lineRule="auto"/>
        <w:ind w:firstLine="567"/>
        <w:jc w:val="both"/>
        <w:rPr>
          <w:rFonts w:ascii="Times New Roman" w:hAnsi="Times New Roman"/>
          <w:sz w:val="24"/>
          <w:szCs w:val="24"/>
        </w:rPr>
      </w:pPr>
      <w:r w:rsidRPr="00B76568">
        <w:rPr>
          <w:rFonts w:ascii="Times New Roman" w:hAnsi="Times New Roman"/>
          <w:sz w:val="24"/>
          <w:szCs w:val="24"/>
        </w:rPr>
        <w:t xml:space="preserve">- за </w:t>
      </w:r>
      <w:r>
        <w:rPr>
          <w:rFonts w:ascii="Times New Roman" w:hAnsi="Times New Roman"/>
          <w:sz w:val="24"/>
          <w:szCs w:val="24"/>
        </w:rPr>
        <w:t>н</w:t>
      </w:r>
      <w:r w:rsidRPr="00B76568">
        <w:rPr>
          <w:rFonts w:ascii="Times New Roman" w:hAnsi="Times New Roman"/>
          <w:sz w:val="24"/>
          <w:szCs w:val="24"/>
        </w:rPr>
        <w:t>епрерывной стаж работы в учреждениях культуры не менее трех лет – 5%;</w:t>
      </w:r>
    </w:p>
    <w:p w:rsidR="00F61470" w:rsidRPr="00B76568" w:rsidRDefault="00F61470" w:rsidP="00F61470">
      <w:pPr>
        <w:spacing w:after="0" w:line="240" w:lineRule="auto"/>
        <w:ind w:firstLine="567"/>
        <w:jc w:val="both"/>
        <w:rPr>
          <w:rFonts w:ascii="Times New Roman" w:hAnsi="Times New Roman"/>
          <w:sz w:val="24"/>
          <w:szCs w:val="24"/>
        </w:rPr>
      </w:pPr>
      <w:r w:rsidRPr="00B76568">
        <w:rPr>
          <w:rFonts w:ascii="Times New Roman" w:hAnsi="Times New Roman"/>
          <w:sz w:val="24"/>
          <w:szCs w:val="24"/>
        </w:rPr>
        <w:t>- за выслугу лет при нали</w:t>
      </w:r>
      <w:r>
        <w:rPr>
          <w:rFonts w:ascii="Times New Roman" w:hAnsi="Times New Roman"/>
          <w:sz w:val="24"/>
          <w:szCs w:val="24"/>
        </w:rPr>
        <w:t>чии стажа в учреждении культуры</w:t>
      </w:r>
      <w:r w:rsidRPr="00B76568">
        <w:rPr>
          <w:rFonts w:ascii="Times New Roman" w:hAnsi="Times New Roman"/>
          <w:sz w:val="24"/>
          <w:szCs w:val="24"/>
        </w:rPr>
        <w:t xml:space="preserve">: от 3 до 5 лет – 5%, от 5 до 10 </w:t>
      </w:r>
      <w:r w:rsidR="009A32A2">
        <w:rPr>
          <w:rFonts w:ascii="Times New Roman" w:hAnsi="Times New Roman"/>
          <w:sz w:val="24"/>
          <w:szCs w:val="24"/>
        </w:rPr>
        <w:t>лет – 10%, от 10 до 15 лет – 15</w:t>
      </w:r>
      <w:r w:rsidRPr="00B76568">
        <w:rPr>
          <w:rFonts w:ascii="Times New Roman" w:hAnsi="Times New Roman"/>
          <w:sz w:val="24"/>
          <w:szCs w:val="24"/>
        </w:rPr>
        <w:t>%, от 15 до 20 лет – 20%, свыше 20 лет – 25%;</w:t>
      </w:r>
    </w:p>
    <w:p w:rsidR="00F61470" w:rsidRDefault="00F61470" w:rsidP="00F61470">
      <w:pPr>
        <w:spacing w:after="0" w:line="240" w:lineRule="auto"/>
        <w:ind w:firstLine="567"/>
        <w:jc w:val="both"/>
        <w:rPr>
          <w:rFonts w:ascii="Times New Roman" w:hAnsi="Times New Roman"/>
          <w:sz w:val="24"/>
          <w:szCs w:val="24"/>
        </w:rPr>
      </w:pPr>
      <w:r w:rsidRPr="00B76568">
        <w:rPr>
          <w:rFonts w:ascii="Times New Roman" w:hAnsi="Times New Roman"/>
          <w:sz w:val="24"/>
          <w:szCs w:val="24"/>
        </w:rPr>
        <w:t>- молодым специ</w:t>
      </w:r>
      <w:r w:rsidR="009A32A2">
        <w:rPr>
          <w:rFonts w:ascii="Times New Roman" w:hAnsi="Times New Roman"/>
          <w:sz w:val="24"/>
          <w:szCs w:val="24"/>
        </w:rPr>
        <w:t>алистам -  в размере не менее 5</w:t>
      </w:r>
      <w:r w:rsidRPr="00B76568">
        <w:rPr>
          <w:rFonts w:ascii="Times New Roman" w:hAnsi="Times New Roman"/>
          <w:sz w:val="24"/>
          <w:szCs w:val="24"/>
        </w:rPr>
        <w:t>% устанавливаются работникам в возрасте не старше 35 лет, стаж работы в соответствующем учреждении которых составляет менее трех лет.</w:t>
      </w:r>
      <w:r>
        <w:rPr>
          <w:rFonts w:ascii="Times New Roman" w:hAnsi="Times New Roman"/>
          <w:sz w:val="24"/>
          <w:szCs w:val="24"/>
        </w:rPr>
        <w:t xml:space="preserve"> </w:t>
      </w:r>
    </w:p>
    <w:p w:rsidR="00F61470" w:rsidRDefault="00F61470" w:rsidP="00F61470">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При проверке правильности назначения стимулирующей выплаты </w:t>
      </w:r>
      <w:r w:rsidRPr="00252AFD">
        <w:rPr>
          <w:rFonts w:ascii="Times New Roman" w:hAnsi="Times New Roman"/>
          <w:sz w:val="24"/>
          <w:szCs w:val="24"/>
          <w:u w:val="single"/>
        </w:rPr>
        <w:t xml:space="preserve">за </w:t>
      </w:r>
      <w:r>
        <w:rPr>
          <w:rFonts w:ascii="Times New Roman" w:hAnsi="Times New Roman"/>
          <w:sz w:val="24"/>
          <w:szCs w:val="24"/>
          <w:u w:val="single"/>
        </w:rPr>
        <w:t xml:space="preserve">непрерывный </w:t>
      </w:r>
      <w:r w:rsidRPr="00252AFD">
        <w:rPr>
          <w:rFonts w:ascii="Times New Roman" w:hAnsi="Times New Roman"/>
          <w:sz w:val="24"/>
          <w:szCs w:val="24"/>
          <w:u w:val="single"/>
        </w:rPr>
        <w:t xml:space="preserve">стаж работы, выслугу лет </w:t>
      </w:r>
      <w:r>
        <w:rPr>
          <w:rFonts w:ascii="Times New Roman" w:hAnsi="Times New Roman"/>
          <w:sz w:val="24"/>
          <w:szCs w:val="24"/>
        </w:rPr>
        <w:t xml:space="preserve">установлено, что некоторым работникам данная выплата установлена в заниженных размерах, а именно: </w:t>
      </w:r>
    </w:p>
    <w:p w:rsidR="00F61470" w:rsidRDefault="00F61470" w:rsidP="00F61470">
      <w:pPr>
        <w:spacing w:after="0" w:line="240" w:lineRule="auto"/>
        <w:ind w:firstLine="567"/>
        <w:jc w:val="both"/>
        <w:rPr>
          <w:rFonts w:ascii="Times New Roman" w:hAnsi="Times New Roman"/>
          <w:sz w:val="24"/>
          <w:szCs w:val="24"/>
        </w:rPr>
      </w:pPr>
    </w:p>
    <w:tbl>
      <w:tblPr>
        <w:tblStyle w:val="ae"/>
        <w:tblW w:w="9464" w:type="dxa"/>
        <w:tblLook w:val="04A0" w:firstRow="1" w:lastRow="0" w:firstColumn="1" w:lastColumn="0" w:noHBand="0" w:noVBand="1"/>
      </w:tblPr>
      <w:tblGrid>
        <w:gridCol w:w="3347"/>
        <w:gridCol w:w="1835"/>
        <w:gridCol w:w="1480"/>
        <w:gridCol w:w="2802"/>
      </w:tblGrid>
      <w:tr w:rsidR="00F61470" w:rsidTr="00D44DA9">
        <w:tc>
          <w:tcPr>
            <w:tcW w:w="3369" w:type="dxa"/>
          </w:tcPr>
          <w:p w:rsidR="00F61470" w:rsidRPr="005D76CC" w:rsidRDefault="00F61470" w:rsidP="009A32A2">
            <w:pPr>
              <w:jc w:val="center"/>
              <w:rPr>
                <w:rFonts w:ascii="Times New Roman" w:hAnsi="Times New Roman"/>
              </w:rPr>
            </w:pPr>
            <w:r w:rsidRPr="005D76CC">
              <w:rPr>
                <w:rFonts w:ascii="Times New Roman" w:hAnsi="Times New Roman"/>
              </w:rPr>
              <w:t>Ф.И.О.</w:t>
            </w:r>
          </w:p>
        </w:tc>
        <w:tc>
          <w:tcPr>
            <w:tcW w:w="1842" w:type="dxa"/>
          </w:tcPr>
          <w:p w:rsidR="00F61470" w:rsidRPr="005D76CC" w:rsidRDefault="00F61470" w:rsidP="009A32A2">
            <w:pPr>
              <w:jc w:val="center"/>
              <w:rPr>
                <w:rFonts w:ascii="Times New Roman" w:hAnsi="Times New Roman"/>
              </w:rPr>
            </w:pPr>
            <w:r w:rsidRPr="005D76CC">
              <w:rPr>
                <w:rFonts w:ascii="Times New Roman" w:hAnsi="Times New Roman"/>
              </w:rPr>
              <w:t>Стаж работы в сфере культуры по состоянию на 01.01.2019г.</w:t>
            </w:r>
          </w:p>
        </w:tc>
        <w:tc>
          <w:tcPr>
            <w:tcW w:w="1430" w:type="dxa"/>
          </w:tcPr>
          <w:p w:rsidR="00F61470" w:rsidRPr="005D76CC" w:rsidRDefault="00F61470" w:rsidP="009A32A2">
            <w:pPr>
              <w:jc w:val="center"/>
              <w:rPr>
                <w:rFonts w:ascii="Times New Roman" w:hAnsi="Times New Roman"/>
              </w:rPr>
            </w:pPr>
            <w:r w:rsidRPr="005D76CC">
              <w:rPr>
                <w:rFonts w:ascii="Times New Roman" w:hAnsi="Times New Roman"/>
              </w:rPr>
              <w:t>Установлено</w:t>
            </w:r>
          </w:p>
          <w:p w:rsidR="00F61470" w:rsidRPr="005D76CC" w:rsidRDefault="00F61470" w:rsidP="009A32A2">
            <w:pPr>
              <w:jc w:val="center"/>
              <w:rPr>
                <w:rFonts w:ascii="Times New Roman" w:hAnsi="Times New Roman"/>
              </w:rPr>
            </w:pPr>
            <w:r w:rsidRPr="005D76CC">
              <w:rPr>
                <w:rFonts w:ascii="Times New Roman" w:hAnsi="Times New Roman"/>
              </w:rPr>
              <w:t>(протокол от 11.01.2019г.)</w:t>
            </w:r>
            <w:r w:rsidR="009A32A2" w:rsidRPr="005D76CC">
              <w:rPr>
                <w:rFonts w:ascii="Times New Roman" w:hAnsi="Times New Roman"/>
              </w:rPr>
              <w:t>,</w:t>
            </w:r>
            <w:r w:rsidRPr="005D76CC">
              <w:rPr>
                <w:rFonts w:ascii="Times New Roman" w:hAnsi="Times New Roman"/>
              </w:rPr>
              <w:t xml:space="preserve"> %</w:t>
            </w:r>
          </w:p>
        </w:tc>
        <w:tc>
          <w:tcPr>
            <w:tcW w:w="2823" w:type="dxa"/>
          </w:tcPr>
          <w:p w:rsidR="00F61470" w:rsidRPr="005D76CC" w:rsidRDefault="00F61470" w:rsidP="009A32A2">
            <w:pPr>
              <w:jc w:val="center"/>
              <w:rPr>
                <w:rFonts w:ascii="Times New Roman" w:hAnsi="Times New Roman"/>
              </w:rPr>
            </w:pPr>
            <w:r w:rsidRPr="005D76CC">
              <w:rPr>
                <w:rFonts w:ascii="Times New Roman" w:hAnsi="Times New Roman"/>
              </w:rPr>
              <w:t>Следовало</w:t>
            </w:r>
            <w:r w:rsidR="009A32A2" w:rsidRPr="005D76CC">
              <w:rPr>
                <w:rFonts w:ascii="Times New Roman" w:hAnsi="Times New Roman"/>
              </w:rPr>
              <w:t xml:space="preserve"> установить,</w:t>
            </w:r>
          </w:p>
          <w:p w:rsidR="00F61470" w:rsidRPr="005D76CC" w:rsidRDefault="00F61470" w:rsidP="009A32A2">
            <w:pPr>
              <w:jc w:val="center"/>
              <w:rPr>
                <w:rFonts w:ascii="Times New Roman" w:hAnsi="Times New Roman"/>
              </w:rPr>
            </w:pPr>
            <w:r w:rsidRPr="005D76CC">
              <w:rPr>
                <w:rFonts w:ascii="Times New Roman" w:hAnsi="Times New Roman"/>
              </w:rPr>
              <w:t>(%).</w:t>
            </w:r>
          </w:p>
        </w:tc>
      </w:tr>
      <w:tr w:rsidR="00F61470" w:rsidTr="00D44DA9">
        <w:tc>
          <w:tcPr>
            <w:tcW w:w="3369" w:type="dxa"/>
          </w:tcPr>
          <w:p w:rsidR="00F61470" w:rsidRPr="00AF5FE2" w:rsidRDefault="00F61470" w:rsidP="00D44DA9">
            <w:pPr>
              <w:rPr>
                <w:rFonts w:ascii="Times New Roman" w:hAnsi="Times New Roman"/>
              </w:rPr>
            </w:pPr>
            <w:r w:rsidRPr="00AF5FE2">
              <w:rPr>
                <w:rFonts w:ascii="Times New Roman" w:hAnsi="Times New Roman"/>
              </w:rPr>
              <w:t>Ковшарова Г.С. (администратор)</w:t>
            </w:r>
          </w:p>
        </w:tc>
        <w:tc>
          <w:tcPr>
            <w:tcW w:w="1842" w:type="dxa"/>
          </w:tcPr>
          <w:p w:rsidR="00F61470" w:rsidRPr="00AF5FE2" w:rsidRDefault="00F61470" w:rsidP="009A32A2">
            <w:pPr>
              <w:ind w:left="-86" w:right="-137"/>
              <w:jc w:val="center"/>
              <w:rPr>
                <w:rFonts w:ascii="Times New Roman" w:hAnsi="Times New Roman"/>
              </w:rPr>
            </w:pPr>
            <w:r w:rsidRPr="00AF5FE2">
              <w:rPr>
                <w:rFonts w:ascii="Times New Roman" w:hAnsi="Times New Roman"/>
              </w:rPr>
              <w:t>15 лет 10 месяцев</w:t>
            </w:r>
          </w:p>
        </w:tc>
        <w:tc>
          <w:tcPr>
            <w:tcW w:w="1430" w:type="dxa"/>
          </w:tcPr>
          <w:p w:rsidR="00F61470" w:rsidRPr="00AF5FE2" w:rsidRDefault="00F61470" w:rsidP="009A32A2">
            <w:pPr>
              <w:jc w:val="center"/>
              <w:rPr>
                <w:rFonts w:ascii="Times New Roman" w:hAnsi="Times New Roman"/>
              </w:rPr>
            </w:pPr>
            <w:r w:rsidRPr="00AF5FE2">
              <w:rPr>
                <w:rFonts w:ascii="Times New Roman" w:hAnsi="Times New Roman"/>
              </w:rPr>
              <w:t>15%</w:t>
            </w:r>
          </w:p>
        </w:tc>
        <w:tc>
          <w:tcPr>
            <w:tcW w:w="2823" w:type="dxa"/>
          </w:tcPr>
          <w:p w:rsidR="00F61470" w:rsidRPr="00AF5FE2" w:rsidRDefault="00F61470" w:rsidP="009A32A2">
            <w:pPr>
              <w:jc w:val="center"/>
              <w:rPr>
                <w:rFonts w:ascii="Times New Roman" w:hAnsi="Times New Roman"/>
              </w:rPr>
            </w:pPr>
            <w:r w:rsidRPr="00AF5FE2">
              <w:rPr>
                <w:rFonts w:ascii="Times New Roman" w:hAnsi="Times New Roman"/>
              </w:rPr>
              <w:t>25% (стаж</w:t>
            </w:r>
            <w:r w:rsidR="005D76CC">
              <w:rPr>
                <w:rFonts w:ascii="Times New Roman" w:hAnsi="Times New Roman"/>
              </w:rPr>
              <w:t xml:space="preserve"> </w:t>
            </w:r>
            <w:r w:rsidRPr="00AF5FE2">
              <w:rPr>
                <w:rFonts w:ascii="Times New Roman" w:hAnsi="Times New Roman"/>
              </w:rPr>
              <w:t>-</w:t>
            </w:r>
            <w:r w:rsidR="005D76CC">
              <w:rPr>
                <w:rFonts w:ascii="Times New Roman" w:hAnsi="Times New Roman"/>
              </w:rPr>
              <w:t xml:space="preserve"> </w:t>
            </w:r>
            <w:r w:rsidRPr="00AF5FE2">
              <w:rPr>
                <w:rFonts w:ascii="Times New Roman" w:hAnsi="Times New Roman"/>
              </w:rPr>
              <w:t>5% и выслуга -20%)</w:t>
            </w:r>
          </w:p>
        </w:tc>
      </w:tr>
      <w:tr w:rsidR="00F61470" w:rsidTr="00D44DA9">
        <w:tc>
          <w:tcPr>
            <w:tcW w:w="3369" w:type="dxa"/>
          </w:tcPr>
          <w:p w:rsidR="00F61470" w:rsidRPr="00AF5FE2" w:rsidRDefault="00F61470" w:rsidP="00D44DA9">
            <w:pPr>
              <w:rPr>
                <w:rFonts w:ascii="Times New Roman" w:hAnsi="Times New Roman"/>
              </w:rPr>
            </w:pPr>
            <w:r w:rsidRPr="00AF5FE2">
              <w:rPr>
                <w:rFonts w:ascii="Times New Roman" w:hAnsi="Times New Roman"/>
              </w:rPr>
              <w:t>Кукин А.К. (звукооператор)</w:t>
            </w:r>
          </w:p>
        </w:tc>
        <w:tc>
          <w:tcPr>
            <w:tcW w:w="1842" w:type="dxa"/>
          </w:tcPr>
          <w:p w:rsidR="00F61470" w:rsidRPr="00AF5FE2" w:rsidRDefault="00F61470" w:rsidP="009A32A2">
            <w:pPr>
              <w:jc w:val="center"/>
              <w:rPr>
                <w:rFonts w:ascii="Times New Roman" w:hAnsi="Times New Roman"/>
              </w:rPr>
            </w:pPr>
            <w:r w:rsidRPr="00AF5FE2">
              <w:rPr>
                <w:rFonts w:ascii="Times New Roman" w:hAnsi="Times New Roman"/>
              </w:rPr>
              <w:t>12 лет 6 месяцев</w:t>
            </w:r>
          </w:p>
        </w:tc>
        <w:tc>
          <w:tcPr>
            <w:tcW w:w="1430" w:type="dxa"/>
          </w:tcPr>
          <w:p w:rsidR="00F61470" w:rsidRPr="00AF5FE2" w:rsidRDefault="00F61470" w:rsidP="009A32A2">
            <w:pPr>
              <w:jc w:val="center"/>
              <w:rPr>
                <w:rFonts w:ascii="Times New Roman" w:hAnsi="Times New Roman"/>
              </w:rPr>
            </w:pPr>
            <w:r w:rsidRPr="00AF5FE2">
              <w:rPr>
                <w:rFonts w:ascii="Times New Roman" w:hAnsi="Times New Roman"/>
              </w:rPr>
              <w:t>15%</w:t>
            </w:r>
          </w:p>
        </w:tc>
        <w:tc>
          <w:tcPr>
            <w:tcW w:w="2823" w:type="dxa"/>
          </w:tcPr>
          <w:p w:rsidR="00F61470" w:rsidRPr="00AF5FE2" w:rsidRDefault="00F61470" w:rsidP="009A32A2">
            <w:pPr>
              <w:jc w:val="center"/>
              <w:rPr>
                <w:rFonts w:ascii="Times New Roman" w:hAnsi="Times New Roman"/>
              </w:rPr>
            </w:pPr>
            <w:r w:rsidRPr="00AF5FE2">
              <w:rPr>
                <w:rFonts w:ascii="Times New Roman" w:hAnsi="Times New Roman"/>
              </w:rPr>
              <w:t>20%</w:t>
            </w:r>
            <w:r w:rsidR="005D76CC">
              <w:rPr>
                <w:rFonts w:ascii="Times New Roman" w:hAnsi="Times New Roman"/>
              </w:rPr>
              <w:t xml:space="preserve"> (стаж – 5% и выслуга 15%)</w:t>
            </w:r>
          </w:p>
        </w:tc>
      </w:tr>
      <w:tr w:rsidR="00F61470" w:rsidTr="00D44DA9">
        <w:trPr>
          <w:trHeight w:val="461"/>
        </w:trPr>
        <w:tc>
          <w:tcPr>
            <w:tcW w:w="3369" w:type="dxa"/>
          </w:tcPr>
          <w:p w:rsidR="00F61470" w:rsidRPr="00AF5FE2" w:rsidRDefault="00F61470" w:rsidP="005D76CC">
            <w:pPr>
              <w:rPr>
                <w:rFonts w:ascii="Times New Roman" w:hAnsi="Times New Roman"/>
              </w:rPr>
            </w:pPr>
            <w:r w:rsidRPr="00AF5FE2">
              <w:rPr>
                <w:rFonts w:ascii="Times New Roman" w:hAnsi="Times New Roman"/>
              </w:rPr>
              <w:t>Калашников И.П. (рук</w:t>
            </w:r>
            <w:r w:rsidR="005D76CC">
              <w:rPr>
                <w:rFonts w:ascii="Times New Roman" w:hAnsi="Times New Roman"/>
              </w:rPr>
              <w:t>оводитель</w:t>
            </w:r>
            <w:r w:rsidRPr="00AF5FE2">
              <w:rPr>
                <w:rFonts w:ascii="Times New Roman" w:hAnsi="Times New Roman"/>
              </w:rPr>
              <w:t xml:space="preserve"> </w:t>
            </w:r>
            <w:r w:rsidR="005D76CC">
              <w:rPr>
                <w:rFonts w:ascii="Times New Roman" w:hAnsi="Times New Roman"/>
              </w:rPr>
              <w:t>л</w:t>
            </w:r>
            <w:r w:rsidRPr="00AF5FE2">
              <w:rPr>
                <w:rFonts w:ascii="Times New Roman" w:hAnsi="Times New Roman"/>
              </w:rPr>
              <w:t>юбит</w:t>
            </w:r>
            <w:r w:rsidR="005D76CC">
              <w:rPr>
                <w:rFonts w:ascii="Times New Roman" w:hAnsi="Times New Roman"/>
              </w:rPr>
              <w:t xml:space="preserve">ельского </w:t>
            </w:r>
            <w:r w:rsidRPr="00AF5FE2">
              <w:rPr>
                <w:rFonts w:ascii="Times New Roman" w:hAnsi="Times New Roman"/>
              </w:rPr>
              <w:t>объединения)</w:t>
            </w:r>
          </w:p>
        </w:tc>
        <w:tc>
          <w:tcPr>
            <w:tcW w:w="1842" w:type="dxa"/>
          </w:tcPr>
          <w:p w:rsidR="00F61470" w:rsidRPr="00AF5FE2" w:rsidRDefault="00F61470" w:rsidP="009A32A2">
            <w:pPr>
              <w:jc w:val="center"/>
              <w:rPr>
                <w:rFonts w:ascii="Times New Roman" w:hAnsi="Times New Roman"/>
              </w:rPr>
            </w:pPr>
            <w:r>
              <w:rPr>
                <w:rFonts w:ascii="Times New Roman" w:hAnsi="Times New Roman"/>
              </w:rPr>
              <w:t>3 года 5 месяцев</w:t>
            </w:r>
          </w:p>
        </w:tc>
        <w:tc>
          <w:tcPr>
            <w:tcW w:w="1430" w:type="dxa"/>
          </w:tcPr>
          <w:p w:rsidR="00F61470" w:rsidRPr="00AF5FE2" w:rsidRDefault="00F61470" w:rsidP="009A32A2">
            <w:pPr>
              <w:jc w:val="center"/>
              <w:rPr>
                <w:rFonts w:ascii="Times New Roman" w:hAnsi="Times New Roman"/>
              </w:rPr>
            </w:pPr>
            <w:r>
              <w:rPr>
                <w:rFonts w:ascii="Times New Roman" w:hAnsi="Times New Roman"/>
              </w:rPr>
              <w:t>5%</w:t>
            </w:r>
          </w:p>
        </w:tc>
        <w:tc>
          <w:tcPr>
            <w:tcW w:w="2823" w:type="dxa"/>
          </w:tcPr>
          <w:p w:rsidR="00F61470" w:rsidRPr="00AF5FE2" w:rsidRDefault="00F61470" w:rsidP="009A32A2">
            <w:pPr>
              <w:jc w:val="center"/>
              <w:rPr>
                <w:rFonts w:ascii="Times New Roman" w:hAnsi="Times New Roman"/>
              </w:rPr>
            </w:pPr>
            <w:r>
              <w:rPr>
                <w:rFonts w:ascii="Times New Roman" w:hAnsi="Times New Roman"/>
              </w:rPr>
              <w:t>10% (стаж -</w:t>
            </w:r>
            <w:r w:rsidR="005D76CC">
              <w:rPr>
                <w:rFonts w:ascii="Times New Roman" w:hAnsi="Times New Roman"/>
              </w:rPr>
              <w:t xml:space="preserve"> 5% и выслуга -5%)</w:t>
            </w:r>
          </w:p>
        </w:tc>
      </w:tr>
      <w:tr w:rsidR="00F61470" w:rsidTr="00D44DA9">
        <w:tc>
          <w:tcPr>
            <w:tcW w:w="3369" w:type="dxa"/>
          </w:tcPr>
          <w:p w:rsidR="00F61470" w:rsidRPr="00AF5FE2" w:rsidRDefault="00F61470" w:rsidP="005D76CC">
            <w:pPr>
              <w:rPr>
                <w:rFonts w:ascii="Times New Roman" w:hAnsi="Times New Roman"/>
              </w:rPr>
            </w:pPr>
            <w:r>
              <w:rPr>
                <w:rFonts w:ascii="Times New Roman" w:hAnsi="Times New Roman"/>
              </w:rPr>
              <w:t>Шипко Н.А. (рук</w:t>
            </w:r>
            <w:r w:rsidR="005D76CC">
              <w:rPr>
                <w:rFonts w:ascii="Times New Roman" w:hAnsi="Times New Roman"/>
              </w:rPr>
              <w:t>оводитель любительского объединения)</w:t>
            </w:r>
          </w:p>
        </w:tc>
        <w:tc>
          <w:tcPr>
            <w:tcW w:w="1842" w:type="dxa"/>
          </w:tcPr>
          <w:p w:rsidR="00F61470" w:rsidRPr="00AF5FE2" w:rsidRDefault="00F61470" w:rsidP="009A32A2">
            <w:pPr>
              <w:jc w:val="center"/>
              <w:rPr>
                <w:rFonts w:ascii="Times New Roman" w:hAnsi="Times New Roman"/>
              </w:rPr>
            </w:pPr>
            <w:r>
              <w:rPr>
                <w:rFonts w:ascii="Times New Roman" w:hAnsi="Times New Roman"/>
              </w:rPr>
              <w:t>5 лет 4 месяца</w:t>
            </w:r>
          </w:p>
        </w:tc>
        <w:tc>
          <w:tcPr>
            <w:tcW w:w="1430" w:type="dxa"/>
          </w:tcPr>
          <w:p w:rsidR="00F61470" w:rsidRPr="00AF5FE2" w:rsidRDefault="00F61470" w:rsidP="009A32A2">
            <w:pPr>
              <w:jc w:val="center"/>
              <w:rPr>
                <w:rFonts w:ascii="Times New Roman" w:hAnsi="Times New Roman"/>
              </w:rPr>
            </w:pPr>
            <w:r>
              <w:rPr>
                <w:rFonts w:ascii="Times New Roman" w:hAnsi="Times New Roman"/>
              </w:rPr>
              <w:t>10%</w:t>
            </w:r>
          </w:p>
        </w:tc>
        <w:tc>
          <w:tcPr>
            <w:tcW w:w="2823" w:type="dxa"/>
          </w:tcPr>
          <w:p w:rsidR="00F61470" w:rsidRPr="00AF5FE2" w:rsidRDefault="005D76CC" w:rsidP="009A32A2">
            <w:pPr>
              <w:jc w:val="center"/>
              <w:rPr>
                <w:rFonts w:ascii="Times New Roman" w:hAnsi="Times New Roman"/>
              </w:rPr>
            </w:pPr>
            <w:r>
              <w:rPr>
                <w:rFonts w:ascii="Times New Roman" w:hAnsi="Times New Roman"/>
              </w:rPr>
              <w:t>15</w:t>
            </w:r>
            <w:r w:rsidR="00F61470">
              <w:rPr>
                <w:rFonts w:ascii="Times New Roman" w:hAnsi="Times New Roman"/>
              </w:rPr>
              <w:t>% (стаж</w:t>
            </w:r>
            <w:r>
              <w:rPr>
                <w:rFonts w:ascii="Times New Roman" w:hAnsi="Times New Roman"/>
              </w:rPr>
              <w:t xml:space="preserve"> </w:t>
            </w:r>
            <w:r w:rsidR="00F61470">
              <w:rPr>
                <w:rFonts w:ascii="Times New Roman" w:hAnsi="Times New Roman"/>
              </w:rPr>
              <w:t>-</w:t>
            </w:r>
            <w:r>
              <w:rPr>
                <w:rFonts w:ascii="Times New Roman" w:hAnsi="Times New Roman"/>
              </w:rPr>
              <w:t xml:space="preserve"> </w:t>
            </w:r>
            <w:r w:rsidR="00F61470">
              <w:rPr>
                <w:rFonts w:ascii="Times New Roman" w:hAnsi="Times New Roman"/>
              </w:rPr>
              <w:t>5% и выслуга -10%)</w:t>
            </w:r>
          </w:p>
        </w:tc>
      </w:tr>
      <w:tr w:rsidR="00F61470" w:rsidTr="00D44DA9">
        <w:tc>
          <w:tcPr>
            <w:tcW w:w="3369" w:type="dxa"/>
          </w:tcPr>
          <w:p w:rsidR="00F61470" w:rsidRDefault="00F61470" w:rsidP="00D44DA9">
            <w:pPr>
              <w:rPr>
                <w:rFonts w:ascii="Times New Roman" w:hAnsi="Times New Roman"/>
              </w:rPr>
            </w:pPr>
            <w:r>
              <w:rPr>
                <w:rFonts w:ascii="Times New Roman" w:hAnsi="Times New Roman"/>
              </w:rPr>
              <w:t>Джанджгава А.Е. (хормейстер)</w:t>
            </w:r>
          </w:p>
        </w:tc>
        <w:tc>
          <w:tcPr>
            <w:tcW w:w="1842" w:type="dxa"/>
          </w:tcPr>
          <w:p w:rsidR="00F61470" w:rsidRDefault="00F61470" w:rsidP="009A32A2">
            <w:pPr>
              <w:ind w:left="-108"/>
              <w:jc w:val="center"/>
              <w:rPr>
                <w:rFonts w:ascii="Times New Roman" w:hAnsi="Times New Roman"/>
              </w:rPr>
            </w:pPr>
            <w:r>
              <w:rPr>
                <w:rFonts w:ascii="Times New Roman" w:hAnsi="Times New Roman"/>
              </w:rPr>
              <w:t>13 лет 10 месяцев</w:t>
            </w:r>
          </w:p>
        </w:tc>
        <w:tc>
          <w:tcPr>
            <w:tcW w:w="1430" w:type="dxa"/>
          </w:tcPr>
          <w:p w:rsidR="00F61470" w:rsidRDefault="00F61470" w:rsidP="009A32A2">
            <w:pPr>
              <w:jc w:val="center"/>
              <w:rPr>
                <w:rFonts w:ascii="Times New Roman" w:hAnsi="Times New Roman"/>
              </w:rPr>
            </w:pPr>
            <w:r>
              <w:rPr>
                <w:rFonts w:ascii="Times New Roman" w:hAnsi="Times New Roman"/>
              </w:rPr>
              <w:t>15%</w:t>
            </w:r>
          </w:p>
        </w:tc>
        <w:tc>
          <w:tcPr>
            <w:tcW w:w="2823" w:type="dxa"/>
          </w:tcPr>
          <w:p w:rsidR="00F61470" w:rsidRDefault="005D76CC" w:rsidP="009A32A2">
            <w:pPr>
              <w:jc w:val="center"/>
              <w:rPr>
                <w:rFonts w:ascii="Times New Roman" w:hAnsi="Times New Roman"/>
              </w:rPr>
            </w:pPr>
            <w:r>
              <w:rPr>
                <w:rFonts w:ascii="Times New Roman" w:hAnsi="Times New Roman"/>
              </w:rPr>
              <w:t>20 % (стаж -5% и выслуга -10%)</w:t>
            </w:r>
          </w:p>
        </w:tc>
      </w:tr>
    </w:tbl>
    <w:p w:rsidR="00F61470" w:rsidRDefault="00F61470" w:rsidP="00F61470">
      <w:pPr>
        <w:spacing w:after="0" w:line="240" w:lineRule="auto"/>
        <w:ind w:firstLine="567"/>
        <w:jc w:val="both"/>
        <w:rPr>
          <w:rFonts w:ascii="Times New Roman" w:hAnsi="Times New Roman"/>
          <w:sz w:val="24"/>
          <w:szCs w:val="24"/>
        </w:rPr>
      </w:pPr>
    </w:p>
    <w:p w:rsidR="00F61470" w:rsidRPr="009676E5" w:rsidRDefault="00F61470" w:rsidP="00F61470">
      <w:pPr>
        <w:spacing w:after="0" w:line="240" w:lineRule="auto"/>
        <w:ind w:firstLine="567"/>
        <w:jc w:val="both"/>
        <w:rPr>
          <w:rFonts w:ascii="Times New Roman" w:hAnsi="Times New Roman"/>
          <w:sz w:val="24"/>
          <w:szCs w:val="24"/>
        </w:rPr>
      </w:pPr>
      <w:r>
        <w:rPr>
          <w:rFonts w:ascii="Times New Roman" w:hAnsi="Times New Roman"/>
          <w:sz w:val="24"/>
          <w:szCs w:val="24"/>
        </w:rPr>
        <w:t xml:space="preserve">Следует отметить, что </w:t>
      </w:r>
      <w:r w:rsidRPr="009676E5">
        <w:rPr>
          <w:rFonts w:ascii="Times New Roman" w:hAnsi="Times New Roman"/>
          <w:b/>
          <w:sz w:val="24"/>
          <w:szCs w:val="24"/>
        </w:rPr>
        <w:t xml:space="preserve">установление выплаты за непрерывный стаж работы, выслугу лет </w:t>
      </w:r>
      <w:r w:rsidRPr="007B551F">
        <w:rPr>
          <w:rFonts w:ascii="Times New Roman" w:hAnsi="Times New Roman"/>
          <w:b/>
          <w:sz w:val="24"/>
          <w:szCs w:val="24"/>
          <w:u w:val="single"/>
        </w:rPr>
        <w:t>1 раз в год</w:t>
      </w:r>
      <w:r w:rsidRPr="009676E5">
        <w:rPr>
          <w:rFonts w:ascii="Times New Roman" w:hAnsi="Times New Roman"/>
          <w:b/>
          <w:sz w:val="24"/>
          <w:szCs w:val="24"/>
        </w:rPr>
        <w:t xml:space="preserve"> некорректно, </w:t>
      </w:r>
      <w:r>
        <w:rPr>
          <w:rFonts w:ascii="Times New Roman" w:hAnsi="Times New Roman"/>
          <w:sz w:val="24"/>
          <w:szCs w:val="24"/>
        </w:rPr>
        <w:t>т.к. данная выплата носит персональный характер и зависит от времени работы каждого работника.</w:t>
      </w:r>
    </w:p>
    <w:p w:rsidR="00F61470" w:rsidRPr="00342CFC" w:rsidRDefault="00F61470" w:rsidP="00F61470">
      <w:pPr>
        <w:spacing w:after="0" w:line="240" w:lineRule="auto"/>
        <w:ind w:firstLine="567"/>
        <w:jc w:val="both"/>
        <w:rPr>
          <w:rFonts w:ascii="Times New Roman" w:eastAsia="Calibri" w:hAnsi="Times New Roman" w:cs="Times New Roman"/>
          <w:sz w:val="24"/>
          <w:szCs w:val="24"/>
        </w:rPr>
      </w:pPr>
      <w:r>
        <w:rPr>
          <w:rFonts w:ascii="Times New Roman" w:hAnsi="Times New Roman"/>
          <w:sz w:val="24"/>
          <w:szCs w:val="24"/>
        </w:rPr>
        <w:t xml:space="preserve">Положением об оплате труда предусмотрен такой вид стимулирующих выплат </w:t>
      </w:r>
      <w:r w:rsidRPr="00B046B9">
        <w:rPr>
          <w:rFonts w:ascii="Times New Roman" w:hAnsi="Times New Roman"/>
          <w:b/>
          <w:sz w:val="24"/>
          <w:szCs w:val="24"/>
        </w:rPr>
        <w:t>как премиальные выплаты по итогам работы</w:t>
      </w:r>
      <w:r>
        <w:rPr>
          <w:rFonts w:ascii="Times New Roman" w:hAnsi="Times New Roman"/>
          <w:sz w:val="24"/>
          <w:szCs w:val="24"/>
        </w:rPr>
        <w:t xml:space="preserve"> (за месяц, квартал или полугодие). Основанием выплаты премии является наличие конкретных результатов исполнения своих трудовых (должностных) обязанностей, исполненных качественно и в срок.</w:t>
      </w:r>
      <w:r w:rsidRPr="00B046B9">
        <w:rPr>
          <w:rFonts w:ascii="Times New Roman" w:eastAsia="Calibri" w:hAnsi="Times New Roman" w:cs="Times New Roman"/>
          <w:b/>
          <w:sz w:val="24"/>
          <w:szCs w:val="24"/>
        </w:rPr>
        <w:t xml:space="preserve"> </w:t>
      </w:r>
      <w:r w:rsidRPr="002A3A93">
        <w:rPr>
          <w:rFonts w:ascii="Times New Roman" w:eastAsia="Calibri" w:hAnsi="Times New Roman" w:cs="Times New Roman"/>
          <w:b/>
          <w:sz w:val="24"/>
          <w:szCs w:val="24"/>
        </w:rPr>
        <w:t>Однако, порядок системы премирования, размеры премирования, критерии премирования не определены.</w:t>
      </w:r>
      <w:r>
        <w:rPr>
          <w:rFonts w:ascii="Times New Roman" w:eastAsia="Calibri" w:hAnsi="Times New Roman" w:cs="Times New Roman"/>
          <w:b/>
          <w:sz w:val="24"/>
          <w:szCs w:val="24"/>
        </w:rPr>
        <w:t xml:space="preserve"> </w:t>
      </w:r>
      <w:r w:rsidRPr="00CB0932">
        <w:rPr>
          <w:rFonts w:ascii="Times New Roman" w:eastAsia="Calibri" w:hAnsi="Times New Roman" w:cs="Times New Roman"/>
          <w:sz w:val="24"/>
          <w:szCs w:val="24"/>
        </w:rPr>
        <w:t xml:space="preserve">Фактически </w:t>
      </w:r>
      <w:r>
        <w:rPr>
          <w:rFonts w:ascii="Times New Roman" w:eastAsia="Calibri" w:hAnsi="Times New Roman" w:cs="Times New Roman"/>
          <w:sz w:val="24"/>
          <w:szCs w:val="24"/>
        </w:rPr>
        <w:t xml:space="preserve">работникам Учреждения ежемесячно производилось начисление премиальных выплат на основании приказов директора МКУК СКО. При анализе приказов установлено, что размеры премиальных выплат установлены в процентах, </w:t>
      </w:r>
      <w:r w:rsidRPr="004970F0">
        <w:rPr>
          <w:rFonts w:ascii="Times New Roman" w:eastAsia="Calibri" w:hAnsi="Times New Roman" w:cs="Times New Roman"/>
          <w:b/>
          <w:sz w:val="24"/>
          <w:szCs w:val="24"/>
        </w:rPr>
        <w:t>при этом мотив поощрения не понятен, т.е. за какие именно достижения поощряется работник.</w:t>
      </w:r>
      <w:r>
        <w:rPr>
          <w:rFonts w:ascii="Times New Roman" w:eastAsia="Calibri" w:hAnsi="Times New Roman" w:cs="Times New Roman"/>
          <w:b/>
          <w:sz w:val="24"/>
          <w:szCs w:val="24"/>
        </w:rPr>
        <w:t xml:space="preserve"> </w:t>
      </w:r>
      <w:r w:rsidRPr="00342CFC">
        <w:rPr>
          <w:rFonts w:ascii="Times New Roman" w:eastAsia="Calibri" w:hAnsi="Times New Roman" w:cs="Times New Roman"/>
          <w:sz w:val="24"/>
          <w:szCs w:val="24"/>
        </w:rPr>
        <w:t>Например:</w:t>
      </w:r>
      <w:r>
        <w:rPr>
          <w:rFonts w:ascii="Times New Roman" w:eastAsia="Calibri" w:hAnsi="Times New Roman" w:cs="Times New Roman"/>
          <w:sz w:val="24"/>
          <w:szCs w:val="24"/>
        </w:rPr>
        <w:t xml:space="preserve"> Приказ №</w:t>
      </w:r>
      <w:r w:rsidR="005D76C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12 от </w:t>
      </w:r>
      <w:r w:rsidR="005D76CC">
        <w:rPr>
          <w:rFonts w:ascii="Times New Roman" w:eastAsia="Calibri" w:hAnsi="Times New Roman" w:cs="Times New Roman"/>
          <w:sz w:val="24"/>
          <w:szCs w:val="24"/>
        </w:rPr>
        <w:t xml:space="preserve">28.02.2019г. </w:t>
      </w:r>
      <w:r>
        <w:rPr>
          <w:rFonts w:ascii="Times New Roman" w:eastAsia="Calibri" w:hAnsi="Times New Roman" w:cs="Times New Roman"/>
          <w:sz w:val="24"/>
          <w:szCs w:val="24"/>
        </w:rPr>
        <w:t>Произвести премиальную выплату за период с 01.02.2019г. по 28.02.2019г. следующим работникам: Абрамова О.О. (балетмейстер) - 70%, Джанджгава А.Е. (хормейстер) – 80%, Пузова С.Е. (балетмейстер) – 100%, Поляков А.В. (хормейстер) – 25% и т.д.</w:t>
      </w:r>
    </w:p>
    <w:p w:rsidR="001D179E" w:rsidRPr="00852EFA" w:rsidRDefault="001D179E" w:rsidP="001D179E">
      <w:pPr>
        <w:spacing w:after="0" w:line="240" w:lineRule="auto"/>
        <w:jc w:val="both"/>
        <w:rPr>
          <w:rFonts w:ascii="Times New Roman" w:hAnsi="Times New Roman"/>
          <w:b/>
          <w:color w:val="FF0000"/>
          <w:sz w:val="24"/>
          <w:szCs w:val="24"/>
        </w:rPr>
      </w:pPr>
    </w:p>
    <w:p w:rsidR="00C141EE" w:rsidRDefault="00C141EE" w:rsidP="00C141EE">
      <w:pPr>
        <w:spacing w:after="0"/>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2.3</w:t>
      </w:r>
      <w:r w:rsidRPr="009E13B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Анализ штатного расписания</w:t>
      </w:r>
      <w:r w:rsidRPr="009E13B2">
        <w:rPr>
          <w:rFonts w:ascii="Times New Roman" w:eastAsia="Times New Roman" w:hAnsi="Times New Roman" w:cs="Times New Roman"/>
          <w:b/>
          <w:sz w:val="24"/>
          <w:szCs w:val="24"/>
        </w:rPr>
        <w:t>.</w:t>
      </w:r>
    </w:p>
    <w:p w:rsidR="00C141EE" w:rsidRDefault="00C141EE" w:rsidP="00C141EE">
      <w:pPr>
        <w:spacing w:after="0" w:line="240" w:lineRule="auto"/>
        <w:ind w:firstLine="567"/>
        <w:jc w:val="both"/>
        <w:rPr>
          <w:rFonts w:ascii="Times New Roman" w:hAnsi="Times New Roman" w:cs="Times New Roman"/>
          <w:sz w:val="24"/>
          <w:szCs w:val="24"/>
        </w:rPr>
      </w:pPr>
      <w:r w:rsidRPr="001538A6">
        <w:rPr>
          <w:rFonts w:ascii="Times New Roman" w:eastAsia="Times New Roman" w:hAnsi="Times New Roman" w:cs="Times New Roman"/>
          <w:sz w:val="24"/>
          <w:szCs w:val="24"/>
        </w:rPr>
        <w:t xml:space="preserve">Согласно </w:t>
      </w:r>
      <w:r>
        <w:rPr>
          <w:rFonts w:ascii="Times New Roman" w:eastAsia="Times New Roman" w:hAnsi="Times New Roman" w:cs="Times New Roman"/>
          <w:sz w:val="24"/>
          <w:szCs w:val="24"/>
        </w:rPr>
        <w:t xml:space="preserve">п. 4.3 Устава МКУК СКО штатное расписание утверждает директор Учреждения по согласованию с Учредителем.  По состоянию </w:t>
      </w:r>
      <w:r>
        <w:rPr>
          <w:rFonts w:ascii="Times New Roman" w:eastAsia="Times New Roman" w:hAnsi="Times New Roman" w:cs="Times New Roman"/>
          <w:b/>
          <w:sz w:val="24"/>
          <w:szCs w:val="24"/>
          <w:u w:val="single"/>
        </w:rPr>
        <w:t>на 01.01.2019г.</w:t>
      </w:r>
      <w:r>
        <w:rPr>
          <w:rFonts w:ascii="Times New Roman" w:eastAsia="Times New Roman" w:hAnsi="Times New Roman" w:cs="Times New Roman"/>
          <w:sz w:val="24"/>
          <w:szCs w:val="24"/>
        </w:rPr>
        <w:t xml:space="preserve"> штатное расписание утверждено директором и согласовано с начальником экономического управления Администрации МО Куйтунский район с годовым фондом оплаты труда в сумме </w:t>
      </w:r>
      <w:r w:rsidRPr="00102CCC">
        <w:rPr>
          <w:rFonts w:ascii="Times New Roman" w:eastAsia="Times New Roman" w:hAnsi="Times New Roman" w:cs="Times New Roman"/>
          <w:b/>
          <w:sz w:val="24"/>
          <w:szCs w:val="24"/>
        </w:rPr>
        <w:t>7997,6 тыс. руб.</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в том числе стимулирующие выплаты 4655,1 тыс. руб.,</w:t>
      </w:r>
      <w:r w:rsidRPr="003A687D">
        <w:rPr>
          <w:rFonts w:ascii="Times New Roman" w:hAnsi="Times New Roman"/>
          <w:sz w:val="24"/>
          <w:szCs w:val="24"/>
        </w:rPr>
        <w:t xml:space="preserve"> </w:t>
      </w:r>
      <w:r w:rsidRPr="000015A4">
        <w:rPr>
          <w:rFonts w:ascii="Times New Roman" w:hAnsi="Times New Roman"/>
          <w:sz w:val="24"/>
          <w:szCs w:val="24"/>
        </w:rPr>
        <w:t xml:space="preserve">что составляет </w:t>
      </w:r>
      <w:r>
        <w:rPr>
          <w:rFonts w:ascii="Times New Roman" w:hAnsi="Times New Roman"/>
          <w:sz w:val="24"/>
          <w:szCs w:val="24"/>
        </w:rPr>
        <w:t>58,2</w:t>
      </w:r>
      <w:r w:rsidRPr="000015A4">
        <w:rPr>
          <w:rFonts w:ascii="Times New Roman" w:hAnsi="Times New Roman"/>
          <w:sz w:val="24"/>
          <w:szCs w:val="24"/>
        </w:rPr>
        <w:t>% в общем объеме ФОТ</w:t>
      </w:r>
      <w:r>
        <w:rPr>
          <w:rFonts w:ascii="Times New Roman" w:hAnsi="Times New Roman"/>
          <w:sz w:val="24"/>
          <w:szCs w:val="24"/>
        </w:rPr>
        <w:t>.</w:t>
      </w:r>
      <w:r>
        <w:rPr>
          <w:rFonts w:ascii="Times New Roman" w:eastAsia="Times New Roman" w:hAnsi="Times New Roman" w:cs="Times New Roman"/>
          <w:sz w:val="24"/>
          <w:szCs w:val="24"/>
        </w:rPr>
        <w:t xml:space="preserve"> Штат определен в количестве 19,5 шт. ед., из них руководители – 2 ед. (директор и художественный руководитель), основной персонал – 17 ед., вспомогательный персонал - 0,5 ед. (инженер по ремонту аппаратуры). С 1 июня 2019 года в штатное расписание внесены изменения, связанные с изменением штатных единиц, введено дополнительно 0,5 ставки художника-постановщика мастерской по пошиву сценических костюмов (ранее было 1,5 ставки). Фонд оплаты труда на 7 месяцев утвержден в сумме 4786,4 тыс. руб., в том числе стимулирующие выплаты 2793,3 тыс. руб., или 58,3% от общего фонда оплаты. </w:t>
      </w:r>
      <w:r w:rsidRPr="005C473A">
        <w:rPr>
          <w:rFonts w:ascii="Times New Roman" w:hAnsi="Times New Roman" w:cs="Times New Roman"/>
          <w:sz w:val="24"/>
          <w:szCs w:val="24"/>
        </w:rPr>
        <w:t>При формировании фонда оплаты труда был использован прогноз среднемесячной зар</w:t>
      </w:r>
      <w:r>
        <w:rPr>
          <w:rFonts w:ascii="Times New Roman" w:hAnsi="Times New Roman" w:cs="Times New Roman"/>
          <w:sz w:val="24"/>
          <w:szCs w:val="24"/>
        </w:rPr>
        <w:t xml:space="preserve">аботной </w:t>
      </w:r>
      <w:r w:rsidRPr="005C473A">
        <w:rPr>
          <w:rFonts w:ascii="Times New Roman" w:hAnsi="Times New Roman" w:cs="Times New Roman"/>
          <w:sz w:val="24"/>
          <w:szCs w:val="24"/>
        </w:rPr>
        <w:t xml:space="preserve">платы в размере 34602,4 руб., утвержденный распоряжением Министерства культуры и архивов Иркутской области от 24.12.2018г. № 390-мр. </w:t>
      </w:r>
    </w:p>
    <w:p w:rsidR="00C141EE" w:rsidRDefault="00C141EE" w:rsidP="00C141EE">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lastRenderedPageBreak/>
        <w:t>На 01.01.2020г.</w:t>
      </w:r>
      <w:r w:rsidRPr="008B175D">
        <w:rPr>
          <w:rFonts w:ascii="Times New Roman" w:hAnsi="Times New Roman" w:cs="Times New Roman"/>
          <w:b/>
          <w:sz w:val="24"/>
          <w:szCs w:val="24"/>
        </w:rPr>
        <w:t xml:space="preserve"> </w:t>
      </w:r>
      <w:r w:rsidRPr="008B175D">
        <w:rPr>
          <w:rFonts w:ascii="Times New Roman" w:hAnsi="Times New Roman" w:cs="Times New Roman"/>
          <w:sz w:val="24"/>
          <w:szCs w:val="24"/>
        </w:rPr>
        <w:t xml:space="preserve">штатное </w:t>
      </w:r>
      <w:r>
        <w:rPr>
          <w:rFonts w:ascii="Times New Roman" w:hAnsi="Times New Roman" w:cs="Times New Roman"/>
          <w:sz w:val="24"/>
          <w:szCs w:val="24"/>
        </w:rPr>
        <w:t xml:space="preserve">расписание утверждено директором на 20 шт. ед. с ГФОТ в объеме </w:t>
      </w:r>
      <w:r w:rsidRPr="00564202">
        <w:rPr>
          <w:rFonts w:ascii="Times New Roman" w:hAnsi="Times New Roman" w:cs="Times New Roman"/>
          <w:b/>
          <w:sz w:val="24"/>
          <w:szCs w:val="24"/>
        </w:rPr>
        <w:t>8754,5 тыс. руб.,</w:t>
      </w:r>
      <w:r>
        <w:rPr>
          <w:rFonts w:ascii="Times New Roman" w:hAnsi="Times New Roman" w:cs="Times New Roman"/>
          <w:sz w:val="24"/>
          <w:szCs w:val="24"/>
        </w:rPr>
        <w:t xml:space="preserve"> в том числе стимулирующие выплаты 5254,7 тыс. руб. С 01.02.2020 год штатное расписание утверждено на 21 шт. ед., введена 1 шт. ед. заведующей мастерской (приказ директора от 13.02.2020г. № 17). Фонд оплаты труда на 11 месяцев утвержден в сумме 8430,1 тыс. руб., в том числе стимулирующие выплаты 5115,6 тыс. руб.</w:t>
      </w:r>
      <w:r w:rsidRPr="003A1C67">
        <w:rPr>
          <w:rFonts w:ascii="Times New Roman" w:hAnsi="Times New Roman" w:cs="Times New Roman"/>
          <w:sz w:val="24"/>
          <w:szCs w:val="24"/>
        </w:rPr>
        <w:t xml:space="preserve"> </w:t>
      </w:r>
      <w:r w:rsidRPr="005C473A">
        <w:rPr>
          <w:rFonts w:ascii="Times New Roman" w:hAnsi="Times New Roman" w:cs="Times New Roman"/>
          <w:sz w:val="24"/>
          <w:szCs w:val="24"/>
        </w:rPr>
        <w:t>При формировании фонда оплаты труда использован прогноз среднемесячной зарплаты в размере 3</w:t>
      </w:r>
      <w:r>
        <w:rPr>
          <w:rFonts w:ascii="Times New Roman" w:hAnsi="Times New Roman" w:cs="Times New Roman"/>
          <w:sz w:val="24"/>
          <w:szCs w:val="24"/>
        </w:rPr>
        <w:t>6005,6</w:t>
      </w:r>
      <w:r w:rsidRPr="005C473A">
        <w:rPr>
          <w:rFonts w:ascii="Times New Roman" w:hAnsi="Times New Roman" w:cs="Times New Roman"/>
          <w:sz w:val="24"/>
          <w:szCs w:val="24"/>
        </w:rPr>
        <w:t xml:space="preserve"> руб., утвержденный распоряжением Министерства культуры и архивов Иркутской области от </w:t>
      </w:r>
      <w:r>
        <w:rPr>
          <w:rFonts w:ascii="Times New Roman" w:hAnsi="Times New Roman" w:cs="Times New Roman"/>
          <w:sz w:val="24"/>
          <w:szCs w:val="24"/>
        </w:rPr>
        <w:t>01.04.2020г</w:t>
      </w:r>
      <w:r w:rsidRPr="005C473A">
        <w:rPr>
          <w:rFonts w:ascii="Times New Roman" w:hAnsi="Times New Roman" w:cs="Times New Roman"/>
          <w:sz w:val="24"/>
          <w:szCs w:val="24"/>
        </w:rPr>
        <w:t>.</w:t>
      </w:r>
      <w:r>
        <w:rPr>
          <w:rFonts w:ascii="Times New Roman" w:hAnsi="Times New Roman" w:cs="Times New Roman"/>
          <w:sz w:val="24"/>
          <w:szCs w:val="24"/>
        </w:rPr>
        <w:t xml:space="preserve"> № 56-123-мр.</w:t>
      </w:r>
      <w:r w:rsidRPr="005C473A">
        <w:rPr>
          <w:rFonts w:ascii="Times New Roman" w:hAnsi="Times New Roman" w:cs="Times New Roman"/>
          <w:sz w:val="24"/>
          <w:szCs w:val="24"/>
        </w:rPr>
        <w:t xml:space="preserve"> </w:t>
      </w:r>
      <w:r>
        <w:rPr>
          <w:rFonts w:ascii="Times New Roman" w:hAnsi="Times New Roman" w:cs="Times New Roman"/>
          <w:sz w:val="24"/>
          <w:szCs w:val="24"/>
        </w:rPr>
        <w:t xml:space="preserve">Следует отметить, что </w:t>
      </w:r>
      <w:r w:rsidRPr="008C7243">
        <w:rPr>
          <w:rFonts w:ascii="Times New Roman" w:hAnsi="Times New Roman" w:cs="Times New Roman"/>
          <w:b/>
          <w:sz w:val="24"/>
          <w:szCs w:val="24"/>
        </w:rPr>
        <w:t>в нарушение п. 4.3 Устава МКУК СКО штатн</w:t>
      </w:r>
      <w:r>
        <w:rPr>
          <w:rFonts w:ascii="Times New Roman" w:hAnsi="Times New Roman" w:cs="Times New Roman"/>
          <w:b/>
          <w:sz w:val="24"/>
          <w:szCs w:val="24"/>
        </w:rPr>
        <w:t>ое расписание</w:t>
      </w:r>
      <w:r w:rsidRPr="008C7243">
        <w:rPr>
          <w:rFonts w:ascii="Times New Roman" w:hAnsi="Times New Roman" w:cs="Times New Roman"/>
          <w:b/>
          <w:sz w:val="24"/>
          <w:szCs w:val="24"/>
        </w:rPr>
        <w:t xml:space="preserve"> на 2020 г</w:t>
      </w:r>
      <w:r>
        <w:rPr>
          <w:rFonts w:ascii="Times New Roman" w:hAnsi="Times New Roman" w:cs="Times New Roman"/>
          <w:b/>
          <w:sz w:val="24"/>
          <w:szCs w:val="24"/>
        </w:rPr>
        <w:t>од не согласовано</w:t>
      </w:r>
      <w:r w:rsidRPr="008C7243">
        <w:rPr>
          <w:rFonts w:ascii="Times New Roman" w:hAnsi="Times New Roman" w:cs="Times New Roman"/>
          <w:b/>
          <w:sz w:val="24"/>
          <w:szCs w:val="24"/>
        </w:rPr>
        <w:t xml:space="preserve"> с Учредителем</w:t>
      </w:r>
      <w:r>
        <w:rPr>
          <w:rFonts w:ascii="Times New Roman" w:hAnsi="Times New Roman" w:cs="Times New Roman"/>
          <w:sz w:val="24"/>
          <w:szCs w:val="24"/>
        </w:rPr>
        <w:t>.</w:t>
      </w:r>
    </w:p>
    <w:p w:rsidR="00C141EE" w:rsidRDefault="00C141EE" w:rsidP="00C141E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Штатным расписанием утверждены следующие составляющие заработной платы: тарифная ставка (должностной оклад), районный коэффициент и надбавка за работу в южных районах Иркутской области. Стимулирующие выплаты конкретизированы в штатном расписании как премия.</w:t>
      </w:r>
    </w:p>
    <w:p w:rsidR="00C141EE" w:rsidRPr="00575276" w:rsidRDefault="00C141EE" w:rsidP="00C141EE">
      <w:pPr>
        <w:spacing w:after="0" w:line="240" w:lineRule="auto"/>
        <w:ind w:firstLine="567"/>
        <w:jc w:val="both"/>
        <w:rPr>
          <w:rFonts w:ascii="Times New Roman" w:eastAsia="Calibri" w:hAnsi="Times New Roman" w:cs="Times New Roman"/>
          <w:b/>
          <w:sz w:val="24"/>
          <w:szCs w:val="24"/>
        </w:rPr>
      </w:pPr>
      <w:r w:rsidRPr="009F2AA6">
        <w:rPr>
          <w:rFonts w:ascii="Times New Roman" w:eastAsia="Calibri" w:hAnsi="Times New Roman" w:cs="Times New Roman"/>
          <w:sz w:val="24"/>
          <w:szCs w:val="24"/>
        </w:rPr>
        <w:t>Установленные штатным расписани</w:t>
      </w:r>
      <w:r>
        <w:rPr>
          <w:rFonts w:ascii="Times New Roman" w:eastAsia="Calibri" w:hAnsi="Times New Roman" w:cs="Times New Roman"/>
          <w:sz w:val="24"/>
          <w:szCs w:val="24"/>
        </w:rPr>
        <w:t>ем</w:t>
      </w:r>
      <w:r w:rsidRPr="009F2AA6">
        <w:rPr>
          <w:rFonts w:ascii="Times New Roman" w:eastAsia="Calibri" w:hAnsi="Times New Roman" w:cs="Times New Roman"/>
          <w:sz w:val="24"/>
          <w:szCs w:val="24"/>
        </w:rPr>
        <w:t xml:space="preserve"> должностные оклады работников соответствуют должностным окладам, определенным Приложением № 1 к Положению об оплате труда</w:t>
      </w:r>
      <w:r>
        <w:rPr>
          <w:rFonts w:ascii="Times New Roman" w:eastAsia="Calibri" w:hAnsi="Times New Roman" w:cs="Times New Roman"/>
          <w:sz w:val="24"/>
          <w:szCs w:val="24"/>
        </w:rPr>
        <w:t xml:space="preserve">, за исключением </w:t>
      </w:r>
      <w:r w:rsidRPr="00FA4BFA">
        <w:rPr>
          <w:rFonts w:ascii="Times New Roman" w:eastAsia="Calibri" w:hAnsi="Times New Roman" w:cs="Times New Roman"/>
          <w:sz w:val="24"/>
          <w:szCs w:val="24"/>
          <w:u w:val="single"/>
        </w:rPr>
        <w:t>оклада инженера по ремонту аппаратуры</w:t>
      </w:r>
      <w:r>
        <w:rPr>
          <w:rFonts w:ascii="Times New Roman" w:eastAsia="Calibri" w:hAnsi="Times New Roman" w:cs="Times New Roman"/>
          <w:sz w:val="24"/>
          <w:szCs w:val="24"/>
        </w:rPr>
        <w:t>.</w:t>
      </w:r>
      <w:r>
        <w:rPr>
          <w:rFonts w:ascii="Calibri" w:eastAsia="Calibri" w:hAnsi="Calibri" w:cs="Times New Roman"/>
        </w:rPr>
        <w:t xml:space="preserve"> </w:t>
      </w:r>
      <w:r>
        <w:rPr>
          <w:rFonts w:ascii="Times New Roman" w:eastAsia="Calibri" w:hAnsi="Times New Roman" w:cs="Times New Roman"/>
          <w:sz w:val="24"/>
          <w:szCs w:val="24"/>
        </w:rPr>
        <w:t xml:space="preserve">Положением об оплате труда, приложением № 1 рекомендуемый минимальный оклад инженера по состоянию на 01.01.2019г. составляет </w:t>
      </w:r>
      <w:r w:rsidRPr="00510C86">
        <w:rPr>
          <w:rFonts w:ascii="Times New Roman" w:eastAsia="Calibri" w:hAnsi="Times New Roman" w:cs="Times New Roman"/>
          <w:b/>
          <w:sz w:val="24"/>
          <w:szCs w:val="24"/>
        </w:rPr>
        <w:t>6875 руб</w:t>
      </w:r>
      <w:r>
        <w:rPr>
          <w:rFonts w:ascii="Times New Roman" w:eastAsia="Calibri" w:hAnsi="Times New Roman" w:cs="Times New Roman"/>
          <w:sz w:val="24"/>
          <w:szCs w:val="24"/>
        </w:rPr>
        <w:t xml:space="preserve">., с 01.03.2019г. – </w:t>
      </w:r>
      <w:r w:rsidRPr="00510C86">
        <w:rPr>
          <w:rFonts w:ascii="Times New Roman" w:eastAsia="Calibri" w:hAnsi="Times New Roman" w:cs="Times New Roman"/>
          <w:b/>
          <w:sz w:val="24"/>
          <w:szCs w:val="24"/>
        </w:rPr>
        <w:t>8473 руб.</w:t>
      </w:r>
      <w:r>
        <w:rPr>
          <w:rFonts w:ascii="Times New Roman" w:eastAsia="Calibri" w:hAnsi="Times New Roman" w:cs="Times New Roman"/>
          <w:b/>
          <w:sz w:val="24"/>
          <w:szCs w:val="24"/>
        </w:rPr>
        <w:t xml:space="preserve">, </w:t>
      </w:r>
      <w:r w:rsidRPr="00FA4BFA">
        <w:rPr>
          <w:rFonts w:ascii="Times New Roman" w:eastAsia="Calibri" w:hAnsi="Times New Roman" w:cs="Times New Roman"/>
          <w:sz w:val="24"/>
          <w:szCs w:val="24"/>
        </w:rPr>
        <w:t xml:space="preserve">однако штатным расписанием </w:t>
      </w:r>
      <w:r>
        <w:rPr>
          <w:rFonts w:ascii="Times New Roman" w:eastAsia="Calibri" w:hAnsi="Times New Roman" w:cs="Times New Roman"/>
          <w:sz w:val="24"/>
          <w:szCs w:val="24"/>
        </w:rPr>
        <w:t>на 2019 год</w:t>
      </w:r>
      <w:r w:rsidRPr="00FA4BFA">
        <w:rPr>
          <w:rFonts w:ascii="Times New Roman" w:eastAsia="Calibri" w:hAnsi="Times New Roman" w:cs="Times New Roman"/>
          <w:sz w:val="24"/>
          <w:szCs w:val="24"/>
        </w:rPr>
        <w:t xml:space="preserve"> должностной оклад </w:t>
      </w:r>
      <w:r>
        <w:rPr>
          <w:rFonts w:ascii="Times New Roman" w:eastAsia="Calibri" w:hAnsi="Times New Roman" w:cs="Times New Roman"/>
          <w:sz w:val="24"/>
          <w:szCs w:val="24"/>
        </w:rPr>
        <w:t xml:space="preserve">по данной должности установлен на 0,5 ставки в сумме </w:t>
      </w:r>
      <w:r w:rsidRPr="008F1D11">
        <w:rPr>
          <w:rFonts w:ascii="Times New Roman" w:eastAsia="Calibri" w:hAnsi="Times New Roman" w:cs="Times New Roman"/>
          <w:b/>
          <w:sz w:val="24"/>
          <w:szCs w:val="24"/>
        </w:rPr>
        <w:t>2383</w:t>
      </w:r>
      <w:r>
        <w:rPr>
          <w:rFonts w:ascii="Times New Roman" w:eastAsia="Calibri" w:hAnsi="Times New Roman" w:cs="Times New Roman"/>
          <w:b/>
          <w:sz w:val="24"/>
          <w:szCs w:val="24"/>
        </w:rPr>
        <w:t xml:space="preserve">,16 руб. </w:t>
      </w:r>
      <w:r>
        <w:rPr>
          <w:rFonts w:ascii="Times New Roman" w:eastAsia="Calibri" w:hAnsi="Times New Roman" w:cs="Times New Roman"/>
          <w:sz w:val="24"/>
          <w:szCs w:val="24"/>
        </w:rPr>
        <w:t>С 01.01.2020г. штатным расписанием размер должностного оклада инженера по ремонту аппаратуры установлен в соответствии с Приложением №1 к Положению об оплате труда. Следует отметить, что установление должностного оклада инженеру по ремонту аппаратуры в заниженном размере на фонд оплаты труда не повлияло, т.к. заработная плата доводилась до минимального размера оплаты труда.</w:t>
      </w:r>
    </w:p>
    <w:p w:rsidR="00C141EE" w:rsidRDefault="00C141EE" w:rsidP="00C141EE">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Должностной оклад директору МКУК СКО на 2019 год установлен на основании распоряжения администрации МО Куйтунский район от 25.12.2018г. № 657-лс в размере 16085 рублей. С 1 января 2020 года - 17282 руб. (распоряжение от 28.01.2020г. № 30-лс.). Художественному руководителю</w:t>
      </w:r>
      <w:r w:rsidRPr="00551DEC">
        <w:rPr>
          <w:rFonts w:ascii="Times New Roman" w:eastAsia="Calibri" w:hAnsi="Times New Roman" w:cs="Times New Roman"/>
          <w:sz w:val="24"/>
          <w:szCs w:val="24"/>
        </w:rPr>
        <w:t xml:space="preserve"> </w:t>
      </w:r>
      <w:r>
        <w:rPr>
          <w:rFonts w:ascii="Times New Roman" w:eastAsia="Calibri" w:hAnsi="Times New Roman" w:cs="Times New Roman"/>
          <w:sz w:val="24"/>
          <w:szCs w:val="24"/>
        </w:rPr>
        <w:t>дол</w:t>
      </w:r>
      <w:r w:rsidR="00ED1441">
        <w:rPr>
          <w:rFonts w:ascii="Times New Roman" w:eastAsia="Calibri" w:hAnsi="Times New Roman" w:cs="Times New Roman"/>
          <w:sz w:val="24"/>
          <w:szCs w:val="24"/>
        </w:rPr>
        <w:t>жностной оклад установлен на 20</w:t>
      </w:r>
      <w:r>
        <w:rPr>
          <w:rFonts w:ascii="Times New Roman" w:eastAsia="Calibri" w:hAnsi="Times New Roman" w:cs="Times New Roman"/>
          <w:sz w:val="24"/>
          <w:szCs w:val="24"/>
        </w:rPr>
        <w:t>% ниже должностного оклада директора (п.</w:t>
      </w:r>
      <w:r w:rsidR="00ED144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47 Положения об оплате труда </w:t>
      </w:r>
      <w:r w:rsidR="00ED1441">
        <w:rPr>
          <w:rFonts w:ascii="Times New Roman" w:eastAsia="Calibri" w:hAnsi="Times New Roman" w:cs="Times New Roman"/>
          <w:sz w:val="24"/>
          <w:szCs w:val="24"/>
        </w:rPr>
        <w:t>предусмотрено</w:t>
      </w:r>
      <w:r>
        <w:rPr>
          <w:rFonts w:ascii="Times New Roman" w:eastAsia="Calibri" w:hAnsi="Times New Roman" w:cs="Times New Roman"/>
          <w:sz w:val="24"/>
          <w:szCs w:val="24"/>
        </w:rPr>
        <w:t xml:space="preserve"> на 10-45 процентов ниже должностного оклада руководителя). </w:t>
      </w:r>
    </w:p>
    <w:p w:rsidR="00C141EE" w:rsidRPr="00ED1441" w:rsidRDefault="00C141EE" w:rsidP="00C141EE">
      <w:pPr>
        <w:spacing w:after="0" w:line="240" w:lineRule="auto"/>
        <w:ind w:firstLine="567"/>
        <w:jc w:val="both"/>
        <w:rPr>
          <w:rFonts w:ascii="Times New Roman" w:eastAsia="Calibri" w:hAnsi="Times New Roman" w:cs="Times New Roman"/>
          <w:b/>
          <w:sz w:val="24"/>
          <w:szCs w:val="24"/>
        </w:rPr>
      </w:pPr>
      <w:r w:rsidRPr="00F16991">
        <w:rPr>
          <w:rFonts w:ascii="Times New Roman" w:eastAsia="Calibri" w:hAnsi="Times New Roman" w:cs="Times New Roman"/>
          <w:sz w:val="24"/>
          <w:szCs w:val="24"/>
        </w:rPr>
        <w:t xml:space="preserve">В ходе данного контрольного мероприятия проведена проверка соответствия работников </w:t>
      </w:r>
      <w:r>
        <w:rPr>
          <w:rFonts w:ascii="Times New Roman" w:eastAsia="Calibri" w:hAnsi="Times New Roman" w:cs="Times New Roman"/>
          <w:sz w:val="24"/>
          <w:szCs w:val="24"/>
        </w:rPr>
        <w:t>МКУК СКО</w:t>
      </w:r>
      <w:r w:rsidRPr="00F16991">
        <w:rPr>
          <w:rFonts w:ascii="Times New Roman" w:eastAsia="Calibri" w:hAnsi="Times New Roman" w:cs="Times New Roman"/>
          <w:sz w:val="24"/>
          <w:szCs w:val="24"/>
        </w:rPr>
        <w:t xml:space="preserve"> основным квалификационным требованиям, установленным для замещения должностей: к образованию, стажу работы по специальности, профессиональным знаниям и навыкам, необходимым для исполнения должностных обязанностей. Требования установлены Приказом Министерства здравоохранения и социально</w:t>
      </w:r>
      <w:r w:rsidR="00ED1441">
        <w:rPr>
          <w:rFonts w:ascii="Times New Roman" w:eastAsia="Calibri" w:hAnsi="Times New Roman" w:cs="Times New Roman"/>
          <w:sz w:val="24"/>
          <w:szCs w:val="24"/>
        </w:rPr>
        <w:t>го развития РФ от 30 марта 2011</w:t>
      </w:r>
      <w:r w:rsidRPr="00F16991">
        <w:rPr>
          <w:rFonts w:ascii="Times New Roman" w:eastAsia="Calibri" w:hAnsi="Times New Roman" w:cs="Times New Roman"/>
          <w:sz w:val="24"/>
          <w:szCs w:val="24"/>
        </w:rPr>
        <w:t>г. N 251н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w:t>
      </w:r>
      <w:r>
        <w:rPr>
          <w:rFonts w:ascii="Times New Roman" w:eastAsia="Calibri" w:hAnsi="Times New Roman" w:cs="Times New Roman"/>
          <w:sz w:val="24"/>
          <w:szCs w:val="24"/>
        </w:rPr>
        <w:t>, занятых в культурно-досуговых организациях, центрах (домах народного творчества), дворцах и домах культуры, парках культуры и отдыха, центрах досуга, кинотеатрах и других аналогичных организаций культурно-досугового типа».</w:t>
      </w:r>
      <w:r w:rsidR="00ED1441">
        <w:rPr>
          <w:rFonts w:ascii="Times New Roman" w:eastAsia="Calibri" w:hAnsi="Times New Roman" w:cs="Times New Roman"/>
          <w:sz w:val="24"/>
          <w:szCs w:val="24"/>
        </w:rPr>
        <w:t xml:space="preserve"> </w:t>
      </w:r>
      <w:r w:rsidRPr="00ED1441">
        <w:rPr>
          <w:rFonts w:ascii="Times New Roman" w:eastAsia="Calibri" w:hAnsi="Times New Roman" w:cs="Times New Roman"/>
          <w:b/>
          <w:sz w:val="24"/>
          <w:szCs w:val="24"/>
        </w:rPr>
        <w:t>Из 22 проверенных личных дел работников не соответствуют по требованию об образовании 10 человек, в том числе 4 человека имеют только общее среднее образование.</w:t>
      </w:r>
      <w:r w:rsidR="00ED1441">
        <w:rPr>
          <w:rFonts w:ascii="Times New Roman" w:eastAsia="Calibri" w:hAnsi="Times New Roman" w:cs="Times New Roman"/>
          <w:sz w:val="24"/>
          <w:szCs w:val="24"/>
        </w:rPr>
        <w:t xml:space="preserve"> </w:t>
      </w:r>
      <w:r w:rsidRPr="00ED1441">
        <w:rPr>
          <w:rFonts w:ascii="Times New Roman" w:eastAsia="Calibri" w:hAnsi="Times New Roman" w:cs="Times New Roman"/>
          <w:b/>
          <w:sz w:val="24"/>
          <w:szCs w:val="24"/>
        </w:rPr>
        <w:t>По требованию к стажу не соответствует 3 работника (художник-постановщик стаж - 8 месяцев, требование – не менее 3 лет, хормейстер 2 работника, стаж 3 месяца и 2 месяца соответственно, требование – по направлению профессиональной деятельности не менее 3 лет).</w:t>
      </w:r>
    </w:p>
    <w:p w:rsidR="00C141EE" w:rsidRDefault="00C141EE" w:rsidP="00C141EE">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Директор МКУК СКО имеет высшее образование по специальности «Хореографическое искусство» и стаж работы в сфере культуры </w:t>
      </w:r>
      <w:r w:rsidRPr="00D464FA">
        <w:rPr>
          <w:rFonts w:ascii="Times New Roman" w:eastAsia="Calibri" w:hAnsi="Times New Roman" w:cs="Times New Roman"/>
          <w:sz w:val="24"/>
          <w:szCs w:val="24"/>
        </w:rPr>
        <w:t>19 лет 7 месяцев</w:t>
      </w:r>
      <w:r>
        <w:rPr>
          <w:rFonts w:ascii="Times New Roman" w:eastAsia="Calibri" w:hAnsi="Times New Roman" w:cs="Times New Roman"/>
          <w:sz w:val="24"/>
          <w:szCs w:val="24"/>
        </w:rPr>
        <w:t>, из них на руководящей должности – 3 года 7 месяцев (требование – не менее 2 лет на руководящих должностях в культурно-досуговых организациях).</w:t>
      </w:r>
    </w:p>
    <w:p w:rsidR="00C141EE" w:rsidRDefault="00C141EE" w:rsidP="00C141EE">
      <w:pPr>
        <w:spacing w:after="0" w:line="240" w:lineRule="auto"/>
        <w:ind w:firstLine="567"/>
        <w:jc w:val="both"/>
        <w:rPr>
          <w:rFonts w:ascii="Times New Roman" w:eastAsia="Times New Roman" w:hAnsi="Times New Roman" w:cs="Times New Roman"/>
          <w:sz w:val="24"/>
          <w:szCs w:val="24"/>
        </w:rPr>
      </w:pPr>
      <w:r w:rsidRPr="007B6132">
        <w:rPr>
          <w:rFonts w:ascii="Times New Roman" w:eastAsia="Times New Roman" w:hAnsi="Times New Roman" w:cs="Times New Roman"/>
          <w:sz w:val="24"/>
          <w:szCs w:val="24"/>
        </w:rPr>
        <w:t>При анализе</w:t>
      </w:r>
      <w:r w:rsidRPr="00604C8D">
        <w:rPr>
          <w:rFonts w:ascii="Times New Roman" w:eastAsia="Times New Roman" w:hAnsi="Times New Roman" w:cs="Times New Roman"/>
          <w:sz w:val="24"/>
          <w:szCs w:val="24"/>
        </w:rPr>
        <w:t xml:space="preserve"> трудовых договоров установлено, что во всех трудовых договорах продолжительность рабочей недели предусмотрена 40 часов (ч.</w:t>
      </w:r>
      <w:r w:rsidR="00ED1441">
        <w:rPr>
          <w:rFonts w:ascii="Times New Roman" w:eastAsia="Times New Roman" w:hAnsi="Times New Roman" w:cs="Times New Roman"/>
          <w:sz w:val="24"/>
          <w:szCs w:val="24"/>
        </w:rPr>
        <w:t xml:space="preserve"> </w:t>
      </w:r>
      <w:r w:rsidRPr="00604C8D">
        <w:rPr>
          <w:rFonts w:ascii="Times New Roman" w:eastAsia="Times New Roman" w:hAnsi="Times New Roman" w:cs="Times New Roman"/>
          <w:sz w:val="24"/>
          <w:szCs w:val="24"/>
        </w:rPr>
        <w:t xml:space="preserve">2 ст. 91 ТК РФ), </w:t>
      </w:r>
      <w:r w:rsidRPr="00604C8D">
        <w:rPr>
          <w:rFonts w:ascii="Times New Roman" w:eastAsia="Times New Roman" w:hAnsi="Times New Roman" w:cs="Times New Roman"/>
          <w:sz w:val="24"/>
          <w:szCs w:val="24"/>
        </w:rPr>
        <w:lastRenderedPageBreak/>
        <w:t>продолжительность основного ежегодного оплачиваемого отпуска – 28 календарных дней, дополнительного отпуска за работу в южных районах Иркутской области – 8 календарных дней. Содержание трудовых договоров соответствует требованиям ст. 57 ТК РФ. Также трудовыми договорами предусмотрены условия о выплате заработной платы работникам два раза месяц: за первую часть отработанного месяца 25 числа этого месяца, за вторую часть – 10 числа месяца, следующего за расчетным.</w:t>
      </w:r>
    </w:p>
    <w:p w:rsidR="007E710F" w:rsidRPr="00852EFA" w:rsidRDefault="007E710F" w:rsidP="001D179E">
      <w:pPr>
        <w:spacing w:after="0" w:line="240" w:lineRule="auto"/>
        <w:jc w:val="both"/>
        <w:rPr>
          <w:rFonts w:ascii="Times New Roman" w:hAnsi="Times New Roman"/>
          <w:b/>
          <w:color w:val="FF0000"/>
          <w:sz w:val="24"/>
          <w:szCs w:val="24"/>
        </w:rPr>
      </w:pPr>
    </w:p>
    <w:p w:rsidR="00A90090" w:rsidRDefault="00A90090" w:rsidP="00A90090">
      <w:pPr>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Проверка начисления заработной платы.</w:t>
      </w:r>
    </w:p>
    <w:p w:rsidR="00A90090" w:rsidRPr="00A90090" w:rsidRDefault="00A90090" w:rsidP="00A90090">
      <w:pPr>
        <w:spacing w:after="0" w:line="240" w:lineRule="auto"/>
        <w:ind w:firstLine="567"/>
        <w:jc w:val="both"/>
        <w:rPr>
          <w:rFonts w:ascii="Times New Roman" w:eastAsia="Times New Roman" w:hAnsi="Times New Roman" w:cs="Times New Roman"/>
          <w:b/>
          <w:sz w:val="24"/>
          <w:szCs w:val="24"/>
        </w:rPr>
      </w:pPr>
      <w:r>
        <w:rPr>
          <w:rFonts w:ascii="Times New Roman" w:hAnsi="Times New Roman" w:cs="Times New Roman"/>
          <w:sz w:val="24"/>
          <w:szCs w:val="24"/>
        </w:rPr>
        <w:t>Проведенный анализ расчетных ведомостей показал, что начисление заработной платы производится на основании действующего штатного расписания, табелей учета рабочего времени, протокола заседания комиссии по распределению стимулирующих выплат работникам СКО и приказов директора Учреждения о премиальных выплатах.</w:t>
      </w:r>
    </w:p>
    <w:p w:rsidR="00A90090" w:rsidRPr="00C40E56" w:rsidRDefault="00A90090" w:rsidP="00A90090">
      <w:pPr>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Фактическое начисление заработной платы работникам учреждения культуры за 2019 год составило </w:t>
      </w:r>
      <w:r w:rsidRPr="00A8259D">
        <w:rPr>
          <w:rFonts w:ascii="Times New Roman" w:hAnsi="Times New Roman" w:cs="Times New Roman"/>
          <w:b/>
          <w:sz w:val="24"/>
          <w:szCs w:val="24"/>
        </w:rPr>
        <w:t>7592,9 тыс. руб.</w:t>
      </w:r>
      <w:r>
        <w:rPr>
          <w:rFonts w:ascii="Times New Roman" w:hAnsi="Times New Roman" w:cs="Times New Roman"/>
          <w:b/>
          <w:sz w:val="24"/>
          <w:szCs w:val="24"/>
        </w:rPr>
        <w:t xml:space="preserve">, </w:t>
      </w:r>
      <w:r>
        <w:rPr>
          <w:rFonts w:ascii="Times New Roman" w:hAnsi="Times New Roman" w:cs="Times New Roman"/>
          <w:sz w:val="24"/>
          <w:szCs w:val="24"/>
        </w:rPr>
        <w:t xml:space="preserve">за пять месяцев 2020 года начислено </w:t>
      </w:r>
      <w:r w:rsidRPr="00C40E56">
        <w:rPr>
          <w:rFonts w:ascii="Times New Roman" w:hAnsi="Times New Roman" w:cs="Times New Roman"/>
          <w:b/>
          <w:sz w:val="24"/>
          <w:szCs w:val="24"/>
        </w:rPr>
        <w:t>3468,8 тыс. руб.</w:t>
      </w:r>
    </w:p>
    <w:p w:rsidR="00A90090" w:rsidRDefault="00A90090" w:rsidP="00A90090">
      <w:pPr>
        <w:spacing w:after="0" w:line="240" w:lineRule="auto"/>
        <w:ind w:firstLine="567"/>
        <w:jc w:val="both"/>
        <w:rPr>
          <w:rFonts w:ascii="Times New Roman" w:eastAsia="Calibri" w:hAnsi="Times New Roman" w:cs="Times New Roman"/>
          <w:sz w:val="24"/>
          <w:szCs w:val="24"/>
        </w:rPr>
      </w:pPr>
      <w:r w:rsidRPr="00677F14">
        <w:rPr>
          <w:rFonts w:ascii="Times New Roman" w:eastAsia="Calibri" w:hAnsi="Times New Roman" w:cs="Times New Roman"/>
          <w:sz w:val="24"/>
          <w:szCs w:val="24"/>
        </w:rPr>
        <w:t xml:space="preserve">Структура начисляемой зарплаты работников </w:t>
      </w:r>
      <w:r>
        <w:rPr>
          <w:rFonts w:ascii="Times New Roman" w:eastAsia="Calibri" w:hAnsi="Times New Roman" w:cs="Times New Roman"/>
          <w:sz w:val="24"/>
          <w:szCs w:val="24"/>
        </w:rPr>
        <w:t>МКУК СКО</w:t>
      </w:r>
      <w:r w:rsidRPr="00677F14">
        <w:rPr>
          <w:rFonts w:ascii="Times New Roman" w:eastAsia="Calibri" w:hAnsi="Times New Roman" w:cs="Times New Roman"/>
          <w:sz w:val="24"/>
          <w:szCs w:val="24"/>
        </w:rPr>
        <w:t xml:space="preserve"> слаживается из должностного оклада (</w:t>
      </w:r>
      <w:r>
        <w:rPr>
          <w:rFonts w:ascii="Times New Roman" w:eastAsia="Calibri" w:hAnsi="Times New Roman" w:cs="Times New Roman"/>
          <w:sz w:val="24"/>
          <w:szCs w:val="24"/>
        </w:rPr>
        <w:t>24,4-25,6</w:t>
      </w:r>
      <w:r w:rsidRPr="00677F14">
        <w:rPr>
          <w:rFonts w:ascii="Times New Roman" w:eastAsia="Calibri" w:hAnsi="Times New Roman" w:cs="Times New Roman"/>
          <w:sz w:val="24"/>
          <w:szCs w:val="24"/>
        </w:rPr>
        <w:t>% в общем объеме начислений), стимулирующих выплат и компенсационных выплат.</w:t>
      </w:r>
      <w:r w:rsidRPr="00677F14">
        <w:rPr>
          <w:rFonts w:ascii="Times New Roman" w:eastAsia="Calibri" w:hAnsi="Times New Roman" w:cs="Times New Roman"/>
          <w:sz w:val="24"/>
          <w:szCs w:val="24"/>
        </w:rPr>
        <w:tab/>
      </w:r>
    </w:p>
    <w:p w:rsidR="00A90090" w:rsidRPr="00677F14" w:rsidRDefault="00A90090" w:rsidP="00A90090">
      <w:pPr>
        <w:spacing w:after="0" w:line="240" w:lineRule="auto"/>
        <w:ind w:firstLine="567"/>
        <w:jc w:val="both"/>
        <w:rPr>
          <w:rFonts w:ascii="Times New Roman" w:eastAsia="Calibri" w:hAnsi="Times New Roman" w:cs="Times New Roman"/>
          <w:sz w:val="24"/>
          <w:szCs w:val="24"/>
        </w:rPr>
      </w:pPr>
    </w:p>
    <w:tbl>
      <w:tblPr>
        <w:tblStyle w:val="3"/>
        <w:tblW w:w="0" w:type="auto"/>
        <w:tblLook w:val="04A0" w:firstRow="1" w:lastRow="0" w:firstColumn="1" w:lastColumn="0" w:noHBand="0" w:noVBand="1"/>
      </w:tblPr>
      <w:tblGrid>
        <w:gridCol w:w="3794"/>
        <w:gridCol w:w="1134"/>
        <w:gridCol w:w="1701"/>
        <w:gridCol w:w="1134"/>
        <w:gridCol w:w="1701"/>
      </w:tblGrid>
      <w:tr w:rsidR="00A90090" w:rsidRPr="00677F14" w:rsidTr="00D44DA9">
        <w:tc>
          <w:tcPr>
            <w:tcW w:w="3794" w:type="dxa"/>
            <w:vMerge w:val="restart"/>
          </w:tcPr>
          <w:p w:rsidR="00A90090" w:rsidRPr="00677F14" w:rsidRDefault="00A90090" w:rsidP="00A90090">
            <w:pPr>
              <w:jc w:val="center"/>
              <w:rPr>
                <w:rFonts w:ascii="Times New Roman" w:hAnsi="Times New Roman" w:cs="Times New Roman"/>
              </w:rPr>
            </w:pPr>
            <w:r w:rsidRPr="00677F14">
              <w:rPr>
                <w:rFonts w:ascii="Times New Roman" w:hAnsi="Times New Roman" w:cs="Times New Roman"/>
              </w:rPr>
              <w:t>Структура заработной платы по видам выплат</w:t>
            </w:r>
            <w:r>
              <w:rPr>
                <w:rFonts w:ascii="Times New Roman" w:hAnsi="Times New Roman" w:cs="Times New Roman"/>
              </w:rPr>
              <w:t>.</w:t>
            </w:r>
          </w:p>
        </w:tc>
        <w:tc>
          <w:tcPr>
            <w:tcW w:w="2835" w:type="dxa"/>
            <w:gridSpan w:val="2"/>
          </w:tcPr>
          <w:p w:rsidR="00A90090" w:rsidRPr="00677F14" w:rsidRDefault="00A90090" w:rsidP="00D44DA9">
            <w:pPr>
              <w:jc w:val="center"/>
              <w:rPr>
                <w:rFonts w:ascii="Times New Roman" w:hAnsi="Times New Roman" w:cs="Times New Roman"/>
              </w:rPr>
            </w:pPr>
            <w:r>
              <w:rPr>
                <w:rFonts w:ascii="Times New Roman" w:hAnsi="Times New Roman" w:cs="Times New Roman"/>
              </w:rPr>
              <w:t>2019</w:t>
            </w:r>
            <w:r w:rsidR="001E30BB">
              <w:rPr>
                <w:rFonts w:ascii="Times New Roman" w:hAnsi="Times New Roman" w:cs="Times New Roman"/>
              </w:rPr>
              <w:t xml:space="preserve"> </w:t>
            </w:r>
            <w:r w:rsidRPr="00677F14">
              <w:rPr>
                <w:rFonts w:ascii="Times New Roman" w:hAnsi="Times New Roman" w:cs="Times New Roman"/>
              </w:rPr>
              <w:t>год</w:t>
            </w:r>
          </w:p>
        </w:tc>
        <w:tc>
          <w:tcPr>
            <w:tcW w:w="2835" w:type="dxa"/>
            <w:gridSpan w:val="2"/>
          </w:tcPr>
          <w:p w:rsidR="00A90090" w:rsidRPr="00677F14" w:rsidRDefault="00A90090" w:rsidP="00D44DA9">
            <w:pPr>
              <w:jc w:val="center"/>
              <w:rPr>
                <w:rFonts w:ascii="Times New Roman" w:hAnsi="Times New Roman" w:cs="Times New Roman"/>
              </w:rPr>
            </w:pPr>
            <w:r>
              <w:rPr>
                <w:rFonts w:ascii="Times New Roman" w:hAnsi="Times New Roman" w:cs="Times New Roman"/>
              </w:rPr>
              <w:t>5 месяцев 2020 г</w:t>
            </w:r>
            <w:r w:rsidRPr="00677F14">
              <w:rPr>
                <w:rFonts w:ascii="Times New Roman" w:hAnsi="Times New Roman" w:cs="Times New Roman"/>
              </w:rPr>
              <w:t>од</w:t>
            </w:r>
          </w:p>
        </w:tc>
      </w:tr>
      <w:tr w:rsidR="00A90090" w:rsidRPr="00677F14" w:rsidTr="00D44DA9">
        <w:tc>
          <w:tcPr>
            <w:tcW w:w="3794" w:type="dxa"/>
            <w:vMerge/>
          </w:tcPr>
          <w:p w:rsidR="00A90090" w:rsidRPr="00677F14" w:rsidRDefault="00A90090" w:rsidP="00D44DA9">
            <w:pPr>
              <w:jc w:val="both"/>
              <w:rPr>
                <w:rFonts w:ascii="Times New Roman" w:hAnsi="Times New Roman" w:cs="Times New Roman"/>
              </w:rPr>
            </w:pPr>
          </w:p>
        </w:tc>
        <w:tc>
          <w:tcPr>
            <w:tcW w:w="1134" w:type="dxa"/>
          </w:tcPr>
          <w:p w:rsidR="00A90090" w:rsidRPr="00677F14" w:rsidRDefault="00A90090" w:rsidP="00A90090">
            <w:pPr>
              <w:jc w:val="center"/>
              <w:rPr>
                <w:rFonts w:ascii="Times New Roman" w:hAnsi="Times New Roman" w:cs="Times New Roman"/>
              </w:rPr>
            </w:pPr>
            <w:r w:rsidRPr="00677F14">
              <w:rPr>
                <w:rFonts w:ascii="Times New Roman" w:hAnsi="Times New Roman" w:cs="Times New Roman"/>
              </w:rPr>
              <w:t>Сумма, тыс. руб.</w:t>
            </w:r>
          </w:p>
        </w:tc>
        <w:tc>
          <w:tcPr>
            <w:tcW w:w="1701" w:type="dxa"/>
          </w:tcPr>
          <w:p w:rsidR="00A90090" w:rsidRPr="00677F14" w:rsidRDefault="00A90090" w:rsidP="00A90090">
            <w:pPr>
              <w:jc w:val="center"/>
              <w:rPr>
                <w:rFonts w:ascii="Times New Roman" w:hAnsi="Times New Roman" w:cs="Times New Roman"/>
              </w:rPr>
            </w:pPr>
            <w:r>
              <w:rPr>
                <w:rFonts w:ascii="Times New Roman" w:hAnsi="Times New Roman" w:cs="Times New Roman"/>
              </w:rPr>
              <w:t xml:space="preserve">Удельный </w:t>
            </w:r>
            <w:r w:rsidRPr="00677F14">
              <w:rPr>
                <w:rFonts w:ascii="Times New Roman" w:hAnsi="Times New Roman" w:cs="Times New Roman"/>
              </w:rPr>
              <w:t>вес в общем объеме начислений, %</w:t>
            </w:r>
          </w:p>
        </w:tc>
        <w:tc>
          <w:tcPr>
            <w:tcW w:w="1134" w:type="dxa"/>
          </w:tcPr>
          <w:p w:rsidR="00A90090" w:rsidRPr="00677F14" w:rsidRDefault="00A90090" w:rsidP="00A90090">
            <w:pPr>
              <w:jc w:val="center"/>
              <w:rPr>
                <w:rFonts w:ascii="Times New Roman" w:hAnsi="Times New Roman" w:cs="Times New Roman"/>
              </w:rPr>
            </w:pPr>
            <w:r w:rsidRPr="00677F14">
              <w:rPr>
                <w:rFonts w:ascii="Times New Roman" w:hAnsi="Times New Roman" w:cs="Times New Roman"/>
              </w:rPr>
              <w:t>Сумма, тыс. руб.</w:t>
            </w:r>
          </w:p>
        </w:tc>
        <w:tc>
          <w:tcPr>
            <w:tcW w:w="1701" w:type="dxa"/>
          </w:tcPr>
          <w:p w:rsidR="00A90090" w:rsidRPr="00677F14" w:rsidRDefault="00A90090" w:rsidP="001E30BB">
            <w:pPr>
              <w:jc w:val="center"/>
              <w:rPr>
                <w:rFonts w:ascii="Times New Roman" w:hAnsi="Times New Roman" w:cs="Times New Roman"/>
              </w:rPr>
            </w:pPr>
            <w:r w:rsidRPr="00677F14">
              <w:rPr>
                <w:rFonts w:ascii="Times New Roman" w:hAnsi="Times New Roman" w:cs="Times New Roman"/>
              </w:rPr>
              <w:t>Уд</w:t>
            </w:r>
            <w:r>
              <w:rPr>
                <w:rFonts w:ascii="Times New Roman" w:hAnsi="Times New Roman" w:cs="Times New Roman"/>
              </w:rPr>
              <w:t xml:space="preserve">ельный </w:t>
            </w:r>
            <w:r w:rsidRPr="00677F14">
              <w:rPr>
                <w:rFonts w:ascii="Times New Roman" w:hAnsi="Times New Roman" w:cs="Times New Roman"/>
              </w:rPr>
              <w:t>вес в общем объеме начислений, %</w:t>
            </w:r>
          </w:p>
        </w:tc>
      </w:tr>
      <w:tr w:rsidR="00A90090" w:rsidRPr="00677F14" w:rsidTr="00D44DA9">
        <w:tc>
          <w:tcPr>
            <w:tcW w:w="3794" w:type="dxa"/>
          </w:tcPr>
          <w:p w:rsidR="00A90090" w:rsidRPr="00677F14" w:rsidRDefault="00A90090" w:rsidP="00D44DA9">
            <w:pPr>
              <w:jc w:val="both"/>
              <w:rPr>
                <w:rFonts w:ascii="Times New Roman" w:hAnsi="Times New Roman" w:cs="Times New Roman"/>
                <w:sz w:val="24"/>
                <w:szCs w:val="24"/>
              </w:rPr>
            </w:pPr>
            <w:r w:rsidRPr="00677F14">
              <w:rPr>
                <w:rFonts w:ascii="Times New Roman" w:hAnsi="Times New Roman" w:cs="Times New Roman"/>
                <w:sz w:val="24"/>
                <w:szCs w:val="24"/>
              </w:rPr>
              <w:t xml:space="preserve">Должностной оклад </w:t>
            </w:r>
          </w:p>
        </w:tc>
        <w:tc>
          <w:tcPr>
            <w:tcW w:w="1134" w:type="dxa"/>
          </w:tcPr>
          <w:p w:rsidR="00A90090" w:rsidRPr="00677F14" w:rsidRDefault="00A90090" w:rsidP="001E30BB">
            <w:pPr>
              <w:jc w:val="center"/>
              <w:rPr>
                <w:rFonts w:ascii="Times New Roman" w:hAnsi="Times New Roman" w:cs="Times New Roman"/>
                <w:sz w:val="24"/>
                <w:szCs w:val="24"/>
              </w:rPr>
            </w:pPr>
            <w:r>
              <w:rPr>
                <w:rFonts w:ascii="Times New Roman" w:hAnsi="Times New Roman" w:cs="Times New Roman"/>
                <w:sz w:val="24"/>
                <w:szCs w:val="24"/>
              </w:rPr>
              <w:t>1849,8</w:t>
            </w:r>
          </w:p>
        </w:tc>
        <w:tc>
          <w:tcPr>
            <w:tcW w:w="1701" w:type="dxa"/>
          </w:tcPr>
          <w:p w:rsidR="00A90090" w:rsidRPr="00677F14" w:rsidRDefault="00A90090" w:rsidP="001E30BB">
            <w:pPr>
              <w:jc w:val="center"/>
              <w:rPr>
                <w:rFonts w:ascii="Times New Roman" w:hAnsi="Times New Roman" w:cs="Times New Roman"/>
                <w:sz w:val="24"/>
                <w:szCs w:val="24"/>
              </w:rPr>
            </w:pPr>
            <w:r>
              <w:rPr>
                <w:rFonts w:ascii="Times New Roman" w:hAnsi="Times New Roman" w:cs="Times New Roman"/>
                <w:sz w:val="24"/>
                <w:szCs w:val="24"/>
              </w:rPr>
              <w:t>24,4</w:t>
            </w:r>
          </w:p>
        </w:tc>
        <w:tc>
          <w:tcPr>
            <w:tcW w:w="1134" w:type="dxa"/>
          </w:tcPr>
          <w:p w:rsidR="00A90090" w:rsidRPr="00677F14" w:rsidRDefault="00A90090" w:rsidP="001E30BB">
            <w:pPr>
              <w:jc w:val="center"/>
              <w:rPr>
                <w:rFonts w:ascii="Times New Roman" w:hAnsi="Times New Roman" w:cs="Times New Roman"/>
                <w:sz w:val="24"/>
                <w:szCs w:val="24"/>
              </w:rPr>
            </w:pPr>
            <w:r>
              <w:rPr>
                <w:rFonts w:ascii="Times New Roman" w:hAnsi="Times New Roman" w:cs="Times New Roman"/>
                <w:sz w:val="24"/>
                <w:szCs w:val="24"/>
              </w:rPr>
              <w:t>886,7</w:t>
            </w:r>
          </w:p>
        </w:tc>
        <w:tc>
          <w:tcPr>
            <w:tcW w:w="1701" w:type="dxa"/>
          </w:tcPr>
          <w:p w:rsidR="00A90090" w:rsidRPr="00677F14" w:rsidRDefault="00A90090" w:rsidP="001E30BB">
            <w:pPr>
              <w:jc w:val="center"/>
              <w:rPr>
                <w:rFonts w:ascii="Times New Roman" w:hAnsi="Times New Roman" w:cs="Times New Roman"/>
                <w:sz w:val="24"/>
                <w:szCs w:val="24"/>
              </w:rPr>
            </w:pPr>
            <w:r>
              <w:rPr>
                <w:rFonts w:ascii="Times New Roman" w:hAnsi="Times New Roman" w:cs="Times New Roman"/>
                <w:sz w:val="24"/>
                <w:szCs w:val="24"/>
              </w:rPr>
              <w:t>25,6</w:t>
            </w:r>
          </w:p>
        </w:tc>
      </w:tr>
      <w:tr w:rsidR="00A90090" w:rsidRPr="00677F14" w:rsidTr="00D44DA9">
        <w:tc>
          <w:tcPr>
            <w:tcW w:w="3794" w:type="dxa"/>
          </w:tcPr>
          <w:p w:rsidR="00A90090" w:rsidRPr="00677F14" w:rsidRDefault="00A90090" w:rsidP="00D44DA9">
            <w:pPr>
              <w:jc w:val="both"/>
              <w:rPr>
                <w:rFonts w:ascii="Times New Roman" w:hAnsi="Times New Roman" w:cs="Times New Roman"/>
                <w:sz w:val="24"/>
                <w:szCs w:val="24"/>
              </w:rPr>
            </w:pPr>
            <w:r w:rsidRPr="00677F14">
              <w:rPr>
                <w:rFonts w:ascii="Times New Roman" w:hAnsi="Times New Roman" w:cs="Times New Roman"/>
                <w:sz w:val="24"/>
                <w:szCs w:val="24"/>
              </w:rPr>
              <w:t>Стимулирующие выплаты, в т.ч.</w:t>
            </w:r>
          </w:p>
        </w:tc>
        <w:tc>
          <w:tcPr>
            <w:tcW w:w="1134" w:type="dxa"/>
          </w:tcPr>
          <w:p w:rsidR="00A90090" w:rsidRPr="00677F14" w:rsidRDefault="00A90090" w:rsidP="001E30BB">
            <w:pPr>
              <w:jc w:val="center"/>
              <w:rPr>
                <w:rFonts w:ascii="Times New Roman" w:hAnsi="Times New Roman" w:cs="Times New Roman"/>
                <w:sz w:val="24"/>
                <w:szCs w:val="24"/>
              </w:rPr>
            </w:pPr>
            <w:r>
              <w:rPr>
                <w:rFonts w:ascii="Times New Roman" w:hAnsi="Times New Roman" w:cs="Times New Roman"/>
                <w:sz w:val="24"/>
                <w:szCs w:val="24"/>
              </w:rPr>
              <w:t>974,9</w:t>
            </w:r>
          </w:p>
        </w:tc>
        <w:tc>
          <w:tcPr>
            <w:tcW w:w="1701" w:type="dxa"/>
          </w:tcPr>
          <w:p w:rsidR="00A90090" w:rsidRPr="00677F14" w:rsidRDefault="00A90090" w:rsidP="001E30BB">
            <w:pPr>
              <w:jc w:val="center"/>
              <w:rPr>
                <w:rFonts w:ascii="Times New Roman" w:hAnsi="Times New Roman" w:cs="Times New Roman"/>
                <w:sz w:val="24"/>
                <w:szCs w:val="24"/>
              </w:rPr>
            </w:pPr>
            <w:r>
              <w:rPr>
                <w:rFonts w:ascii="Times New Roman" w:hAnsi="Times New Roman" w:cs="Times New Roman"/>
                <w:sz w:val="24"/>
                <w:szCs w:val="24"/>
              </w:rPr>
              <w:t>12,8</w:t>
            </w:r>
          </w:p>
        </w:tc>
        <w:tc>
          <w:tcPr>
            <w:tcW w:w="1134" w:type="dxa"/>
          </w:tcPr>
          <w:p w:rsidR="00A90090" w:rsidRPr="00677F14" w:rsidRDefault="00A90090" w:rsidP="001E30BB">
            <w:pPr>
              <w:jc w:val="center"/>
              <w:rPr>
                <w:rFonts w:ascii="Times New Roman" w:hAnsi="Times New Roman" w:cs="Times New Roman"/>
                <w:sz w:val="24"/>
                <w:szCs w:val="24"/>
              </w:rPr>
            </w:pPr>
            <w:r>
              <w:rPr>
                <w:rFonts w:ascii="Times New Roman" w:hAnsi="Times New Roman" w:cs="Times New Roman"/>
                <w:sz w:val="24"/>
                <w:szCs w:val="24"/>
              </w:rPr>
              <w:t>476,8</w:t>
            </w:r>
          </w:p>
        </w:tc>
        <w:tc>
          <w:tcPr>
            <w:tcW w:w="1701" w:type="dxa"/>
          </w:tcPr>
          <w:p w:rsidR="00A90090" w:rsidRPr="00677F14" w:rsidRDefault="00A90090" w:rsidP="001E30BB">
            <w:pPr>
              <w:jc w:val="center"/>
              <w:rPr>
                <w:rFonts w:ascii="Times New Roman" w:hAnsi="Times New Roman" w:cs="Times New Roman"/>
                <w:sz w:val="24"/>
                <w:szCs w:val="24"/>
              </w:rPr>
            </w:pPr>
            <w:r>
              <w:rPr>
                <w:rFonts w:ascii="Times New Roman" w:hAnsi="Times New Roman" w:cs="Times New Roman"/>
                <w:sz w:val="24"/>
                <w:szCs w:val="24"/>
              </w:rPr>
              <w:t>13,7</w:t>
            </w:r>
          </w:p>
        </w:tc>
      </w:tr>
      <w:tr w:rsidR="00A90090" w:rsidRPr="00677F14" w:rsidTr="00D44DA9">
        <w:tc>
          <w:tcPr>
            <w:tcW w:w="3794" w:type="dxa"/>
          </w:tcPr>
          <w:p w:rsidR="00A90090" w:rsidRPr="004E58A3" w:rsidRDefault="00A90090" w:rsidP="00D44DA9">
            <w:pPr>
              <w:jc w:val="both"/>
              <w:rPr>
                <w:rFonts w:ascii="Times New Roman" w:hAnsi="Times New Roman" w:cs="Times New Roman"/>
                <w:i/>
              </w:rPr>
            </w:pPr>
            <w:r w:rsidRPr="004E58A3">
              <w:rPr>
                <w:rFonts w:ascii="Times New Roman" w:hAnsi="Times New Roman" w:cs="Times New Roman"/>
                <w:i/>
              </w:rPr>
              <w:t xml:space="preserve">- за стаж работы, за выслугу лет </w:t>
            </w:r>
          </w:p>
        </w:tc>
        <w:tc>
          <w:tcPr>
            <w:tcW w:w="1134" w:type="dxa"/>
          </w:tcPr>
          <w:p w:rsidR="00A90090" w:rsidRPr="004E58A3" w:rsidRDefault="00A90090" w:rsidP="001E30BB">
            <w:pPr>
              <w:jc w:val="center"/>
              <w:rPr>
                <w:rFonts w:ascii="Times New Roman" w:hAnsi="Times New Roman" w:cs="Times New Roman"/>
                <w:i/>
              </w:rPr>
            </w:pPr>
            <w:r w:rsidRPr="004E58A3">
              <w:rPr>
                <w:rFonts w:ascii="Times New Roman" w:hAnsi="Times New Roman" w:cs="Times New Roman"/>
                <w:i/>
              </w:rPr>
              <w:t>105,7</w:t>
            </w:r>
          </w:p>
        </w:tc>
        <w:tc>
          <w:tcPr>
            <w:tcW w:w="1701" w:type="dxa"/>
          </w:tcPr>
          <w:p w:rsidR="00A90090" w:rsidRPr="004E58A3" w:rsidRDefault="00A90090" w:rsidP="001E30BB">
            <w:pPr>
              <w:jc w:val="center"/>
              <w:rPr>
                <w:rFonts w:ascii="Times New Roman" w:hAnsi="Times New Roman" w:cs="Times New Roman"/>
                <w:i/>
              </w:rPr>
            </w:pPr>
            <w:r w:rsidRPr="004E58A3">
              <w:rPr>
                <w:rFonts w:ascii="Times New Roman" w:hAnsi="Times New Roman" w:cs="Times New Roman"/>
                <w:i/>
              </w:rPr>
              <w:t>1,4</w:t>
            </w:r>
          </w:p>
        </w:tc>
        <w:tc>
          <w:tcPr>
            <w:tcW w:w="1134" w:type="dxa"/>
          </w:tcPr>
          <w:p w:rsidR="00A90090" w:rsidRPr="004E58A3" w:rsidRDefault="00A90090" w:rsidP="001E30BB">
            <w:pPr>
              <w:jc w:val="center"/>
              <w:rPr>
                <w:rFonts w:ascii="Times New Roman" w:hAnsi="Times New Roman" w:cs="Times New Roman"/>
                <w:i/>
              </w:rPr>
            </w:pPr>
            <w:r>
              <w:rPr>
                <w:rFonts w:ascii="Times New Roman" w:hAnsi="Times New Roman" w:cs="Times New Roman"/>
                <w:i/>
              </w:rPr>
              <w:t>55,2</w:t>
            </w:r>
          </w:p>
        </w:tc>
        <w:tc>
          <w:tcPr>
            <w:tcW w:w="1701" w:type="dxa"/>
          </w:tcPr>
          <w:p w:rsidR="00A90090" w:rsidRPr="004E58A3" w:rsidRDefault="00A90090" w:rsidP="001E30BB">
            <w:pPr>
              <w:jc w:val="center"/>
              <w:rPr>
                <w:rFonts w:ascii="Times New Roman" w:hAnsi="Times New Roman" w:cs="Times New Roman"/>
                <w:i/>
              </w:rPr>
            </w:pPr>
            <w:r>
              <w:rPr>
                <w:rFonts w:ascii="Times New Roman" w:hAnsi="Times New Roman" w:cs="Times New Roman"/>
                <w:i/>
              </w:rPr>
              <w:t>1,6</w:t>
            </w:r>
          </w:p>
        </w:tc>
      </w:tr>
      <w:tr w:rsidR="00A90090" w:rsidRPr="00677F14" w:rsidTr="00D44DA9">
        <w:tc>
          <w:tcPr>
            <w:tcW w:w="3794" w:type="dxa"/>
          </w:tcPr>
          <w:p w:rsidR="00A90090" w:rsidRPr="004E58A3" w:rsidRDefault="00A90090" w:rsidP="00D44DA9">
            <w:pPr>
              <w:jc w:val="both"/>
              <w:rPr>
                <w:rFonts w:ascii="Times New Roman" w:hAnsi="Times New Roman" w:cs="Times New Roman"/>
                <w:i/>
              </w:rPr>
            </w:pPr>
            <w:r w:rsidRPr="004E58A3">
              <w:rPr>
                <w:rFonts w:ascii="Times New Roman" w:hAnsi="Times New Roman" w:cs="Times New Roman"/>
                <w:i/>
              </w:rPr>
              <w:t>- за интенсивность и высокие результаты работы</w:t>
            </w:r>
          </w:p>
        </w:tc>
        <w:tc>
          <w:tcPr>
            <w:tcW w:w="1134" w:type="dxa"/>
          </w:tcPr>
          <w:p w:rsidR="00A90090" w:rsidRPr="004E58A3" w:rsidRDefault="00A90090" w:rsidP="001E30BB">
            <w:pPr>
              <w:jc w:val="center"/>
              <w:rPr>
                <w:rFonts w:ascii="Times New Roman" w:hAnsi="Times New Roman" w:cs="Times New Roman"/>
                <w:i/>
              </w:rPr>
            </w:pPr>
            <w:r w:rsidRPr="004E58A3">
              <w:rPr>
                <w:rFonts w:ascii="Times New Roman" w:hAnsi="Times New Roman" w:cs="Times New Roman"/>
                <w:i/>
              </w:rPr>
              <w:t>659,7</w:t>
            </w:r>
          </w:p>
        </w:tc>
        <w:tc>
          <w:tcPr>
            <w:tcW w:w="1701" w:type="dxa"/>
          </w:tcPr>
          <w:p w:rsidR="00A90090" w:rsidRPr="004E58A3" w:rsidRDefault="00A90090" w:rsidP="001E30BB">
            <w:pPr>
              <w:jc w:val="center"/>
              <w:rPr>
                <w:rFonts w:ascii="Times New Roman" w:hAnsi="Times New Roman" w:cs="Times New Roman"/>
                <w:i/>
              </w:rPr>
            </w:pPr>
            <w:r w:rsidRPr="004E58A3">
              <w:rPr>
                <w:rFonts w:ascii="Times New Roman" w:hAnsi="Times New Roman" w:cs="Times New Roman"/>
                <w:i/>
              </w:rPr>
              <w:t>8,7</w:t>
            </w:r>
          </w:p>
        </w:tc>
        <w:tc>
          <w:tcPr>
            <w:tcW w:w="1134" w:type="dxa"/>
          </w:tcPr>
          <w:p w:rsidR="00A90090" w:rsidRPr="004E58A3" w:rsidRDefault="00A90090" w:rsidP="001E30BB">
            <w:pPr>
              <w:jc w:val="center"/>
              <w:rPr>
                <w:rFonts w:ascii="Times New Roman" w:hAnsi="Times New Roman" w:cs="Times New Roman"/>
                <w:i/>
              </w:rPr>
            </w:pPr>
            <w:r>
              <w:rPr>
                <w:rFonts w:ascii="Times New Roman" w:hAnsi="Times New Roman" w:cs="Times New Roman"/>
                <w:i/>
              </w:rPr>
              <w:t>331,9</w:t>
            </w:r>
          </w:p>
        </w:tc>
        <w:tc>
          <w:tcPr>
            <w:tcW w:w="1701" w:type="dxa"/>
          </w:tcPr>
          <w:p w:rsidR="00A90090" w:rsidRPr="004E58A3" w:rsidRDefault="00A90090" w:rsidP="001E30BB">
            <w:pPr>
              <w:jc w:val="center"/>
              <w:rPr>
                <w:rFonts w:ascii="Times New Roman" w:hAnsi="Times New Roman" w:cs="Times New Roman"/>
                <w:i/>
              </w:rPr>
            </w:pPr>
            <w:r>
              <w:rPr>
                <w:rFonts w:ascii="Times New Roman" w:hAnsi="Times New Roman" w:cs="Times New Roman"/>
                <w:i/>
              </w:rPr>
              <w:t>9,6</w:t>
            </w:r>
          </w:p>
        </w:tc>
      </w:tr>
      <w:tr w:rsidR="00A90090" w:rsidRPr="00677F14" w:rsidTr="00D44DA9">
        <w:tc>
          <w:tcPr>
            <w:tcW w:w="3794" w:type="dxa"/>
          </w:tcPr>
          <w:p w:rsidR="00A90090" w:rsidRPr="004E58A3" w:rsidRDefault="00A90090" w:rsidP="00D44DA9">
            <w:pPr>
              <w:jc w:val="both"/>
              <w:rPr>
                <w:rFonts w:ascii="Times New Roman" w:hAnsi="Times New Roman" w:cs="Times New Roman"/>
                <w:i/>
              </w:rPr>
            </w:pPr>
            <w:r w:rsidRPr="004E58A3">
              <w:rPr>
                <w:rFonts w:ascii="Times New Roman" w:hAnsi="Times New Roman" w:cs="Times New Roman"/>
                <w:i/>
              </w:rPr>
              <w:t xml:space="preserve">- за качество выполняемых работ </w:t>
            </w:r>
          </w:p>
        </w:tc>
        <w:tc>
          <w:tcPr>
            <w:tcW w:w="1134" w:type="dxa"/>
          </w:tcPr>
          <w:p w:rsidR="00A90090" w:rsidRPr="004E58A3" w:rsidRDefault="00A90090" w:rsidP="001E30BB">
            <w:pPr>
              <w:jc w:val="center"/>
              <w:rPr>
                <w:rFonts w:ascii="Times New Roman" w:hAnsi="Times New Roman" w:cs="Times New Roman"/>
                <w:i/>
              </w:rPr>
            </w:pPr>
            <w:r w:rsidRPr="004E58A3">
              <w:rPr>
                <w:rFonts w:ascii="Times New Roman" w:hAnsi="Times New Roman" w:cs="Times New Roman"/>
                <w:i/>
              </w:rPr>
              <w:t>48,1</w:t>
            </w:r>
          </w:p>
        </w:tc>
        <w:tc>
          <w:tcPr>
            <w:tcW w:w="1701" w:type="dxa"/>
          </w:tcPr>
          <w:p w:rsidR="00A90090" w:rsidRPr="004E58A3" w:rsidRDefault="00A90090" w:rsidP="001E30BB">
            <w:pPr>
              <w:jc w:val="center"/>
              <w:rPr>
                <w:rFonts w:ascii="Times New Roman" w:hAnsi="Times New Roman" w:cs="Times New Roman"/>
                <w:i/>
              </w:rPr>
            </w:pPr>
            <w:r w:rsidRPr="004E58A3">
              <w:rPr>
                <w:rFonts w:ascii="Times New Roman" w:hAnsi="Times New Roman" w:cs="Times New Roman"/>
                <w:i/>
              </w:rPr>
              <w:t>0,6</w:t>
            </w:r>
          </w:p>
        </w:tc>
        <w:tc>
          <w:tcPr>
            <w:tcW w:w="1134" w:type="dxa"/>
          </w:tcPr>
          <w:p w:rsidR="00A90090" w:rsidRPr="004E58A3" w:rsidRDefault="00A90090" w:rsidP="001E30BB">
            <w:pPr>
              <w:jc w:val="center"/>
              <w:rPr>
                <w:rFonts w:ascii="Times New Roman" w:hAnsi="Times New Roman" w:cs="Times New Roman"/>
                <w:i/>
              </w:rPr>
            </w:pPr>
            <w:r>
              <w:rPr>
                <w:rFonts w:ascii="Times New Roman" w:hAnsi="Times New Roman" w:cs="Times New Roman"/>
                <w:i/>
              </w:rPr>
              <w:t>16,6</w:t>
            </w:r>
          </w:p>
        </w:tc>
        <w:tc>
          <w:tcPr>
            <w:tcW w:w="1701" w:type="dxa"/>
          </w:tcPr>
          <w:p w:rsidR="00A90090" w:rsidRPr="004E58A3" w:rsidRDefault="00A90090" w:rsidP="001E30BB">
            <w:pPr>
              <w:jc w:val="center"/>
              <w:rPr>
                <w:rFonts w:ascii="Times New Roman" w:hAnsi="Times New Roman" w:cs="Times New Roman"/>
                <w:i/>
              </w:rPr>
            </w:pPr>
            <w:r>
              <w:rPr>
                <w:rFonts w:ascii="Times New Roman" w:hAnsi="Times New Roman" w:cs="Times New Roman"/>
                <w:i/>
              </w:rPr>
              <w:t>0,4</w:t>
            </w:r>
          </w:p>
        </w:tc>
      </w:tr>
      <w:tr w:rsidR="00A90090" w:rsidRPr="00677F14" w:rsidTr="00D44DA9">
        <w:tc>
          <w:tcPr>
            <w:tcW w:w="3794" w:type="dxa"/>
          </w:tcPr>
          <w:p w:rsidR="00A90090" w:rsidRPr="004E58A3" w:rsidRDefault="00A90090" w:rsidP="00D44DA9">
            <w:pPr>
              <w:jc w:val="both"/>
              <w:rPr>
                <w:rFonts w:ascii="Times New Roman" w:hAnsi="Times New Roman" w:cs="Times New Roman"/>
                <w:i/>
              </w:rPr>
            </w:pPr>
            <w:r w:rsidRPr="004E58A3">
              <w:rPr>
                <w:rFonts w:ascii="Times New Roman" w:hAnsi="Times New Roman" w:cs="Times New Roman"/>
                <w:i/>
              </w:rPr>
              <w:t xml:space="preserve">- за проф. развитие, степень самостоятельности  </w:t>
            </w:r>
          </w:p>
        </w:tc>
        <w:tc>
          <w:tcPr>
            <w:tcW w:w="1134" w:type="dxa"/>
          </w:tcPr>
          <w:p w:rsidR="00A90090" w:rsidRPr="004E58A3" w:rsidRDefault="00A90090" w:rsidP="001E30BB">
            <w:pPr>
              <w:jc w:val="center"/>
              <w:rPr>
                <w:rFonts w:ascii="Times New Roman" w:hAnsi="Times New Roman" w:cs="Times New Roman"/>
                <w:i/>
              </w:rPr>
            </w:pPr>
            <w:r w:rsidRPr="004E58A3">
              <w:rPr>
                <w:rFonts w:ascii="Times New Roman" w:hAnsi="Times New Roman" w:cs="Times New Roman"/>
                <w:i/>
              </w:rPr>
              <w:t>161,4</w:t>
            </w:r>
          </w:p>
        </w:tc>
        <w:tc>
          <w:tcPr>
            <w:tcW w:w="1701" w:type="dxa"/>
          </w:tcPr>
          <w:p w:rsidR="00A90090" w:rsidRPr="004E58A3" w:rsidRDefault="00A90090" w:rsidP="001E30BB">
            <w:pPr>
              <w:jc w:val="center"/>
              <w:rPr>
                <w:rFonts w:ascii="Times New Roman" w:hAnsi="Times New Roman" w:cs="Times New Roman"/>
                <w:i/>
              </w:rPr>
            </w:pPr>
            <w:r w:rsidRPr="004E58A3">
              <w:rPr>
                <w:rFonts w:ascii="Times New Roman" w:hAnsi="Times New Roman" w:cs="Times New Roman"/>
                <w:i/>
              </w:rPr>
              <w:t>2,1</w:t>
            </w:r>
          </w:p>
        </w:tc>
        <w:tc>
          <w:tcPr>
            <w:tcW w:w="1134" w:type="dxa"/>
          </w:tcPr>
          <w:p w:rsidR="00A90090" w:rsidRPr="004E58A3" w:rsidRDefault="00A90090" w:rsidP="001E30BB">
            <w:pPr>
              <w:jc w:val="center"/>
              <w:rPr>
                <w:rFonts w:ascii="Times New Roman" w:hAnsi="Times New Roman" w:cs="Times New Roman"/>
                <w:i/>
              </w:rPr>
            </w:pPr>
            <w:r>
              <w:rPr>
                <w:rFonts w:ascii="Times New Roman" w:hAnsi="Times New Roman" w:cs="Times New Roman"/>
                <w:i/>
              </w:rPr>
              <w:t>73,1</w:t>
            </w:r>
          </w:p>
        </w:tc>
        <w:tc>
          <w:tcPr>
            <w:tcW w:w="1701" w:type="dxa"/>
          </w:tcPr>
          <w:p w:rsidR="00A90090" w:rsidRPr="004E58A3" w:rsidRDefault="00A90090" w:rsidP="001E30BB">
            <w:pPr>
              <w:jc w:val="center"/>
              <w:rPr>
                <w:rFonts w:ascii="Times New Roman" w:hAnsi="Times New Roman" w:cs="Times New Roman"/>
                <w:i/>
              </w:rPr>
            </w:pPr>
            <w:r>
              <w:rPr>
                <w:rFonts w:ascii="Times New Roman" w:hAnsi="Times New Roman" w:cs="Times New Roman"/>
                <w:i/>
              </w:rPr>
              <w:t>2,1</w:t>
            </w:r>
          </w:p>
        </w:tc>
      </w:tr>
      <w:tr w:rsidR="00A90090" w:rsidRPr="00677F14" w:rsidTr="00D44DA9">
        <w:tc>
          <w:tcPr>
            <w:tcW w:w="3794" w:type="dxa"/>
          </w:tcPr>
          <w:p w:rsidR="00A90090" w:rsidRPr="00677F14" w:rsidRDefault="00A90090" w:rsidP="00D44DA9">
            <w:pPr>
              <w:jc w:val="both"/>
              <w:rPr>
                <w:rFonts w:ascii="Times New Roman" w:hAnsi="Times New Roman" w:cs="Times New Roman"/>
                <w:sz w:val="24"/>
                <w:szCs w:val="24"/>
              </w:rPr>
            </w:pPr>
            <w:r>
              <w:rPr>
                <w:rFonts w:ascii="Times New Roman" w:hAnsi="Times New Roman" w:cs="Times New Roman"/>
                <w:sz w:val="24"/>
                <w:szCs w:val="24"/>
              </w:rPr>
              <w:t xml:space="preserve">Премия ежемесячная </w:t>
            </w:r>
          </w:p>
        </w:tc>
        <w:tc>
          <w:tcPr>
            <w:tcW w:w="1134" w:type="dxa"/>
          </w:tcPr>
          <w:p w:rsidR="00A90090" w:rsidRPr="00677F14" w:rsidRDefault="00A90090" w:rsidP="001E30BB">
            <w:pPr>
              <w:jc w:val="center"/>
              <w:rPr>
                <w:rFonts w:ascii="Times New Roman" w:hAnsi="Times New Roman" w:cs="Times New Roman"/>
                <w:sz w:val="24"/>
                <w:szCs w:val="24"/>
              </w:rPr>
            </w:pPr>
            <w:r>
              <w:rPr>
                <w:rFonts w:ascii="Times New Roman" w:hAnsi="Times New Roman" w:cs="Times New Roman"/>
                <w:sz w:val="24"/>
                <w:szCs w:val="24"/>
              </w:rPr>
              <w:t>1314,5</w:t>
            </w:r>
          </w:p>
        </w:tc>
        <w:tc>
          <w:tcPr>
            <w:tcW w:w="1701" w:type="dxa"/>
          </w:tcPr>
          <w:p w:rsidR="00A90090" w:rsidRPr="00677F14" w:rsidRDefault="00A90090" w:rsidP="001E30BB">
            <w:pPr>
              <w:jc w:val="center"/>
              <w:rPr>
                <w:rFonts w:ascii="Times New Roman" w:hAnsi="Times New Roman" w:cs="Times New Roman"/>
                <w:sz w:val="24"/>
                <w:szCs w:val="24"/>
              </w:rPr>
            </w:pPr>
            <w:r>
              <w:rPr>
                <w:rFonts w:ascii="Times New Roman" w:hAnsi="Times New Roman" w:cs="Times New Roman"/>
                <w:sz w:val="24"/>
                <w:szCs w:val="24"/>
              </w:rPr>
              <w:t>17,3</w:t>
            </w:r>
          </w:p>
        </w:tc>
        <w:tc>
          <w:tcPr>
            <w:tcW w:w="1134" w:type="dxa"/>
          </w:tcPr>
          <w:p w:rsidR="00A90090" w:rsidRPr="00677F14" w:rsidRDefault="00A90090" w:rsidP="001E30BB">
            <w:pPr>
              <w:jc w:val="center"/>
              <w:rPr>
                <w:rFonts w:ascii="Times New Roman" w:hAnsi="Times New Roman" w:cs="Times New Roman"/>
                <w:sz w:val="24"/>
                <w:szCs w:val="24"/>
              </w:rPr>
            </w:pPr>
            <w:r>
              <w:rPr>
                <w:rFonts w:ascii="Times New Roman" w:hAnsi="Times New Roman" w:cs="Times New Roman"/>
                <w:sz w:val="24"/>
                <w:szCs w:val="24"/>
              </w:rPr>
              <w:t>690,4</w:t>
            </w:r>
          </w:p>
        </w:tc>
        <w:tc>
          <w:tcPr>
            <w:tcW w:w="1701" w:type="dxa"/>
          </w:tcPr>
          <w:p w:rsidR="00A90090" w:rsidRPr="00677F14" w:rsidRDefault="00A90090" w:rsidP="001E30BB">
            <w:pPr>
              <w:jc w:val="center"/>
              <w:rPr>
                <w:rFonts w:ascii="Times New Roman" w:hAnsi="Times New Roman" w:cs="Times New Roman"/>
                <w:sz w:val="24"/>
                <w:szCs w:val="24"/>
              </w:rPr>
            </w:pPr>
            <w:r>
              <w:rPr>
                <w:rFonts w:ascii="Times New Roman" w:hAnsi="Times New Roman" w:cs="Times New Roman"/>
                <w:sz w:val="24"/>
                <w:szCs w:val="24"/>
              </w:rPr>
              <w:t>19,9</w:t>
            </w:r>
          </w:p>
        </w:tc>
      </w:tr>
      <w:tr w:rsidR="00A90090" w:rsidRPr="00677F14" w:rsidTr="00D44DA9">
        <w:tc>
          <w:tcPr>
            <w:tcW w:w="3794" w:type="dxa"/>
          </w:tcPr>
          <w:p w:rsidR="00A90090" w:rsidRDefault="00A90090" w:rsidP="00D44DA9">
            <w:pPr>
              <w:jc w:val="both"/>
              <w:rPr>
                <w:rFonts w:ascii="Times New Roman" w:hAnsi="Times New Roman" w:cs="Times New Roman"/>
                <w:sz w:val="24"/>
                <w:szCs w:val="24"/>
              </w:rPr>
            </w:pPr>
            <w:r>
              <w:rPr>
                <w:rFonts w:ascii="Times New Roman" w:hAnsi="Times New Roman" w:cs="Times New Roman"/>
                <w:sz w:val="24"/>
                <w:szCs w:val="24"/>
              </w:rPr>
              <w:t>Премия с повышающим коэф-ом</w:t>
            </w:r>
          </w:p>
        </w:tc>
        <w:tc>
          <w:tcPr>
            <w:tcW w:w="1134" w:type="dxa"/>
          </w:tcPr>
          <w:p w:rsidR="00A90090" w:rsidRDefault="00A90090" w:rsidP="001E30BB">
            <w:pPr>
              <w:jc w:val="center"/>
              <w:rPr>
                <w:rFonts w:ascii="Times New Roman" w:hAnsi="Times New Roman" w:cs="Times New Roman"/>
                <w:sz w:val="24"/>
                <w:szCs w:val="24"/>
              </w:rPr>
            </w:pPr>
            <w:r>
              <w:rPr>
                <w:rFonts w:ascii="Times New Roman" w:hAnsi="Times New Roman" w:cs="Times New Roman"/>
                <w:sz w:val="24"/>
                <w:szCs w:val="24"/>
              </w:rPr>
              <w:t>167,1</w:t>
            </w:r>
          </w:p>
        </w:tc>
        <w:tc>
          <w:tcPr>
            <w:tcW w:w="1701" w:type="dxa"/>
          </w:tcPr>
          <w:p w:rsidR="00A90090" w:rsidRPr="00677F14" w:rsidRDefault="00A90090" w:rsidP="001E30BB">
            <w:pPr>
              <w:jc w:val="center"/>
              <w:rPr>
                <w:rFonts w:ascii="Times New Roman" w:hAnsi="Times New Roman" w:cs="Times New Roman"/>
                <w:sz w:val="24"/>
                <w:szCs w:val="24"/>
              </w:rPr>
            </w:pPr>
            <w:r>
              <w:rPr>
                <w:rFonts w:ascii="Times New Roman" w:hAnsi="Times New Roman" w:cs="Times New Roman"/>
                <w:sz w:val="24"/>
                <w:szCs w:val="24"/>
              </w:rPr>
              <w:t>2,2</w:t>
            </w:r>
          </w:p>
        </w:tc>
        <w:tc>
          <w:tcPr>
            <w:tcW w:w="1134" w:type="dxa"/>
          </w:tcPr>
          <w:p w:rsidR="00A90090" w:rsidRPr="00677F14" w:rsidRDefault="00A90090" w:rsidP="001E30BB">
            <w:pPr>
              <w:jc w:val="center"/>
              <w:rPr>
                <w:rFonts w:ascii="Times New Roman" w:hAnsi="Times New Roman" w:cs="Times New Roman"/>
                <w:sz w:val="24"/>
                <w:szCs w:val="24"/>
              </w:rPr>
            </w:pPr>
            <w:r>
              <w:rPr>
                <w:rFonts w:ascii="Times New Roman" w:hAnsi="Times New Roman" w:cs="Times New Roman"/>
                <w:sz w:val="24"/>
                <w:szCs w:val="24"/>
              </w:rPr>
              <w:t>27,3</w:t>
            </w:r>
          </w:p>
        </w:tc>
        <w:tc>
          <w:tcPr>
            <w:tcW w:w="1701" w:type="dxa"/>
          </w:tcPr>
          <w:p w:rsidR="00A90090" w:rsidRPr="00677F14" w:rsidRDefault="00A90090" w:rsidP="001E30BB">
            <w:pPr>
              <w:jc w:val="center"/>
              <w:rPr>
                <w:rFonts w:ascii="Times New Roman" w:hAnsi="Times New Roman" w:cs="Times New Roman"/>
                <w:sz w:val="24"/>
                <w:szCs w:val="24"/>
              </w:rPr>
            </w:pPr>
            <w:r>
              <w:rPr>
                <w:rFonts w:ascii="Times New Roman" w:hAnsi="Times New Roman" w:cs="Times New Roman"/>
                <w:sz w:val="24"/>
                <w:szCs w:val="24"/>
              </w:rPr>
              <w:t>0,8</w:t>
            </w:r>
          </w:p>
        </w:tc>
      </w:tr>
      <w:tr w:rsidR="00A90090" w:rsidRPr="00677F14" w:rsidTr="00D44DA9">
        <w:tc>
          <w:tcPr>
            <w:tcW w:w="3794" w:type="dxa"/>
          </w:tcPr>
          <w:p w:rsidR="00A90090" w:rsidRPr="001E30BB" w:rsidRDefault="00A90090" w:rsidP="00D44DA9">
            <w:pPr>
              <w:jc w:val="both"/>
              <w:rPr>
                <w:rFonts w:ascii="Times New Roman" w:hAnsi="Times New Roman" w:cs="Times New Roman"/>
                <w:sz w:val="24"/>
                <w:szCs w:val="24"/>
              </w:rPr>
            </w:pPr>
            <w:r w:rsidRPr="001E30BB">
              <w:rPr>
                <w:rFonts w:ascii="Times New Roman" w:hAnsi="Times New Roman" w:cs="Times New Roman"/>
                <w:sz w:val="24"/>
                <w:szCs w:val="24"/>
              </w:rPr>
              <w:t>Оплата по среднему заработку (отп</w:t>
            </w:r>
            <w:r w:rsidR="001E30BB">
              <w:rPr>
                <w:rFonts w:ascii="Times New Roman" w:hAnsi="Times New Roman" w:cs="Times New Roman"/>
                <w:sz w:val="24"/>
                <w:szCs w:val="24"/>
              </w:rPr>
              <w:t xml:space="preserve">уска, компенсация отпуска, три </w:t>
            </w:r>
            <w:r w:rsidRPr="001E30BB">
              <w:rPr>
                <w:rFonts w:ascii="Times New Roman" w:hAnsi="Times New Roman" w:cs="Times New Roman"/>
                <w:sz w:val="24"/>
                <w:szCs w:val="24"/>
              </w:rPr>
              <w:t xml:space="preserve">дня болезни) </w:t>
            </w:r>
          </w:p>
        </w:tc>
        <w:tc>
          <w:tcPr>
            <w:tcW w:w="1134" w:type="dxa"/>
          </w:tcPr>
          <w:p w:rsidR="00A90090" w:rsidRPr="00677F14" w:rsidRDefault="00A90090" w:rsidP="001E30BB">
            <w:pPr>
              <w:jc w:val="center"/>
              <w:rPr>
                <w:rFonts w:ascii="Times New Roman" w:hAnsi="Times New Roman" w:cs="Times New Roman"/>
                <w:sz w:val="24"/>
                <w:szCs w:val="24"/>
              </w:rPr>
            </w:pPr>
            <w:r>
              <w:rPr>
                <w:rFonts w:ascii="Times New Roman" w:hAnsi="Times New Roman" w:cs="Times New Roman"/>
                <w:sz w:val="24"/>
                <w:szCs w:val="24"/>
              </w:rPr>
              <w:t>776,9</w:t>
            </w:r>
          </w:p>
        </w:tc>
        <w:tc>
          <w:tcPr>
            <w:tcW w:w="1701" w:type="dxa"/>
          </w:tcPr>
          <w:p w:rsidR="00A90090" w:rsidRPr="00677F14" w:rsidRDefault="00A90090" w:rsidP="001E30BB">
            <w:pPr>
              <w:jc w:val="center"/>
              <w:rPr>
                <w:rFonts w:ascii="Times New Roman" w:hAnsi="Times New Roman" w:cs="Times New Roman"/>
                <w:sz w:val="24"/>
                <w:szCs w:val="24"/>
              </w:rPr>
            </w:pPr>
            <w:r>
              <w:rPr>
                <w:rFonts w:ascii="Times New Roman" w:hAnsi="Times New Roman" w:cs="Times New Roman"/>
                <w:sz w:val="24"/>
                <w:szCs w:val="24"/>
              </w:rPr>
              <w:t>10,2</w:t>
            </w:r>
          </w:p>
        </w:tc>
        <w:tc>
          <w:tcPr>
            <w:tcW w:w="1134" w:type="dxa"/>
          </w:tcPr>
          <w:p w:rsidR="00A90090" w:rsidRPr="00677F14" w:rsidRDefault="00A90090" w:rsidP="001E30BB">
            <w:pPr>
              <w:jc w:val="center"/>
              <w:rPr>
                <w:rFonts w:ascii="Times New Roman" w:hAnsi="Times New Roman" w:cs="Times New Roman"/>
                <w:sz w:val="24"/>
                <w:szCs w:val="24"/>
              </w:rPr>
            </w:pPr>
            <w:r>
              <w:rPr>
                <w:rFonts w:ascii="Times New Roman" w:hAnsi="Times New Roman" w:cs="Times New Roman"/>
                <w:sz w:val="24"/>
                <w:szCs w:val="24"/>
              </w:rPr>
              <w:t>152</w:t>
            </w:r>
          </w:p>
        </w:tc>
        <w:tc>
          <w:tcPr>
            <w:tcW w:w="1701" w:type="dxa"/>
          </w:tcPr>
          <w:p w:rsidR="00A90090" w:rsidRPr="00677F14" w:rsidRDefault="00A90090" w:rsidP="001E30BB">
            <w:pPr>
              <w:jc w:val="center"/>
              <w:rPr>
                <w:rFonts w:ascii="Times New Roman" w:hAnsi="Times New Roman" w:cs="Times New Roman"/>
                <w:sz w:val="24"/>
                <w:szCs w:val="24"/>
              </w:rPr>
            </w:pPr>
            <w:r>
              <w:rPr>
                <w:rFonts w:ascii="Times New Roman" w:hAnsi="Times New Roman" w:cs="Times New Roman"/>
                <w:sz w:val="24"/>
                <w:szCs w:val="24"/>
              </w:rPr>
              <w:t>4,4</w:t>
            </w:r>
          </w:p>
        </w:tc>
      </w:tr>
      <w:tr w:rsidR="00A90090" w:rsidRPr="00677F14" w:rsidTr="00D44DA9">
        <w:tc>
          <w:tcPr>
            <w:tcW w:w="3794" w:type="dxa"/>
          </w:tcPr>
          <w:p w:rsidR="00A90090" w:rsidRPr="001E30BB" w:rsidRDefault="00A90090" w:rsidP="00D44DA9">
            <w:pPr>
              <w:jc w:val="both"/>
              <w:rPr>
                <w:rFonts w:ascii="Times New Roman" w:hAnsi="Times New Roman" w:cs="Times New Roman"/>
                <w:sz w:val="24"/>
                <w:szCs w:val="24"/>
              </w:rPr>
            </w:pPr>
            <w:r w:rsidRPr="001E30BB">
              <w:rPr>
                <w:rFonts w:ascii="Times New Roman" w:hAnsi="Times New Roman" w:cs="Times New Roman"/>
                <w:sz w:val="24"/>
                <w:szCs w:val="24"/>
              </w:rPr>
              <w:t>Компенсационные выплаты (р/к и процентная надбавка за работу в южных районах)</w:t>
            </w:r>
          </w:p>
        </w:tc>
        <w:tc>
          <w:tcPr>
            <w:tcW w:w="1134" w:type="dxa"/>
          </w:tcPr>
          <w:p w:rsidR="00A90090" w:rsidRPr="00677F14" w:rsidRDefault="00A90090" w:rsidP="001E30BB">
            <w:pPr>
              <w:jc w:val="center"/>
              <w:rPr>
                <w:rFonts w:ascii="Times New Roman" w:hAnsi="Times New Roman" w:cs="Times New Roman"/>
                <w:sz w:val="24"/>
                <w:szCs w:val="24"/>
              </w:rPr>
            </w:pPr>
            <w:r>
              <w:rPr>
                <w:rFonts w:ascii="Times New Roman" w:hAnsi="Times New Roman" w:cs="Times New Roman"/>
                <w:sz w:val="24"/>
                <w:szCs w:val="24"/>
              </w:rPr>
              <w:t>2509,7</w:t>
            </w:r>
          </w:p>
        </w:tc>
        <w:tc>
          <w:tcPr>
            <w:tcW w:w="1701" w:type="dxa"/>
          </w:tcPr>
          <w:p w:rsidR="00A90090" w:rsidRPr="00677F14" w:rsidRDefault="00A90090" w:rsidP="001E30BB">
            <w:pPr>
              <w:jc w:val="center"/>
              <w:rPr>
                <w:rFonts w:ascii="Times New Roman" w:hAnsi="Times New Roman" w:cs="Times New Roman"/>
                <w:sz w:val="24"/>
                <w:szCs w:val="24"/>
              </w:rPr>
            </w:pPr>
            <w:r>
              <w:rPr>
                <w:rFonts w:ascii="Times New Roman" w:hAnsi="Times New Roman" w:cs="Times New Roman"/>
                <w:sz w:val="24"/>
                <w:szCs w:val="24"/>
              </w:rPr>
              <w:t>33,1</w:t>
            </w:r>
          </w:p>
        </w:tc>
        <w:tc>
          <w:tcPr>
            <w:tcW w:w="1134" w:type="dxa"/>
          </w:tcPr>
          <w:p w:rsidR="00A90090" w:rsidRPr="00677F14" w:rsidRDefault="00A90090" w:rsidP="001E30BB">
            <w:pPr>
              <w:jc w:val="center"/>
              <w:rPr>
                <w:rFonts w:ascii="Times New Roman" w:hAnsi="Times New Roman" w:cs="Times New Roman"/>
                <w:sz w:val="24"/>
                <w:szCs w:val="24"/>
              </w:rPr>
            </w:pPr>
            <w:r>
              <w:rPr>
                <w:rFonts w:ascii="Times New Roman" w:hAnsi="Times New Roman" w:cs="Times New Roman"/>
                <w:sz w:val="24"/>
                <w:szCs w:val="24"/>
              </w:rPr>
              <w:t>1235,6</w:t>
            </w:r>
          </w:p>
        </w:tc>
        <w:tc>
          <w:tcPr>
            <w:tcW w:w="1701" w:type="dxa"/>
          </w:tcPr>
          <w:p w:rsidR="00A90090" w:rsidRPr="00677F14" w:rsidRDefault="00A90090" w:rsidP="001E30BB">
            <w:pPr>
              <w:jc w:val="center"/>
              <w:rPr>
                <w:rFonts w:ascii="Times New Roman" w:hAnsi="Times New Roman" w:cs="Times New Roman"/>
                <w:sz w:val="24"/>
                <w:szCs w:val="24"/>
              </w:rPr>
            </w:pPr>
            <w:r>
              <w:rPr>
                <w:rFonts w:ascii="Times New Roman" w:hAnsi="Times New Roman" w:cs="Times New Roman"/>
                <w:sz w:val="24"/>
                <w:szCs w:val="24"/>
              </w:rPr>
              <w:t>35,6</w:t>
            </w:r>
          </w:p>
        </w:tc>
      </w:tr>
      <w:tr w:rsidR="00A90090" w:rsidRPr="00677F14" w:rsidTr="00D44DA9">
        <w:tc>
          <w:tcPr>
            <w:tcW w:w="3794" w:type="dxa"/>
          </w:tcPr>
          <w:p w:rsidR="00A90090" w:rsidRPr="00677F14" w:rsidRDefault="00A90090" w:rsidP="00D44DA9">
            <w:pPr>
              <w:jc w:val="both"/>
              <w:rPr>
                <w:rFonts w:ascii="Times New Roman" w:hAnsi="Times New Roman" w:cs="Times New Roman"/>
                <w:b/>
                <w:sz w:val="24"/>
                <w:szCs w:val="24"/>
              </w:rPr>
            </w:pPr>
            <w:r w:rsidRPr="00677F14">
              <w:rPr>
                <w:rFonts w:ascii="Times New Roman" w:hAnsi="Times New Roman" w:cs="Times New Roman"/>
                <w:b/>
                <w:sz w:val="24"/>
                <w:szCs w:val="24"/>
              </w:rPr>
              <w:t>ИТОГО ФОТ начисленный</w:t>
            </w:r>
          </w:p>
        </w:tc>
        <w:tc>
          <w:tcPr>
            <w:tcW w:w="1134" w:type="dxa"/>
          </w:tcPr>
          <w:p w:rsidR="00A90090" w:rsidRPr="00677F14" w:rsidRDefault="00A90090" w:rsidP="001E30BB">
            <w:pPr>
              <w:jc w:val="center"/>
              <w:rPr>
                <w:rFonts w:ascii="Times New Roman" w:hAnsi="Times New Roman" w:cs="Times New Roman"/>
                <w:b/>
                <w:sz w:val="24"/>
                <w:szCs w:val="24"/>
              </w:rPr>
            </w:pPr>
            <w:r>
              <w:rPr>
                <w:rFonts w:ascii="Times New Roman" w:hAnsi="Times New Roman" w:cs="Times New Roman"/>
                <w:b/>
                <w:sz w:val="24"/>
                <w:szCs w:val="24"/>
              </w:rPr>
              <w:t>7592,9</w:t>
            </w:r>
          </w:p>
        </w:tc>
        <w:tc>
          <w:tcPr>
            <w:tcW w:w="1701" w:type="dxa"/>
          </w:tcPr>
          <w:p w:rsidR="00A90090" w:rsidRPr="00677F14" w:rsidRDefault="00A90090" w:rsidP="001E30BB">
            <w:pPr>
              <w:jc w:val="center"/>
              <w:rPr>
                <w:rFonts w:ascii="Times New Roman" w:hAnsi="Times New Roman" w:cs="Times New Roman"/>
                <w:b/>
                <w:sz w:val="24"/>
                <w:szCs w:val="24"/>
              </w:rPr>
            </w:pPr>
            <w:r w:rsidRPr="00677F14">
              <w:rPr>
                <w:rFonts w:ascii="Times New Roman" w:hAnsi="Times New Roman" w:cs="Times New Roman"/>
                <w:b/>
                <w:sz w:val="24"/>
                <w:szCs w:val="24"/>
              </w:rPr>
              <w:t>100</w:t>
            </w:r>
          </w:p>
        </w:tc>
        <w:tc>
          <w:tcPr>
            <w:tcW w:w="1134" w:type="dxa"/>
          </w:tcPr>
          <w:p w:rsidR="00A90090" w:rsidRPr="00677F14" w:rsidRDefault="00A90090" w:rsidP="001E30BB">
            <w:pPr>
              <w:jc w:val="center"/>
              <w:rPr>
                <w:rFonts w:ascii="Times New Roman" w:hAnsi="Times New Roman" w:cs="Times New Roman"/>
                <w:b/>
                <w:sz w:val="24"/>
                <w:szCs w:val="24"/>
              </w:rPr>
            </w:pPr>
            <w:r>
              <w:rPr>
                <w:rFonts w:ascii="Times New Roman" w:hAnsi="Times New Roman" w:cs="Times New Roman"/>
                <w:b/>
                <w:sz w:val="24"/>
                <w:szCs w:val="24"/>
              </w:rPr>
              <w:t>3468,8</w:t>
            </w:r>
          </w:p>
        </w:tc>
        <w:tc>
          <w:tcPr>
            <w:tcW w:w="1701" w:type="dxa"/>
          </w:tcPr>
          <w:p w:rsidR="00A90090" w:rsidRPr="00677F14" w:rsidRDefault="00A90090" w:rsidP="001E30BB">
            <w:pPr>
              <w:jc w:val="center"/>
              <w:rPr>
                <w:rFonts w:ascii="Times New Roman" w:hAnsi="Times New Roman" w:cs="Times New Roman"/>
                <w:b/>
                <w:sz w:val="24"/>
                <w:szCs w:val="24"/>
              </w:rPr>
            </w:pPr>
            <w:r>
              <w:rPr>
                <w:rFonts w:ascii="Times New Roman" w:hAnsi="Times New Roman" w:cs="Times New Roman"/>
                <w:b/>
                <w:sz w:val="24"/>
                <w:szCs w:val="24"/>
              </w:rPr>
              <w:t>100</w:t>
            </w:r>
          </w:p>
        </w:tc>
      </w:tr>
    </w:tbl>
    <w:p w:rsidR="00A90090" w:rsidRDefault="00A90090" w:rsidP="00A90090">
      <w:pPr>
        <w:spacing w:after="0" w:line="240" w:lineRule="auto"/>
        <w:ind w:firstLine="567"/>
        <w:jc w:val="both"/>
        <w:rPr>
          <w:rFonts w:ascii="Times New Roman" w:hAnsi="Times New Roman" w:cs="Times New Roman"/>
          <w:sz w:val="24"/>
          <w:szCs w:val="24"/>
        </w:rPr>
      </w:pPr>
    </w:p>
    <w:p w:rsidR="00A90090" w:rsidRPr="009D3FF6" w:rsidRDefault="00A90090" w:rsidP="00A90090">
      <w:pPr>
        <w:spacing w:after="0" w:line="240" w:lineRule="auto"/>
        <w:ind w:right="-2" w:firstLine="567"/>
        <w:jc w:val="both"/>
        <w:rPr>
          <w:rFonts w:ascii="Times New Roman" w:hAnsi="Times New Roman" w:cs="Times New Roman"/>
          <w:sz w:val="24"/>
          <w:szCs w:val="24"/>
        </w:rPr>
      </w:pPr>
      <w:r>
        <w:rPr>
          <w:rFonts w:ascii="Times New Roman" w:hAnsi="Times New Roman" w:cs="Times New Roman"/>
          <w:sz w:val="24"/>
          <w:szCs w:val="24"/>
        </w:rPr>
        <w:t>По данным расчетно-платежным ведомостей кредиторская задолженность по заработной плате по состоянию на 01.01.2019г. составляет 29,2 тыс. руб., на 01.01.2020г. кредиторская задолженность отсутствует, что соответствует данным главной книги.</w:t>
      </w:r>
    </w:p>
    <w:p w:rsidR="00A90090" w:rsidRDefault="00A90090" w:rsidP="00A9009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Достижение средней заработной платы, определяемой «дорожной картой», осуществляется МКУК СКО с помощью </w:t>
      </w:r>
      <w:r w:rsidR="001E30BB">
        <w:rPr>
          <w:rFonts w:ascii="Times New Roman" w:eastAsia="Times New Roman" w:hAnsi="Times New Roman" w:cs="Times New Roman"/>
          <w:sz w:val="24"/>
          <w:szCs w:val="24"/>
        </w:rPr>
        <w:t xml:space="preserve">стимулирующих выплат. </w:t>
      </w:r>
      <w:r>
        <w:rPr>
          <w:rFonts w:ascii="Times New Roman" w:eastAsia="Times New Roman" w:hAnsi="Times New Roman" w:cs="Times New Roman"/>
          <w:sz w:val="24"/>
          <w:szCs w:val="24"/>
        </w:rPr>
        <w:t xml:space="preserve">Фактическое начисление заработной платы без внешних совместителей (инженер по ремонту аппаратуры) и без начисления за первые три дня болезни за 2019 год составило </w:t>
      </w:r>
      <w:r w:rsidRPr="005763AC">
        <w:rPr>
          <w:rFonts w:ascii="Times New Roman" w:eastAsia="Times New Roman" w:hAnsi="Times New Roman" w:cs="Times New Roman"/>
          <w:b/>
          <w:sz w:val="24"/>
          <w:szCs w:val="24"/>
        </w:rPr>
        <w:t>7474,2 тыс. руб</w:t>
      </w:r>
      <w:r>
        <w:rPr>
          <w:rFonts w:ascii="Times New Roman" w:eastAsia="Times New Roman" w:hAnsi="Times New Roman" w:cs="Times New Roman"/>
          <w:sz w:val="24"/>
          <w:szCs w:val="24"/>
        </w:rPr>
        <w:t xml:space="preserve">., в том числе стимулирующие выплаты 3846,7 тыс. руб., или 51,5% от общего объема начислений, за 5 месяцев 2020 год – </w:t>
      </w:r>
      <w:r w:rsidRPr="00065298">
        <w:rPr>
          <w:rFonts w:ascii="Times New Roman" w:eastAsia="Times New Roman" w:hAnsi="Times New Roman" w:cs="Times New Roman"/>
          <w:b/>
          <w:sz w:val="24"/>
          <w:szCs w:val="24"/>
        </w:rPr>
        <w:t>3408,7 тыс. руб.,</w:t>
      </w:r>
      <w:r>
        <w:rPr>
          <w:rFonts w:ascii="Times New Roman" w:eastAsia="Times New Roman" w:hAnsi="Times New Roman" w:cs="Times New Roman"/>
          <w:sz w:val="24"/>
          <w:szCs w:val="24"/>
        </w:rPr>
        <w:t xml:space="preserve"> в том числе стимулирующие выплаты 1891,3 тыс. руб. (55,5%).</w:t>
      </w:r>
    </w:p>
    <w:p w:rsidR="00A90090" w:rsidRPr="005C5295" w:rsidRDefault="00A90090" w:rsidP="00A90090">
      <w:pPr>
        <w:spacing w:after="0" w:line="240" w:lineRule="auto"/>
        <w:jc w:val="center"/>
        <w:rPr>
          <w:rFonts w:ascii="Times New Roman" w:eastAsia="Calibri" w:hAnsi="Times New Roman" w:cs="Times New Roman"/>
          <w:sz w:val="24"/>
          <w:szCs w:val="24"/>
        </w:rPr>
      </w:pPr>
      <w:r w:rsidRPr="005C5295">
        <w:rPr>
          <w:rFonts w:ascii="Times New Roman" w:eastAsia="Calibri" w:hAnsi="Times New Roman" w:cs="Times New Roman"/>
          <w:sz w:val="24"/>
          <w:szCs w:val="24"/>
        </w:rPr>
        <w:t>Анализ достижения показателей «дорожной карты».</w:t>
      </w:r>
    </w:p>
    <w:p w:rsidR="00A90090" w:rsidRPr="005C5295" w:rsidRDefault="00A90090" w:rsidP="00A90090">
      <w:pPr>
        <w:spacing w:after="0" w:line="240" w:lineRule="auto"/>
        <w:jc w:val="center"/>
        <w:rPr>
          <w:rFonts w:ascii="Times New Roman" w:eastAsia="Calibri" w:hAnsi="Times New Roman" w:cs="Times New Roman"/>
          <w:sz w:val="24"/>
          <w:szCs w:val="24"/>
        </w:rPr>
      </w:pPr>
      <w:r w:rsidRPr="005C5295">
        <w:rPr>
          <w:rFonts w:ascii="Times New Roman" w:eastAsia="Calibri" w:hAnsi="Times New Roman" w:cs="Times New Roman"/>
          <w:sz w:val="24"/>
          <w:szCs w:val="24"/>
        </w:rPr>
        <w:tab/>
      </w:r>
      <w:r w:rsidRPr="005C5295">
        <w:rPr>
          <w:rFonts w:ascii="Times New Roman" w:eastAsia="Calibri" w:hAnsi="Times New Roman" w:cs="Times New Roman"/>
          <w:sz w:val="24"/>
          <w:szCs w:val="24"/>
        </w:rPr>
        <w:tab/>
      </w:r>
      <w:r w:rsidRPr="005C5295">
        <w:rPr>
          <w:rFonts w:ascii="Times New Roman" w:eastAsia="Calibri" w:hAnsi="Times New Roman" w:cs="Times New Roman"/>
          <w:sz w:val="24"/>
          <w:szCs w:val="24"/>
        </w:rPr>
        <w:tab/>
      </w:r>
      <w:r w:rsidRPr="005C5295">
        <w:rPr>
          <w:rFonts w:ascii="Times New Roman" w:eastAsia="Calibri" w:hAnsi="Times New Roman" w:cs="Times New Roman"/>
          <w:sz w:val="24"/>
          <w:szCs w:val="24"/>
        </w:rPr>
        <w:tab/>
      </w:r>
      <w:r w:rsidRPr="005C5295">
        <w:rPr>
          <w:rFonts w:ascii="Times New Roman" w:eastAsia="Calibri" w:hAnsi="Times New Roman" w:cs="Times New Roman"/>
          <w:sz w:val="24"/>
          <w:szCs w:val="24"/>
        </w:rPr>
        <w:tab/>
      </w:r>
      <w:r w:rsidRPr="005C5295">
        <w:rPr>
          <w:rFonts w:ascii="Times New Roman" w:eastAsia="Calibri" w:hAnsi="Times New Roman" w:cs="Times New Roman"/>
          <w:sz w:val="24"/>
          <w:szCs w:val="24"/>
        </w:rPr>
        <w:tab/>
      </w:r>
      <w:r w:rsidRPr="005C5295">
        <w:rPr>
          <w:rFonts w:ascii="Times New Roman" w:eastAsia="Calibri" w:hAnsi="Times New Roman" w:cs="Times New Roman"/>
          <w:sz w:val="24"/>
          <w:szCs w:val="24"/>
        </w:rPr>
        <w:tab/>
      </w:r>
      <w:r w:rsidRPr="005C5295">
        <w:rPr>
          <w:rFonts w:ascii="Times New Roman" w:eastAsia="Calibri" w:hAnsi="Times New Roman" w:cs="Times New Roman"/>
          <w:sz w:val="24"/>
          <w:szCs w:val="24"/>
        </w:rPr>
        <w:tab/>
      </w:r>
      <w:r w:rsidRPr="005C5295">
        <w:rPr>
          <w:rFonts w:ascii="Times New Roman" w:eastAsia="Calibri" w:hAnsi="Times New Roman" w:cs="Times New Roman"/>
          <w:sz w:val="24"/>
          <w:szCs w:val="24"/>
        </w:rPr>
        <w:tab/>
      </w:r>
      <w:r w:rsidRPr="005C5295">
        <w:rPr>
          <w:rFonts w:ascii="Times New Roman" w:eastAsia="Calibri" w:hAnsi="Times New Roman" w:cs="Times New Roman"/>
          <w:sz w:val="24"/>
          <w:szCs w:val="24"/>
        </w:rPr>
        <w:tab/>
      </w:r>
      <w:r w:rsidRPr="005C5295">
        <w:rPr>
          <w:rFonts w:ascii="Times New Roman" w:eastAsia="Calibri" w:hAnsi="Times New Roman" w:cs="Times New Roman"/>
          <w:sz w:val="24"/>
          <w:szCs w:val="24"/>
        </w:rPr>
        <w:tab/>
        <w:t xml:space="preserve">     тыс. рублей</w:t>
      </w:r>
    </w:p>
    <w:tbl>
      <w:tblPr>
        <w:tblStyle w:val="ae"/>
        <w:tblW w:w="9747" w:type="dxa"/>
        <w:tblLayout w:type="fixed"/>
        <w:tblLook w:val="04A0" w:firstRow="1" w:lastRow="0" w:firstColumn="1" w:lastColumn="0" w:noHBand="0" w:noVBand="1"/>
      </w:tblPr>
      <w:tblGrid>
        <w:gridCol w:w="2249"/>
        <w:gridCol w:w="1016"/>
        <w:gridCol w:w="962"/>
        <w:gridCol w:w="839"/>
        <w:gridCol w:w="854"/>
        <w:gridCol w:w="851"/>
        <w:gridCol w:w="1134"/>
        <w:gridCol w:w="888"/>
        <w:gridCol w:w="954"/>
      </w:tblGrid>
      <w:tr w:rsidR="00A90090" w:rsidRPr="005C5295" w:rsidTr="001E30BB">
        <w:tc>
          <w:tcPr>
            <w:tcW w:w="2249" w:type="dxa"/>
            <w:vMerge w:val="restart"/>
          </w:tcPr>
          <w:p w:rsidR="00A90090" w:rsidRPr="005C5295" w:rsidRDefault="00A90090" w:rsidP="001E30BB">
            <w:pPr>
              <w:jc w:val="center"/>
              <w:rPr>
                <w:rFonts w:ascii="Times New Roman" w:hAnsi="Times New Roman" w:cs="Times New Roman"/>
              </w:rPr>
            </w:pPr>
            <w:r w:rsidRPr="005C5295">
              <w:rPr>
                <w:rFonts w:ascii="Times New Roman" w:hAnsi="Times New Roman" w:cs="Times New Roman"/>
              </w:rPr>
              <w:t>Категории персонала</w:t>
            </w:r>
          </w:p>
        </w:tc>
        <w:tc>
          <w:tcPr>
            <w:tcW w:w="3671" w:type="dxa"/>
            <w:gridSpan w:val="4"/>
          </w:tcPr>
          <w:p w:rsidR="00A90090" w:rsidRPr="005C5295" w:rsidRDefault="00A90090" w:rsidP="00D44DA9">
            <w:pPr>
              <w:jc w:val="center"/>
              <w:rPr>
                <w:rFonts w:ascii="Times New Roman" w:hAnsi="Times New Roman" w:cs="Times New Roman"/>
              </w:rPr>
            </w:pPr>
            <w:r>
              <w:rPr>
                <w:rFonts w:ascii="Times New Roman" w:hAnsi="Times New Roman" w:cs="Times New Roman"/>
              </w:rPr>
              <w:t xml:space="preserve">2019 </w:t>
            </w:r>
            <w:r w:rsidRPr="005C5295">
              <w:rPr>
                <w:rFonts w:ascii="Times New Roman" w:hAnsi="Times New Roman" w:cs="Times New Roman"/>
              </w:rPr>
              <w:t>год</w:t>
            </w:r>
          </w:p>
        </w:tc>
        <w:tc>
          <w:tcPr>
            <w:tcW w:w="3827" w:type="dxa"/>
            <w:gridSpan w:val="4"/>
          </w:tcPr>
          <w:p w:rsidR="00A90090" w:rsidRPr="005C5295" w:rsidRDefault="00A90090" w:rsidP="00D44DA9">
            <w:pPr>
              <w:jc w:val="center"/>
              <w:rPr>
                <w:rFonts w:ascii="Times New Roman" w:hAnsi="Times New Roman" w:cs="Times New Roman"/>
              </w:rPr>
            </w:pPr>
            <w:r>
              <w:rPr>
                <w:rFonts w:ascii="Times New Roman" w:hAnsi="Times New Roman" w:cs="Times New Roman"/>
              </w:rPr>
              <w:t xml:space="preserve">2020 </w:t>
            </w:r>
            <w:r w:rsidRPr="005C5295">
              <w:rPr>
                <w:rFonts w:ascii="Times New Roman" w:hAnsi="Times New Roman" w:cs="Times New Roman"/>
              </w:rPr>
              <w:t>год (</w:t>
            </w:r>
            <w:r>
              <w:rPr>
                <w:rFonts w:ascii="Times New Roman" w:hAnsi="Times New Roman" w:cs="Times New Roman"/>
              </w:rPr>
              <w:t xml:space="preserve">5 </w:t>
            </w:r>
            <w:r w:rsidRPr="005C5295">
              <w:rPr>
                <w:rFonts w:ascii="Times New Roman" w:hAnsi="Times New Roman" w:cs="Times New Roman"/>
              </w:rPr>
              <w:t>месяцев)</w:t>
            </w:r>
          </w:p>
        </w:tc>
      </w:tr>
      <w:tr w:rsidR="001E30BB" w:rsidRPr="005C5295" w:rsidTr="001E30BB">
        <w:tc>
          <w:tcPr>
            <w:tcW w:w="2249" w:type="dxa"/>
            <w:vMerge/>
          </w:tcPr>
          <w:p w:rsidR="00A90090" w:rsidRPr="005C5295" w:rsidRDefault="00A90090" w:rsidP="00D44DA9">
            <w:pPr>
              <w:jc w:val="both"/>
              <w:rPr>
                <w:rFonts w:ascii="Times New Roman" w:hAnsi="Times New Roman" w:cs="Times New Roman"/>
              </w:rPr>
            </w:pPr>
          </w:p>
        </w:tc>
        <w:tc>
          <w:tcPr>
            <w:tcW w:w="1016" w:type="dxa"/>
          </w:tcPr>
          <w:p w:rsidR="00A90090" w:rsidRPr="005C5295" w:rsidRDefault="00A90090" w:rsidP="001E30BB">
            <w:pPr>
              <w:jc w:val="center"/>
              <w:rPr>
                <w:rFonts w:ascii="Times New Roman" w:hAnsi="Times New Roman" w:cs="Times New Roman"/>
              </w:rPr>
            </w:pPr>
            <w:r w:rsidRPr="005C5295">
              <w:rPr>
                <w:rFonts w:ascii="Times New Roman" w:hAnsi="Times New Roman" w:cs="Times New Roman"/>
              </w:rPr>
              <w:t xml:space="preserve">Средняя </w:t>
            </w:r>
            <w:r w:rsidRPr="005C5295">
              <w:rPr>
                <w:rFonts w:ascii="Times New Roman" w:hAnsi="Times New Roman" w:cs="Times New Roman"/>
              </w:rPr>
              <w:lastRenderedPageBreak/>
              <w:t>числ</w:t>
            </w:r>
            <w:r w:rsidR="001E30BB">
              <w:rPr>
                <w:rFonts w:ascii="Times New Roman" w:hAnsi="Times New Roman" w:cs="Times New Roman"/>
              </w:rPr>
              <w:t>ен</w:t>
            </w:r>
            <w:r w:rsidRPr="005C5295">
              <w:rPr>
                <w:rFonts w:ascii="Times New Roman" w:hAnsi="Times New Roman" w:cs="Times New Roman"/>
              </w:rPr>
              <w:t>.</w:t>
            </w:r>
          </w:p>
        </w:tc>
        <w:tc>
          <w:tcPr>
            <w:tcW w:w="962" w:type="dxa"/>
          </w:tcPr>
          <w:p w:rsidR="00A90090" w:rsidRPr="005C5295" w:rsidRDefault="00A90090" w:rsidP="001E30BB">
            <w:pPr>
              <w:ind w:left="-148" w:right="-106"/>
              <w:jc w:val="center"/>
              <w:rPr>
                <w:rFonts w:ascii="Times New Roman" w:hAnsi="Times New Roman" w:cs="Times New Roman"/>
              </w:rPr>
            </w:pPr>
            <w:r>
              <w:rPr>
                <w:rFonts w:ascii="Times New Roman" w:hAnsi="Times New Roman" w:cs="Times New Roman"/>
              </w:rPr>
              <w:lastRenderedPageBreak/>
              <w:t xml:space="preserve">Всего </w:t>
            </w:r>
            <w:r>
              <w:rPr>
                <w:rFonts w:ascii="Times New Roman" w:hAnsi="Times New Roman" w:cs="Times New Roman"/>
              </w:rPr>
              <w:lastRenderedPageBreak/>
              <w:t>начисл</w:t>
            </w:r>
            <w:r w:rsidR="001E30BB">
              <w:rPr>
                <w:rFonts w:ascii="Times New Roman" w:hAnsi="Times New Roman" w:cs="Times New Roman"/>
              </w:rPr>
              <w:t>ено</w:t>
            </w:r>
          </w:p>
        </w:tc>
        <w:tc>
          <w:tcPr>
            <w:tcW w:w="839" w:type="dxa"/>
          </w:tcPr>
          <w:p w:rsidR="00A90090" w:rsidRPr="005C5295" w:rsidRDefault="00A90090" w:rsidP="001E30BB">
            <w:pPr>
              <w:jc w:val="center"/>
              <w:rPr>
                <w:rFonts w:ascii="Times New Roman" w:hAnsi="Times New Roman" w:cs="Times New Roman"/>
              </w:rPr>
            </w:pPr>
            <w:r w:rsidRPr="005C5295">
              <w:rPr>
                <w:rFonts w:ascii="Times New Roman" w:hAnsi="Times New Roman" w:cs="Times New Roman"/>
              </w:rPr>
              <w:lastRenderedPageBreak/>
              <w:t xml:space="preserve">в т. ч. </w:t>
            </w:r>
            <w:r w:rsidRPr="005C5295">
              <w:rPr>
                <w:rFonts w:ascii="Times New Roman" w:hAnsi="Times New Roman" w:cs="Times New Roman"/>
              </w:rPr>
              <w:lastRenderedPageBreak/>
              <w:t>стим. выпл.</w:t>
            </w:r>
          </w:p>
        </w:tc>
        <w:tc>
          <w:tcPr>
            <w:tcW w:w="854" w:type="dxa"/>
          </w:tcPr>
          <w:p w:rsidR="00A90090" w:rsidRPr="005C5295" w:rsidRDefault="00A90090" w:rsidP="001E30BB">
            <w:pPr>
              <w:jc w:val="center"/>
              <w:rPr>
                <w:rFonts w:ascii="Times New Roman" w:hAnsi="Times New Roman" w:cs="Times New Roman"/>
              </w:rPr>
            </w:pPr>
            <w:r w:rsidRPr="005C5295">
              <w:rPr>
                <w:rFonts w:ascii="Times New Roman" w:hAnsi="Times New Roman" w:cs="Times New Roman"/>
              </w:rPr>
              <w:lastRenderedPageBreak/>
              <w:t xml:space="preserve">Ср. </w:t>
            </w:r>
            <w:r w:rsidRPr="005C5295">
              <w:rPr>
                <w:rFonts w:ascii="Times New Roman" w:hAnsi="Times New Roman" w:cs="Times New Roman"/>
              </w:rPr>
              <w:lastRenderedPageBreak/>
              <w:t>з/пл</w:t>
            </w:r>
            <w:r w:rsidR="001E30BB">
              <w:rPr>
                <w:rFonts w:ascii="Times New Roman" w:hAnsi="Times New Roman" w:cs="Times New Roman"/>
              </w:rPr>
              <w:t>.</w:t>
            </w:r>
          </w:p>
        </w:tc>
        <w:tc>
          <w:tcPr>
            <w:tcW w:w="851" w:type="dxa"/>
          </w:tcPr>
          <w:p w:rsidR="00A90090" w:rsidRPr="005C5295" w:rsidRDefault="00A90090" w:rsidP="001E30BB">
            <w:pPr>
              <w:ind w:left="-108" w:right="-97"/>
              <w:jc w:val="center"/>
              <w:rPr>
                <w:rFonts w:ascii="Times New Roman" w:hAnsi="Times New Roman" w:cs="Times New Roman"/>
              </w:rPr>
            </w:pPr>
            <w:r w:rsidRPr="005C5295">
              <w:rPr>
                <w:rFonts w:ascii="Times New Roman" w:hAnsi="Times New Roman" w:cs="Times New Roman"/>
              </w:rPr>
              <w:lastRenderedPageBreak/>
              <w:t xml:space="preserve">Средняя </w:t>
            </w:r>
            <w:r w:rsidRPr="005C5295">
              <w:rPr>
                <w:rFonts w:ascii="Times New Roman" w:hAnsi="Times New Roman" w:cs="Times New Roman"/>
              </w:rPr>
              <w:lastRenderedPageBreak/>
              <w:t>числ</w:t>
            </w:r>
            <w:r w:rsidR="001E30BB">
              <w:rPr>
                <w:rFonts w:ascii="Times New Roman" w:hAnsi="Times New Roman" w:cs="Times New Roman"/>
              </w:rPr>
              <w:t>ен</w:t>
            </w:r>
            <w:r w:rsidRPr="005C5295">
              <w:rPr>
                <w:rFonts w:ascii="Times New Roman" w:hAnsi="Times New Roman" w:cs="Times New Roman"/>
              </w:rPr>
              <w:t>.</w:t>
            </w:r>
          </w:p>
        </w:tc>
        <w:tc>
          <w:tcPr>
            <w:tcW w:w="1134" w:type="dxa"/>
          </w:tcPr>
          <w:p w:rsidR="00A90090" w:rsidRPr="005C5295" w:rsidRDefault="00A90090" w:rsidP="001E30BB">
            <w:pPr>
              <w:ind w:left="-73" w:right="-182"/>
              <w:jc w:val="center"/>
              <w:rPr>
                <w:rFonts w:ascii="Times New Roman" w:hAnsi="Times New Roman" w:cs="Times New Roman"/>
              </w:rPr>
            </w:pPr>
            <w:r>
              <w:rPr>
                <w:rFonts w:ascii="Times New Roman" w:hAnsi="Times New Roman" w:cs="Times New Roman"/>
              </w:rPr>
              <w:lastRenderedPageBreak/>
              <w:t xml:space="preserve">Всего </w:t>
            </w:r>
            <w:r>
              <w:rPr>
                <w:rFonts w:ascii="Times New Roman" w:hAnsi="Times New Roman" w:cs="Times New Roman"/>
              </w:rPr>
              <w:lastRenderedPageBreak/>
              <w:t>начисл</w:t>
            </w:r>
            <w:r w:rsidR="001E30BB">
              <w:rPr>
                <w:rFonts w:ascii="Times New Roman" w:hAnsi="Times New Roman" w:cs="Times New Roman"/>
              </w:rPr>
              <w:t>ено</w:t>
            </w:r>
          </w:p>
        </w:tc>
        <w:tc>
          <w:tcPr>
            <w:tcW w:w="888" w:type="dxa"/>
          </w:tcPr>
          <w:p w:rsidR="00A90090" w:rsidRPr="005C5295" w:rsidRDefault="00A90090" w:rsidP="001E30BB">
            <w:pPr>
              <w:jc w:val="center"/>
              <w:rPr>
                <w:rFonts w:ascii="Times New Roman" w:hAnsi="Times New Roman" w:cs="Times New Roman"/>
              </w:rPr>
            </w:pPr>
            <w:r w:rsidRPr="005C5295">
              <w:rPr>
                <w:rFonts w:ascii="Times New Roman" w:hAnsi="Times New Roman" w:cs="Times New Roman"/>
              </w:rPr>
              <w:lastRenderedPageBreak/>
              <w:t xml:space="preserve">в т.ч. </w:t>
            </w:r>
            <w:r w:rsidRPr="005C5295">
              <w:rPr>
                <w:rFonts w:ascii="Times New Roman" w:hAnsi="Times New Roman" w:cs="Times New Roman"/>
              </w:rPr>
              <w:lastRenderedPageBreak/>
              <w:t>стим. выпл.</w:t>
            </w:r>
          </w:p>
        </w:tc>
        <w:tc>
          <w:tcPr>
            <w:tcW w:w="954" w:type="dxa"/>
          </w:tcPr>
          <w:p w:rsidR="00A90090" w:rsidRPr="005C5295" w:rsidRDefault="00A90090" w:rsidP="001E30BB">
            <w:pPr>
              <w:ind w:left="-146"/>
              <w:jc w:val="center"/>
              <w:rPr>
                <w:rFonts w:ascii="Times New Roman" w:hAnsi="Times New Roman" w:cs="Times New Roman"/>
              </w:rPr>
            </w:pPr>
            <w:r w:rsidRPr="005C5295">
              <w:rPr>
                <w:rFonts w:ascii="Times New Roman" w:hAnsi="Times New Roman" w:cs="Times New Roman"/>
              </w:rPr>
              <w:lastRenderedPageBreak/>
              <w:t>Ср. з/пл</w:t>
            </w:r>
            <w:r w:rsidR="001E30BB">
              <w:rPr>
                <w:rFonts w:ascii="Times New Roman" w:hAnsi="Times New Roman" w:cs="Times New Roman"/>
              </w:rPr>
              <w:t>.</w:t>
            </w:r>
          </w:p>
        </w:tc>
      </w:tr>
      <w:tr w:rsidR="001E30BB" w:rsidRPr="005C5295" w:rsidTr="001E30BB">
        <w:tc>
          <w:tcPr>
            <w:tcW w:w="2249" w:type="dxa"/>
          </w:tcPr>
          <w:p w:rsidR="00A90090" w:rsidRPr="005C5295" w:rsidRDefault="00A90090" w:rsidP="00D44DA9">
            <w:pPr>
              <w:jc w:val="both"/>
              <w:rPr>
                <w:rFonts w:ascii="Times New Roman" w:hAnsi="Times New Roman" w:cs="Times New Roman"/>
              </w:rPr>
            </w:pPr>
            <w:r w:rsidRPr="005C5295">
              <w:rPr>
                <w:rFonts w:ascii="Times New Roman" w:hAnsi="Times New Roman" w:cs="Times New Roman"/>
              </w:rPr>
              <w:lastRenderedPageBreak/>
              <w:t>Адми</w:t>
            </w:r>
            <w:r w:rsidRPr="007A40F9">
              <w:rPr>
                <w:rFonts w:ascii="Times New Roman" w:hAnsi="Times New Roman" w:cs="Times New Roman"/>
              </w:rPr>
              <w:t xml:space="preserve">нистративный персонал </w:t>
            </w:r>
          </w:p>
        </w:tc>
        <w:tc>
          <w:tcPr>
            <w:tcW w:w="1016" w:type="dxa"/>
          </w:tcPr>
          <w:p w:rsidR="00A90090" w:rsidRPr="005C5295" w:rsidRDefault="00A90090" w:rsidP="00D44DA9">
            <w:pPr>
              <w:jc w:val="center"/>
              <w:rPr>
                <w:rFonts w:ascii="Times New Roman" w:hAnsi="Times New Roman" w:cs="Times New Roman"/>
              </w:rPr>
            </w:pPr>
            <w:r>
              <w:rPr>
                <w:rFonts w:ascii="Times New Roman" w:hAnsi="Times New Roman" w:cs="Times New Roman"/>
              </w:rPr>
              <w:t>2</w:t>
            </w:r>
          </w:p>
        </w:tc>
        <w:tc>
          <w:tcPr>
            <w:tcW w:w="962" w:type="dxa"/>
          </w:tcPr>
          <w:p w:rsidR="00A90090" w:rsidRPr="005C5295" w:rsidRDefault="00A90090" w:rsidP="00D44DA9">
            <w:pPr>
              <w:jc w:val="center"/>
              <w:rPr>
                <w:rFonts w:ascii="Times New Roman" w:hAnsi="Times New Roman" w:cs="Times New Roman"/>
              </w:rPr>
            </w:pPr>
            <w:r>
              <w:rPr>
                <w:rFonts w:ascii="Times New Roman" w:hAnsi="Times New Roman" w:cs="Times New Roman"/>
              </w:rPr>
              <w:t>1131,9</w:t>
            </w:r>
          </w:p>
        </w:tc>
        <w:tc>
          <w:tcPr>
            <w:tcW w:w="839" w:type="dxa"/>
          </w:tcPr>
          <w:p w:rsidR="00A90090" w:rsidRPr="005C5295" w:rsidRDefault="00A90090" w:rsidP="00D44DA9">
            <w:pPr>
              <w:jc w:val="center"/>
              <w:rPr>
                <w:rFonts w:ascii="Times New Roman" w:hAnsi="Times New Roman" w:cs="Times New Roman"/>
              </w:rPr>
            </w:pPr>
            <w:r>
              <w:rPr>
                <w:rFonts w:ascii="Times New Roman" w:hAnsi="Times New Roman" w:cs="Times New Roman"/>
              </w:rPr>
              <w:t>484,2</w:t>
            </w:r>
          </w:p>
        </w:tc>
        <w:tc>
          <w:tcPr>
            <w:tcW w:w="854" w:type="dxa"/>
          </w:tcPr>
          <w:p w:rsidR="00A90090" w:rsidRPr="005C5295" w:rsidRDefault="00A90090" w:rsidP="001E30BB">
            <w:pPr>
              <w:ind w:left="-104" w:right="-154"/>
              <w:jc w:val="center"/>
              <w:rPr>
                <w:rFonts w:ascii="Times New Roman" w:hAnsi="Times New Roman" w:cs="Times New Roman"/>
              </w:rPr>
            </w:pPr>
            <w:r>
              <w:rPr>
                <w:rFonts w:ascii="Times New Roman" w:hAnsi="Times New Roman" w:cs="Times New Roman"/>
              </w:rPr>
              <w:t>47163,5</w:t>
            </w:r>
          </w:p>
        </w:tc>
        <w:tc>
          <w:tcPr>
            <w:tcW w:w="851" w:type="dxa"/>
          </w:tcPr>
          <w:p w:rsidR="00A90090" w:rsidRPr="005C5295" w:rsidRDefault="00A90090" w:rsidP="00D44DA9">
            <w:pPr>
              <w:jc w:val="center"/>
              <w:rPr>
                <w:rFonts w:ascii="Times New Roman" w:hAnsi="Times New Roman" w:cs="Times New Roman"/>
              </w:rPr>
            </w:pPr>
            <w:r>
              <w:rPr>
                <w:rFonts w:ascii="Times New Roman" w:hAnsi="Times New Roman" w:cs="Times New Roman"/>
              </w:rPr>
              <w:t>2</w:t>
            </w:r>
          </w:p>
        </w:tc>
        <w:tc>
          <w:tcPr>
            <w:tcW w:w="1134" w:type="dxa"/>
          </w:tcPr>
          <w:p w:rsidR="00A90090" w:rsidRPr="005C5295" w:rsidRDefault="00A90090" w:rsidP="00D44DA9">
            <w:pPr>
              <w:jc w:val="center"/>
              <w:rPr>
                <w:rFonts w:ascii="Times New Roman" w:hAnsi="Times New Roman" w:cs="Times New Roman"/>
              </w:rPr>
            </w:pPr>
            <w:r>
              <w:rPr>
                <w:rFonts w:ascii="Times New Roman" w:hAnsi="Times New Roman" w:cs="Times New Roman"/>
              </w:rPr>
              <w:t>497,73</w:t>
            </w:r>
          </w:p>
        </w:tc>
        <w:tc>
          <w:tcPr>
            <w:tcW w:w="888" w:type="dxa"/>
          </w:tcPr>
          <w:p w:rsidR="00A90090" w:rsidRPr="005C5295" w:rsidRDefault="00A90090" w:rsidP="00D44DA9">
            <w:pPr>
              <w:jc w:val="center"/>
              <w:rPr>
                <w:rFonts w:ascii="Times New Roman" w:hAnsi="Times New Roman" w:cs="Times New Roman"/>
              </w:rPr>
            </w:pPr>
            <w:r>
              <w:rPr>
                <w:rFonts w:ascii="Times New Roman" w:hAnsi="Times New Roman" w:cs="Times New Roman"/>
              </w:rPr>
              <w:t>248,9</w:t>
            </w:r>
          </w:p>
        </w:tc>
        <w:tc>
          <w:tcPr>
            <w:tcW w:w="954" w:type="dxa"/>
          </w:tcPr>
          <w:p w:rsidR="00A90090" w:rsidRPr="005C5295" w:rsidRDefault="00A90090" w:rsidP="001E30BB">
            <w:pPr>
              <w:ind w:left="-146"/>
              <w:jc w:val="center"/>
              <w:rPr>
                <w:rFonts w:ascii="Times New Roman" w:hAnsi="Times New Roman" w:cs="Times New Roman"/>
              </w:rPr>
            </w:pPr>
            <w:r>
              <w:rPr>
                <w:rFonts w:ascii="Times New Roman" w:hAnsi="Times New Roman" w:cs="Times New Roman"/>
              </w:rPr>
              <w:t>49772,8</w:t>
            </w:r>
          </w:p>
        </w:tc>
      </w:tr>
      <w:tr w:rsidR="001E30BB" w:rsidRPr="005C5295" w:rsidTr="001E30BB">
        <w:tc>
          <w:tcPr>
            <w:tcW w:w="2249" w:type="dxa"/>
          </w:tcPr>
          <w:p w:rsidR="00A90090" w:rsidRPr="005C5295" w:rsidRDefault="00A90090" w:rsidP="00D44DA9">
            <w:pPr>
              <w:jc w:val="both"/>
              <w:rPr>
                <w:rFonts w:ascii="Times New Roman" w:hAnsi="Times New Roman" w:cs="Times New Roman"/>
              </w:rPr>
            </w:pPr>
            <w:r w:rsidRPr="005C5295">
              <w:rPr>
                <w:rFonts w:ascii="Times New Roman" w:hAnsi="Times New Roman" w:cs="Times New Roman"/>
              </w:rPr>
              <w:t>Основной персонал</w:t>
            </w:r>
          </w:p>
        </w:tc>
        <w:tc>
          <w:tcPr>
            <w:tcW w:w="1016" w:type="dxa"/>
          </w:tcPr>
          <w:p w:rsidR="00A90090" w:rsidRPr="005C5295" w:rsidRDefault="00A90090" w:rsidP="00D44DA9">
            <w:pPr>
              <w:jc w:val="center"/>
              <w:rPr>
                <w:rFonts w:ascii="Times New Roman" w:hAnsi="Times New Roman" w:cs="Times New Roman"/>
              </w:rPr>
            </w:pPr>
            <w:r>
              <w:rPr>
                <w:rFonts w:ascii="Times New Roman" w:hAnsi="Times New Roman" w:cs="Times New Roman"/>
              </w:rPr>
              <w:t>16</w:t>
            </w:r>
          </w:p>
        </w:tc>
        <w:tc>
          <w:tcPr>
            <w:tcW w:w="962" w:type="dxa"/>
          </w:tcPr>
          <w:p w:rsidR="00A90090" w:rsidRPr="005C5295" w:rsidRDefault="00A90090" w:rsidP="00D44DA9">
            <w:pPr>
              <w:jc w:val="center"/>
              <w:rPr>
                <w:rFonts w:ascii="Times New Roman" w:hAnsi="Times New Roman" w:cs="Times New Roman"/>
              </w:rPr>
            </w:pPr>
            <w:r>
              <w:rPr>
                <w:rFonts w:ascii="Times New Roman" w:hAnsi="Times New Roman" w:cs="Times New Roman"/>
              </w:rPr>
              <w:t>6342,3</w:t>
            </w:r>
          </w:p>
        </w:tc>
        <w:tc>
          <w:tcPr>
            <w:tcW w:w="839" w:type="dxa"/>
          </w:tcPr>
          <w:p w:rsidR="00A90090" w:rsidRPr="005C5295" w:rsidRDefault="00A90090" w:rsidP="00D44DA9">
            <w:pPr>
              <w:jc w:val="center"/>
              <w:rPr>
                <w:rFonts w:ascii="Times New Roman" w:hAnsi="Times New Roman" w:cs="Times New Roman"/>
              </w:rPr>
            </w:pPr>
            <w:r>
              <w:rPr>
                <w:rFonts w:ascii="Times New Roman" w:hAnsi="Times New Roman" w:cs="Times New Roman"/>
              </w:rPr>
              <w:t>3362,5</w:t>
            </w:r>
          </w:p>
        </w:tc>
        <w:tc>
          <w:tcPr>
            <w:tcW w:w="854" w:type="dxa"/>
          </w:tcPr>
          <w:p w:rsidR="00A90090" w:rsidRPr="005C5295" w:rsidRDefault="00A90090" w:rsidP="001E30BB">
            <w:pPr>
              <w:ind w:left="-104" w:right="-154"/>
              <w:jc w:val="center"/>
              <w:rPr>
                <w:rFonts w:ascii="Times New Roman" w:hAnsi="Times New Roman" w:cs="Times New Roman"/>
              </w:rPr>
            </w:pPr>
            <w:r>
              <w:rPr>
                <w:rFonts w:ascii="Times New Roman" w:hAnsi="Times New Roman" w:cs="Times New Roman"/>
              </w:rPr>
              <w:t>33032,4</w:t>
            </w:r>
          </w:p>
        </w:tc>
        <w:tc>
          <w:tcPr>
            <w:tcW w:w="851" w:type="dxa"/>
          </w:tcPr>
          <w:p w:rsidR="00A90090" w:rsidRPr="005C5295" w:rsidRDefault="00A90090" w:rsidP="00D44DA9">
            <w:pPr>
              <w:jc w:val="center"/>
              <w:rPr>
                <w:rFonts w:ascii="Times New Roman" w:hAnsi="Times New Roman" w:cs="Times New Roman"/>
              </w:rPr>
            </w:pPr>
            <w:r>
              <w:rPr>
                <w:rFonts w:ascii="Times New Roman" w:hAnsi="Times New Roman" w:cs="Times New Roman"/>
              </w:rPr>
              <w:t>16,9</w:t>
            </w:r>
          </w:p>
        </w:tc>
        <w:tc>
          <w:tcPr>
            <w:tcW w:w="1134" w:type="dxa"/>
          </w:tcPr>
          <w:p w:rsidR="00A90090" w:rsidRPr="005C5295" w:rsidRDefault="00A90090" w:rsidP="00D44DA9">
            <w:pPr>
              <w:jc w:val="center"/>
              <w:rPr>
                <w:rFonts w:ascii="Times New Roman" w:hAnsi="Times New Roman" w:cs="Times New Roman"/>
              </w:rPr>
            </w:pPr>
            <w:r>
              <w:rPr>
                <w:rFonts w:ascii="Times New Roman" w:hAnsi="Times New Roman" w:cs="Times New Roman"/>
              </w:rPr>
              <w:t>2911,02</w:t>
            </w:r>
          </w:p>
        </w:tc>
        <w:tc>
          <w:tcPr>
            <w:tcW w:w="888" w:type="dxa"/>
          </w:tcPr>
          <w:p w:rsidR="00A90090" w:rsidRPr="005C5295" w:rsidRDefault="00A90090" w:rsidP="00D44DA9">
            <w:pPr>
              <w:jc w:val="center"/>
              <w:rPr>
                <w:rFonts w:ascii="Times New Roman" w:hAnsi="Times New Roman" w:cs="Times New Roman"/>
              </w:rPr>
            </w:pPr>
            <w:r>
              <w:rPr>
                <w:rFonts w:ascii="Times New Roman" w:hAnsi="Times New Roman" w:cs="Times New Roman"/>
              </w:rPr>
              <w:t>1642,4</w:t>
            </w:r>
          </w:p>
        </w:tc>
        <w:tc>
          <w:tcPr>
            <w:tcW w:w="954" w:type="dxa"/>
          </w:tcPr>
          <w:p w:rsidR="00A90090" w:rsidRPr="005C5295" w:rsidRDefault="00A90090" w:rsidP="001E30BB">
            <w:pPr>
              <w:ind w:left="-146"/>
              <w:jc w:val="center"/>
              <w:rPr>
                <w:rFonts w:ascii="Times New Roman" w:hAnsi="Times New Roman" w:cs="Times New Roman"/>
              </w:rPr>
            </w:pPr>
            <w:r>
              <w:rPr>
                <w:rFonts w:ascii="Times New Roman" w:hAnsi="Times New Roman" w:cs="Times New Roman"/>
              </w:rPr>
              <w:t>34449,96</w:t>
            </w:r>
          </w:p>
        </w:tc>
      </w:tr>
      <w:tr w:rsidR="001E30BB" w:rsidRPr="005C5295" w:rsidTr="001E30BB">
        <w:tc>
          <w:tcPr>
            <w:tcW w:w="2249" w:type="dxa"/>
          </w:tcPr>
          <w:p w:rsidR="00A90090" w:rsidRPr="005C5295" w:rsidRDefault="00A90090" w:rsidP="00D44DA9">
            <w:pPr>
              <w:jc w:val="both"/>
              <w:rPr>
                <w:rFonts w:ascii="Times New Roman" w:hAnsi="Times New Roman" w:cs="Times New Roman"/>
                <w:b/>
              </w:rPr>
            </w:pPr>
            <w:r w:rsidRPr="006212EA">
              <w:rPr>
                <w:rFonts w:ascii="Times New Roman" w:hAnsi="Times New Roman" w:cs="Times New Roman"/>
                <w:b/>
              </w:rPr>
              <w:t>Итого:</w:t>
            </w:r>
          </w:p>
        </w:tc>
        <w:tc>
          <w:tcPr>
            <w:tcW w:w="1016" w:type="dxa"/>
          </w:tcPr>
          <w:p w:rsidR="00A90090" w:rsidRPr="005C5295" w:rsidRDefault="00A90090" w:rsidP="00D44DA9">
            <w:pPr>
              <w:jc w:val="center"/>
              <w:rPr>
                <w:rFonts w:ascii="Times New Roman" w:hAnsi="Times New Roman" w:cs="Times New Roman"/>
                <w:b/>
              </w:rPr>
            </w:pPr>
            <w:r w:rsidRPr="006212EA">
              <w:rPr>
                <w:rFonts w:ascii="Times New Roman" w:hAnsi="Times New Roman" w:cs="Times New Roman"/>
                <w:b/>
              </w:rPr>
              <w:t>18</w:t>
            </w:r>
          </w:p>
        </w:tc>
        <w:tc>
          <w:tcPr>
            <w:tcW w:w="962" w:type="dxa"/>
          </w:tcPr>
          <w:p w:rsidR="00A90090" w:rsidRPr="005C5295" w:rsidRDefault="00A90090" w:rsidP="00D44DA9">
            <w:pPr>
              <w:jc w:val="center"/>
              <w:rPr>
                <w:rFonts w:ascii="Times New Roman" w:hAnsi="Times New Roman" w:cs="Times New Roman"/>
                <w:b/>
              </w:rPr>
            </w:pPr>
            <w:r>
              <w:rPr>
                <w:rFonts w:ascii="Times New Roman" w:hAnsi="Times New Roman" w:cs="Times New Roman"/>
                <w:b/>
              </w:rPr>
              <w:t>7474,2</w:t>
            </w:r>
          </w:p>
        </w:tc>
        <w:tc>
          <w:tcPr>
            <w:tcW w:w="839" w:type="dxa"/>
          </w:tcPr>
          <w:p w:rsidR="00A90090" w:rsidRPr="005C5295" w:rsidRDefault="00A90090" w:rsidP="00D44DA9">
            <w:pPr>
              <w:jc w:val="center"/>
              <w:rPr>
                <w:rFonts w:ascii="Times New Roman" w:hAnsi="Times New Roman" w:cs="Times New Roman"/>
                <w:b/>
              </w:rPr>
            </w:pPr>
            <w:r>
              <w:rPr>
                <w:rFonts w:ascii="Times New Roman" w:hAnsi="Times New Roman" w:cs="Times New Roman"/>
                <w:b/>
              </w:rPr>
              <w:t>3846,7</w:t>
            </w:r>
          </w:p>
        </w:tc>
        <w:tc>
          <w:tcPr>
            <w:tcW w:w="854" w:type="dxa"/>
          </w:tcPr>
          <w:p w:rsidR="00A90090" w:rsidRPr="005C5295" w:rsidRDefault="00A90090" w:rsidP="001E30BB">
            <w:pPr>
              <w:ind w:left="-104" w:right="-154"/>
              <w:jc w:val="center"/>
              <w:rPr>
                <w:rFonts w:ascii="Times New Roman" w:hAnsi="Times New Roman" w:cs="Times New Roman"/>
                <w:b/>
              </w:rPr>
            </w:pPr>
            <w:r w:rsidRPr="006212EA">
              <w:rPr>
                <w:rFonts w:ascii="Times New Roman" w:hAnsi="Times New Roman" w:cs="Times New Roman"/>
                <w:b/>
              </w:rPr>
              <w:t>34602,5</w:t>
            </w:r>
          </w:p>
        </w:tc>
        <w:tc>
          <w:tcPr>
            <w:tcW w:w="851" w:type="dxa"/>
          </w:tcPr>
          <w:p w:rsidR="00A90090" w:rsidRPr="005C5295" w:rsidRDefault="00A90090" w:rsidP="00D44DA9">
            <w:pPr>
              <w:jc w:val="center"/>
              <w:rPr>
                <w:rFonts w:ascii="Times New Roman" w:hAnsi="Times New Roman" w:cs="Times New Roman"/>
                <w:b/>
              </w:rPr>
            </w:pPr>
            <w:r w:rsidRPr="006212EA">
              <w:rPr>
                <w:rFonts w:ascii="Times New Roman" w:hAnsi="Times New Roman" w:cs="Times New Roman"/>
                <w:b/>
              </w:rPr>
              <w:t>18,9</w:t>
            </w:r>
          </w:p>
        </w:tc>
        <w:tc>
          <w:tcPr>
            <w:tcW w:w="1134" w:type="dxa"/>
          </w:tcPr>
          <w:p w:rsidR="00A90090" w:rsidRPr="005C5295" w:rsidRDefault="00A90090" w:rsidP="00D44DA9">
            <w:pPr>
              <w:jc w:val="center"/>
              <w:rPr>
                <w:rFonts w:ascii="Times New Roman" w:hAnsi="Times New Roman" w:cs="Times New Roman"/>
                <w:b/>
              </w:rPr>
            </w:pPr>
            <w:r>
              <w:rPr>
                <w:rFonts w:ascii="Times New Roman" w:hAnsi="Times New Roman" w:cs="Times New Roman"/>
                <w:b/>
              </w:rPr>
              <w:t>3408,75</w:t>
            </w:r>
          </w:p>
        </w:tc>
        <w:tc>
          <w:tcPr>
            <w:tcW w:w="888" w:type="dxa"/>
          </w:tcPr>
          <w:p w:rsidR="00A90090" w:rsidRPr="005C5295" w:rsidRDefault="00A90090" w:rsidP="00D44DA9">
            <w:pPr>
              <w:jc w:val="center"/>
              <w:rPr>
                <w:rFonts w:ascii="Times New Roman" w:hAnsi="Times New Roman" w:cs="Times New Roman"/>
                <w:b/>
              </w:rPr>
            </w:pPr>
            <w:r>
              <w:rPr>
                <w:rFonts w:ascii="Times New Roman" w:hAnsi="Times New Roman" w:cs="Times New Roman"/>
                <w:b/>
              </w:rPr>
              <w:t>1891,3</w:t>
            </w:r>
          </w:p>
        </w:tc>
        <w:tc>
          <w:tcPr>
            <w:tcW w:w="954" w:type="dxa"/>
          </w:tcPr>
          <w:p w:rsidR="00A90090" w:rsidRPr="005C5295" w:rsidRDefault="00A90090" w:rsidP="001E30BB">
            <w:pPr>
              <w:ind w:left="-146"/>
              <w:jc w:val="center"/>
              <w:rPr>
                <w:rFonts w:ascii="Times New Roman" w:hAnsi="Times New Roman" w:cs="Times New Roman"/>
                <w:b/>
              </w:rPr>
            </w:pPr>
            <w:r>
              <w:rPr>
                <w:rFonts w:ascii="Times New Roman" w:hAnsi="Times New Roman" w:cs="Times New Roman"/>
                <w:b/>
              </w:rPr>
              <w:t>36</w:t>
            </w:r>
            <w:r w:rsidR="001E30BB">
              <w:rPr>
                <w:rFonts w:ascii="Times New Roman" w:hAnsi="Times New Roman" w:cs="Times New Roman"/>
                <w:b/>
              </w:rPr>
              <w:t>071,43</w:t>
            </w:r>
          </w:p>
        </w:tc>
      </w:tr>
    </w:tbl>
    <w:p w:rsidR="00A90090" w:rsidRDefault="00A90090" w:rsidP="00A90090">
      <w:pPr>
        <w:spacing w:after="0"/>
        <w:ind w:firstLine="567"/>
        <w:jc w:val="both"/>
        <w:rPr>
          <w:rFonts w:ascii="Times New Roman" w:eastAsia="Times New Roman" w:hAnsi="Times New Roman" w:cs="Times New Roman"/>
          <w:sz w:val="24"/>
          <w:szCs w:val="24"/>
        </w:rPr>
      </w:pPr>
    </w:p>
    <w:p w:rsidR="00A90090" w:rsidRDefault="00A90090" w:rsidP="00A9009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Как видно из таблицы показатель фактической средней заработной платы работников Учреждения достигнут, средняя заработная плата по итогам 2019 года сложилась в сумме 34602,5 руб., при нормативе 34062,4 руб.,</w:t>
      </w:r>
      <w:r w:rsidRPr="00B217F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 пять месяцев 2020 года – 36071,43 руб., при нормативе 36005,6 руб.</w:t>
      </w:r>
    </w:p>
    <w:p w:rsidR="00A90090" w:rsidRPr="00A90090" w:rsidRDefault="00A90090" w:rsidP="00A90090">
      <w:pPr>
        <w:spacing w:after="0" w:line="240" w:lineRule="auto"/>
        <w:ind w:firstLine="567"/>
        <w:jc w:val="both"/>
        <w:rPr>
          <w:rFonts w:ascii="Times New Roman" w:eastAsia="Times New Roman" w:hAnsi="Times New Roman" w:cs="Times New Roman"/>
          <w:sz w:val="24"/>
          <w:szCs w:val="24"/>
        </w:rPr>
      </w:pPr>
      <w:r w:rsidRPr="001E71DF">
        <w:rPr>
          <w:rFonts w:ascii="Times New Roman" w:eastAsia="Calibri" w:hAnsi="Times New Roman" w:cs="Times New Roman"/>
          <w:sz w:val="24"/>
          <w:szCs w:val="24"/>
        </w:rPr>
        <w:t xml:space="preserve">При проверке правильности начисления заработной платы </w:t>
      </w:r>
      <w:r>
        <w:rPr>
          <w:rFonts w:ascii="Times New Roman" w:eastAsia="Calibri" w:hAnsi="Times New Roman" w:cs="Times New Roman"/>
          <w:sz w:val="24"/>
          <w:szCs w:val="24"/>
        </w:rPr>
        <w:t>работникам МКУК СКО установлено следующее:</w:t>
      </w:r>
    </w:p>
    <w:p w:rsidR="00A90090" w:rsidRDefault="00A90090" w:rsidP="00A90090">
      <w:pPr>
        <w:pStyle w:val="a6"/>
        <w:spacing w:after="0"/>
        <w:ind w:firstLine="567"/>
        <w:jc w:val="both"/>
        <w:rPr>
          <w:rFonts w:eastAsia="Calibri"/>
          <w:b/>
        </w:rPr>
      </w:pPr>
      <w:r>
        <w:rPr>
          <w:rFonts w:eastAsia="Calibri"/>
        </w:rPr>
        <w:t>- Калашникова А.А. (хормейстер) с 01.01.2019г. по 24.04.2019г. работала неполный рабочи</w:t>
      </w:r>
      <w:r w:rsidR="001E30BB">
        <w:rPr>
          <w:rFonts w:eastAsia="Calibri"/>
        </w:rPr>
        <w:t>й день по 6 часов ежедневно, т.</w:t>
      </w:r>
      <w:r>
        <w:rPr>
          <w:rFonts w:eastAsia="Calibri"/>
        </w:rPr>
        <w:t xml:space="preserve">е. на 0,75 ставки, что подтверждается табелями учета рабочего времени. Однако, заработная плата Калашниковой А.А. за данный период была начислена и выплачена исходя из 8-часового рабочего дня, а не пропорционально отработанного времени. Таким образом, </w:t>
      </w:r>
      <w:r w:rsidRPr="00EC79E3">
        <w:rPr>
          <w:rFonts w:eastAsia="Calibri"/>
          <w:b/>
        </w:rPr>
        <w:t>размер излишне начисленной и выплаченной заработной платы за период с 1 января</w:t>
      </w:r>
      <w:r>
        <w:rPr>
          <w:rFonts w:eastAsia="Calibri"/>
          <w:b/>
        </w:rPr>
        <w:t xml:space="preserve"> 2019 года </w:t>
      </w:r>
      <w:r w:rsidRPr="00EC79E3">
        <w:rPr>
          <w:rFonts w:eastAsia="Calibri"/>
          <w:b/>
        </w:rPr>
        <w:t xml:space="preserve">по 24 апреля 2019 года составил </w:t>
      </w:r>
      <w:r>
        <w:rPr>
          <w:rFonts w:eastAsia="Calibri"/>
          <w:b/>
        </w:rPr>
        <w:t>13480,92</w:t>
      </w:r>
      <w:r w:rsidRPr="00EC79E3">
        <w:rPr>
          <w:rFonts w:eastAsia="Calibri"/>
          <w:b/>
        </w:rPr>
        <w:t xml:space="preserve"> руб.</w:t>
      </w:r>
      <w:r>
        <w:rPr>
          <w:rFonts w:eastAsia="Calibri"/>
          <w:b/>
        </w:rPr>
        <w:t xml:space="preserve"> </w:t>
      </w:r>
    </w:p>
    <w:p w:rsidR="00A315CE" w:rsidRDefault="00A90090" w:rsidP="00A90090">
      <w:pPr>
        <w:pStyle w:val="a6"/>
        <w:spacing w:after="0"/>
        <w:ind w:firstLine="567"/>
        <w:jc w:val="both"/>
        <w:rPr>
          <w:rFonts w:eastAsia="Calibri"/>
          <w:highlight w:val="yellow"/>
        </w:rPr>
      </w:pPr>
      <w:r w:rsidRPr="00A315CE">
        <w:rPr>
          <w:rFonts w:eastAsia="Calibri"/>
        </w:rPr>
        <w:t>- хормейстеру Джанджгава А.Е. (1 ст</w:t>
      </w:r>
      <w:r w:rsidR="00CB0A51" w:rsidRPr="00A315CE">
        <w:rPr>
          <w:rFonts w:eastAsia="Calibri"/>
        </w:rPr>
        <w:t>авка</w:t>
      </w:r>
      <w:r w:rsidRPr="00A315CE">
        <w:rPr>
          <w:rFonts w:eastAsia="Calibri"/>
        </w:rPr>
        <w:t xml:space="preserve">) </w:t>
      </w:r>
      <w:r w:rsidR="00A315CE" w:rsidRPr="00A315CE">
        <w:rPr>
          <w:rFonts w:eastAsia="Calibri"/>
        </w:rPr>
        <w:t>производилось начисление заработной платы из</w:t>
      </w:r>
      <w:r w:rsidR="00A315CE" w:rsidRPr="00A315CE">
        <w:t xml:space="preserve"> </w:t>
      </w:r>
      <w:r w:rsidR="00A315CE" w:rsidRPr="00A315CE">
        <w:rPr>
          <w:rFonts w:eastAsia="Calibri"/>
        </w:rPr>
        <w:t>расчета 0,75 ставки</w:t>
      </w:r>
      <w:r w:rsidR="00A315CE" w:rsidRPr="00A315CE">
        <w:t xml:space="preserve"> </w:t>
      </w:r>
      <w:r w:rsidR="00A315CE" w:rsidRPr="00A315CE">
        <w:rPr>
          <w:rFonts w:eastAsia="Calibri"/>
        </w:rPr>
        <w:t>за период с 1 апреля 2019г. по 31 декабря 2019г.</w:t>
      </w:r>
      <w:r w:rsidR="00A315CE">
        <w:rPr>
          <w:rFonts w:eastAsia="Calibri"/>
        </w:rPr>
        <w:t xml:space="preserve"> Однако по устным пояснениям бухгалтера осуществляющего начисление заработной платы работникам учреждения, заработная плата начисленная за указанный период </w:t>
      </w:r>
      <w:r w:rsidR="00363B2E">
        <w:rPr>
          <w:rFonts w:eastAsia="Calibri"/>
        </w:rPr>
        <w:t xml:space="preserve">не ниже </w:t>
      </w:r>
      <w:r w:rsidR="00363B2E" w:rsidRPr="00363B2E">
        <w:rPr>
          <w:rFonts w:eastAsia="Calibri"/>
        </w:rPr>
        <w:t>средней заработной платы</w:t>
      </w:r>
      <w:r w:rsidR="00363B2E" w:rsidRPr="00363B2E">
        <w:t xml:space="preserve"> </w:t>
      </w:r>
      <w:r w:rsidR="00363B2E">
        <w:rPr>
          <w:rFonts w:eastAsia="Calibri"/>
        </w:rPr>
        <w:t xml:space="preserve">определяемой «дорожной картой» и регулировалась </w:t>
      </w:r>
      <w:r w:rsidR="00363B2E" w:rsidRPr="00363B2E">
        <w:rPr>
          <w:rFonts w:eastAsia="Calibri"/>
        </w:rPr>
        <w:t>с помощью стимулирующих выплат</w:t>
      </w:r>
      <w:r w:rsidR="00363B2E">
        <w:rPr>
          <w:rFonts w:eastAsia="Calibri"/>
        </w:rPr>
        <w:t>.</w:t>
      </w:r>
    </w:p>
    <w:p w:rsidR="00450CE0" w:rsidRDefault="00450CE0" w:rsidP="00C8333C">
      <w:pPr>
        <w:tabs>
          <w:tab w:val="left" w:pos="567"/>
        </w:tabs>
        <w:autoSpaceDE w:val="0"/>
        <w:autoSpaceDN w:val="0"/>
        <w:adjustRightInd w:val="0"/>
        <w:spacing w:after="0" w:line="240" w:lineRule="auto"/>
        <w:ind w:right="27"/>
        <w:contextualSpacing/>
        <w:jc w:val="center"/>
        <w:rPr>
          <w:rFonts w:ascii="Times New Roman" w:hAnsi="Times New Roman" w:cs="Times New Roman"/>
          <w:b/>
          <w:sz w:val="24"/>
          <w:szCs w:val="24"/>
        </w:rPr>
      </w:pPr>
    </w:p>
    <w:p w:rsidR="00CC5E5F" w:rsidRPr="00852EFA" w:rsidRDefault="00333148" w:rsidP="00C8333C">
      <w:pPr>
        <w:tabs>
          <w:tab w:val="left" w:pos="567"/>
        </w:tabs>
        <w:autoSpaceDE w:val="0"/>
        <w:autoSpaceDN w:val="0"/>
        <w:adjustRightInd w:val="0"/>
        <w:spacing w:after="0" w:line="240" w:lineRule="auto"/>
        <w:ind w:right="27"/>
        <w:contextualSpacing/>
        <w:jc w:val="center"/>
        <w:rPr>
          <w:rFonts w:ascii="Times New Roman" w:hAnsi="Times New Roman" w:cs="Times New Roman"/>
          <w:b/>
          <w:sz w:val="24"/>
          <w:szCs w:val="24"/>
        </w:rPr>
      </w:pPr>
      <w:r w:rsidRPr="00852EFA">
        <w:rPr>
          <w:rFonts w:ascii="Times New Roman" w:hAnsi="Times New Roman" w:cs="Times New Roman"/>
          <w:b/>
          <w:sz w:val="24"/>
          <w:szCs w:val="24"/>
        </w:rPr>
        <w:t>Выводы:</w:t>
      </w:r>
    </w:p>
    <w:p w:rsidR="00E27210" w:rsidRPr="00E27210" w:rsidRDefault="000F36C4" w:rsidP="00E27210">
      <w:pPr>
        <w:spacing w:after="0" w:line="240" w:lineRule="auto"/>
        <w:ind w:firstLine="567"/>
        <w:jc w:val="both"/>
        <w:rPr>
          <w:rFonts w:ascii="Times New Roman" w:eastAsia="Calibri" w:hAnsi="Times New Roman" w:cs="Times New Roman"/>
          <w:sz w:val="24"/>
          <w:szCs w:val="24"/>
        </w:rPr>
      </w:pPr>
      <w:r w:rsidRPr="00E27210">
        <w:rPr>
          <w:rFonts w:ascii="Times New Roman" w:hAnsi="Times New Roman" w:cs="Times New Roman"/>
          <w:sz w:val="24"/>
          <w:szCs w:val="24"/>
        </w:rPr>
        <w:t>1</w:t>
      </w:r>
      <w:r w:rsidR="00E27210" w:rsidRPr="00E27210">
        <w:rPr>
          <w:rFonts w:ascii="Times New Roman" w:hAnsi="Times New Roman" w:cs="Times New Roman"/>
          <w:sz w:val="24"/>
          <w:szCs w:val="24"/>
        </w:rPr>
        <w:t xml:space="preserve">. При анализе Положения об оплате труда работников МКУК СКО утвержденного приказом директора от 14.7.2017г. № 55 (с изменениями) установлено, что в пункте 18 Положения предусмотрены виды компенсационных выплат, которые не могут быть применены к работникам МКУК СКО. Например, такие выплаты как </w:t>
      </w:r>
      <w:r w:rsidR="00E27210" w:rsidRPr="00E27210">
        <w:rPr>
          <w:rFonts w:ascii="Times New Roman" w:hAnsi="Times New Roman" w:cs="Times New Roman"/>
          <w:i/>
          <w:sz w:val="24"/>
          <w:szCs w:val="24"/>
        </w:rPr>
        <w:t>«выплаты работникам учреждений, занятых на работах с вредными и (или) опасными условиями труда», «надбавки за работу со сведениями, составляющими государственную тайну», «надбавка за работу в сельской местности».</w:t>
      </w:r>
      <w:r w:rsidR="00E27210">
        <w:rPr>
          <w:rFonts w:ascii="Times New Roman" w:hAnsi="Times New Roman" w:cs="Times New Roman"/>
          <w:sz w:val="24"/>
          <w:szCs w:val="24"/>
        </w:rPr>
        <w:t xml:space="preserve"> </w:t>
      </w:r>
    </w:p>
    <w:p w:rsidR="00E27210" w:rsidRPr="00E27210" w:rsidRDefault="00A130D3" w:rsidP="000F36C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A130D3">
        <w:rPr>
          <w:rFonts w:ascii="Times New Roman" w:hAnsi="Times New Roman" w:cs="Times New Roman"/>
          <w:sz w:val="24"/>
          <w:szCs w:val="24"/>
        </w:rPr>
        <w:t>Пунктом 46 Положения определено, что должностной оклад руководителя учреждения определяется администрацией муниципального образования Куйтунский район в порядке, установленном постановлением администрации муниципального образования Куйтунский район. Однако, такой порядок отсутствует. Фактически должностной оклад директору установлен на основании распоряжения Администрации МО Куйтунский район.</w:t>
      </w:r>
    </w:p>
    <w:p w:rsidR="00E27210" w:rsidRPr="000A673F" w:rsidRDefault="000A673F" w:rsidP="000F36C4">
      <w:pPr>
        <w:spacing w:after="0" w:line="240" w:lineRule="auto"/>
        <w:ind w:firstLine="567"/>
        <w:jc w:val="both"/>
        <w:rPr>
          <w:rFonts w:ascii="Times New Roman" w:hAnsi="Times New Roman" w:cs="Times New Roman"/>
          <w:sz w:val="24"/>
          <w:szCs w:val="24"/>
        </w:rPr>
      </w:pPr>
      <w:r w:rsidRPr="000A673F">
        <w:rPr>
          <w:rFonts w:ascii="Times New Roman" w:hAnsi="Times New Roman" w:cs="Times New Roman"/>
          <w:sz w:val="24"/>
          <w:szCs w:val="24"/>
        </w:rPr>
        <w:t>3. В нарушении пункта 41 Положения об оплате труда</w:t>
      </w:r>
      <w:r w:rsidR="006A575C">
        <w:rPr>
          <w:rFonts w:ascii="Times New Roman" w:hAnsi="Times New Roman" w:cs="Times New Roman"/>
          <w:sz w:val="24"/>
          <w:szCs w:val="24"/>
        </w:rPr>
        <w:t>,</w:t>
      </w:r>
      <w:r w:rsidRPr="000A673F">
        <w:rPr>
          <w:rFonts w:ascii="Times New Roman" w:hAnsi="Times New Roman" w:cs="Times New Roman"/>
          <w:sz w:val="24"/>
          <w:szCs w:val="24"/>
        </w:rPr>
        <w:t xml:space="preserve"> показатели и критерии эффективности деятельности работников Учреждения по каждому виду выплат не определены.</w:t>
      </w:r>
    </w:p>
    <w:p w:rsidR="00013E67" w:rsidRPr="00013E67" w:rsidRDefault="00013E67" w:rsidP="00013E67">
      <w:pPr>
        <w:spacing w:after="0" w:line="240" w:lineRule="auto"/>
        <w:ind w:firstLine="567"/>
        <w:jc w:val="both"/>
        <w:rPr>
          <w:rFonts w:ascii="Times New Roman" w:hAnsi="Times New Roman" w:cs="Times New Roman"/>
          <w:sz w:val="24"/>
          <w:szCs w:val="24"/>
        </w:rPr>
      </w:pPr>
      <w:r w:rsidRPr="00013E67">
        <w:rPr>
          <w:rFonts w:ascii="Times New Roman" w:hAnsi="Times New Roman" w:cs="Times New Roman"/>
          <w:sz w:val="24"/>
          <w:szCs w:val="24"/>
        </w:rPr>
        <w:t>4.</w:t>
      </w:r>
      <w:r w:rsidRPr="00013E67">
        <w:rPr>
          <w:rFonts w:ascii="Times New Roman" w:hAnsi="Times New Roman" w:cs="Times New Roman"/>
          <w:color w:val="FF0000"/>
          <w:sz w:val="24"/>
          <w:szCs w:val="24"/>
        </w:rPr>
        <w:t xml:space="preserve"> </w:t>
      </w:r>
      <w:r w:rsidRPr="00013E67">
        <w:rPr>
          <w:rFonts w:ascii="Times New Roman" w:hAnsi="Times New Roman" w:cs="Times New Roman"/>
          <w:sz w:val="24"/>
          <w:szCs w:val="24"/>
        </w:rPr>
        <w:t>При анализе протоколов заседаний комиссий по распределению стимулирующих выплат работникам Учреждения</w:t>
      </w:r>
      <w:r w:rsidR="00BF08D5">
        <w:rPr>
          <w:rFonts w:ascii="Times New Roman" w:hAnsi="Times New Roman" w:cs="Times New Roman"/>
          <w:sz w:val="24"/>
          <w:szCs w:val="24"/>
        </w:rPr>
        <w:t xml:space="preserve"> от 11.01.2019г. б/н, от 13.01.2020г. б/н</w:t>
      </w:r>
      <w:r w:rsidRPr="00013E67">
        <w:rPr>
          <w:rFonts w:ascii="Times New Roman" w:hAnsi="Times New Roman" w:cs="Times New Roman"/>
          <w:sz w:val="24"/>
          <w:szCs w:val="24"/>
        </w:rPr>
        <w:t xml:space="preserve"> установлено, что работникам Учреждения распределено четыре вида стимулирующих выплат из пяти. Распределение производилось 1 раз в год в начале календарного года. Например:</w:t>
      </w:r>
    </w:p>
    <w:p w:rsidR="00013E67" w:rsidRPr="00013E67" w:rsidRDefault="00013E67" w:rsidP="00013E67">
      <w:pPr>
        <w:spacing w:after="0" w:line="240" w:lineRule="auto"/>
        <w:ind w:firstLine="567"/>
        <w:jc w:val="both"/>
        <w:rPr>
          <w:rFonts w:ascii="Times New Roman" w:hAnsi="Times New Roman" w:cs="Times New Roman"/>
          <w:sz w:val="24"/>
          <w:szCs w:val="24"/>
        </w:rPr>
      </w:pPr>
      <w:r w:rsidRPr="00013E67">
        <w:rPr>
          <w:rFonts w:ascii="Times New Roman" w:hAnsi="Times New Roman" w:cs="Times New Roman"/>
          <w:sz w:val="24"/>
          <w:szCs w:val="24"/>
        </w:rPr>
        <w:t xml:space="preserve">- за интенсивность и высокие результаты работы на 2019г. установлено: Джанджгава  А.Е. (хормейстер) - 50%,  Махмадалиева Н.В. (художник-постановщик) – 20%, Иванишко Н.П. (методист по проектной деятельности) – 60% и т.д., однако при этом по каким категориям установлены выплаты не понятно, т.к. согласно п. 32 Положения об оплате труда  к выплатам за интенсивность и высокие результаты работы относится 10 категорий выплат (за репетиционную нагрузку, за участие в осуществлении учреждением основной </w:t>
      </w:r>
      <w:r w:rsidRPr="00013E67">
        <w:rPr>
          <w:rFonts w:ascii="Times New Roman" w:hAnsi="Times New Roman" w:cs="Times New Roman"/>
          <w:sz w:val="24"/>
          <w:szCs w:val="24"/>
        </w:rPr>
        <w:lastRenderedPageBreak/>
        <w:t xml:space="preserve">деятельности, за организацию и проведение мероприятий, включенных в федеральные, областные программы и т.д.), из них 9 категорий оценивается в размере 10 процентов каждая и 1 категория – 5 процентов. Аналогичное замечание и к распределению стимулирующих выплат на 2020 год (протокол от 13.01.2020г.); </w:t>
      </w:r>
    </w:p>
    <w:p w:rsidR="00E27210" w:rsidRDefault="00013E67" w:rsidP="00AC61B7">
      <w:pPr>
        <w:spacing w:after="0" w:line="240" w:lineRule="auto"/>
        <w:ind w:firstLine="567"/>
        <w:jc w:val="both"/>
        <w:rPr>
          <w:rFonts w:ascii="Times New Roman" w:hAnsi="Times New Roman" w:cs="Times New Roman"/>
          <w:sz w:val="24"/>
          <w:szCs w:val="24"/>
        </w:rPr>
      </w:pPr>
      <w:r w:rsidRPr="00013E67">
        <w:rPr>
          <w:rFonts w:ascii="Times New Roman" w:hAnsi="Times New Roman" w:cs="Times New Roman"/>
          <w:sz w:val="24"/>
          <w:szCs w:val="24"/>
        </w:rPr>
        <w:t>- при проверке правильности назначения стимулирующей выплаты за непрерывный стаж работы, выслугу лет установлено, что некоторым работникам данная выплата установлена в заниженных размерах.</w:t>
      </w:r>
      <w:r w:rsidR="00C5235C">
        <w:rPr>
          <w:rFonts w:ascii="Times New Roman" w:hAnsi="Times New Roman" w:cs="Times New Roman"/>
          <w:color w:val="FF0000"/>
          <w:sz w:val="24"/>
          <w:szCs w:val="24"/>
        </w:rPr>
        <w:t xml:space="preserve"> </w:t>
      </w:r>
      <w:r w:rsidRPr="00013E67">
        <w:rPr>
          <w:rFonts w:ascii="Times New Roman" w:hAnsi="Times New Roman" w:cs="Times New Roman"/>
          <w:sz w:val="24"/>
          <w:szCs w:val="24"/>
        </w:rPr>
        <w:t xml:space="preserve">Например: Ковшарова Г.С. (администратор) установлено </w:t>
      </w:r>
      <w:r w:rsidR="00784704">
        <w:rPr>
          <w:rFonts w:ascii="Times New Roman" w:hAnsi="Times New Roman" w:cs="Times New Roman"/>
          <w:sz w:val="24"/>
          <w:szCs w:val="24"/>
        </w:rPr>
        <w:t>15%, а следовало установить 25%;</w:t>
      </w:r>
      <w:r w:rsidRPr="00013E67">
        <w:rPr>
          <w:rFonts w:ascii="Times New Roman" w:hAnsi="Times New Roman" w:cs="Times New Roman"/>
          <w:color w:val="FF0000"/>
          <w:sz w:val="24"/>
          <w:szCs w:val="24"/>
        </w:rPr>
        <w:t xml:space="preserve"> </w:t>
      </w:r>
      <w:r w:rsidRPr="00784704">
        <w:rPr>
          <w:rFonts w:ascii="Times New Roman" w:hAnsi="Times New Roman" w:cs="Times New Roman"/>
          <w:sz w:val="24"/>
          <w:szCs w:val="24"/>
        </w:rPr>
        <w:t xml:space="preserve">Кукин А.К. (звукооператор) </w:t>
      </w:r>
      <w:r w:rsidR="00784704">
        <w:rPr>
          <w:rFonts w:ascii="Times New Roman" w:hAnsi="Times New Roman" w:cs="Times New Roman"/>
          <w:sz w:val="24"/>
          <w:szCs w:val="24"/>
        </w:rPr>
        <w:t xml:space="preserve">и </w:t>
      </w:r>
      <w:r w:rsidR="00784704" w:rsidRPr="00784704">
        <w:rPr>
          <w:rFonts w:ascii="Times New Roman" w:hAnsi="Times New Roman" w:cs="Times New Roman"/>
          <w:sz w:val="24"/>
          <w:szCs w:val="24"/>
        </w:rPr>
        <w:t xml:space="preserve">Джанджгава А.Е. (хормейстер) </w:t>
      </w:r>
      <w:r w:rsidRPr="00784704">
        <w:rPr>
          <w:rFonts w:ascii="Times New Roman" w:hAnsi="Times New Roman" w:cs="Times New Roman"/>
          <w:sz w:val="24"/>
          <w:szCs w:val="24"/>
        </w:rPr>
        <w:t>установлено 15%, следовало 20%</w:t>
      </w:r>
      <w:r w:rsidR="00784704">
        <w:rPr>
          <w:rFonts w:ascii="Times New Roman" w:hAnsi="Times New Roman" w:cs="Times New Roman"/>
          <w:sz w:val="24"/>
          <w:szCs w:val="24"/>
        </w:rPr>
        <w:t>;</w:t>
      </w:r>
      <w:r w:rsidRPr="00013E67">
        <w:rPr>
          <w:rFonts w:ascii="Times New Roman" w:hAnsi="Times New Roman" w:cs="Times New Roman"/>
          <w:color w:val="FF0000"/>
          <w:sz w:val="24"/>
          <w:szCs w:val="24"/>
        </w:rPr>
        <w:t xml:space="preserve"> </w:t>
      </w:r>
      <w:r w:rsidR="00784704" w:rsidRPr="00AC61B7">
        <w:rPr>
          <w:rFonts w:ascii="Times New Roman" w:hAnsi="Times New Roman" w:cs="Times New Roman"/>
          <w:sz w:val="24"/>
          <w:szCs w:val="24"/>
        </w:rPr>
        <w:t>Калашникова И.П. (руководитель любительского объединения) установлено 5%, следовало 10%;</w:t>
      </w:r>
      <w:r w:rsidR="00AC61B7">
        <w:rPr>
          <w:rFonts w:ascii="Times New Roman" w:hAnsi="Times New Roman" w:cs="Times New Roman"/>
          <w:sz w:val="24"/>
          <w:szCs w:val="24"/>
        </w:rPr>
        <w:t xml:space="preserve"> Шипко Н.А. </w:t>
      </w:r>
      <w:r w:rsidR="00AC61B7" w:rsidRPr="00AC61B7">
        <w:rPr>
          <w:rFonts w:ascii="Times New Roman" w:hAnsi="Times New Roman" w:cs="Times New Roman"/>
          <w:sz w:val="24"/>
          <w:szCs w:val="24"/>
        </w:rPr>
        <w:t xml:space="preserve">(руководитель любительского объединения) установлено </w:t>
      </w:r>
      <w:r w:rsidR="00AC61B7">
        <w:rPr>
          <w:rFonts w:ascii="Times New Roman" w:hAnsi="Times New Roman" w:cs="Times New Roman"/>
          <w:sz w:val="24"/>
          <w:szCs w:val="24"/>
        </w:rPr>
        <w:t>10</w:t>
      </w:r>
      <w:r w:rsidR="00AC61B7" w:rsidRPr="00AC61B7">
        <w:rPr>
          <w:rFonts w:ascii="Times New Roman" w:hAnsi="Times New Roman" w:cs="Times New Roman"/>
          <w:sz w:val="24"/>
          <w:szCs w:val="24"/>
        </w:rPr>
        <w:t>%, следовало 1</w:t>
      </w:r>
      <w:r w:rsidR="00AC61B7">
        <w:rPr>
          <w:rFonts w:ascii="Times New Roman" w:hAnsi="Times New Roman" w:cs="Times New Roman"/>
          <w:sz w:val="24"/>
          <w:szCs w:val="24"/>
        </w:rPr>
        <w:t>5</w:t>
      </w:r>
      <w:r w:rsidR="00AC61B7" w:rsidRPr="00AC61B7">
        <w:rPr>
          <w:rFonts w:ascii="Times New Roman" w:hAnsi="Times New Roman" w:cs="Times New Roman"/>
          <w:sz w:val="24"/>
          <w:szCs w:val="24"/>
        </w:rPr>
        <w:t>%</w:t>
      </w:r>
      <w:r w:rsidR="00AC61B7">
        <w:rPr>
          <w:rFonts w:ascii="Times New Roman" w:hAnsi="Times New Roman" w:cs="Times New Roman"/>
          <w:sz w:val="24"/>
          <w:szCs w:val="24"/>
        </w:rPr>
        <w:t xml:space="preserve">. </w:t>
      </w:r>
      <w:r w:rsidRPr="00AC61B7">
        <w:rPr>
          <w:rFonts w:ascii="Times New Roman" w:hAnsi="Times New Roman" w:cs="Times New Roman"/>
          <w:sz w:val="24"/>
          <w:szCs w:val="24"/>
        </w:rPr>
        <w:t>Следует отметить, что установление выплаты за непрерывный стаж работы, выслугу лет 1 раз в год некорректно, т.к. данная выплата носит персональный характер и зависит от времени работы каждого работника.</w:t>
      </w:r>
    </w:p>
    <w:p w:rsidR="00EA54D4" w:rsidRPr="00EA54D4" w:rsidRDefault="00EA54D4" w:rsidP="00EA54D4">
      <w:pPr>
        <w:spacing w:after="0" w:line="240" w:lineRule="auto"/>
        <w:ind w:firstLine="567"/>
        <w:jc w:val="both"/>
        <w:rPr>
          <w:rFonts w:ascii="Times New Roman" w:hAnsi="Times New Roman" w:cs="Times New Roman"/>
          <w:sz w:val="24"/>
          <w:szCs w:val="24"/>
        </w:rPr>
      </w:pPr>
      <w:r w:rsidRPr="00EA54D4">
        <w:rPr>
          <w:rFonts w:ascii="Times New Roman" w:hAnsi="Times New Roman" w:cs="Times New Roman"/>
          <w:sz w:val="24"/>
          <w:szCs w:val="24"/>
        </w:rPr>
        <w:t>5. Положением об оплате труда предусмотрен такой вид стимулирующих выплат как премиальные выплаты по итогам работы (за месяц, квартал или полугодие). Однако, порядок системы премирования, размеры премирования, критерии премирования не определены. Фактически работникам Учреждения ежемесячно производилось начисление премиальных выплат на основании приказов директора МКУК СКО. При анализе приказов установлено, что размеры премиальных выплат установлены в процентах, при этом мотив поощрения не понятен, т.е. за какие именно достижения поощряется работник. Например: Приказ №</w:t>
      </w:r>
      <w:r w:rsidR="001D4329">
        <w:rPr>
          <w:rFonts w:ascii="Times New Roman" w:hAnsi="Times New Roman" w:cs="Times New Roman"/>
          <w:sz w:val="24"/>
          <w:szCs w:val="24"/>
        </w:rPr>
        <w:t xml:space="preserve"> </w:t>
      </w:r>
      <w:r w:rsidRPr="00EA54D4">
        <w:rPr>
          <w:rFonts w:ascii="Times New Roman" w:hAnsi="Times New Roman" w:cs="Times New Roman"/>
          <w:sz w:val="24"/>
          <w:szCs w:val="24"/>
        </w:rPr>
        <w:t>12 от 28.02.2019г.  Произвести премиальную выплату за период с 01.02.2019г. по 28.02.2019г. следующим работникам: Абрамова О.О. (балетмейстер) - 70%, Джанджгава А.Е. (хормейстер) – 80%, Пузова С.Е. (балетмейстер) – 100%, Поляков А.В. (хормейстер) – 25% и т.д.</w:t>
      </w:r>
    </w:p>
    <w:p w:rsidR="004F0393" w:rsidRDefault="00B94003" w:rsidP="004F0393">
      <w:pPr>
        <w:spacing w:after="0" w:line="240" w:lineRule="auto"/>
        <w:ind w:firstLine="567"/>
        <w:jc w:val="both"/>
        <w:rPr>
          <w:rFonts w:ascii="Times New Roman" w:hAnsi="Times New Roman"/>
          <w:sz w:val="24"/>
          <w:szCs w:val="24"/>
        </w:rPr>
      </w:pPr>
      <w:r w:rsidRPr="00477BF7">
        <w:rPr>
          <w:rFonts w:ascii="Times New Roman" w:hAnsi="Times New Roman"/>
          <w:sz w:val="24"/>
          <w:szCs w:val="24"/>
        </w:rPr>
        <w:t>6. В нарушение п</w:t>
      </w:r>
      <w:r w:rsidR="00477BF7" w:rsidRPr="00477BF7">
        <w:rPr>
          <w:rFonts w:ascii="Times New Roman" w:hAnsi="Times New Roman"/>
          <w:sz w:val="24"/>
          <w:szCs w:val="24"/>
        </w:rPr>
        <w:t xml:space="preserve">. </w:t>
      </w:r>
      <w:r w:rsidRPr="00477BF7">
        <w:rPr>
          <w:rFonts w:ascii="Times New Roman" w:hAnsi="Times New Roman"/>
          <w:sz w:val="24"/>
          <w:szCs w:val="24"/>
        </w:rPr>
        <w:t>4.3 Устава Учреждения штатное расписание МКУК СКО на 2020 год не согласовано с Учредителем.</w:t>
      </w:r>
    </w:p>
    <w:p w:rsidR="00477BF7" w:rsidRPr="00477BF7" w:rsidRDefault="00477BF7" w:rsidP="00477BF7">
      <w:pPr>
        <w:spacing w:after="0" w:line="240" w:lineRule="auto"/>
        <w:ind w:firstLine="567"/>
        <w:jc w:val="both"/>
        <w:rPr>
          <w:rFonts w:ascii="Times New Roman" w:hAnsi="Times New Roman"/>
          <w:sz w:val="24"/>
          <w:szCs w:val="24"/>
        </w:rPr>
      </w:pPr>
      <w:r>
        <w:rPr>
          <w:rFonts w:ascii="Times New Roman" w:hAnsi="Times New Roman"/>
          <w:sz w:val="24"/>
          <w:szCs w:val="24"/>
        </w:rPr>
        <w:t xml:space="preserve">7. </w:t>
      </w:r>
      <w:r w:rsidRPr="00477BF7">
        <w:rPr>
          <w:rFonts w:ascii="Times New Roman" w:hAnsi="Times New Roman"/>
          <w:sz w:val="24"/>
          <w:szCs w:val="24"/>
        </w:rPr>
        <w:t xml:space="preserve">При проверке правильности начисления заработной платы </w:t>
      </w:r>
      <w:r>
        <w:rPr>
          <w:rFonts w:ascii="Times New Roman" w:hAnsi="Times New Roman"/>
          <w:sz w:val="24"/>
          <w:szCs w:val="24"/>
        </w:rPr>
        <w:t>работникам МКУК СКО установлено, что</w:t>
      </w:r>
      <w:r w:rsidRPr="00477BF7">
        <w:rPr>
          <w:rFonts w:ascii="Times New Roman" w:hAnsi="Times New Roman"/>
          <w:sz w:val="24"/>
          <w:szCs w:val="24"/>
        </w:rPr>
        <w:t xml:space="preserve"> Калашникова А.А. (хормейстер) с 01.01.2019г. по 24.04.2019г. работала неполный рабочий день по 6 часов ежедневно, т.е. на 0,75 ставки, что подтверждается табелями учета рабочего времени. Однако, заработная плата Калашниковой А.А. за данный период была начислена и выплачена исходя из 8-часового рабочего дня, а не пропорционально отработанного времени. Таким образом, размер излишне начисленной и выплаченной заработной платы за период с 1 января 2019 года по 24 апреля 2019 года составил 13480,92 руб.</w:t>
      </w:r>
      <w:r w:rsidR="00675731">
        <w:rPr>
          <w:rFonts w:ascii="Times New Roman" w:hAnsi="Times New Roman"/>
          <w:sz w:val="24"/>
          <w:szCs w:val="24"/>
        </w:rPr>
        <w:t xml:space="preserve"> По мнению КСП данную сумму необходимо удержать и вернуть в местный бюджет.</w:t>
      </w:r>
    </w:p>
    <w:p w:rsidR="00F61566" w:rsidRPr="00852EFA" w:rsidRDefault="00F61566" w:rsidP="001B250E">
      <w:pPr>
        <w:pStyle w:val="a3"/>
        <w:spacing w:after="0" w:line="240" w:lineRule="auto"/>
        <w:ind w:left="0"/>
        <w:jc w:val="center"/>
        <w:rPr>
          <w:rFonts w:ascii="Times New Roman" w:hAnsi="Times New Roman" w:cs="Times New Roman"/>
          <w:b/>
          <w:color w:val="FF0000"/>
          <w:sz w:val="24"/>
          <w:szCs w:val="24"/>
        </w:rPr>
      </w:pPr>
    </w:p>
    <w:p w:rsidR="00C83897" w:rsidRPr="00852EFA" w:rsidRDefault="00CB2C8D" w:rsidP="001B250E">
      <w:pPr>
        <w:pStyle w:val="a3"/>
        <w:spacing w:after="0" w:line="240" w:lineRule="auto"/>
        <w:ind w:left="0"/>
        <w:jc w:val="center"/>
        <w:rPr>
          <w:rFonts w:ascii="Times New Roman" w:hAnsi="Times New Roman" w:cs="Times New Roman"/>
          <w:b/>
          <w:sz w:val="24"/>
          <w:szCs w:val="24"/>
        </w:rPr>
      </w:pPr>
      <w:r w:rsidRPr="00852EFA">
        <w:rPr>
          <w:rFonts w:ascii="Times New Roman" w:hAnsi="Times New Roman" w:cs="Times New Roman"/>
          <w:b/>
          <w:sz w:val="24"/>
          <w:szCs w:val="24"/>
        </w:rPr>
        <w:t>Рекомендации:</w:t>
      </w:r>
    </w:p>
    <w:p w:rsidR="00782141" w:rsidRPr="00782141" w:rsidRDefault="00A130D3" w:rsidP="00782141">
      <w:pPr>
        <w:pStyle w:val="a3"/>
        <w:numPr>
          <w:ilvl w:val="0"/>
          <w:numId w:val="27"/>
        </w:numPr>
        <w:spacing w:after="0" w:line="240" w:lineRule="auto"/>
        <w:ind w:left="0" w:firstLine="567"/>
        <w:jc w:val="both"/>
        <w:rPr>
          <w:rFonts w:ascii="Times New Roman" w:eastAsia="Times New Roman" w:hAnsi="Times New Roman" w:cs="Times New Roman"/>
          <w:iCs/>
          <w:sz w:val="24"/>
          <w:szCs w:val="24"/>
        </w:rPr>
      </w:pPr>
      <w:r w:rsidRPr="00A130D3">
        <w:rPr>
          <w:rFonts w:ascii="Times New Roman" w:hAnsi="Times New Roman" w:cs="Times New Roman"/>
          <w:sz w:val="24"/>
          <w:szCs w:val="24"/>
        </w:rPr>
        <w:t>А</w:t>
      </w:r>
      <w:r w:rsidR="003229D3" w:rsidRPr="00A130D3">
        <w:rPr>
          <w:rFonts w:ascii="Times New Roman" w:hAnsi="Times New Roman" w:cs="Times New Roman"/>
          <w:sz w:val="24"/>
          <w:szCs w:val="24"/>
        </w:rPr>
        <w:t>дминистрации МО Куйтунский район:</w:t>
      </w:r>
    </w:p>
    <w:p w:rsidR="000A673F" w:rsidRDefault="003229D3" w:rsidP="000A3630">
      <w:pPr>
        <w:pStyle w:val="a3"/>
        <w:spacing w:after="0" w:line="240" w:lineRule="auto"/>
        <w:ind w:left="0" w:firstLine="567"/>
        <w:jc w:val="both"/>
        <w:rPr>
          <w:rFonts w:ascii="Times New Roman" w:eastAsia="Times New Roman" w:hAnsi="Times New Roman" w:cs="Times New Roman"/>
          <w:iCs/>
          <w:sz w:val="24"/>
          <w:szCs w:val="24"/>
        </w:rPr>
      </w:pPr>
      <w:r w:rsidRPr="00782141">
        <w:rPr>
          <w:rFonts w:ascii="Times New Roman" w:eastAsia="Times New Roman" w:hAnsi="Times New Roman" w:cs="Times New Roman"/>
          <w:iCs/>
          <w:sz w:val="24"/>
          <w:szCs w:val="24"/>
        </w:rPr>
        <w:t xml:space="preserve">- </w:t>
      </w:r>
      <w:r w:rsidR="00782141" w:rsidRPr="00782141">
        <w:rPr>
          <w:rFonts w:ascii="Times New Roman" w:eastAsia="Times New Roman" w:hAnsi="Times New Roman" w:cs="Times New Roman"/>
          <w:iCs/>
          <w:sz w:val="24"/>
          <w:szCs w:val="24"/>
        </w:rPr>
        <w:t>в соответствии с пунктом 46 Положения об оплате труда работников МКУК СКО</w:t>
      </w:r>
      <w:r w:rsidR="000A673F">
        <w:rPr>
          <w:rFonts w:ascii="Times New Roman" w:eastAsia="Times New Roman" w:hAnsi="Times New Roman" w:cs="Times New Roman"/>
          <w:iCs/>
          <w:sz w:val="24"/>
          <w:szCs w:val="24"/>
        </w:rPr>
        <w:t>,</w:t>
      </w:r>
      <w:r w:rsidR="00782141">
        <w:rPr>
          <w:rFonts w:ascii="Times New Roman" w:eastAsia="Times New Roman" w:hAnsi="Times New Roman" w:cs="Times New Roman"/>
          <w:iCs/>
          <w:color w:val="FF0000"/>
          <w:sz w:val="24"/>
          <w:szCs w:val="24"/>
        </w:rPr>
        <w:t xml:space="preserve"> </w:t>
      </w:r>
      <w:r w:rsidR="000A673F" w:rsidRPr="000A673F">
        <w:rPr>
          <w:rFonts w:ascii="Times New Roman" w:eastAsia="Times New Roman" w:hAnsi="Times New Roman" w:cs="Times New Roman"/>
          <w:iCs/>
          <w:sz w:val="24"/>
          <w:szCs w:val="24"/>
        </w:rPr>
        <w:t>разработать и утвердить (постановлением) Порядок определения</w:t>
      </w:r>
      <w:r w:rsidR="000A673F">
        <w:rPr>
          <w:rFonts w:ascii="Times New Roman" w:eastAsia="Times New Roman" w:hAnsi="Times New Roman" w:cs="Times New Roman"/>
          <w:iCs/>
          <w:color w:val="FF0000"/>
          <w:sz w:val="24"/>
          <w:szCs w:val="24"/>
        </w:rPr>
        <w:t xml:space="preserve"> </w:t>
      </w:r>
      <w:r w:rsidR="00782141" w:rsidRPr="00782141">
        <w:rPr>
          <w:rFonts w:ascii="Times New Roman" w:eastAsia="Times New Roman" w:hAnsi="Times New Roman" w:cs="Times New Roman"/>
          <w:iCs/>
          <w:sz w:val="24"/>
          <w:szCs w:val="24"/>
        </w:rPr>
        <w:t>должностно</w:t>
      </w:r>
      <w:r w:rsidR="000A673F">
        <w:rPr>
          <w:rFonts w:ascii="Times New Roman" w:eastAsia="Times New Roman" w:hAnsi="Times New Roman" w:cs="Times New Roman"/>
          <w:iCs/>
          <w:sz w:val="24"/>
          <w:szCs w:val="24"/>
        </w:rPr>
        <w:t>го</w:t>
      </w:r>
      <w:r w:rsidR="00782141" w:rsidRPr="00782141">
        <w:rPr>
          <w:rFonts w:ascii="Times New Roman" w:eastAsia="Times New Roman" w:hAnsi="Times New Roman" w:cs="Times New Roman"/>
          <w:iCs/>
          <w:sz w:val="24"/>
          <w:szCs w:val="24"/>
        </w:rPr>
        <w:t xml:space="preserve"> оклад</w:t>
      </w:r>
      <w:r w:rsidR="000A673F">
        <w:rPr>
          <w:rFonts w:ascii="Times New Roman" w:eastAsia="Times New Roman" w:hAnsi="Times New Roman" w:cs="Times New Roman"/>
          <w:iCs/>
          <w:sz w:val="24"/>
          <w:szCs w:val="24"/>
        </w:rPr>
        <w:t>а</w:t>
      </w:r>
      <w:r w:rsidR="00782141" w:rsidRPr="00782141">
        <w:rPr>
          <w:rFonts w:ascii="Times New Roman" w:eastAsia="Times New Roman" w:hAnsi="Times New Roman" w:cs="Times New Roman"/>
          <w:iCs/>
          <w:sz w:val="24"/>
          <w:szCs w:val="24"/>
        </w:rPr>
        <w:t xml:space="preserve"> руководителя </w:t>
      </w:r>
      <w:r w:rsidR="00782141" w:rsidRPr="000A673F">
        <w:rPr>
          <w:rFonts w:ascii="Times New Roman" w:eastAsia="Times New Roman" w:hAnsi="Times New Roman" w:cs="Times New Roman"/>
          <w:iCs/>
          <w:sz w:val="24"/>
          <w:szCs w:val="24"/>
        </w:rPr>
        <w:t>учреждения</w:t>
      </w:r>
      <w:r w:rsidR="000A673F" w:rsidRPr="000A673F">
        <w:rPr>
          <w:rFonts w:ascii="Times New Roman" w:eastAsia="Times New Roman" w:hAnsi="Times New Roman" w:cs="Times New Roman"/>
          <w:iCs/>
          <w:sz w:val="24"/>
          <w:szCs w:val="24"/>
        </w:rPr>
        <w:t>;</w:t>
      </w:r>
    </w:p>
    <w:p w:rsidR="0031047B" w:rsidRPr="007A4B6C" w:rsidRDefault="00477BF7" w:rsidP="007A4B6C">
      <w:pPr>
        <w:pStyle w:val="a3"/>
        <w:spacing w:after="0" w:line="240" w:lineRule="auto"/>
        <w:ind w:left="0" w:firstLine="567"/>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в</w:t>
      </w:r>
      <w:r w:rsidRPr="00477BF7">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 xml:space="preserve">соответствии с </w:t>
      </w:r>
      <w:r w:rsidRPr="00477BF7">
        <w:rPr>
          <w:rFonts w:ascii="Times New Roman" w:eastAsia="Times New Roman" w:hAnsi="Times New Roman" w:cs="Times New Roman"/>
          <w:iCs/>
          <w:sz w:val="24"/>
          <w:szCs w:val="24"/>
        </w:rPr>
        <w:t>п</w:t>
      </w:r>
      <w:r>
        <w:rPr>
          <w:rFonts w:ascii="Times New Roman" w:eastAsia="Times New Roman" w:hAnsi="Times New Roman" w:cs="Times New Roman"/>
          <w:iCs/>
          <w:sz w:val="24"/>
          <w:szCs w:val="24"/>
        </w:rPr>
        <w:t>унктом</w:t>
      </w:r>
      <w:r w:rsidRPr="00477BF7">
        <w:rPr>
          <w:rFonts w:ascii="Times New Roman" w:eastAsia="Times New Roman" w:hAnsi="Times New Roman" w:cs="Times New Roman"/>
          <w:iCs/>
          <w:sz w:val="24"/>
          <w:szCs w:val="24"/>
        </w:rPr>
        <w:t xml:space="preserve"> 4.3 Устава Учреждения</w:t>
      </w:r>
      <w:r>
        <w:rPr>
          <w:rFonts w:ascii="Times New Roman" w:eastAsia="Times New Roman" w:hAnsi="Times New Roman" w:cs="Times New Roman"/>
          <w:iCs/>
          <w:sz w:val="24"/>
          <w:szCs w:val="24"/>
        </w:rPr>
        <w:t>,</w:t>
      </w:r>
      <w:r w:rsidRPr="00477BF7">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 xml:space="preserve">согласовывать </w:t>
      </w:r>
      <w:r w:rsidR="00675731">
        <w:rPr>
          <w:rFonts w:ascii="Times New Roman" w:eastAsia="Times New Roman" w:hAnsi="Times New Roman" w:cs="Times New Roman"/>
          <w:iCs/>
          <w:sz w:val="24"/>
          <w:szCs w:val="24"/>
        </w:rPr>
        <w:t xml:space="preserve">все </w:t>
      </w:r>
      <w:r w:rsidRPr="00477BF7">
        <w:rPr>
          <w:rFonts w:ascii="Times New Roman" w:eastAsia="Times New Roman" w:hAnsi="Times New Roman" w:cs="Times New Roman"/>
          <w:iCs/>
          <w:sz w:val="24"/>
          <w:szCs w:val="24"/>
        </w:rPr>
        <w:t>штатн</w:t>
      </w:r>
      <w:r w:rsidR="00675731">
        <w:rPr>
          <w:rFonts w:ascii="Times New Roman" w:eastAsia="Times New Roman" w:hAnsi="Times New Roman" w:cs="Times New Roman"/>
          <w:iCs/>
          <w:sz w:val="24"/>
          <w:szCs w:val="24"/>
        </w:rPr>
        <w:t xml:space="preserve">ые </w:t>
      </w:r>
      <w:r w:rsidRPr="00477BF7">
        <w:rPr>
          <w:rFonts w:ascii="Times New Roman" w:eastAsia="Times New Roman" w:hAnsi="Times New Roman" w:cs="Times New Roman"/>
          <w:iCs/>
          <w:sz w:val="24"/>
          <w:szCs w:val="24"/>
        </w:rPr>
        <w:t>расписани</w:t>
      </w:r>
      <w:r w:rsidR="00675731">
        <w:rPr>
          <w:rFonts w:ascii="Times New Roman" w:eastAsia="Times New Roman" w:hAnsi="Times New Roman" w:cs="Times New Roman"/>
          <w:iCs/>
          <w:sz w:val="24"/>
          <w:szCs w:val="24"/>
        </w:rPr>
        <w:t>я</w:t>
      </w:r>
      <w:r w:rsidRPr="00477BF7">
        <w:rPr>
          <w:rFonts w:ascii="Times New Roman" w:eastAsia="Times New Roman" w:hAnsi="Times New Roman" w:cs="Times New Roman"/>
          <w:iCs/>
          <w:sz w:val="24"/>
          <w:szCs w:val="24"/>
        </w:rPr>
        <w:t xml:space="preserve"> МКУК СКО</w:t>
      </w:r>
      <w:r w:rsidR="00675731" w:rsidRPr="007A4B6C">
        <w:rPr>
          <w:rFonts w:ascii="Times New Roman" w:hAnsi="Times New Roman"/>
          <w:sz w:val="24"/>
          <w:szCs w:val="24"/>
        </w:rPr>
        <w:t>.</w:t>
      </w:r>
    </w:p>
    <w:p w:rsidR="003229D3" w:rsidRPr="000A673F" w:rsidRDefault="000A3630" w:rsidP="000A3630">
      <w:pPr>
        <w:pStyle w:val="a3"/>
        <w:numPr>
          <w:ilvl w:val="0"/>
          <w:numId w:val="27"/>
        </w:numPr>
        <w:spacing w:after="0" w:line="240" w:lineRule="auto"/>
        <w:jc w:val="both"/>
        <w:rPr>
          <w:rFonts w:ascii="Times New Roman" w:eastAsia="Times New Roman" w:hAnsi="Times New Roman" w:cs="Times New Roman"/>
          <w:sz w:val="24"/>
          <w:szCs w:val="24"/>
        </w:rPr>
      </w:pPr>
      <w:r w:rsidRPr="000A673F">
        <w:rPr>
          <w:rFonts w:ascii="Times New Roman" w:eastAsia="Times New Roman" w:hAnsi="Times New Roman" w:cs="Times New Roman"/>
          <w:sz w:val="24"/>
          <w:szCs w:val="24"/>
        </w:rPr>
        <w:t xml:space="preserve">Директору </w:t>
      </w:r>
      <w:r w:rsidR="000A673F" w:rsidRPr="000A673F">
        <w:rPr>
          <w:rFonts w:ascii="Times New Roman" w:eastAsia="Times New Roman" w:hAnsi="Times New Roman" w:cs="Times New Roman"/>
          <w:sz w:val="24"/>
          <w:szCs w:val="24"/>
        </w:rPr>
        <w:t>МКУК СКО</w:t>
      </w:r>
      <w:r w:rsidR="003229D3" w:rsidRPr="000A673F">
        <w:rPr>
          <w:rFonts w:ascii="Times New Roman" w:eastAsia="Times New Roman" w:hAnsi="Times New Roman" w:cs="Times New Roman"/>
          <w:sz w:val="24"/>
          <w:szCs w:val="24"/>
        </w:rPr>
        <w:t>:</w:t>
      </w:r>
    </w:p>
    <w:p w:rsidR="000A673F" w:rsidRDefault="000A3630" w:rsidP="000A3630">
      <w:pPr>
        <w:spacing w:after="0" w:line="240" w:lineRule="auto"/>
        <w:ind w:firstLine="567"/>
        <w:jc w:val="both"/>
        <w:rPr>
          <w:rFonts w:ascii="Times New Roman" w:eastAsia="Times New Roman" w:hAnsi="Times New Roman" w:cs="Times New Roman"/>
          <w:iCs/>
          <w:sz w:val="24"/>
          <w:szCs w:val="24"/>
        </w:rPr>
      </w:pPr>
      <w:r w:rsidRPr="000A673F">
        <w:rPr>
          <w:rFonts w:ascii="Times New Roman" w:eastAsia="Times New Roman" w:hAnsi="Times New Roman" w:cs="Times New Roman"/>
          <w:iCs/>
          <w:sz w:val="24"/>
          <w:szCs w:val="24"/>
        </w:rPr>
        <w:t xml:space="preserve">- </w:t>
      </w:r>
      <w:r w:rsidR="000A673F" w:rsidRPr="000A673F">
        <w:rPr>
          <w:rFonts w:ascii="Times New Roman" w:eastAsia="Times New Roman" w:hAnsi="Times New Roman" w:cs="Times New Roman"/>
          <w:iCs/>
          <w:sz w:val="24"/>
          <w:szCs w:val="24"/>
        </w:rPr>
        <w:t xml:space="preserve">в соответствии с пунктом 41 Положения об оплате труда работников МКУК СКО, </w:t>
      </w:r>
      <w:r w:rsidR="00AD0592" w:rsidRPr="00AD0592">
        <w:rPr>
          <w:rFonts w:ascii="Times New Roman" w:eastAsia="Times New Roman" w:hAnsi="Times New Roman" w:cs="Times New Roman"/>
          <w:iCs/>
          <w:sz w:val="24"/>
          <w:szCs w:val="24"/>
        </w:rPr>
        <w:t>разработать и утвердить (приказом)</w:t>
      </w:r>
      <w:r w:rsidR="00AD0592">
        <w:rPr>
          <w:rFonts w:ascii="Times New Roman" w:eastAsia="Times New Roman" w:hAnsi="Times New Roman" w:cs="Times New Roman"/>
          <w:iCs/>
          <w:color w:val="FF0000"/>
          <w:sz w:val="24"/>
          <w:szCs w:val="24"/>
        </w:rPr>
        <w:t xml:space="preserve"> </w:t>
      </w:r>
      <w:r w:rsidR="000A673F" w:rsidRPr="00AD0592">
        <w:rPr>
          <w:rFonts w:ascii="Times New Roman" w:eastAsia="Times New Roman" w:hAnsi="Times New Roman" w:cs="Times New Roman"/>
          <w:iCs/>
          <w:sz w:val="24"/>
          <w:szCs w:val="24"/>
        </w:rPr>
        <w:t>показатели и критерии эффективности деятельности работников Учреждения по каждому виду выплат</w:t>
      </w:r>
      <w:r w:rsidR="00AD0592" w:rsidRPr="00AD0592">
        <w:rPr>
          <w:rFonts w:ascii="Times New Roman" w:eastAsia="Times New Roman" w:hAnsi="Times New Roman" w:cs="Times New Roman"/>
          <w:iCs/>
          <w:sz w:val="24"/>
          <w:szCs w:val="24"/>
        </w:rPr>
        <w:t>;</w:t>
      </w:r>
    </w:p>
    <w:p w:rsidR="001D4329" w:rsidRPr="00B37A84" w:rsidRDefault="001D4329" w:rsidP="001D4329">
      <w:pPr>
        <w:spacing w:after="0" w:line="240" w:lineRule="auto"/>
        <w:ind w:firstLine="567"/>
        <w:jc w:val="both"/>
        <w:rPr>
          <w:rFonts w:ascii="Times New Roman" w:hAnsi="Times New Roman"/>
          <w:sz w:val="24"/>
          <w:szCs w:val="24"/>
        </w:rPr>
      </w:pPr>
      <w:r>
        <w:rPr>
          <w:rFonts w:ascii="Times New Roman" w:hAnsi="Times New Roman"/>
          <w:sz w:val="24"/>
          <w:szCs w:val="24"/>
        </w:rPr>
        <w:t xml:space="preserve">- разработать и утвердить (приказом) </w:t>
      </w:r>
      <w:r w:rsidRPr="001D4329">
        <w:rPr>
          <w:rFonts w:ascii="Times New Roman" w:hAnsi="Times New Roman"/>
          <w:sz w:val="24"/>
          <w:szCs w:val="24"/>
        </w:rPr>
        <w:t>порядок системы премирования, размеры премирования, крит</w:t>
      </w:r>
      <w:r>
        <w:rPr>
          <w:rFonts w:ascii="Times New Roman" w:hAnsi="Times New Roman"/>
          <w:sz w:val="24"/>
          <w:szCs w:val="24"/>
        </w:rPr>
        <w:t>ерии премирования;</w:t>
      </w:r>
    </w:p>
    <w:p w:rsidR="00B37A84" w:rsidRDefault="00C72EB6" w:rsidP="00C72EB6">
      <w:pPr>
        <w:spacing w:after="0" w:line="240" w:lineRule="auto"/>
        <w:ind w:firstLine="567"/>
        <w:jc w:val="both"/>
        <w:rPr>
          <w:rFonts w:ascii="Times New Roman" w:hAnsi="Times New Roman"/>
          <w:sz w:val="24"/>
          <w:szCs w:val="24"/>
        </w:rPr>
      </w:pPr>
      <w:r w:rsidRPr="00B37A84">
        <w:rPr>
          <w:rFonts w:ascii="Times New Roman" w:hAnsi="Times New Roman"/>
          <w:sz w:val="24"/>
          <w:szCs w:val="24"/>
        </w:rPr>
        <w:t xml:space="preserve">- при </w:t>
      </w:r>
      <w:r w:rsidR="00B37A84" w:rsidRPr="00B37A84">
        <w:rPr>
          <w:rFonts w:ascii="Times New Roman" w:hAnsi="Times New Roman"/>
          <w:sz w:val="24"/>
          <w:szCs w:val="24"/>
        </w:rPr>
        <w:t>распределении</w:t>
      </w:r>
      <w:r w:rsidRPr="00B37A84">
        <w:rPr>
          <w:rFonts w:ascii="Times New Roman" w:hAnsi="Times New Roman"/>
          <w:sz w:val="24"/>
          <w:szCs w:val="24"/>
        </w:rPr>
        <w:t xml:space="preserve"> стимулирующих выплат работникам</w:t>
      </w:r>
      <w:r w:rsidRPr="00852EFA">
        <w:rPr>
          <w:rFonts w:ascii="Times New Roman" w:hAnsi="Times New Roman"/>
          <w:color w:val="FF0000"/>
          <w:sz w:val="24"/>
          <w:szCs w:val="24"/>
        </w:rPr>
        <w:t xml:space="preserve"> </w:t>
      </w:r>
      <w:r w:rsidR="00B37A84" w:rsidRPr="00B37A84">
        <w:rPr>
          <w:rFonts w:ascii="Times New Roman" w:hAnsi="Times New Roman"/>
          <w:sz w:val="24"/>
          <w:szCs w:val="24"/>
        </w:rPr>
        <w:t xml:space="preserve">в протоколах заседаний комиссии </w:t>
      </w:r>
      <w:r w:rsidRPr="00B37A84">
        <w:rPr>
          <w:rFonts w:ascii="Times New Roman" w:hAnsi="Times New Roman"/>
          <w:sz w:val="24"/>
          <w:szCs w:val="24"/>
        </w:rPr>
        <w:t xml:space="preserve">необходимо </w:t>
      </w:r>
      <w:r w:rsidR="00B37A84" w:rsidRPr="00B37A84">
        <w:rPr>
          <w:rFonts w:ascii="Times New Roman" w:hAnsi="Times New Roman"/>
          <w:sz w:val="24"/>
          <w:szCs w:val="24"/>
        </w:rPr>
        <w:t>детально расписывать в процентах по каким категориям установлены выплаты</w:t>
      </w:r>
      <w:r w:rsidR="00B37A84">
        <w:rPr>
          <w:rFonts w:ascii="Times New Roman" w:hAnsi="Times New Roman"/>
          <w:sz w:val="24"/>
          <w:szCs w:val="24"/>
        </w:rPr>
        <w:t>;</w:t>
      </w:r>
      <w:r w:rsidR="00B37A84" w:rsidRPr="00B37A84">
        <w:t xml:space="preserve"> </w:t>
      </w:r>
      <w:r w:rsidR="00B37A84" w:rsidRPr="00B37A84">
        <w:rPr>
          <w:rFonts w:ascii="Times New Roman" w:hAnsi="Times New Roman"/>
          <w:sz w:val="24"/>
          <w:szCs w:val="24"/>
        </w:rPr>
        <w:t xml:space="preserve">установление выплаты за непрерывный стаж работы, выслугу лет </w:t>
      </w:r>
      <w:r w:rsidR="006A575C">
        <w:rPr>
          <w:rFonts w:ascii="Times New Roman" w:hAnsi="Times New Roman"/>
          <w:sz w:val="24"/>
          <w:szCs w:val="24"/>
        </w:rPr>
        <w:t xml:space="preserve">произвести в соответствии с </w:t>
      </w:r>
      <w:r w:rsidR="006A575C" w:rsidRPr="006A575C">
        <w:rPr>
          <w:rFonts w:ascii="Times New Roman" w:hAnsi="Times New Roman"/>
          <w:sz w:val="24"/>
          <w:szCs w:val="24"/>
        </w:rPr>
        <w:t>Положени</w:t>
      </w:r>
      <w:r w:rsidR="006A575C">
        <w:rPr>
          <w:rFonts w:ascii="Times New Roman" w:hAnsi="Times New Roman"/>
          <w:sz w:val="24"/>
          <w:szCs w:val="24"/>
        </w:rPr>
        <w:t>ем</w:t>
      </w:r>
      <w:r w:rsidR="006A575C" w:rsidRPr="006A575C">
        <w:rPr>
          <w:rFonts w:ascii="Times New Roman" w:hAnsi="Times New Roman"/>
          <w:sz w:val="24"/>
          <w:szCs w:val="24"/>
        </w:rPr>
        <w:t xml:space="preserve"> об оплате труда работников</w:t>
      </w:r>
      <w:r w:rsidR="006A575C">
        <w:rPr>
          <w:rFonts w:ascii="Times New Roman" w:hAnsi="Times New Roman"/>
          <w:sz w:val="24"/>
          <w:szCs w:val="24"/>
        </w:rPr>
        <w:t xml:space="preserve"> (</w:t>
      </w:r>
      <w:r w:rsidR="006A575C" w:rsidRPr="006A575C">
        <w:rPr>
          <w:rFonts w:ascii="Times New Roman" w:hAnsi="Times New Roman"/>
          <w:sz w:val="24"/>
          <w:szCs w:val="24"/>
        </w:rPr>
        <w:t xml:space="preserve">установлена в </w:t>
      </w:r>
      <w:r w:rsidR="006A575C" w:rsidRPr="006A575C">
        <w:rPr>
          <w:rFonts w:ascii="Times New Roman" w:hAnsi="Times New Roman"/>
          <w:sz w:val="24"/>
          <w:szCs w:val="24"/>
        </w:rPr>
        <w:lastRenderedPageBreak/>
        <w:t>заниженных размерах</w:t>
      </w:r>
      <w:r w:rsidR="006A575C">
        <w:rPr>
          <w:rFonts w:ascii="Times New Roman" w:hAnsi="Times New Roman"/>
          <w:sz w:val="24"/>
          <w:szCs w:val="24"/>
        </w:rPr>
        <w:t xml:space="preserve">), а также </w:t>
      </w:r>
      <w:r w:rsidR="00D2609D">
        <w:rPr>
          <w:rFonts w:ascii="Times New Roman" w:hAnsi="Times New Roman"/>
          <w:sz w:val="24"/>
          <w:szCs w:val="24"/>
        </w:rPr>
        <w:t>утверждения</w:t>
      </w:r>
      <w:r w:rsidR="006A575C">
        <w:rPr>
          <w:rFonts w:ascii="Times New Roman" w:hAnsi="Times New Roman"/>
          <w:sz w:val="24"/>
          <w:szCs w:val="24"/>
        </w:rPr>
        <w:t xml:space="preserve"> </w:t>
      </w:r>
      <w:r w:rsidR="00B37A84" w:rsidRPr="00B37A84">
        <w:rPr>
          <w:rFonts w:ascii="Times New Roman" w:hAnsi="Times New Roman"/>
          <w:sz w:val="24"/>
          <w:szCs w:val="24"/>
        </w:rPr>
        <w:t>1 раз в год некорректно, т.к. данная выплата носит персональный характер и зависит от в</w:t>
      </w:r>
      <w:r w:rsidR="00B37A84">
        <w:rPr>
          <w:rFonts w:ascii="Times New Roman" w:hAnsi="Times New Roman"/>
          <w:sz w:val="24"/>
          <w:szCs w:val="24"/>
        </w:rPr>
        <w:t>ремени работы каждого работника;</w:t>
      </w:r>
    </w:p>
    <w:p w:rsidR="001573C0" w:rsidRPr="00FB1F15" w:rsidRDefault="003229D3" w:rsidP="00425A26">
      <w:pPr>
        <w:pStyle w:val="a3"/>
        <w:spacing w:after="0" w:line="240" w:lineRule="auto"/>
        <w:ind w:left="0" w:firstLine="567"/>
        <w:jc w:val="both"/>
        <w:rPr>
          <w:rFonts w:ascii="Times New Roman" w:eastAsia="Times New Roman" w:hAnsi="Times New Roman" w:cs="Times New Roman"/>
          <w:iCs/>
          <w:sz w:val="24"/>
          <w:szCs w:val="24"/>
        </w:rPr>
      </w:pPr>
      <w:r w:rsidRPr="00403362">
        <w:rPr>
          <w:rFonts w:ascii="Times New Roman" w:eastAsia="Times New Roman" w:hAnsi="Times New Roman" w:cs="Times New Roman"/>
          <w:iCs/>
          <w:sz w:val="24"/>
          <w:szCs w:val="24"/>
        </w:rPr>
        <w:t>3</w:t>
      </w:r>
      <w:r w:rsidR="00425A26" w:rsidRPr="00403362">
        <w:rPr>
          <w:rFonts w:ascii="Times New Roman" w:eastAsia="Times New Roman" w:hAnsi="Times New Roman" w:cs="Times New Roman"/>
          <w:iCs/>
          <w:sz w:val="24"/>
          <w:szCs w:val="24"/>
        </w:rPr>
        <w:t xml:space="preserve">. </w:t>
      </w:r>
      <w:r w:rsidR="0078563E" w:rsidRPr="00403362">
        <w:rPr>
          <w:rFonts w:ascii="Times New Roman" w:eastAsia="Times New Roman" w:hAnsi="Times New Roman" w:cs="Times New Roman"/>
          <w:sz w:val="24"/>
          <w:szCs w:val="24"/>
        </w:rPr>
        <w:t>О</w:t>
      </w:r>
      <w:r w:rsidR="0078563E" w:rsidRPr="00FB1F15">
        <w:rPr>
          <w:rFonts w:ascii="Times New Roman" w:eastAsia="Times New Roman" w:hAnsi="Times New Roman" w:cs="Times New Roman"/>
          <w:sz w:val="24"/>
          <w:szCs w:val="24"/>
        </w:rPr>
        <w:t xml:space="preserve"> результатах рассмотрения настоящего Отчета и принятых мерах</w:t>
      </w:r>
      <w:r w:rsidR="00C017F3" w:rsidRPr="00FB1F15">
        <w:rPr>
          <w:rFonts w:ascii="Times New Roman" w:eastAsia="Times New Roman" w:hAnsi="Times New Roman" w:cs="Times New Roman"/>
          <w:sz w:val="24"/>
          <w:szCs w:val="24"/>
        </w:rPr>
        <w:t xml:space="preserve"> </w:t>
      </w:r>
      <w:r w:rsidR="001573C0" w:rsidRPr="00FB1F15">
        <w:rPr>
          <w:rFonts w:ascii="Times New Roman" w:hAnsi="Times New Roman" w:cs="Times New Roman"/>
          <w:sz w:val="24"/>
          <w:szCs w:val="24"/>
        </w:rPr>
        <w:t>проинформировать Контрольно-счетную палату</w:t>
      </w:r>
      <w:r w:rsidR="00FD57D0" w:rsidRPr="00FB1F15">
        <w:rPr>
          <w:rFonts w:ascii="Times New Roman" w:hAnsi="Times New Roman" w:cs="Times New Roman"/>
          <w:sz w:val="24"/>
          <w:szCs w:val="24"/>
        </w:rPr>
        <w:t xml:space="preserve"> до </w:t>
      </w:r>
      <w:r w:rsidR="009A3715">
        <w:rPr>
          <w:rFonts w:ascii="Times New Roman" w:hAnsi="Times New Roman" w:cs="Times New Roman"/>
          <w:sz w:val="24"/>
          <w:szCs w:val="24"/>
        </w:rPr>
        <w:t>30</w:t>
      </w:r>
      <w:r w:rsidR="00EC5E2D" w:rsidRPr="00FB1F15">
        <w:rPr>
          <w:rFonts w:ascii="Times New Roman" w:hAnsi="Times New Roman" w:cs="Times New Roman"/>
          <w:sz w:val="24"/>
          <w:szCs w:val="24"/>
        </w:rPr>
        <w:t xml:space="preserve"> </w:t>
      </w:r>
      <w:r w:rsidR="00200131" w:rsidRPr="00FB1F15">
        <w:rPr>
          <w:rFonts w:ascii="Times New Roman" w:hAnsi="Times New Roman" w:cs="Times New Roman"/>
          <w:sz w:val="24"/>
          <w:szCs w:val="24"/>
        </w:rPr>
        <w:t>сентября</w:t>
      </w:r>
      <w:r w:rsidR="000E2D5C" w:rsidRPr="00FB1F15">
        <w:rPr>
          <w:rFonts w:ascii="Times New Roman" w:hAnsi="Times New Roman" w:cs="Times New Roman"/>
          <w:sz w:val="24"/>
          <w:szCs w:val="24"/>
        </w:rPr>
        <w:t xml:space="preserve"> </w:t>
      </w:r>
      <w:r w:rsidR="001573C0" w:rsidRPr="00FB1F15">
        <w:rPr>
          <w:rFonts w:ascii="Times New Roman" w:hAnsi="Times New Roman" w:cs="Times New Roman"/>
          <w:sz w:val="24"/>
          <w:szCs w:val="24"/>
        </w:rPr>
        <w:t>20</w:t>
      </w:r>
      <w:r w:rsidR="00B17AFA" w:rsidRPr="00FB1F15">
        <w:rPr>
          <w:rFonts w:ascii="Times New Roman" w:hAnsi="Times New Roman" w:cs="Times New Roman"/>
          <w:sz w:val="24"/>
          <w:szCs w:val="24"/>
        </w:rPr>
        <w:t>20</w:t>
      </w:r>
      <w:r w:rsidR="001573C0" w:rsidRPr="00FB1F15">
        <w:rPr>
          <w:rFonts w:ascii="Times New Roman" w:hAnsi="Times New Roman" w:cs="Times New Roman"/>
          <w:sz w:val="24"/>
          <w:szCs w:val="24"/>
        </w:rPr>
        <w:t xml:space="preserve"> года.</w:t>
      </w:r>
    </w:p>
    <w:p w:rsidR="00A67D85" w:rsidRDefault="00A67D85" w:rsidP="006442F2">
      <w:pPr>
        <w:pStyle w:val="a3"/>
        <w:spacing w:after="0" w:line="240" w:lineRule="auto"/>
        <w:ind w:left="360"/>
        <w:jc w:val="both"/>
        <w:rPr>
          <w:rFonts w:ascii="Times New Roman" w:hAnsi="Times New Roman" w:cs="Times New Roman"/>
          <w:color w:val="FF0000"/>
          <w:sz w:val="24"/>
          <w:szCs w:val="24"/>
          <w:highlight w:val="yellow"/>
        </w:rPr>
      </w:pPr>
    </w:p>
    <w:p w:rsidR="00E16C88" w:rsidRPr="00852EFA" w:rsidRDefault="00E16C88" w:rsidP="006442F2">
      <w:pPr>
        <w:pStyle w:val="a3"/>
        <w:spacing w:after="0" w:line="240" w:lineRule="auto"/>
        <w:ind w:left="360"/>
        <w:jc w:val="both"/>
        <w:rPr>
          <w:rFonts w:ascii="Times New Roman" w:hAnsi="Times New Roman" w:cs="Times New Roman"/>
          <w:color w:val="FF0000"/>
          <w:sz w:val="24"/>
          <w:szCs w:val="24"/>
          <w:highlight w:val="yellow"/>
        </w:rPr>
      </w:pPr>
    </w:p>
    <w:p w:rsidR="00FB0ABB" w:rsidRPr="00852EFA" w:rsidRDefault="00FB0ABB" w:rsidP="006442F2">
      <w:pPr>
        <w:pStyle w:val="a3"/>
        <w:spacing w:after="0" w:line="240" w:lineRule="auto"/>
        <w:ind w:left="360"/>
        <w:jc w:val="both"/>
        <w:rPr>
          <w:rFonts w:ascii="Times New Roman" w:hAnsi="Times New Roman" w:cs="Times New Roman"/>
          <w:color w:val="FF0000"/>
          <w:sz w:val="24"/>
          <w:szCs w:val="24"/>
          <w:highlight w:val="yellow"/>
        </w:rPr>
      </w:pPr>
    </w:p>
    <w:p w:rsidR="00332188" w:rsidRPr="00852EFA" w:rsidRDefault="00333148" w:rsidP="003E4E01">
      <w:pPr>
        <w:pStyle w:val="a3"/>
        <w:spacing w:after="0" w:line="240" w:lineRule="auto"/>
        <w:ind w:left="0" w:firstLine="567"/>
        <w:jc w:val="both"/>
        <w:rPr>
          <w:rFonts w:ascii="Times New Roman" w:hAnsi="Times New Roman" w:cs="Times New Roman"/>
          <w:sz w:val="24"/>
          <w:szCs w:val="24"/>
        </w:rPr>
      </w:pPr>
      <w:r w:rsidRPr="00852EFA">
        <w:rPr>
          <w:rFonts w:ascii="Times New Roman" w:hAnsi="Times New Roman" w:cs="Times New Roman"/>
          <w:sz w:val="24"/>
          <w:szCs w:val="24"/>
        </w:rPr>
        <w:t xml:space="preserve">Председатель КСП                 </w:t>
      </w:r>
      <w:r w:rsidR="003E4E01" w:rsidRPr="00852EFA">
        <w:rPr>
          <w:rFonts w:ascii="Times New Roman" w:hAnsi="Times New Roman" w:cs="Times New Roman"/>
          <w:sz w:val="24"/>
          <w:szCs w:val="24"/>
        </w:rPr>
        <w:t xml:space="preserve">            </w:t>
      </w:r>
      <w:r w:rsidRPr="00852EFA">
        <w:rPr>
          <w:rFonts w:ascii="Times New Roman" w:hAnsi="Times New Roman" w:cs="Times New Roman"/>
          <w:sz w:val="24"/>
          <w:szCs w:val="24"/>
        </w:rPr>
        <w:t xml:space="preserve">                                        </w:t>
      </w:r>
      <w:r w:rsidR="003E4E01" w:rsidRPr="00852EFA">
        <w:rPr>
          <w:rFonts w:ascii="Times New Roman" w:hAnsi="Times New Roman" w:cs="Times New Roman"/>
          <w:sz w:val="24"/>
          <w:szCs w:val="24"/>
        </w:rPr>
        <w:t xml:space="preserve">            </w:t>
      </w:r>
      <w:r w:rsidRPr="00852EFA">
        <w:rPr>
          <w:rFonts w:ascii="Times New Roman" w:hAnsi="Times New Roman" w:cs="Times New Roman"/>
          <w:sz w:val="24"/>
          <w:szCs w:val="24"/>
        </w:rPr>
        <w:t xml:space="preserve"> </w:t>
      </w:r>
      <w:r w:rsidR="003E4E01" w:rsidRPr="00852EFA">
        <w:rPr>
          <w:rFonts w:ascii="Times New Roman" w:hAnsi="Times New Roman" w:cs="Times New Roman"/>
          <w:sz w:val="24"/>
          <w:szCs w:val="24"/>
        </w:rPr>
        <w:t>А.А. Костюкевич</w:t>
      </w:r>
    </w:p>
    <w:p w:rsidR="00200131" w:rsidRPr="00852EFA" w:rsidRDefault="00200131" w:rsidP="008742B2">
      <w:pPr>
        <w:spacing w:after="0" w:line="240" w:lineRule="auto"/>
        <w:jc w:val="center"/>
        <w:rPr>
          <w:rFonts w:ascii="Times New Roman" w:hAnsi="Times New Roman" w:cs="Times New Roman"/>
          <w:b/>
          <w:color w:val="FF0000"/>
          <w:sz w:val="24"/>
          <w:szCs w:val="24"/>
          <w:highlight w:val="yellow"/>
        </w:rPr>
      </w:pPr>
    </w:p>
    <w:p w:rsidR="00200131" w:rsidRDefault="00200131" w:rsidP="008742B2">
      <w:pPr>
        <w:spacing w:after="0" w:line="240" w:lineRule="auto"/>
        <w:jc w:val="center"/>
        <w:rPr>
          <w:rFonts w:ascii="Times New Roman" w:hAnsi="Times New Roman" w:cs="Times New Roman"/>
          <w:b/>
          <w:color w:val="FF0000"/>
          <w:sz w:val="24"/>
          <w:szCs w:val="24"/>
          <w:highlight w:val="yellow"/>
        </w:rPr>
      </w:pPr>
    </w:p>
    <w:p w:rsidR="007A4B6C" w:rsidRDefault="007A4B6C" w:rsidP="008742B2">
      <w:pPr>
        <w:spacing w:after="0" w:line="240" w:lineRule="auto"/>
        <w:jc w:val="center"/>
        <w:rPr>
          <w:rFonts w:ascii="Times New Roman" w:hAnsi="Times New Roman" w:cs="Times New Roman"/>
          <w:b/>
          <w:color w:val="FF0000"/>
          <w:sz w:val="24"/>
          <w:szCs w:val="24"/>
          <w:highlight w:val="yellow"/>
        </w:rPr>
      </w:pPr>
    </w:p>
    <w:p w:rsidR="007A4B6C" w:rsidRDefault="007A4B6C" w:rsidP="008742B2">
      <w:pPr>
        <w:spacing w:after="0" w:line="240" w:lineRule="auto"/>
        <w:jc w:val="center"/>
        <w:rPr>
          <w:rFonts w:ascii="Times New Roman" w:hAnsi="Times New Roman" w:cs="Times New Roman"/>
          <w:b/>
          <w:color w:val="FF0000"/>
          <w:sz w:val="24"/>
          <w:szCs w:val="24"/>
          <w:highlight w:val="yellow"/>
        </w:rPr>
      </w:pPr>
    </w:p>
    <w:p w:rsidR="007A4B6C" w:rsidRDefault="007A4B6C" w:rsidP="008742B2">
      <w:pPr>
        <w:spacing w:after="0" w:line="240" w:lineRule="auto"/>
        <w:jc w:val="center"/>
        <w:rPr>
          <w:rFonts w:ascii="Times New Roman" w:hAnsi="Times New Roman" w:cs="Times New Roman"/>
          <w:b/>
          <w:color w:val="FF0000"/>
          <w:sz w:val="24"/>
          <w:szCs w:val="24"/>
          <w:highlight w:val="yellow"/>
        </w:rPr>
      </w:pPr>
    </w:p>
    <w:p w:rsidR="007A4B6C" w:rsidRDefault="007A4B6C" w:rsidP="008742B2">
      <w:pPr>
        <w:spacing w:after="0" w:line="240" w:lineRule="auto"/>
        <w:jc w:val="center"/>
        <w:rPr>
          <w:rFonts w:ascii="Times New Roman" w:hAnsi="Times New Roman" w:cs="Times New Roman"/>
          <w:b/>
          <w:color w:val="FF0000"/>
          <w:sz w:val="24"/>
          <w:szCs w:val="24"/>
          <w:highlight w:val="yellow"/>
        </w:rPr>
      </w:pPr>
    </w:p>
    <w:p w:rsidR="007A4B6C" w:rsidRDefault="007A4B6C" w:rsidP="008742B2">
      <w:pPr>
        <w:spacing w:after="0" w:line="240" w:lineRule="auto"/>
        <w:jc w:val="center"/>
        <w:rPr>
          <w:rFonts w:ascii="Times New Roman" w:hAnsi="Times New Roman" w:cs="Times New Roman"/>
          <w:b/>
          <w:color w:val="FF0000"/>
          <w:sz w:val="24"/>
          <w:szCs w:val="24"/>
          <w:highlight w:val="yellow"/>
        </w:rPr>
      </w:pPr>
    </w:p>
    <w:p w:rsidR="007A4B6C" w:rsidRDefault="007A4B6C" w:rsidP="008742B2">
      <w:pPr>
        <w:spacing w:after="0" w:line="240" w:lineRule="auto"/>
        <w:jc w:val="center"/>
        <w:rPr>
          <w:rFonts w:ascii="Times New Roman" w:hAnsi="Times New Roman" w:cs="Times New Roman"/>
          <w:b/>
          <w:color w:val="FF0000"/>
          <w:sz w:val="24"/>
          <w:szCs w:val="24"/>
          <w:highlight w:val="yellow"/>
        </w:rPr>
      </w:pPr>
    </w:p>
    <w:p w:rsidR="007A4B6C" w:rsidRDefault="007A4B6C" w:rsidP="008742B2">
      <w:pPr>
        <w:spacing w:after="0" w:line="240" w:lineRule="auto"/>
        <w:jc w:val="center"/>
        <w:rPr>
          <w:rFonts w:ascii="Times New Roman" w:hAnsi="Times New Roman" w:cs="Times New Roman"/>
          <w:b/>
          <w:color w:val="FF0000"/>
          <w:sz w:val="24"/>
          <w:szCs w:val="24"/>
          <w:highlight w:val="yellow"/>
        </w:rPr>
      </w:pPr>
    </w:p>
    <w:p w:rsidR="007A4B6C" w:rsidRDefault="007A4B6C" w:rsidP="008742B2">
      <w:pPr>
        <w:spacing w:after="0" w:line="240" w:lineRule="auto"/>
        <w:jc w:val="center"/>
        <w:rPr>
          <w:rFonts w:ascii="Times New Roman" w:hAnsi="Times New Roman" w:cs="Times New Roman"/>
          <w:b/>
          <w:color w:val="FF0000"/>
          <w:sz w:val="24"/>
          <w:szCs w:val="24"/>
          <w:highlight w:val="yellow"/>
        </w:rPr>
      </w:pPr>
    </w:p>
    <w:p w:rsidR="007A4B6C" w:rsidRDefault="007A4B6C" w:rsidP="008742B2">
      <w:pPr>
        <w:spacing w:after="0" w:line="240" w:lineRule="auto"/>
        <w:jc w:val="center"/>
        <w:rPr>
          <w:rFonts w:ascii="Times New Roman" w:hAnsi="Times New Roman" w:cs="Times New Roman"/>
          <w:b/>
          <w:color w:val="FF0000"/>
          <w:sz w:val="24"/>
          <w:szCs w:val="24"/>
          <w:highlight w:val="yellow"/>
        </w:rPr>
      </w:pPr>
    </w:p>
    <w:p w:rsidR="007A4B6C" w:rsidRDefault="007A4B6C" w:rsidP="008742B2">
      <w:pPr>
        <w:spacing w:after="0" w:line="240" w:lineRule="auto"/>
        <w:jc w:val="center"/>
        <w:rPr>
          <w:rFonts w:ascii="Times New Roman" w:hAnsi="Times New Roman" w:cs="Times New Roman"/>
          <w:b/>
          <w:color w:val="FF0000"/>
          <w:sz w:val="24"/>
          <w:szCs w:val="24"/>
          <w:highlight w:val="yellow"/>
        </w:rPr>
      </w:pPr>
    </w:p>
    <w:p w:rsidR="007A4B6C" w:rsidRDefault="007A4B6C" w:rsidP="008742B2">
      <w:pPr>
        <w:spacing w:after="0" w:line="240" w:lineRule="auto"/>
        <w:jc w:val="center"/>
        <w:rPr>
          <w:rFonts w:ascii="Times New Roman" w:hAnsi="Times New Roman" w:cs="Times New Roman"/>
          <w:b/>
          <w:color w:val="FF0000"/>
          <w:sz w:val="24"/>
          <w:szCs w:val="24"/>
          <w:highlight w:val="yellow"/>
        </w:rPr>
      </w:pPr>
    </w:p>
    <w:p w:rsidR="007A4B6C" w:rsidRDefault="007A4B6C" w:rsidP="008742B2">
      <w:pPr>
        <w:spacing w:after="0" w:line="240" w:lineRule="auto"/>
        <w:jc w:val="center"/>
        <w:rPr>
          <w:rFonts w:ascii="Times New Roman" w:hAnsi="Times New Roman" w:cs="Times New Roman"/>
          <w:b/>
          <w:color w:val="FF0000"/>
          <w:sz w:val="24"/>
          <w:szCs w:val="24"/>
          <w:highlight w:val="yellow"/>
        </w:rPr>
      </w:pPr>
    </w:p>
    <w:p w:rsidR="007A4B6C" w:rsidRDefault="007A4B6C" w:rsidP="008742B2">
      <w:pPr>
        <w:spacing w:after="0" w:line="240" w:lineRule="auto"/>
        <w:jc w:val="center"/>
        <w:rPr>
          <w:rFonts w:ascii="Times New Roman" w:hAnsi="Times New Roman" w:cs="Times New Roman"/>
          <w:b/>
          <w:color w:val="FF0000"/>
          <w:sz w:val="24"/>
          <w:szCs w:val="24"/>
          <w:highlight w:val="yellow"/>
        </w:rPr>
      </w:pPr>
    </w:p>
    <w:p w:rsidR="007A4B6C" w:rsidRDefault="007A4B6C" w:rsidP="008742B2">
      <w:pPr>
        <w:spacing w:after="0" w:line="240" w:lineRule="auto"/>
        <w:jc w:val="center"/>
        <w:rPr>
          <w:rFonts w:ascii="Times New Roman" w:hAnsi="Times New Roman" w:cs="Times New Roman"/>
          <w:b/>
          <w:color w:val="FF0000"/>
          <w:sz w:val="24"/>
          <w:szCs w:val="24"/>
          <w:highlight w:val="yellow"/>
        </w:rPr>
      </w:pPr>
    </w:p>
    <w:p w:rsidR="007A4B6C" w:rsidRDefault="007A4B6C" w:rsidP="008742B2">
      <w:pPr>
        <w:spacing w:after="0" w:line="240" w:lineRule="auto"/>
        <w:jc w:val="center"/>
        <w:rPr>
          <w:rFonts w:ascii="Times New Roman" w:hAnsi="Times New Roman" w:cs="Times New Roman"/>
          <w:b/>
          <w:color w:val="FF0000"/>
          <w:sz w:val="24"/>
          <w:szCs w:val="24"/>
          <w:highlight w:val="yellow"/>
        </w:rPr>
      </w:pPr>
    </w:p>
    <w:p w:rsidR="007A4B6C" w:rsidRDefault="007A4B6C" w:rsidP="008742B2">
      <w:pPr>
        <w:spacing w:after="0" w:line="240" w:lineRule="auto"/>
        <w:jc w:val="center"/>
        <w:rPr>
          <w:rFonts w:ascii="Times New Roman" w:hAnsi="Times New Roman" w:cs="Times New Roman"/>
          <w:b/>
          <w:color w:val="FF0000"/>
          <w:sz w:val="24"/>
          <w:szCs w:val="24"/>
          <w:highlight w:val="yellow"/>
        </w:rPr>
      </w:pPr>
    </w:p>
    <w:p w:rsidR="007A4B6C" w:rsidRDefault="007A4B6C" w:rsidP="008742B2">
      <w:pPr>
        <w:spacing w:after="0" w:line="240" w:lineRule="auto"/>
        <w:jc w:val="center"/>
        <w:rPr>
          <w:rFonts w:ascii="Times New Roman" w:hAnsi="Times New Roman" w:cs="Times New Roman"/>
          <w:b/>
          <w:color w:val="FF0000"/>
          <w:sz w:val="24"/>
          <w:szCs w:val="24"/>
          <w:highlight w:val="yellow"/>
        </w:rPr>
      </w:pPr>
    </w:p>
    <w:p w:rsidR="007A4B6C" w:rsidRDefault="007A4B6C" w:rsidP="008742B2">
      <w:pPr>
        <w:spacing w:after="0" w:line="240" w:lineRule="auto"/>
        <w:jc w:val="center"/>
        <w:rPr>
          <w:rFonts w:ascii="Times New Roman" w:hAnsi="Times New Roman" w:cs="Times New Roman"/>
          <w:b/>
          <w:color w:val="FF0000"/>
          <w:sz w:val="24"/>
          <w:szCs w:val="24"/>
          <w:highlight w:val="yellow"/>
        </w:rPr>
      </w:pPr>
    </w:p>
    <w:p w:rsidR="007A4B6C" w:rsidRDefault="007A4B6C" w:rsidP="008742B2">
      <w:pPr>
        <w:spacing w:after="0" w:line="240" w:lineRule="auto"/>
        <w:jc w:val="center"/>
        <w:rPr>
          <w:rFonts w:ascii="Times New Roman" w:hAnsi="Times New Roman" w:cs="Times New Roman"/>
          <w:b/>
          <w:color w:val="FF0000"/>
          <w:sz w:val="24"/>
          <w:szCs w:val="24"/>
          <w:highlight w:val="yellow"/>
        </w:rPr>
      </w:pPr>
    </w:p>
    <w:p w:rsidR="007A4B6C" w:rsidRDefault="007A4B6C" w:rsidP="008742B2">
      <w:pPr>
        <w:spacing w:after="0" w:line="240" w:lineRule="auto"/>
        <w:jc w:val="center"/>
        <w:rPr>
          <w:rFonts w:ascii="Times New Roman" w:hAnsi="Times New Roman" w:cs="Times New Roman"/>
          <w:b/>
          <w:color w:val="FF0000"/>
          <w:sz w:val="24"/>
          <w:szCs w:val="24"/>
          <w:highlight w:val="yellow"/>
        </w:rPr>
      </w:pPr>
    </w:p>
    <w:p w:rsidR="007A4B6C" w:rsidRDefault="007A4B6C" w:rsidP="008742B2">
      <w:pPr>
        <w:spacing w:after="0" w:line="240" w:lineRule="auto"/>
        <w:jc w:val="center"/>
        <w:rPr>
          <w:rFonts w:ascii="Times New Roman" w:hAnsi="Times New Roman" w:cs="Times New Roman"/>
          <w:b/>
          <w:color w:val="FF0000"/>
          <w:sz w:val="24"/>
          <w:szCs w:val="24"/>
          <w:highlight w:val="yellow"/>
        </w:rPr>
      </w:pPr>
    </w:p>
    <w:p w:rsidR="007A4B6C" w:rsidRDefault="007A4B6C" w:rsidP="008742B2">
      <w:pPr>
        <w:spacing w:after="0" w:line="240" w:lineRule="auto"/>
        <w:jc w:val="center"/>
        <w:rPr>
          <w:rFonts w:ascii="Times New Roman" w:hAnsi="Times New Roman" w:cs="Times New Roman"/>
          <w:b/>
          <w:color w:val="FF0000"/>
          <w:sz w:val="24"/>
          <w:szCs w:val="24"/>
          <w:highlight w:val="yellow"/>
        </w:rPr>
      </w:pPr>
    </w:p>
    <w:p w:rsidR="007A4B6C" w:rsidRDefault="007A4B6C" w:rsidP="008742B2">
      <w:pPr>
        <w:spacing w:after="0" w:line="240" w:lineRule="auto"/>
        <w:jc w:val="center"/>
        <w:rPr>
          <w:rFonts w:ascii="Times New Roman" w:hAnsi="Times New Roman" w:cs="Times New Roman"/>
          <w:b/>
          <w:color w:val="FF0000"/>
          <w:sz w:val="24"/>
          <w:szCs w:val="24"/>
          <w:highlight w:val="yellow"/>
        </w:rPr>
      </w:pPr>
    </w:p>
    <w:p w:rsidR="007A4B6C" w:rsidRDefault="007A4B6C" w:rsidP="008742B2">
      <w:pPr>
        <w:spacing w:after="0" w:line="240" w:lineRule="auto"/>
        <w:jc w:val="center"/>
        <w:rPr>
          <w:rFonts w:ascii="Times New Roman" w:hAnsi="Times New Roman" w:cs="Times New Roman"/>
          <w:b/>
          <w:color w:val="FF0000"/>
          <w:sz w:val="24"/>
          <w:szCs w:val="24"/>
          <w:highlight w:val="yellow"/>
        </w:rPr>
      </w:pPr>
      <w:bookmarkStart w:id="0" w:name="_GoBack"/>
      <w:bookmarkEnd w:id="0"/>
    </w:p>
    <w:p w:rsidR="007A4B6C" w:rsidRDefault="007A4B6C" w:rsidP="008742B2">
      <w:pPr>
        <w:spacing w:after="0" w:line="240" w:lineRule="auto"/>
        <w:jc w:val="center"/>
        <w:rPr>
          <w:rFonts w:ascii="Times New Roman" w:hAnsi="Times New Roman" w:cs="Times New Roman"/>
          <w:b/>
          <w:color w:val="FF0000"/>
          <w:sz w:val="24"/>
          <w:szCs w:val="24"/>
          <w:highlight w:val="yellow"/>
        </w:rPr>
      </w:pPr>
    </w:p>
    <w:p w:rsidR="007A4B6C" w:rsidRDefault="007A4B6C" w:rsidP="008742B2">
      <w:pPr>
        <w:spacing w:after="0" w:line="240" w:lineRule="auto"/>
        <w:jc w:val="center"/>
        <w:rPr>
          <w:rFonts w:ascii="Times New Roman" w:hAnsi="Times New Roman" w:cs="Times New Roman"/>
          <w:b/>
          <w:color w:val="FF0000"/>
          <w:sz w:val="24"/>
          <w:szCs w:val="24"/>
          <w:highlight w:val="yellow"/>
        </w:rPr>
      </w:pPr>
    </w:p>
    <w:p w:rsidR="00270A59" w:rsidRPr="00852EFA" w:rsidRDefault="00270A59" w:rsidP="00270A59">
      <w:pPr>
        <w:spacing w:after="0" w:line="240" w:lineRule="auto"/>
        <w:ind w:firstLine="567"/>
        <w:jc w:val="center"/>
        <w:rPr>
          <w:rFonts w:ascii="Times New Roman" w:hAnsi="Times New Roman"/>
          <w:b/>
          <w:sz w:val="24"/>
          <w:szCs w:val="24"/>
        </w:rPr>
      </w:pPr>
      <w:r w:rsidRPr="00852EFA">
        <w:rPr>
          <w:rFonts w:ascii="Times New Roman" w:hAnsi="Times New Roman"/>
          <w:b/>
          <w:sz w:val="24"/>
          <w:szCs w:val="24"/>
        </w:rPr>
        <w:t>Пояснительная записка к отчету</w:t>
      </w:r>
    </w:p>
    <w:p w:rsidR="001B0681" w:rsidRPr="00E16C88" w:rsidRDefault="00270A59" w:rsidP="005F0BC6">
      <w:pPr>
        <w:spacing w:after="0" w:line="240" w:lineRule="auto"/>
        <w:ind w:firstLine="567"/>
        <w:jc w:val="both"/>
        <w:rPr>
          <w:rFonts w:ascii="Times New Roman" w:eastAsia="Times New Roman" w:hAnsi="Times New Roman" w:cs="Times New Roman"/>
          <w:sz w:val="24"/>
          <w:szCs w:val="24"/>
        </w:rPr>
      </w:pPr>
      <w:r w:rsidRPr="005E35B5">
        <w:rPr>
          <w:rFonts w:ascii="Times New Roman" w:eastAsia="Times New Roman" w:hAnsi="Times New Roman" w:cs="Times New Roman"/>
          <w:b/>
          <w:sz w:val="24"/>
          <w:szCs w:val="24"/>
          <w:lang w:eastAsia="en-US"/>
        </w:rPr>
        <w:t>Выявлены нарушения всего</w:t>
      </w:r>
      <w:r w:rsidRPr="00852EFA">
        <w:rPr>
          <w:rFonts w:ascii="Times New Roman" w:eastAsia="Times New Roman" w:hAnsi="Times New Roman" w:cs="Times New Roman"/>
          <w:b/>
          <w:color w:val="FF0000"/>
          <w:sz w:val="24"/>
          <w:szCs w:val="24"/>
          <w:lang w:eastAsia="en-US"/>
        </w:rPr>
        <w:t xml:space="preserve"> </w:t>
      </w:r>
      <w:r w:rsidR="007A4B6C">
        <w:rPr>
          <w:rFonts w:ascii="Times New Roman" w:eastAsia="Times New Roman" w:hAnsi="Times New Roman" w:cs="Times New Roman"/>
          <w:b/>
          <w:sz w:val="24"/>
          <w:szCs w:val="24"/>
          <w:lang w:eastAsia="en-US"/>
        </w:rPr>
        <w:t>13,48</w:t>
      </w:r>
      <w:r w:rsidRPr="00E16C88">
        <w:rPr>
          <w:rFonts w:ascii="Times New Roman" w:eastAsia="Times New Roman" w:hAnsi="Times New Roman" w:cs="Times New Roman"/>
          <w:b/>
          <w:sz w:val="24"/>
          <w:szCs w:val="24"/>
          <w:lang w:eastAsia="en-US"/>
        </w:rPr>
        <w:t xml:space="preserve"> тыс. руб., в том числе</w:t>
      </w:r>
      <w:r w:rsidRPr="00E16C88">
        <w:rPr>
          <w:rFonts w:ascii="Times New Roman" w:eastAsia="Times New Roman" w:hAnsi="Times New Roman" w:cs="Times New Roman"/>
          <w:b/>
          <w:sz w:val="24"/>
          <w:szCs w:val="24"/>
        </w:rPr>
        <w:t xml:space="preserve"> </w:t>
      </w:r>
      <w:r w:rsidR="00407A5B" w:rsidRPr="00E16C88">
        <w:rPr>
          <w:rFonts w:ascii="Times New Roman" w:eastAsia="Times New Roman" w:hAnsi="Times New Roman" w:cs="Times New Roman"/>
          <w:b/>
          <w:sz w:val="24"/>
          <w:szCs w:val="24"/>
        </w:rPr>
        <w:t xml:space="preserve">выявлено нарушений иного законодательства </w:t>
      </w:r>
      <w:r w:rsidR="007A4B6C">
        <w:rPr>
          <w:rFonts w:ascii="Times New Roman" w:eastAsia="Times New Roman" w:hAnsi="Times New Roman" w:cs="Times New Roman"/>
          <w:b/>
          <w:sz w:val="24"/>
          <w:szCs w:val="24"/>
        </w:rPr>
        <w:t>13,48</w:t>
      </w:r>
      <w:r w:rsidR="00407A5B" w:rsidRPr="00E16C88">
        <w:rPr>
          <w:rFonts w:ascii="Times New Roman" w:eastAsia="Times New Roman" w:hAnsi="Times New Roman" w:cs="Times New Roman"/>
          <w:b/>
          <w:sz w:val="24"/>
          <w:szCs w:val="24"/>
        </w:rPr>
        <w:t xml:space="preserve"> тыс. руб</w:t>
      </w:r>
      <w:r w:rsidR="00200131" w:rsidRPr="00E16C88">
        <w:rPr>
          <w:rFonts w:ascii="Times New Roman" w:eastAsia="Times New Roman" w:hAnsi="Times New Roman" w:cs="Times New Roman"/>
          <w:b/>
          <w:sz w:val="24"/>
          <w:szCs w:val="24"/>
        </w:rPr>
        <w:t>.</w:t>
      </w:r>
      <w:r w:rsidR="001B0681" w:rsidRPr="00E16C88">
        <w:rPr>
          <w:rFonts w:ascii="Times New Roman" w:eastAsia="Times New Roman" w:hAnsi="Times New Roman" w:cs="Times New Roman"/>
          <w:sz w:val="24"/>
          <w:szCs w:val="24"/>
        </w:rPr>
        <w:t>:</w:t>
      </w:r>
    </w:p>
    <w:p w:rsidR="00675731" w:rsidRDefault="00675731" w:rsidP="00675731">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675731">
        <w:rPr>
          <w:rFonts w:ascii="Times New Roman" w:hAnsi="Times New Roman"/>
          <w:sz w:val="24"/>
          <w:szCs w:val="24"/>
        </w:rPr>
        <w:t>размер излишне начисленной и выплаченной заработной платы Калашников</w:t>
      </w:r>
      <w:r>
        <w:rPr>
          <w:rFonts w:ascii="Times New Roman" w:hAnsi="Times New Roman"/>
          <w:sz w:val="24"/>
          <w:szCs w:val="24"/>
        </w:rPr>
        <w:t>ой</w:t>
      </w:r>
      <w:r w:rsidRPr="00675731">
        <w:rPr>
          <w:rFonts w:ascii="Times New Roman" w:hAnsi="Times New Roman"/>
          <w:sz w:val="24"/>
          <w:szCs w:val="24"/>
        </w:rPr>
        <w:t xml:space="preserve"> А.А. (хормейстер) за период с 1 января 2019 года по 24 апреля 2019 года составил 13</w:t>
      </w:r>
      <w:r w:rsidR="00E16C88">
        <w:rPr>
          <w:rFonts w:ascii="Times New Roman" w:hAnsi="Times New Roman"/>
          <w:sz w:val="24"/>
          <w:szCs w:val="24"/>
        </w:rPr>
        <w:t>,</w:t>
      </w:r>
      <w:r w:rsidRPr="00675731">
        <w:rPr>
          <w:rFonts w:ascii="Times New Roman" w:hAnsi="Times New Roman"/>
          <w:sz w:val="24"/>
          <w:szCs w:val="24"/>
        </w:rPr>
        <w:t>48</w:t>
      </w:r>
      <w:r w:rsidR="00E16C88">
        <w:rPr>
          <w:rFonts w:ascii="Times New Roman" w:hAnsi="Times New Roman"/>
          <w:sz w:val="24"/>
          <w:szCs w:val="24"/>
        </w:rPr>
        <w:t xml:space="preserve"> тыс.</w:t>
      </w:r>
      <w:r w:rsidRPr="00675731">
        <w:rPr>
          <w:rFonts w:ascii="Times New Roman" w:hAnsi="Times New Roman"/>
          <w:sz w:val="24"/>
          <w:szCs w:val="24"/>
        </w:rPr>
        <w:t xml:space="preserve"> руб.</w:t>
      </w:r>
      <w:r>
        <w:rPr>
          <w:rFonts w:ascii="Times New Roman" w:hAnsi="Times New Roman"/>
          <w:sz w:val="24"/>
          <w:szCs w:val="24"/>
        </w:rPr>
        <w:t xml:space="preserve"> (</w:t>
      </w:r>
      <w:r w:rsidRPr="00675731">
        <w:rPr>
          <w:rFonts w:ascii="Times New Roman" w:hAnsi="Times New Roman"/>
          <w:sz w:val="24"/>
          <w:szCs w:val="24"/>
        </w:rPr>
        <w:t>работала неполный рабочий день по 6 часов ежедневно, т.е. на 0,75 ставки, что подтверждается табелями учета рабочего времени</w:t>
      </w:r>
      <w:r>
        <w:rPr>
          <w:rFonts w:ascii="Times New Roman" w:hAnsi="Times New Roman"/>
          <w:sz w:val="24"/>
          <w:szCs w:val="24"/>
        </w:rPr>
        <w:t>;</w:t>
      </w:r>
      <w:r w:rsidRPr="00675731">
        <w:rPr>
          <w:rFonts w:ascii="Times New Roman" w:hAnsi="Times New Roman"/>
          <w:sz w:val="24"/>
          <w:szCs w:val="24"/>
        </w:rPr>
        <w:t xml:space="preserve"> </w:t>
      </w:r>
      <w:r>
        <w:rPr>
          <w:rFonts w:ascii="Times New Roman" w:hAnsi="Times New Roman"/>
          <w:sz w:val="24"/>
          <w:szCs w:val="24"/>
        </w:rPr>
        <w:t>о</w:t>
      </w:r>
      <w:r w:rsidRPr="00675731">
        <w:rPr>
          <w:rFonts w:ascii="Times New Roman" w:hAnsi="Times New Roman"/>
          <w:sz w:val="24"/>
          <w:szCs w:val="24"/>
        </w:rPr>
        <w:t>днако, заработная плата была начислена и выплачена исходя из 8-часового рабочего дня, а не пропорционально отработанного времени</w:t>
      </w:r>
      <w:r w:rsidR="00E16C88">
        <w:rPr>
          <w:rFonts w:ascii="Times New Roman" w:hAnsi="Times New Roman"/>
          <w:sz w:val="24"/>
          <w:szCs w:val="24"/>
        </w:rPr>
        <w:t>)</w:t>
      </w:r>
      <w:r w:rsidRPr="00675731">
        <w:rPr>
          <w:rFonts w:ascii="Times New Roman" w:hAnsi="Times New Roman"/>
          <w:sz w:val="24"/>
          <w:szCs w:val="24"/>
        </w:rPr>
        <w:t>. По мнению КСП данную сумму необходимо удержать и вернуть в местный бюджет.</w:t>
      </w:r>
    </w:p>
    <w:p w:rsidR="007A4B6C" w:rsidRDefault="007A4B6C" w:rsidP="00675731">
      <w:pPr>
        <w:spacing w:after="0" w:line="240" w:lineRule="auto"/>
        <w:ind w:firstLine="567"/>
        <w:jc w:val="both"/>
        <w:rPr>
          <w:rFonts w:ascii="Times New Roman" w:hAnsi="Times New Roman"/>
          <w:sz w:val="24"/>
          <w:szCs w:val="24"/>
        </w:rPr>
      </w:pPr>
    </w:p>
    <w:p w:rsidR="007A4B6C" w:rsidRDefault="007A4B6C" w:rsidP="00675731">
      <w:pPr>
        <w:spacing w:after="0" w:line="240" w:lineRule="auto"/>
        <w:ind w:firstLine="567"/>
        <w:jc w:val="both"/>
        <w:rPr>
          <w:rFonts w:ascii="Times New Roman" w:hAnsi="Times New Roman"/>
          <w:sz w:val="24"/>
          <w:szCs w:val="24"/>
        </w:rPr>
      </w:pPr>
    </w:p>
    <w:p w:rsidR="007A4B6C" w:rsidRDefault="007A4B6C" w:rsidP="00675731">
      <w:pPr>
        <w:spacing w:after="0" w:line="240" w:lineRule="auto"/>
        <w:ind w:firstLine="567"/>
        <w:jc w:val="both"/>
        <w:rPr>
          <w:rFonts w:ascii="Times New Roman" w:hAnsi="Times New Roman"/>
          <w:sz w:val="24"/>
          <w:szCs w:val="24"/>
        </w:rPr>
      </w:pPr>
    </w:p>
    <w:p w:rsidR="007A4B6C" w:rsidRDefault="007A4B6C" w:rsidP="00675731">
      <w:pPr>
        <w:spacing w:after="0" w:line="240" w:lineRule="auto"/>
        <w:ind w:firstLine="567"/>
        <w:jc w:val="both"/>
        <w:rPr>
          <w:rFonts w:ascii="Times New Roman" w:hAnsi="Times New Roman"/>
          <w:sz w:val="24"/>
          <w:szCs w:val="24"/>
        </w:rPr>
      </w:pPr>
    </w:p>
    <w:p w:rsidR="007A4B6C" w:rsidRDefault="007A4B6C" w:rsidP="00675731">
      <w:pPr>
        <w:spacing w:after="0" w:line="240" w:lineRule="auto"/>
        <w:ind w:firstLine="567"/>
        <w:jc w:val="both"/>
        <w:rPr>
          <w:rFonts w:ascii="Times New Roman" w:hAnsi="Times New Roman"/>
          <w:sz w:val="24"/>
          <w:szCs w:val="24"/>
        </w:rPr>
      </w:pPr>
    </w:p>
    <w:p w:rsidR="007A4B6C" w:rsidRDefault="007A4B6C" w:rsidP="00675731">
      <w:pPr>
        <w:spacing w:after="0" w:line="240" w:lineRule="auto"/>
        <w:ind w:firstLine="567"/>
        <w:jc w:val="both"/>
        <w:rPr>
          <w:rFonts w:ascii="Times New Roman" w:hAnsi="Times New Roman"/>
          <w:sz w:val="24"/>
          <w:szCs w:val="24"/>
        </w:rPr>
      </w:pPr>
    </w:p>
    <w:p w:rsidR="007A4B6C" w:rsidRDefault="007A4B6C" w:rsidP="00675731">
      <w:pPr>
        <w:spacing w:after="0" w:line="240" w:lineRule="auto"/>
        <w:ind w:firstLine="567"/>
        <w:jc w:val="both"/>
        <w:rPr>
          <w:rFonts w:ascii="Times New Roman" w:hAnsi="Times New Roman"/>
          <w:sz w:val="24"/>
          <w:szCs w:val="24"/>
        </w:rPr>
      </w:pPr>
    </w:p>
    <w:p w:rsidR="007A4B6C" w:rsidRPr="00675731" w:rsidRDefault="007A4B6C" w:rsidP="00675731">
      <w:pPr>
        <w:spacing w:after="0" w:line="240" w:lineRule="auto"/>
        <w:ind w:firstLine="567"/>
        <w:jc w:val="both"/>
        <w:rPr>
          <w:rFonts w:ascii="Times New Roman" w:hAnsi="Times New Roman"/>
          <w:sz w:val="24"/>
          <w:szCs w:val="24"/>
        </w:rPr>
      </w:pPr>
    </w:p>
    <w:p w:rsidR="004C3C47" w:rsidRPr="00852EFA" w:rsidRDefault="004C3C47" w:rsidP="008742B2">
      <w:pPr>
        <w:spacing w:after="0" w:line="240" w:lineRule="auto"/>
        <w:jc w:val="center"/>
        <w:rPr>
          <w:rFonts w:ascii="Times New Roman" w:hAnsi="Times New Roman" w:cs="Times New Roman"/>
          <w:b/>
          <w:sz w:val="24"/>
          <w:szCs w:val="24"/>
        </w:rPr>
      </w:pPr>
      <w:r w:rsidRPr="00852EFA">
        <w:rPr>
          <w:rFonts w:ascii="Times New Roman" w:hAnsi="Times New Roman" w:cs="Times New Roman"/>
          <w:b/>
          <w:sz w:val="24"/>
          <w:szCs w:val="24"/>
        </w:rPr>
        <w:lastRenderedPageBreak/>
        <w:t>Справка</w:t>
      </w:r>
    </w:p>
    <w:p w:rsidR="004C3C47" w:rsidRPr="00852EFA" w:rsidRDefault="004C3C47" w:rsidP="004C3C47">
      <w:pPr>
        <w:spacing w:after="0" w:line="240" w:lineRule="auto"/>
        <w:ind w:firstLine="567"/>
        <w:jc w:val="center"/>
        <w:rPr>
          <w:rFonts w:ascii="Times New Roman" w:hAnsi="Times New Roman" w:cs="Times New Roman"/>
          <w:sz w:val="24"/>
          <w:szCs w:val="24"/>
        </w:rPr>
      </w:pPr>
      <w:r w:rsidRPr="00852EFA">
        <w:rPr>
          <w:rFonts w:ascii="Times New Roman" w:hAnsi="Times New Roman" w:cs="Times New Roman"/>
          <w:sz w:val="24"/>
          <w:szCs w:val="24"/>
        </w:rPr>
        <w:t>к отчету о резул</w:t>
      </w:r>
      <w:r w:rsidR="00FA4E7D" w:rsidRPr="00852EFA">
        <w:rPr>
          <w:rFonts w:ascii="Times New Roman" w:hAnsi="Times New Roman" w:cs="Times New Roman"/>
          <w:sz w:val="24"/>
          <w:szCs w:val="24"/>
        </w:rPr>
        <w:t>ьтатах контрольного мероприятия</w:t>
      </w:r>
    </w:p>
    <w:p w:rsidR="00852EFA" w:rsidRPr="00852EFA" w:rsidRDefault="00FA4E7D" w:rsidP="004C3C47">
      <w:pPr>
        <w:spacing w:after="0" w:line="240" w:lineRule="auto"/>
        <w:ind w:firstLine="567"/>
        <w:jc w:val="center"/>
        <w:rPr>
          <w:rFonts w:ascii="Times New Roman" w:hAnsi="Times New Roman" w:cs="Times New Roman"/>
          <w:b/>
          <w:sz w:val="24"/>
          <w:szCs w:val="24"/>
        </w:rPr>
      </w:pPr>
      <w:r w:rsidRPr="00852EFA">
        <w:rPr>
          <w:rFonts w:ascii="Times New Roman" w:hAnsi="Times New Roman" w:cs="Times New Roman"/>
          <w:b/>
          <w:sz w:val="24"/>
          <w:szCs w:val="24"/>
        </w:rPr>
        <w:t xml:space="preserve">«Проверка </w:t>
      </w:r>
      <w:r w:rsidR="00852EFA" w:rsidRPr="00852EFA">
        <w:rPr>
          <w:rFonts w:ascii="Times New Roman" w:hAnsi="Times New Roman" w:cs="Times New Roman"/>
          <w:b/>
          <w:sz w:val="24"/>
          <w:szCs w:val="24"/>
        </w:rPr>
        <w:t xml:space="preserve">законности начисления и выплаты заработной платы с начислениями на нее работникам МКУК «СКО» за 2019 год и истекший </w:t>
      </w:r>
    </w:p>
    <w:p w:rsidR="00FA4E7D" w:rsidRPr="00852EFA" w:rsidRDefault="00852EFA" w:rsidP="004C3C47">
      <w:pPr>
        <w:spacing w:after="0" w:line="240" w:lineRule="auto"/>
        <w:ind w:firstLine="567"/>
        <w:jc w:val="center"/>
        <w:rPr>
          <w:rFonts w:ascii="Times New Roman" w:hAnsi="Times New Roman" w:cs="Times New Roman"/>
          <w:b/>
          <w:sz w:val="24"/>
          <w:szCs w:val="24"/>
        </w:rPr>
      </w:pPr>
      <w:r w:rsidRPr="00852EFA">
        <w:rPr>
          <w:rFonts w:ascii="Times New Roman" w:hAnsi="Times New Roman" w:cs="Times New Roman"/>
          <w:b/>
          <w:sz w:val="24"/>
          <w:szCs w:val="24"/>
        </w:rPr>
        <w:t>период 2020 года.</w:t>
      </w:r>
    </w:p>
    <w:p w:rsidR="00852EFA" w:rsidRPr="00852EFA" w:rsidRDefault="00852EFA" w:rsidP="004C3C47">
      <w:pPr>
        <w:spacing w:after="0" w:line="240" w:lineRule="auto"/>
        <w:ind w:firstLine="567"/>
        <w:jc w:val="center"/>
        <w:rPr>
          <w:rFonts w:ascii="Times New Roman" w:hAnsi="Times New Roman" w:cs="Times New Roman"/>
          <w:b/>
          <w:color w:val="FF0000"/>
          <w:sz w:val="24"/>
          <w:szCs w:val="24"/>
          <w:highlight w:val="yellow"/>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7149"/>
        <w:gridCol w:w="1559"/>
      </w:tblGrid>
      <w:tr w:rsidR="00852EFA" w:rsidRPr="00852EFA" w:rsidTr="00F3430D">
        <w:tc>
          <w:tcPr>
            <w:tcW w:w="756" w:type="dxa"/>
            <w:tcBorders>
              <w:top w:val="single" w:sz="4" w:space="0" w:color="auto"/>
              <w:left w:val="single" w:sz="4" w:space="0" w:color="auto"/>
              <w:bottom w:val="single" w:sz="4" w:space="0" w:color="auto"/>
              <w:right w:val="single" w:sz="4" w:space="0" w:color="auto"/>
            </w:tcBorders>
          </w:tcPr>
          <w:p w:rsidR="004C3C47" w:rsidRPr="00852EFA" w:rsidRDefault="004C3C47" w:rsidP="004C3C47">
            <w:pPr>
              <w:spacing w:after="0" w:line="240" w:lineRule="auto"/>
              <w:ind w:hanging="142"/>
              <w:jc w:val="center"/>
              <w:rPr>
                <w:rFonts w:ascii="Times New Roman" w:hAnsi="Times New Roman" w:cs="Times New Roman"/>
                <w:b/>
                <w:color w:val="FF0000"/>
                <w:sz w:val="24"/>
                <w:szCs w:val="24"/>
                <w:highlight w:val="yellow"/>
                <w:lang w:eastAsia="en-US"/>
              </w:rPr>
            </w:pPr>
          </w:p>
        </w:tc>
        <w:tc>
          <w:tcPr>
            <w:tcW w:w="7149" w:type="dxa"/>
            <w:tcBorders>
              <w:top w:val="single" w:sz="4" w:space="0" w:color="auto"/>
              <w:left w:val="single" w:sz="4" w:space="0" w:color="auto"/>
              <w:bottom w:val="single" w:sz="4" w:space="0" w:color="auto"/>
              <w:right w:val="single" w:sz="4" w:space="0" w:color="auto"/>
            </w:tcBorders>
            <w:hideMark/>
          </w:tcPr>
          <w:p w:rsidR="004C3C47" w:rsidRPr="00852EFA" w:rsidRDefault="004C3C47" w:rsidP="004C3C47">
            <w:pPr>
              <w:spacing w:after="0" w:line="240" w:lineRule="auto"/>
              <w:ind w:hanging="142"/>
              <w:jc w:val="center"/>
              <w:rPr>
                <w:rFonts w:ascii="Times New Roman" w:hAnsi="Times New Roman" w:cs="Times New Roman"/>
                <w:b/>
                <w:sz w:val="24"/>
                <w:szCs w:val="24"/>
                <w:lang w:eastAsia="en-US"/>
              </w:rPr>
            </w:pPr>
            <w:r w:rsidRPr="00852EFA">
              <w:rPr>
                <w:rFonts w:ascii="Times New Roman" w:hAnsi="Times New Roman" w:cs="Times New Roman"/>
                <w:b/>
                <w:sz w:val="24"/>
                <w:szCs w:val="24"/>
                <w:lang w:eastAsia="en-US"/>
              </w:rPr>
              <w:t>Наименование</w:t>
            </w:r>
          </w:p>
        </w:tc>
        <w:tc>
          <w:tcPr>
            <w:tcW w:w="1559" w:type="dxa"/>
            <w:tcBorders>
              <w:top w:val="single" w:sz="4" w:space="0" w:color="auto"/>
              <w:left w:val="single" w:sz="4" w:space="0" w:color="auto"/>
              <w:bottom w:val="single" w:sz="4" w:space="0" w:color="auto"/>
              <w:right w:val="single" w:sz="4" w:space="0" w:color="auto"/>
            </w:tcBorders>
            <w:hideMark/>
          </w:tcPr>
          <w:p w:rsidR="004C3C47" w:rsidRPr="00852EFA" w:rsidRDefault="004C3C47" w:rsidP="004C3C47">
            <w:pPr>
              <w:spacing w:after="0" w:line="240" w:lineRule="auto"/>
              <w:ind w:hanging="142"/>
              <w:jc w:val="center"/>
              <w:rPr>
                <w:rFonts w:ascii="Times New Roman" w:hAnsi="Times New Roman" w:cs="Times New Roman"/>
                <w:b/>
                <w:sz w:val="24"/>
                <w:szCs w:val="24"/>
                <w:lang w:eastAsia="en-US"/>
              </w:rPr>
            </w:pPr>
            <w:r w:rsidRPr="00852EFA">
              <w:rPr>
                <w:rFonts w:ascii="Times New Roman" w:hAnsi="Times New Roman" w:cs="Times New Roman"/>
                <w:b/>
                <w:sz w:val="24"/>
                <w:szCs w:val="24"/>
                <w:lang w:eastAsia="en-US"/>
              </w:rPr>
              <w:t>Сумма</w:t>
            </w:r>
          </w:p>
          <w:p w:rsidR="004C3C47" w:rsidRPr="00852EFA" w:rsidRDefault="004C3C47" w:rsidP="004C3C47">
            <w:pPr>
              <w:spacing w:after="0" w:line="240" w:lineRule="auto"/>
              <w:ind w:hanging="142"/>
              <w:jc w:val="center"/>
              <w:rPr>
                <w:rFonts w:ascii="Times New Roman" w:hAnsi="Times New Roman" w:cs="Times New Roman"/>
                <w:b/>
                <w:sz w:val="24"/>
                <w:szCs w:val="24"/>
                <w:lang w:eastAsia="en-US"/>
              </w:rPr>
            </w:pPr>
            <w:r w:rsidRPr="00852EFA">
              <w:rPr>
                <w:rFonts w:ascii="Times New Roman" w:hAnsi="Times New Roman" w:cs="Times New Roman"/>
                <w:b/>
                <w:sz w:val="24"/>
                <w:szCs w:val="24"/>
                <w:lang w:eastAsia="en-US"/>
              </w:rPr>
              <w:t>(тыс.</w:t>
            </w:r>
            <w:r w:rsidR="0004001B" w:rsidRPr="00852EFA">
              <w:rPr>
                <w:rFonts w:ascii="Times New Roman" w:hAnsi="Times New Roman" w:cs="Times New Roman"/>
                <w:b/>
                <w:sz w:val="24"/>
                <w:szCs w:val="24"/>
                <w:lang w:eastAsia="en-US"/>
              </w:rPr>
              <w:t xml:space="preserve"> </w:t>
            </w:r>
            <w:r w:rsidRPr="00852EFA">
              <w:rPr>
                <w:rFonts w:ascii="Times New Roman" w:hAnsi="Times New Roman" w:cs="Times New Roman"/>
                <w:b/>
                <w:sz w:val="24"/>
                <w:szCs w:val="24"/>
                <w:lang w:eastAsia="en-US"/>
              </w:rPr>
              <w:t>руб.)</w:t>
            </w:r>
          </w:p>
        </w:tc>
      </w:tr>
      <w:tr w:rsidR="00852EFA" w:rsidRPr="00852EFA" w:rsidTr="00F3430D">
        <w:tc>
          <w:tcPr>
            <w:tcW w:w="756" w:type="dxa"/>
            <w:tcBorders>
              <w:top w:val="single" w:sz="4" w:space="0" w:color="auto"/>
              <w:left w:val="single" w:sz="4" w:space="0" w:color="auto"/>
              <w:bottom w:val="single" w:sz="4" w:space="0" w:color="auto"/>
              <w:right w:val="single" w:sz="4" w:space="0" w:color="auto"/>
            </w:tcBorders>
            <w:hideMark/>
          </w:tcPr>
          <w:p w:rsidR="004C3C47" w:rsidRPr="00852EFA" w:rsidRDefault="004C3C47" w:rsidP="004C3C47">
            <w:pPr>
              <w:spacing w:after="0" w:line="240" w:lineRule="auto"/>
              <w:ind w:hanging="142"/>
              <w:jc w:val="center"/>
              <w:rPr>
                <w:rFonts w:ascii="Times New Roman" w:hAnsi="Times New Roman" w:cs="Times New Roman"/>
                <w:b/>
                <w:sz w:val="24"/>
                <w:szCs w:val="24"/>
                <w:lang w:eastAsia="en-US"/>
              </w:rPr>
            </w:pPr>
            <w:r w:rsidRPr="00852EFA">
              <w:rPr>
                <w:rFonts w:ascii="Times New Roman" w:hAnsi="Times New Roman" w:cs="Times New Roman"/>
                <w:b/>
                <w:sz w:val="24"/>
                <w:szCs w:val="24"/>
                <w:lang w:eastAsia="en-US"/>
              </w:rPr>
              <w:t>1</w:t>
            </w:r>
          </w:p>
        </w:tc>
        <w:tc>
          <w:tcPr>
            <w:tcW w:w="7149" w:type="dxa"/>
            <w:tcBorders>
              <w:top w:val="single" w:sz="4" w:space="0" w:color="auto"/>
              <w:left w:val="single" w:sz="4" w:space="0" w:color="auto"/>
              <w:bottom w:val="single" w:sz="4" w:space="0" w:color="auto"/>
              <w:right w:val="single" w:sz="4" w:space="0" w:color="auto"/>
            </w:tcBorders>
            <w:hideMark/>
          </w:tcPr>
          <w:p w:rsidR="004C3C47" w:rsidRPr="00852EFA" w:rsidRDefault="004C3C47" w:rsidP="00271C29">
            <w:pPr>
              <w:spacing w:after="0" w:line="240" w:lineRule="auto"/>
              <w:jc w:val="both"/>
              <w:rPr>
                <w:rFonts w:ascii="Times New Roman" w:hAnsi="Times New Roman" w:cs="Times New Roman"/>
                <w:b/>
                <w:sz w:val="24"/>
                <w:szCs w:val="24"/>
                <w:lang w:eastAsia="en-US"/>
              </w:rPr>
            </w:pPr>
            <w:r w:rsidRPr="00852EFA">
              <w:rPr>
                <w:rFonts w:ascii="Times New Roman" w:hAnsi="Times New Roman" w:cs="Times New Roman"/>
                <w:b/>
                <w:sz w:val="24"/>
                <w:szCs w:val="24"/>
                <w:lang w:eastAsia="en-US"/>
              </w:rPr>
              <w:t>Объем проверенных финансовых средств</w:t>
            </w:r>
          </w:p>
        </w:tc>
        <w:tc>
          <w:tcPr>
            <w:tcW w:w="1559" w:type="dxa"/>
            <w:tcBorders>
              <w:top w:val="single" w:sz="4" w:space="0" w:color="auto"/>
              <w:left w:val="single" w:sz="4" w:space="0" w:color="auto"/>
              <w:bottom w:val="single" w:sz="4" w:space="0" w:color="auto"/>
              <w:right w:val="single" w:sz="4" w:space="0" w:color="auto"/>
            </w:tcBorders>
            <w:hideMark/>
          </w:tcPr>
          <w:p w:rsidR="004C3C47" w:rsidRPr="00852EFA" w:rsidRDefault="00852EFA" w:rsidP="004C3C47">
            <w:pPr>
              <w:spacing w:after="0" w:line="240" w:lineRule="auto"/>
              <w:ind w:hanging="142"/>
              <w:jc w:val="center"/>
              <w:rPr>
                <w:rFonts w:ascii="Times New Roman" w:hAnsi="Times New Roman" w:cs="Times New Roman"/>
                <w:b/>
                <w:sz w:val="24"/>
                <w:szCs w:val="24"/>
                <w:lang w:eastAsia="en-US"/>
              </w:rPr>
            </w:pPr>
            <w:r w:rsidRPr="00852EFA">
              <w:rPr>
                <w:rFonts w:ascii="Times New Roman" w:eastAsia="Times New Roman" w:hAnsi="Times New Roman" w:cs="Times New Roman"/>
                <w:b/>
                <w:sz w:val="24"/>
                <w:szCs w:val="24"/>
              </w:rPr>
              <w:t>10883,3</w:t>
            </w:r>
          </w:p>
        </w:tc>
      </w:tr>
      <w:tr w:rsidR="00852EFA" w:rsidRPr="00852EFA" w:rsidTr="00F3430D">
        <w:tc>
          <w:tcPr>
            <w:tcW w:w="756" w:type="dxa"/>
            <w:tcBorders>
              <w:top w:val="single" w:sz="4" w:space="0" w:color="auto"/>
              <w:left w:val="single" w:sz="4" w:space="0" w:color="auto"/>
              <w:bottom w:val="single" w:sz="4" w:space="0" w:color="auto"/>
              <w:right w:val="single" w:sz="4" w:space="0" w:color="auto"/>
            </w:tcBorders>
          </w:tcPr>
          <w:p w:rsidR="004C3C47" w:rsidRPr="00852EFA" w:rsidRDefault="00271C29" w:rsidP="00271C29">
            <w:pPr>
              <w:spacing w:after="0" w:line="240" w:lineRule="auto"/>
              <w:rPr>
                <w:rFonts w:ascii="Times New Roman" w:hAnsi="Times New Roman" w:cs="Times New Roman"/>
                <w:b/>
                <w:sz w:val="24"/>
                <w:szCs w:val="24"/>
                <w:lang w:eastAsia="en-US"/>
              </w:rPr>
            </w:pPr>
            <w:r w:rsidRPr="00852EFA">
              <w:rPr>
                <w:rFonts w:ascii="Times New Roman" w:hAnsi="Times New Roman" w:cs="Times New Roman"/>
                <w:b/>
                <w:sz w:val="24"/>
                <w:szCs w:val="24"/>
                <w:lang w:eastAsia="en-US"/>
              </w:rPr>
              <w:t xml:space="preserve">  2</w:t>
            </w:r>
          </w:p>
        </w:tc>
        <w:tc>
          <w:tcPr>
            <w:tcW w:w="7149" w:type="dxa"/>
            <w:tcBorders>
              <w:top w:val="single" w:sz="4" w:space="0" w:color="auto"/>
              <w:left w:val="single" w:sz="4" w:space="0" w:color="auto"/>
              <w:bottom w:val="single" w:sz="4" w:space="0" w:color="auto"/>
              <w:right w:val="single" w:sz="4" w:space="0" w:color="auto"/>
            </w:tcBorders>
            <w:hideMark/>
          </w:tcPr>
          <w:p w:rsidR="004C3C47" w:rsidRPr="00852EFA" w:rsidRDefault="004C3C47" w:rsidP="00271C29">
            <w:pPr>
              <w:spacing w:after="0" w:line="240" w:lineRule="auto"/>
              <w:jc w:val="both"/>
              <w:rPr>
                <w:rFonts w:ascii="Times New Roman" w:hAnsi="Times New Roman" w:cs="Times New Roman"/>
                <w:b/>
                <w:sz w:val="24"/>
                <w:szCs w:val="24"/>
                <w:lang w:eastAsia="en-US"/>
              </w:rPr>
            </w:pPr>
            <w:r w:rsidRPr="00852EFA">
              <w:rPr>
                <w:rFonts w:ascii="Times New Roman" w:hAnsi="Times New Roman" w:cs="Times New Roman"/>
                <w:b/>
                <w:sz w:val="24"/>
                <w:szCs w:val="24"/>
                <w:lang w:eastAsia="en-US"/>
              </w:rPr>
              <w:t>Количество выходных документов</w:t>
            </w:r>
          </w:p>
        </w:tc>
        <w:tc>
          <w:tcPr>
            <w:tcW w:w="1559" w:type="dxa"/>
            <w:tcBorders>
              <w:top w:val="single" w:sz="4" w:space="0" w:color="auto"/>
              <w:left w:val="single" w:sz="4" w:space="0" w:color="auto"/>
              <w:bottom w:val="single" w:sz="4" w:space="0" w:color="auto"/>
              <w:right w:val="single" w:sz="4" w:space="0" w:color="auto"/>
            </w:tcBorders>
            <w:hideMark/>
          </w:tcPr>
          <w:p w:rsidR="004C3C47" w:rsidRPr="00852EFA" w:rsidRDefault="004C3C47" w:rsidP="004C3C47">
            <w:pPr>
              <w:spacing w:after="0" w:line="240" w:lineRule="auto"/>
              <w:ind w:hanging="142"/>
              <w:jc w:val="center"/>
              <w:rPr>
                <w:rFonts w:ascii="Times New Roman" w:hAnsi="Times New Roman" w:cs="Times New Roman"/>
                <w:b/>
                <w:sz w:val="24"/>
                <w:szCs w:val="24"/>
                <w:lang w:eastAsia="en-US"/>
              </w:rPr>
            </w:pPr>
            <w:r w:rsidRPr="00852EFA">
              <w:rPr>
                <w:rFonts w:ascii="Times New Roman" w:hAnsi="Times New Roman" w:cs="Times New Roman"/>
                <w:b/>
                <w:sz w:val="24"/>
                <w:szCs w:val="24"/>
                <w:lang w:eastAsia="en-US"/>
              </w:rPr>
              <w:t>2</w:t>
            </w:r>
          </w:p>
        </w:tc>
      </w:tr>
      <w:tr w:rsidR="00852EFA" w:rsidRPr="00852EFA" w:rsidTr="00F3430D">
        <w:tc>
          <w:tcPr>
            <w:tcW w:w="756" w:type="dxa"/>
            <w:tcBorders>
              <w:top w:val="single" w:sz="4" w:space="0" w:color="auto"/>
              <w:left w:val="single" w:sz="4" w:space="0" w:color="auto"/>
              <w:bottom w:val="single" w:sz="4" w:space="0" w:color="auto"/>
              <w:right w:val="single" w:sz="4" w:space="0" w:color="auto"/>
            </w:tcBorders>
          </w:tcPr>
          <w:p w:rsidR="004C3C47" w:rsidRPr="00852EFA" w:rsidRDefault="00271C29" w:rsidP="00271C29">
            <w:pPr>
              <w:spacing w:after="0" w:line="240" w:lineRule="auto"/>
              <w:rPr>
                <w:rFonts w:ascii="Times New Roman" w:hAnsi="Times New Roman" w:cs="Times New Roman"/>
                <w:sz w:val="24"/>
                <w:szCs w:val="24"/>
                <w:lang w:eastAsia="en-US"/>
              </w:rPr>
            </w:pPr>
            <w:r w:rsidRPr="00852EFA">
              <w:rPr>
                <w:rFonts w:ascii="Times New Roman" w:hAnsi="Times New Roman" w:cs="Times New Roman"/>
                <w:sz w:val="24"/>
                <w:szCs w:val="24"/>
                <w:lang w:eastAsia="en-US"/>
              </w:rPr>
              <w:t xml:space="preserve">  2.1</w:t>
            </w:r>
          </w:p>
        </w:tc>
        <w:tc>
          <w:tcPr>
            <w:tcW w:w="7149" w:type="dxa"/>
            <w:tcBorders>
              <w:top w:val="single" w:sz="4" w:space="0" w:color="auto"/>
              <w:left w:val="single" w:sz="4" w:space="0" w:color="auto"/>
              <w:bottom w:val="single" w:sz="4" w:space="0" w:color="auto"/>
              <w:right w:val="single" w:sz="4" w:space="0" w:color="auto"/>
            </w:tcBorders>
            <w:hideMark/>
          </w:tcPr>
          <w:p w:rsidR="004C3C47" w:rsidRPr="00852EFA" w:rsidRDefault="004C3C47" w:rsidP="00271C29">
            <w:pPr>
              <w:spacing w:after="0" w:line="240" w:lineRule="auto"/>
              <w:jc w:val="both"/>
              <w:rPr>
                <w:rFonts w:ascii="Times New Roman" w:hAnsi="Times New Roman" w:cs="Times New Roman"/>
                <w:sz w:val="24"/>
                <w:szCs w:val="24"/>
                <w:lang w:eastAsia="en-US"/>
              </w:rPr>
            </w:pPr>
            <w:r w:rsidRPr="00852EFA">
              <w:rPr>
                <w:rFonts w:ascii="Times New Roman" w:hAnsi="Times New Roman" w:cs="Times New Roman"/>
                <w:sz w:val="24"/>
                <w:szCs w:val="24"/>
                <w:lang w:eastAsia="en-US"/>
              </w:rPr>
              <w:t>- актов</w:t>
            </w:r>
          </w:p>
        </w:tc>
        <w:tc>
          <w:tcPr>
            <w:tcW w:w="1559" w:type="dxa"/>
            <w:tcBorders>
              <w:top w:val="single" w:sz="4" w:space="0" w:color="auto"/>
              <w:left w:val="single" w:sz="4" w:space="0" w:color="auto"/>
              <w:bottom w:val="single" w:sz="4" w:space="0" w:color="auto"/>
              <w:right w:val="single" w:sz="4" w:space="0" w:color="auto"/>
            </w:tcBorders>
            <w:hideMark/>
          </w:tcPr>
          <w:p w:rsidR="004C3C47" w:rsidRPr="00852EFA" w:rsidRDefault="004C3C47" w:rsidP="004C3C47">
            <w:pPr>
              <w:spacing w:after="0" w:line="240" w:lineRule="auto"/>
              <w:ind w:hanging="142"/>
              <w:jc w:val="center"/>
              <w:rPr>
                <w:rFonts w:ascii="Times New Roman" w:hAnsi="Times New Roman" w:cs="Times New Roman"/>
                <w:b/>
                <w:sz w:val="24"/>
                <w:szCs w:val="24"/>
                <w:lang w:eastAsia="en-US"/>
              </w:rPr>
            </w:pPr>
            <w:r w:rsidRPr="00852EFA">
              <w:rPr>
                <w:rFonts w:ascii="Times New Roman" w:hAnsi="Times New Roman" w:cs="Times New Roman"/>
                <w:b/>
                <w:sz w:val="24"/>
                <w:szCs w:val="24"/>
                <w:lang w:eastAsia="en-US"/>
              </w:rPr>
              <w:t>1</w:t>
            </w:r>
          </w:p>
        </w:tc>
      </w:tr>
      <w:tr w:rsidR="00852EFA" w:rsidRPr="00852EFA" w:rsidTr="00F3430D">
        <w:tc>
          <w:tcPr>
            <w:tcW w:w="756" w:type="dxa"/>
            <w:tcBorders>
              <w:top w:val="single" w:sz="4" w:space="0" w:color="auto"/>
              <w:left w:val="single" w:sz="4" w:space="0" w:color="auto"/>
              <w:bottom w:val="single" w:sz="4" w:space="0" w:color="auto"/>
              <w:right w:val="single" w:sz="4" w:space="0" w:color="auto"/>
            </w:tcBorders>
          </w:tcPr>
          <w:p w:rsidR="004C3C47" w:rsidRPr="00852EFA" w:rsidRDefault="00271C29" w:rsidP="00271C29">
            <w:pPr>
              <w:spacing w:after="0" w:line="240" w:lineRule="auto"/>
              <w:jc w:val="center"/>
              <w:rPr>
                <w:rFonts w:ascii="Times New Roman" w:hAnsi="Times New Roman" w:cs="Times New Roman"/>
                <w:sz w:val="24"/>
                <w:szCs w:val="24"/>
                <w:lang w:eastAsia="en-US"/>
              </w:rPr>
            </w:pPr>
            <w:r w:rsidRPr="00852EFA">
              <w:rPr>
                <w:rFonts w:ascii="Times New Roman" w:hAnsi="Times New Roman" w:cs="Times New Roman"/>
                <w:sz w:val="24"/>
                <w:szCs w:val="24"/>
                <w:lang w:eastAsia="en-US"/>
              </w:rPr>
              <w:t>2.2</w:t>
            </w:r>
          </w:p>
        </w:tc>
        <w:tc>
          <w:tcPr>
            <w:tcW w:w="7149" w:type="dxa"/>
            <w:tcBorders>
              <w:top w:val="single" w:sz="4" w:space="0" w:color="auto"/>
              <w:left w:val="single" w:sz="4" w:space="0" w:color="auto"/>
              <w:bottom w:val="single" w:sz="4" w:space="0" w:color="auto"/>
              <w:right w:val="single" w:sz="4" w:space="0" w:color="auto"/>
            </w:tcBorders>
            <w:hideMark/>
          </w:tcPr>
          <w:p w:rsidR="004C3C47" w:rsidRPr="00852EFA" w:rsidRDefault="004C3C47" w:rsidP="00271C29">
            <w:pPr>
              <w:spacing w:after="0" w:line="240" w:lineRule="auto"/>
              <w:jc w:val="both"/>
              <w:rPr>
                <w:rFonts w:ascii="Times New Roman" w:hAnsi="Times New Roman" w:cs="Times New Roman"/>
                <w:sz w:val="24"/>
                <w:szCs w:val="24"/>
                <w:lang w:eastAsia="en-US"/>
              </w:rPr>
            </w:pPr>
            <w:r w:rsidRPr="00852EFA">
              <w:rPr>
                <w:rFonts w:ascii="Times New Roman" w:hAnsi="Times New Roman" w:cs="Times New Roman"/>
                <w:sz w:val="24"/>
                <w:szCs w:val="24"/>
                <w:lang w:eastAsia="en-US"/>
              </w:rPr>
              <w:t xml:space="preserve">- </w:t>
            </w:r>
            <w:r w:rsidR="00A513B6" w:rsidRPr="00852EFA">
              <w:rPr>
                <w:rFonts w:ascii="Times New Roman" w:hAnsi="Times New Roman" w:cs="Times New Roman"/>
                <w:sz w:val="24"/>
                <w:szCs w:val="24"/>
                <w:lang w:eastAsia="en-US"/>
              </w:rPr>
              <w:t>отчетов</w:t>
            </w:r>
          </w:p>
        </w:tc>
        <w:tc>
          <w:tcPr>
            <w:tcW w:w="1559" w:type="dxa"/>
            <w:tcBorders>
              <w:top w:val="single" w:sz="4" w:space="0" w:color="auto"/>
              <w:left w:val="single" w:sz="4" w:space="0" w:color="auto"/>
              <w:bottom w:val="single" w:sz="4" w:space="0" w:color="auto"/>
              <w:right w:val="single" w:sz="4" w:space="0" w:color="auto"/>
            </w:tcBorders>
            <w:hideMark/>
          </w:tcPr>
          <w:p w:rsidR="004C3C47" w:rsidRPr="00852EFA" w:rsidRDefault="004C3C47" w:rsidP="004C3C47">
            <w:pPr>
              <w:spacing w:after="0" w:line="240" w:lineRule="auto"/>
              <w:ind w:hanging="142"/>
              <w:jc w:val="center"/>
              <w:rPr>
                <w:rFonts w:ascii="Times New Roman" w:hAnsi="Times New Roman" w:cs="Times New Roman"/>
                <w:b/>
                <w:sz w:val="24"/>
                <w:szCs w:val="24"/>
                <w:lang w:eastAsia="en-US"/>
              </w:rPr>
            </w:pPr>
            <w:r w:rsidRPr="00852EFA">
              <w:rPr>
                <w:rFonts w:ascii="Times New Roman" w:hAnsi="Times New Roman" w:cs="Times New Roman"/>
                <w:b/>
                <w:sz w:val="24"/>
                <w:szCs w:val="24"/>
                <w:lang w:eastAsia="en-US"/>
              </w:rPr>
              <w:t>1</w:t>
            </w:r>
          </w:p>
        </w:tc>
      </w:tr>
      <w:tr w:rsidR="00852EFA" w:rsidRPr="00852EFA" w:rsidTr="00F3430D">
        <w:tc>
          <w:tcPr>
            <w:tcW w:w="756" w:type="dxa"/>
            <w:tcBorders>
              <w:top w:val="single" w:sz="4" w:space="0" w:color="auto"/>
              <w:left w:val="single" w:sz="4" w:space="0" w:color="auto"/>
              <w:bottom w:val="single" w:sz="4" w:space="0" w:color="auto"/>
              <w:right w:val="single" w:sz="4" w:space="0" w:color="auto"/>
            </w:tcBorders>
            <w:hideMark/>
          </w:tcPr>
          <w:p w:rsidR="004C3C47" w:rsidRPr="00852EFA" w:rsidRDefault="00271C29" w:rsidP="004C3C47">
            <w:pPr>
              <w:spacing w:after="0" w:line="240" w:lineRule="auto"/>
              <w:ind w:hanging="142"/>
              <w:jc w:val="center"/>
              <w:rPr>
                <w:rFonts w:ascii="Times New Roman" w:hAnsi="Times New Roman" w:cs="Times New Roman"/>
                <w:b/>
                <w:sz w:val="24"/>
                <w:szCs w:val="24"/>
                <w:lang w:eastAsia="en-US"/>
              </w:rPr>
            </w:pPr>
            <w:r w:rsidRPr="00852EFA">
              <w:rPr>
                <w:rFonts w:ascii="Times New Roman" w:hAnsi="Times New Roman" w:cs="Times New Roman"/>
                <w:b/>
                <w:sz w:val="24"/>
                <w:szCs w:val="24"/>
                <w:lang w:eastAsia="en-US"/>
              </w:rPr>
              <w:t>3</w:t>
            </w:r>
          </w:p>
        </w:tc>
        <w:tc>
          <w:tcPr>
            <w:tcW w:w="7149" w:type="dxa"/>
            <w:tcBorders>
              <w:top w:val="single" w:sz="4" w:space="0" w:color="auto"/>
              <w:left w:val="single" w:sz="4" w:space="0" w:color="auto"/>
              <w:bottom w:val="single" w:sz="4" w:space="0" w:color="auto"/>
              <w:right w:val="single" w:sz="4" w:space="0" w:color="auto"/>
            </w:tcBorders>
            <w:hideMark/>
          </w:tcPr>
          <w:p w:rsidR="004C3C47" w:rsidRPr="00852EFA" w:rsidRDefault="004C3C47" w:rsidP="00271C29">
            <w:pPr>
              <w:spacing w:after="0" w:line="240" w:lineRule="auto"/>
              <w:jc w:val="both"/>
              <w:rPr>
                <w:rFonts w:ascii="Times New Roman" w:hAnsi="Times New Roman" w:cs="Times New Roman"/>
                <w:b/>
                <w:sz w:val="24"/>
                <w:szCs w:val="24"/>
                <w:lang w:eastAsia="en-US"/>
              </w:rPr>
            </w:pPr>
            <w:r w:rsidRPr="00852EFA">
              <w:rPr>
                <w:rFonts w:ascii="Times New Roman" w:hAnsi="Times New Roman" w:cs="Times New Roman"/>
                <w:b/>
                <w:sz w:val="24"/>
                <w:szCs w:val="24"/>
                <w:lang w:eastAsia="en-US"/>
              </w:rPr>
              <w:t>Выявлено нарушений бюджетного законодательства РФ, всего на сумму (тыс.</w:t>
            </w:r>
            <w:r w:rsidR="00D37DF5" w:rsidRPr="00852EFA">
              <w:rPr>
                <w:rFonts w:ascii="Times New Roman" w:hAnsi="Times New Roman" w:cs="Times New Roman"/>
                <w:b/>
                <w:sz w:val="24"/>
                <w:szCs w:val="24"/>
                <w:lang w:eastAsia="en-US"/>
              </w:rPr>
              <w:t xml:space="preserve"> </w:t>
            </w:r>
            <w:r w:rsidRPr="00852EFA">
              <w:rPr>
                <w:rFonts w:ascii="Times New Roman" w:hAnsi="Times New Roman" w:cs="Times New Roman"/>
                <w:b/>
                <w:sz w:val="24"/>
                <w:szCs w:val="24"/>
                <w:lang w:eastAsia="en-US"/>
              </w:rPr>
              <w:t>руб.), в том числе:</w:t>
            </w:r>
          </w:p>
        </w:tc>
        <w:tc>
          <w:tcPr>
            <w:tcW w:w="1559" w:type="dxa"/>
            <w:tcBorders>
              <w:top w:val="single" w:sz="4" w:space="0" w:color="auto"/>
              <w:left w:val="single" w:sz="4" w:space="0" w:color="auto"/>
              <w:bottom w:val="single" w:sz="4" w:space="0" w:color="auto"/>
              <w:right w:val="single" w:sz="4" w:space="0" w:color="auto"/>
            </w:tcBorders>
            <w:hideMark/>
          </w:tcPr>
          <w:p w:rsidR="004C3C47" w:rsidRPr="00852EFA" w:rsidRDefault="004C3C47" w:rsidP="004C3C47">
            <w:pPr>
              <w:spacing w:after="0" w:line="240" w:lineRule="auto"/>
              <w:ind w:hanging="142"/>
              <w:jc w:val="center"/>
              <w:rPr>
                <w:rFonts w:ascii="Times New Roman" w:hAnsi="Times New Roman" w:cs="Times New Roman"/>
                <w:b/>
                <w:color w:val="FF0000"/>
                <w:sz w:val="24"/>
                <w:szCs w:val="24"/>
                <w:lang w:eastAsia="en-US"/>
              </w:rPr>
            </w:pPr>
          </w:p>
        </w:tc>
      </w:tr>
      <w:tr w:rsidR="00852EFA" w:rsidRPr="00852EFA" w:rsidTr="00F3430D">
        <w:tc>
          <w:tcPr>
            <w:tcW w:w="756" w:type="dxa"/>
            <w:tcBorders>
              <w:top w:val="single" w:sz="4" w:space="0" w:color="auto"/>
              <w:left w:val="single" w:sz="4" w:space="0" w:color="auto"/>
              <w:bottom w:val="single" w:sz="4" w:space="0" w:color="auto"/>
              <w:right w:val="single" w:sz="4" w:space="0" w:color="auto"/>
            </w:tcBorders>
            <w:hideMark/>
          </w:tcPr>
          <w:p w:rsidR="004C3C47" w:rsidRPr="00852EFA" w:rsidRDefault="004C3C47" w:rsidP="004C3C47">
            <w:pPr>
              <w:spacing w:after="0" w:line="240" w:lineRule="auto"/>
              <w:ind w:hanging="142"/>
              <w:jc w:val="center"/>
              <w:rPr>
                <w:rFonts w:ascii="Times New Roman" w:hAnsi="Times New Roman" w:cs="Times New Roman"/>
                <w:b/>
                <w:sz w:val="24"/>
                <w:szCs w:val="24"/>
                <w:lang w:eastAsia="en-US"/>
              </w:rPr>
            </w:pPr>
            <w:r w:rsidRPr="00852EFA">
              <w:rPr>
                <w:rFonts w:ascii="Times New Roman" w:hAnsi="Times New Roman" w:cs="Times New Roman"/>
                <w:b/>
                <w:sz w:val="24"/>
                <w:szCs w:val="24"/>
                <w:lang w:eastAsia="en-US"/>
              </w:rPr>
              <w:t>3.1</w:t>
            </w:r>
          </w:p>
        </w:tc>
        <w:tc>
          <w:tcPr>
            <w:tcW w:w="7149" w:type="dxa"/>
            <w:tcBorders>
              <w:top w:val="single" w:sz="4" w:space="0" w:color="auto"/>
              <w:left w:val="single" w:sz="4" w:space="0" w:color="auto"/>
              <w:bottom w:val="single" w:sz="4" w:space="0" w:color="auto"/>
              <w:right w:val="single" w:sz="4" w:space="0" w:color="auto"/>
            </w:tcBorders>
            <w:hideMark/>
          </w:tcPr>
          <w:p w:rsidR="004C3C47" w:rsidRPr="00852EFA" w:rsidRDefault="004C3C47" w:rsidP="00271C29">
            <w:pPr>
              <w:spacing w:after="0" w:line="240" w:lineRule="auto"/>
              <w:jc w:val="both"/>
              <w:rPr>
                <w:rFonts w:ascii="Times New Roman" w:hAnsi="Times New Roman" w:cs="Times New Roman"/>
                <w:b/>
                <w:sz w:val="24"/>
                <w:szCs w:val="24"/>
                <w:lang w:eastAsia="en-US"/>
              </w:rPr>
            </w:pPr>
            <w:r w:rsidRPr="00852EFA">
              <w:rPr>
                <w:rFonts w:ascii="Times New Roman" w:hAnsi="Times New Roman" w:cs="Times New Roman"/>
                <w:b/>
                <w:sz w:val="24"/>
                <w:szCs w:val="24"/>
                <w:lang w:eastAsia="en-US"/>
              </w:rPr>
              <w:t>-  виды бюджетных нарушений, всего</w:t>
            </w:r>
          </w:p>
        </w:tc>
        <w:tc>
          <w:tcPr>
            <w:tcW w:w="1559" w:type="dxa"/>
            <w:tcBorders>
              <w:top w:val="single" w:sz="4" w:space="0" w:color="auto"/>
              <w:left w:val="single" w:sz="4" w:space="0" w:color="auto"/>
              <w:bottom w:val="single" w:sz="4" w:space="0" w:color="auto"/>
              <w:right w:val="single" w:sz="4" w:space="0" w:color="auto"/>
            </w:tcBorders>
            <w:hideMark/>
          </w:tcPr>
          <w:p w:rsidR="004C3C47" w:rsidRPr="00852EFA" w:rsidRDefault="004C3C47" w:rsidP="004C3C47">
            <w:pPr>
              <w:spacing w:after="0" w:line="240" w:lineRule="auto"/>
              <w:ind w:hanging="142"/>
              <w:jc w:val="center"/>
              <w:rPr>
                <w:rFonts w:ascii="Times New Roman" w:hAnsi="Times New Roman" w:cs="Times New Roman"/>
                <w:b/>
                <w:color w:val="FF0000"/>
                <w:sz w:val="24"/>
                <w:szCs w:val="24"/>
                <w:lang w:eastAsia="en-US"/>
              </w:rPr>
            </w:pPr>
          </w:p>
        </w:tc>
      </w:tr>
      <w:tr w:rsidR="00852EFA" w:rsidRPr="00852EFA" w:rsidTr="00F3430D">
        <w:tc>
          <w:tcPr>
            <w:tcW w:w="756" w:type="dxa"/>
            <w:tcBorders>
              <w:top w:val="single" w:sz="4" w:space="0" w:color="auto"/>
              <w:left w:val="single" w:sz="4" w:space="0" w:color="auto"/>
              <w:bottom w:val="single" w:sz="4" w:space="0" w:color="auto"/>
              <w:right w:val="single" w:sz="4" w:space="0" w:color="auto"/>
            </w:tcBorders>
            <w:hideMark/>
          </w:tcPr>
          <w:p w:rsidR="004C3C47" w:rsidRPr="00852EFA" w:rsidRDefault="004C3C47" w:rsidP="004C3C47">
            <w:pPr>
              <w:spacing w:after="0" w:line="240" w:lineRule="auto"/>
              <w:ind w:hanging="142"/>
              <w:jc w:val="center"/>
              <w:rPr>
                <w:rFonts w:ascii="Times New Roman" w:hAnsi="Times New Roman" w:cs="Times New Roman"/>
                <w:b/>
                <w:sz w:val="24"/>
                <w:szCs w:val="24"/>
                <w:lang w:eastAsia="en-US"/>
              </w:rPr>
            </w:pPr>
          </w:p>
        </w:tc>
        <w:tc>
          <w:tcPr>
            <w:tcW w:w="7149" w:type="dxa"/>
            <w:tcBorders>
              <w:top w:val="single" w:sz="4" w:space="0" w:color="auto"/>
              <w:left w:val="single" w:sz="4" w:space="0" w:color="auto"/>
              <w:bottom w:val="single" w:sz="4" w:space="0" w:color="auto"/>
              <w:right w:val="single" w:sz="4" w:space="0" w:color="auto"/>
            </w:tcBorders>
            <w:hideMark/>
          </w:tcPr>
          <w:p w:rsidR="004C3C47" w:rsidRPr="00852EFA" w:rsidRDefault="004C3C47" w:rsidP="00271C29">
            <w:pPr>
              <w:spacing w:after="0" w:line="240" w:lineRule="auto"/>
              <w:jc w:val="both"/>
              <w:rPr>
                <w:rFonts w:ascii="Times New Roman" w:hAnsi="Times New Roman" w:cs="Times New Roman"/>
                <w:sz w:val="24"/>
                <w:szCs w:val="24"/>
                <w:lang w:eastAsia="en-US"/>
              </w:rPr>
            </w:pPr>
            <w:r w:rsidRPr="00852EFA">
              <w:rPr>
                <w:rFonts w:ascii="Times New Roman" w:hAnsi="Times New Roman" w:cs="Times New Roman"/>
                <w:sz w:val="24"/>
                <w:szCs w:val="24"/>
                <w:lang w:eastAsia="en-US"/>
              </w:rPr>
              <w:t>в том числе</w:t>
            </w:r>
          </w:p>
        </w:tc>
        <w:tc>
          <w:tcPr>
            <w:tcW w:w="1559" w:type="dxa"/>
            <w:tcBorders>
              <w:top w:val="single" w:sz="4" w:space="0" w:color="auto"/>
              <w:left w:val="single" w:sz="4" w:space="0" w:color="auto"/>
              <w:bottom w:val="single" w:sz="4" w:space="0" w:color="auto"/>
              <w:right w:val="single" w:sz="4" w:space="0" w:color="auto"/>
            </w:tcBorders>
            <w:hideMark/>
          </w:tcPr>
          <w:p w:rsidR="004C3C47" w:rsidRPr="00852EFA" w:rsidRDefault="004C3C47" w:rsidP="004C3C47">
            <w:pPr>
              <w:spacing w:after="0" w:line="240" w:lineRule="auto"/>
              <w:ind w:hanging="142"/>
              <w:jc w:val="center"/>
              <w:rPr>
                <w:rFonts w:ascii="Times New Roman" w:hAnsi="Times New Roman" w:cs="Times New Roman"/>
                <w:b/>
                <w:color w:val="FF0000"/>
                <w:sz w:val="24"/>
                <w:szCs w:val="24"/>
                <w:lang w:eastAsia="en-US"/>
              </w:rPr>
            </w:pPr>
          </w:p>
        </w:tc>
      </w:tr>
      <w:tr w:rsidR="00852EFA" w:rsidRPr="00852EFA" w:rsidTr="00F3430D">
        <w:tc>
          <w:tcPr>
            <w:tcW w:w="756" w:type="dxa"/>
            <w:tcBorders>
              <w:top w:val="single" w:sz="4" w:space="0" w:color="auto"/>
              <w:left w:val="single" w:sz="4" w:space="0" w:color="auto"/>
              <w:bottom w:val="single" w:sz="4" w:space="0" w:color="auto"/>
              <w:right w:val="single" w:sz="4" w:space="0" w:color="auto"/>
            </w:tcBorders>
            <w:hideMark/>
          </w:tcPr>
          <w:p w:rsidR="004C3C47" w:rsidRPr="00852EFA" w:rsidRDefault="004C3C47" w:rsidP="004C3C47">
            <w:pPr>
              <w:spacing w:after="0" w:line="240" w:lineRule="auto"/>
              <w:ind w:hanging="142"/>
              <w:jc w:val="center"/>
              <w:rPr>
                <w:rFonts w:ascii="Times New Roman" w:hAnsi="Times New Roman" w:cs="Times New Roman"/>
                <w:sz w:val="24"/>
                <w:szCs w:val="24"/>
                <w:lang w:eastAsia="en-US"/>
              </w:rPr>
            </w:pPr>
            <w:r w:rsidRPr="00852EFA">
              <w:rPr>
                <w:rFonts w:ascii="Times New Roman" w:hAnsi="Times New Roman" w:cs="Times New Roman"/>
                <w:sz w:val="24"/>
                <w:szCs w:val="24"/>
                <w:lang w:eastAsia="en-US"/>
              </w:rPr>
              <w:t>3.1.1</w:t>
            </w:r>
          </w:p>
        </w:tc>
        <w:tc>
          <w:tcPr>
            <w:tcW w:w="7149" w:type="dxa"/>
            <w:tcBorders>
              <w:top w:val="single" w:sz="4" w:space="0" w:color="auto"/>
              <w:left w:val="single" w:sz="4" w:space="0" w:color="auto"/>
              <w:bottom w:val="single" w:sz="4" w:space="0" w:color="auto"/>
              <w:right w:val="single" w:sz="4" w:space="0" w:color="auto"/>
            </w:tcBorders>
            <w:hideMark/>
          </w:tcPr>
          <w:p w:rsidR="004C3C47" w:rsidRPr="00852EFA" w:rsidRDefault="004C3C47" w:rsidP="00271C29">
            <w:pPr>
              <w:spacing w:after="0" w:line="240" w:lineRule="auto"/>
              <w:jc w:val="both"/>
              <w:rPr>
                <w:rFonts w:ascii="Times New Roman" w:hAnsi="Times New Roman" w:cs="Times New Roman"/>
                <w:sz w:val="24"/>
                <w:szCs w:val="24"/>
                <w:lang w:eastAsia="en-US"/>
              </w:rPr>
            </w:pPr>
            <w:r w:rsidRPr="00852EFA">
              <w:rPr>
                <w:rFonts w:ascii="Times New Roman" w:hAnsi="Times New Roman" w:cs="Times New Roman"/>
                <w:sz w:val="24"/>
                <w:szCs w:val="24"/>
                <w:lang w:eastAsia="en-US"/>
              </w:rPr>
              <w:t>нецелевое использование бюджетных средств (ст.306.4 БК РФ)</w:t>
            </w:r>
          </w:p>
        </w:tc>
        <w:tc>
          <w:tcPr>
            <w:tcW w:w="1559" w:type="dxa"/>
            <w:tcBorders>
              <w:top w:val="single" w:sz="4" w:space="0" w:color="auto"/>
              <w:left w:val="single" w:sz="4" w:space="0" w:color="auto"/>
              <w:bottom w:val="single" w:sz="4" w:space="0" w:color="auto"/>
              <w:right w:val="single" w:sz="4" w:space="0" w:color="auto"/>
            </w:tcBorders>
          </w:tcPr>
          <w:p w:rsidR="004C3C47" w:rsidRPr="00852EFA" w:rsidRDefault="004C3C47" w:rsidP="004C3C47">
            <w:pPr>
              <w:spacing w:after="0" w:line="240" w:lineRule="auto"/>
              <w:ind w:hanging="142"/>
              <w:jc w:val="center"/>
              <w:rPr>
                <w:rFonts w:ascii="Times New Roman" w:hAnsi="Times New Roman" w:cs="Times New Roman"/>
                <w:color w:val="FF0000"/>
                <w:sz w:val="24"/>
                <w:szCs w:val="24"/>
                <w:lang w:eastAsia="en-US"/>
              </w:rPr>
            </w:pPr>
          </w:p>
        </w:tc>
      </w:tr>
      <w:tr w:rsidR="00852EFA" w:rsidRPr="00852EFA" w:rsidTr="00F3430D">
        <w:tc>
          <w:tcPr>
            <w:tcW w:w="756" w:type="dxa"/>
            <w:tcBorders>
              <w:top w:val="single" w:sz="4" w:space="0" w:color="auto"/>
              <w:left w:val="single" w:sz="4" w:space="0" w:color="auto"/>
              <w:bottom w:val="single" w:sz="4" w:space="0" w:color="auto"/>
              <w:right w:val="single" w:sz="4" w:space="0" w:color="auto"/>
            </w:tcBorders>
            <w:hideMark/>
          </w:tcPr>
          <w:p w:rsidR="004C3C47" w:rsidRPr="00852EFA" w:rsidRDefault="004C3C47" w:rsidP="004C3C47">
            <w:pPr>
              <w:spacing w:after="0" w:line="240" w:lineRule="auto"/>
              <w:ind w:hanging="142"/>
              <w:jc w:val="center"/>
              <w:rPr>
                <w:rFonts w:ascii="Times New Roman" w:hAnsi="Times New Roman" w:cs="Times New Roman"/>
                <w:sz w:val="24"/>
                <w:szCs w:val="24"/>
                <w:lang w:eastAsia="en-US"/>
              </w:rPr>
            </w:pPr>
            <w:r w:rsidRPr="00852EFA">
              <w:rPr>
                <w:rFonts w:ascii="Times New Roman" w:hAnsi="Times New Roman" w:cs="Times New Roman"/>
                <w:sz w:val="24"/>
                <w:szCs w:val="24"/>
                <w:lang w:eastAsia="en-US"/>
              </w:rPr>
              <w:t>3.1.2</w:t>
            </w:r>
          </w:p>
        </w:tc>
        <w:tc>
          <w:tcPr>
            <w:tcW w:w="7149" w:type="dxa"/>
            <w:tcBorders>
              <w:top w:val="single" w:sz="4" w:space="0" w:color="auto"/>
              <w:left w:val="single" w:sz="4" w:space="0" w:color="auto"/>
              <w:bottom w:val="single" w:sz="4" w:space="0" w:color="auto"/>
              <w:right w:val="single" w:sz="4" w:space="0" w:color="auto"/>
            </w:tcBorders>
            <w:hideMark/>
          </w:tcPr>
          <w:p w:rsidR="004C3C47" w:rsidRPr="00852EFA" w:rsidRDefault="004C3C47" w:rsidP="00271C29">
            <w:pPr>
              <w:spacing w:after="0" w:line="240" w:lineRule="auto"/>
              <w:jc w:val="both"/>
              <w:rPr>
                <w:rFonts w:ascii="Times New Roman" w:hAnsi="Times New Roman" w:cs="Times New Roman"/>
                <w:sz w:val="24"/>
                <w:szCs w:val="24"/>
                <w:lang w:eastAsia="en-US"/>
              </w:rPr>
            </w:pPr>
            <w:r w:rsidRPr="00852EFA">
              <w:rPr>
                <w:rFonts w:ascii="Times New Roman" w:hAnsi="Times New Roman" w:cs="Times New Roman"/>
                <w:sz w:val="24"/>
                <w:szCs w:val="24"/>
                <w:lang w:eastAsia="en-US"/>
              </w:rPr>
              <w:t>нарушение условий предоставления межбюджетных трансфертов (ст.306.8 БК РФ)</w:t>
            </w:r>
          </w:p>
        </w:tc>
        <w:tc>
          <w:tcPr>
            <w:tcW w:w="1559" w:type="dxa"/>
            <w:tcBorders>
              <w:top w:val="single" w:sz="4" w:space="0" w:color="auto"/>
              <w:left w:val="single" w:sz="4" w:space="0" w:color="auto"/>
              <w:bottom w:val="single" w:sz="4" w:space="0" w:color="auto"/>
              <w:right w:val="single" w:sz="4" w:space="0" w:color="auto"/>
            </w:tcBorders>
            <w:hideMark/>
          </w:tcPr>
          <w:p w:rsidR="004C3C47" w:rsidRPr="00852EFA" w:rsidRDefault="004C3C47" w:rsidP="004C3C47">
            <w:pPr>
              <w:spacing w:after="0" w:line="240" w:lineRule="auto"/>
              <w:ind w:hanging="142"/>
              <w:jc w:val="center"/>
              <w:rPr>
                <w:rFonts w:ascii="Times New Roman" w:hAnsi="Times New Roman" w:cs="Times New Roman"/>
                <w:color w:val="FF0000"/>
                <w:sz w:val="24"/>
                <w:szCs w:val="24"/>
                <w:lang w:eastAsia="en-US"/>
              </w:rPr>
            </w:pPr>
          </w:p>
        </w:tc>
      </w:tr>
      <w:tr w:rsidR="00852EFA" w:rsidRPr="00852EFA" w:rsidTr="00F3430D">
        <w:tc>
          <w:tcPr>
            <w:tcW w:w="756" w:type="dxa"/>
            <w:tcBorders>
              <w:top w:val="single" w:sz="4" w:space="0" w:color="auto"/>
              <w:left w:val="single" w:sz="4" w:space="0" w:color="auto"/>
              <w:bottom w:val="single" w:sz="4" w:space="0" w:color="auto"/>
              <w:right w:val="single" w:sz="4" w:space="0" w:color="auto"/>
            </w:tcBorders>
            <w:hideMark/>
          </w:tcPr>
          <w:p w:rsidR="004C3C47" w:rsidRPr="00852EFA" w:rsidRDefault="004C3C47" w:rsidP="004C3C47">
            <w:pPr>
              <w:spacing w:after="0" w:line="240" w:lineRule="auto"/>
              <w:ind w:hanging="142"/>
              <w:jc w:val="center"/>
              <w:rPr>
                <w:rFonts w:ascii="Times New Roman" w:hAnsi="Times New Roman" w:cs="Times New Roman"/>
                <w:sz w:val="24"/>
                <w:szCs w:val="24"/>
                <w:lang w:eastAsia="en-US"/>
              </w:rPr>
            </w:pPr>
            <w:r w:rsidRPr="00852EFA">
              <w:rPr>
                <w:rFonts w:ascii="Times New Roman" w:hAnsi="Times New Roman" w:cs="Times New Roman"/>
                <w:sz w:val="24"/>
                <w:szCs w:val="24"/>
                <w:lang w:eastAsia="en-US"/>
              </w:rPr>
              <w:t>3.1.3</w:t>
            </w:r>
          </w:p>
        </w:tc>
        <w:tc>
          <w:tcPr>
            <w:tcW w:w="7149" w:type="dxa"/>
            <w:tcBorders>
              <w:top w:val="single" w:sz="4" w:space="0" w:color="auto"/>
              <w:left w:val="single" w:sz="4" w:space="0" w:color="auto"/>
              <w:bottom w:val="single" w:sz="4" w:space="0" w:color="auto"/>
              <w:right w:val="single" w:sz="4" w:space="0" w:color="auto"/>
            </w:tcBorders>
            <w:hideMark/>
          </w:tcPr>
          <w:p w:rsidR="004C3C47" w:rsidRPr="00852EFA" w:rsidRDefault="004C3C47" w:rsidP="00271C29">
            <w:pPr>
              <w:spacing w:after="0" w:line="240" w:lineRule="auto"/>
              <w:jc w:val="both"/>
              <w:rPr>
                <w:rFonts w:ascii="Times New Roman" w:hAnsi="Times New Roman" w:cs="Times New Roman"/>
                <w:sz w:val="24"/>
                <w:szCs w:val="24"/>
                <w:lang w:eastAsia="en-US"/>
              </w:rPr>
            </w:pPr>
            <w:r w:rsidRPr="00852EFA">
              <w:rPr>
                <w:rFonts w:ascii="Times New Roman" w:hAnsi="Times New Roman" w:cs="Times New Roman"/>
                <w:sz w:val="24"/>
                <w:szCs w:val="24"/>
                <w:lang w:eastAsia="en-US"/>
              </w:rPr>
              <w:t>другое – всего (расшифровать в пояснительной записке)</w:t>
            </w:r>
          </w:p>
        </w:tc>
        <w:tc>
          <w:tcPr>
            <w:tcW w:w="1559" w:type="dxa"/>
            <w:tcBorders>
              <w:top w:val="single" w:sz="4" w:space="0" w:color="auto"/>
              <w:left w:val="single" w:sz="4" w:space="0" w:color="auto"/>
              <w:bottom w:val="single" w:sz="4" w:space="0" w:color="auto"/>
              <w:right w:val="single" w:sz="4" w:space="0" w:color="auto"/>
            </w:tcBorders>
            <w:hideMark/>
          </w:tcPr>
          <w:p w:rsidR="004C3C47" w:rsidRPr="00852EFA" w:rsidRDefault="004C3C47" w:rsidP="004C3C47">
            <w:pPr>
              <w:spacing w:after="0" w:line="240" w:lineRule="auto"/>
              <w:ind w:hanging="142"/>
              <w:jc w:val="center"/>
              <w:rPr>
                <w:rFonts w:ascii="Times New Roman" w:hAnsi="Times New Roman" w:cs="Times New Roman"/>
                <w:color w:val="FF0000"/>
                <w:sz w:val="24"/>
                <w:szCs w:val="24"/>
                <w:lang w:eastAsia="en-US"/>
              </w:rPr>
            </w:pPr>
          </w:p>
        </w:tc>
      </w:tr>
      <w:tr w:rsidR="00852EFA" w:rsidRPr="00852EFA" w:rsidTr="000E2D5C">
        <w:tc>
          <w:tcPr>
            <w:tcW w:w="756" w:type="dxa"/>
            <w:tcBorders>
              <w:top w:val="single" w:sz="4" w:space="0" w:color="auto"/>
              <w:left w:val="single" w:sz="4" w:space="0" w:color="auto"/>
              <w:bottom w:val="single" w:sz="4" w:space="0" w:color="auto"/>
              <w:right w:val="single" w:sz="4" w:space="0" w:color="auto"/>
            </w:tcBorders>
            <w:hideMark/>
          </w:tcPr>
          <w:p w:rsidR="004C3C47" w:rsidRPr="00852EFA" w:rsidRDefault="004C3C47" w:rsidP="004C3C47">
            <w:pPr>
              <w:spacing w:after="0" w:line="240" w:lineRule="auto"/>
              <w:ind w:hanging="142"/>
              <w:jc w:val="center"/>
              <w:rPr>
                <w:rFonts w:ascii="Times New Roman" w:hAnsi="Times New Roman" w:cs="Times New Roman"/>
                <w:b/>
                <w:sz w:val="24"/>
                <w:szCs w:val="24"/>
                <w:lang w:eastAsia="en-US"/>
              </w:rPr>
            </w:pPr>
            <w:r w:rsidRPr="00852EFA">
              <w:rPr>
                <w:rFonts w:ascii="Times New Roman" w:hAnsi="Times New Roman" w:cs="Times New Roman"/>
                <w:b/>
                <w:sz w:val="24"/>
                <w:szCs w:val="24"/>
                <w:lang w:eastAsia="en-US"/>
              </w:rPr>
              <w:t>3.2</w:t>
            </w:r>
          </w:p>
        </w:tc>
        <w:tc>
          <w:tcPr>
            <w:tcW w:w="7149" w:type="dxa"/>
            <w:tcBorders>
              <w:top w:val="single" w:sz="4" w:space="0" w:color="auto"/>
              <w:left w:val="single" w:sz="4" w:space="0" w:color="auto"/>
              <w:bottom w:val="single" w:sz="4" w:space="0" w:color="auto"/>
              <w:right w:val="single" w:sz="4" w:space="0" w:color="auto"/>
            </w:tcBorders>
            <w:hideMark/>
          </w:tcPr>
          <w:p w:rsidR="004C3C47" w:rsidRPr="00852EFA" w:rsidRDefault="004C3C47" w:rsidP="00271C29">
            <w:pPr>
              <w:spacing w:after="0" w:line="240" w:lineRule="auto"/>
              <w:jc w:val="both"/>
              <w:rPr>
                <w:rFonts w:ascii="Times New Roman" w:hAnsi="Times New Roman" w:cs="Times New Roman"/>
                <w:b/>
                <w:sz w:val="24"/>
                <w:szCs w:val="24"/>
                <w:lang w:eastAsia="en-US"/>
              </w:rPr>
            </w:pPr>
            <w:r w:rsidRPr="00852EFA">
              <w:rPr>
                <w:rFonts w:ascii="Times New Roman" w:hAnsi="Times New Roman" w:cs="Times New Roman"/>
                <w:b/>
                <w:sz w:val="24"/>
                <w:szCs w:val="24"/>
                <w:lang w:eastAsia="en-US"/>
              </w:rPr>
              <w:t>- иные нарушения бюджетного законодательства, всего</w:t>
            </w:r>
          </w:p>
        </w:tc>
        <w:tc>
          <w:tcPr>
            <w:tcW w:w="1559" w:type="dxa"/>
            <w:tcBorders>
              <w:top w:val="single" w:sz="4" w:space="0" w:color="auto"/>
              <w:left w:val="single" w:sz="4" w:space="0" w:color="auto"/>
              <w:bottom w:val="single" w:sz="4" w:space="0" w:color="auto"/>
              <w:right w:val="single" w:sz="4" w:space="0" w:color="auto"/>
            </w:tcBorders>
          </w:tcPr>
          <w:p w:rsidR="004C3C47" w:rsidRPr="00852EFA" w:rsidRDefault="004C3C47" w:rsidP="004C3C47">
            <w:pPr>
              <w:spacing w:after="0" w:line="240" w:lineRule="auto"/>
              <w:ind w:hanging="142"/>
              <w:jc w:val="center"/>
              <w:rPr>
                <w:rFonts w:ascii="Times New Roman" w:hAnsi="Times New Roman" w:cs="Times New Roman"/>
                <w:b/>
                <w:color w:val="FF0000"/>
                <w:sz w:val="24"/>
                <w:szCs w:val="24"/>
                <w:lang w:eastAsia="en-US"/>
              </w:rPr>
            </w:pPr>
          </w:p>
        </w:tc>
      </w:tr>
      <w:tr w:rsidR="00852EFA" w:rsidRPr="00852EFA" w:rsidTr="00F3430D">
        <w:tc>
          <w:tcPr>
            <w:tcW w:w="756" w:type="dxa"/>
            <w:tcBorders>
              <w:top w:val="single" w:sz="4" w:space="0" w:color="auto"/>
              <w:left w:val="single" w:sz="4" w:space="0" w:color="auto"/>
              <w:bottom w:val="single" w:sz="4" w:space="0" w:color="auto"/>
              <w:right w:val="single" w:sz="4" w:space="0" w:color="auto"/>
            </w:tcBorders>
            <w:hideMark/>
          </w:tcPr>
          <w:p w:rsidR="004C3C47" w:rsidRPr="00852EFA" w:rsidRDefault="004C3C47" w:rsidP="004C3C47">
            <w:pPr>
              <w:spacing w:after="0" w:line="240" w:lineRule="auto"/>
              <w:ind w:hanging="142"/>
              <w:jc w:val="center"/>
              <w:rPr>
                <w:rFonts w:ascii="Times New Roman" w:hAnsi="Times New Roman" w:cs="Times New Roman"/>
                <w:sz w:val="24"/>
                <w:szCs w:val="24"/>
                <w:lang w:eastAsia="en-US"/>
              </w:rPr>
            </w:pPr>
            <w:r w:rsidRPr="00852EFA">
              <w:rPr>
                <w:rFonts w:ascii="Times New Roman" w:hAnsi="Times New Roman" w:cs="Times New Roman"/>
                <w:sz w:val="24"/>
                <w:szCs w:val="24"/>
                <w:lang w:eastAsia="en-US"/>
              </w:rPr>
              <w:t>3.2.1</w:t>
            </w:r>
          </w:p>
        </w:tc>
        <w:tc>
          <w:tcPr>
            <w:tcW w:w="7149" w:type="dxa"/>
            <w:tcBorders>
              <w:top w:val="single" w:sz="4" w:space="0" w:color="auto"/>
              <w:left w:val="single" w:sz="4" w:space="0" w:color="auto"/>
              <w:bottom w:val="single" w:sz="4" w:space="0" w:color="auto"/>
              <w:right w:val="single" w:sz="4" w:space="0" w:color="auto"/>
            </w:tcBorders>
            <w:hideMark/>
          </w:tcPr>
          <w:p w:rsidR="004C3C47" w:rsidRPr="00852EFA" w:rsidRDefault="004C3C47" w:rsidP="00271C29">
            <w:pPr>
              <w:spacing w:after="0" w:line="240" w:lineRule="auto"/>
              <w:jc w:val="both"/>
              <w:rPr>
                <w:rFonts w:ascii="Times New Roman" w:hAnsi="Times New Roman" w:cs="Times New Roman"/>
                <w:sz w:val="24"/>
                <w:szCs w:val="24"/>
                <w:lang w:eastAsia="en-US"/>
              </w:rPr>
            </w:pPr>
            <w:r w:rsidRPr="00852EFA">
              <w:rPr>
                <w:rFonts w:ascii="Times New Roman" w:hAnsi="Times New Roman" w:cs="Times New Roman"/>
                <w:sz w:val="24"/>
                <w:szCs w:val="24"/>
                <w:lang w:eastAsia="en-US"/>
              </w:rPr>
              <w:t>принцип эффективности использования бюджетных средств (ст.34 БК РФ)</w:t>
            </w:r>
          </w:p>
        </w:tc>
        <w:tc>
          <w:tcPr>
            <w:tcW w:w="1559" w:type="dxa"/>
            <w:tcBorders>
              <w:top w:val="single" w:sz="4" w:space="0" w:color="auto"/>
              <w:left w:val="single" w:sz="4" w:space="0" w:color="auto"/>
              <w:bottom w:val="single" w:sz="4" w:space="0" w:color="auto"/>
              <w:right w:val="single" w:sz="4" w:space="0" w:color="auto"/>
            </w:tcBorders>
          </w:tcPr>
          <w:p w:rsidR="004C3C47" w:rsidRPr="00852EFA" w:rsidRDefault="004C3C47" w:rsidP="004C3C47">
            <w:pPr>
              <w:spacing w:after="0" w:line="240" w:lineRule="auto"/>
              <w:ind w:hanging="142"/>
              <w:jc w:val="center"/>
              <w:rPr>
                <w:rFonts w:ascii="Times New Roman" w:hAnsi="Times New Roman" w:cs="Times New Roman"/>
                <w:color w:val="FF0000"/>
                <w:sz w:val="24"/>
                <w:szCs w:val="24"/>
                <w:lang w:eastAsia="en-US"/>
              </w:rPr>
            </w:pPr>
          </w:p>
        </w:tc>
      </w:tr>
      <w:tr w:rsidR="00852EFA" w:rsidRPr="00852EFA" w:rsidTr="00F3430D">
        <w:tc>
          <w:tcPr>
            <w:tcW w:w="756" w:type="dxa"/>
            <w:tcBorders>
              <w:top w:val="single" w:sz="4" w:space="0" w:color="auto"/>
              <w:left w:val="single" w:sz="4" w:space="0" w:color="auto"/>
              <w:bottom w:val="single" w:sz="4" w:space="0" w:color="auto"/>
              <w:right w:val="single" w:sz="4" w:space="0" w:color="auto"/>
            </w:tcBorders>
            <w:hideMark/>
          </w:tcPr>
          <w:p w:rsidR="004C3C47" w:rsidRPr="00852EFA" w:rsidRDefault="004C3C47" w:rsidP="004C3C47">
            <w:pPr>
              <w:spacing w:after="0" w:line="240" w:lineRule="auto"/>
              <w:ind w:hanging="142"/>
              <w:jc w:val="center"/>
              <w:rPr>
                <w:rFonts w:ascii="Times New Roman" w:hAnsi="Times New Roman" w:cs="Times New Roman"/>
                <w:sz w:val="24"/>
                <w:szCs w:val="24"/>
                <w:lang w:eastAsia="en-US"/>
              </w:rPr>
            </w:pPr>
            <w:r w:rsidRPr="00852EFA">
              <w:rPr>
                <w:rFonts w:ascii="Times New Roman" w:hAnsi="Times New Roman" w:cs="Times New Roman"/>
                <w:sz w:val="24"/>
                <w:szCs w:val="24"/>
                <w:lang w:eastAsia="en-US"/>
              </w:rPr>
              <w:t>3.2.2</w:t>
            </w:r>
          </w:p>
        </w:tc>
        <w:tc>
          <w:tcPr>
            <w:tcW w:w="7149" w:type="dxa"/>
            <w:tcBorders>
              <w:top w:val="single" w:sz="4" w:space="0" w:color="auto"/>
              <w:left w:val="single" w:sz="4" w:space="0" w:color="auto"/>
              <w:bottom w:val="single" w:sz="4" w:space="0" w:color="auto"/>
              <w:right w:val="single" w:sz="4" w:space="0" w:color="auto"/>
            </w:tcBorders>
            <w:hideMark/>
          </w:tcPr>
          <w:p w:rsidR="004C3C47" w:rsidRPr="00852EFA" w:rsidRDefault="004C3C47" w:rsidP="00271C29">
            <w:pPr>
              <w:spacing w:after="0" w:line="240" w:lineRule="auto"/>
              <w:jc w:val="both"/>
              <w:rPr>
                <w:rFonts w:ascii="Times New Roman" w:hAnsi="Times New Roman" w:cs="Times New Roman"/>
                <w:sz w:val="24"/>
                <w:szCs w:val="24"/>
                <w:lang w:eastAsia="en-US"/>
              </w:rPr>
            </w:pPr>
            <w:r w:rsidRPr="00852EFA">
              <w:rPr>
                <w:rFonts w:ascii="Times New Roman" w:hAnsi="Times New Roman" w:cs="Times New Roman"/>
                <w:sz w:val="24"/>
                <w:szCs w:val="24"/>
                <w:lang w:eastAsia="en-US"/>
              </w:rPr>
              <w:t>принцип достоверности бюджета (ст.37 БК РФ)</w:t>
            </w:r>
          </w:p>
        </w:tc>
        <w:tc>
          <w:tcPr>
            <w:tcW w:w="1559" w:type="dxa"/>
            <w:tcBorders>
              <w:top w:val="single" w:sz="4" w:space="0" w:color="auto"/>
              <w:left w:val="single" w:sz="4" w:space="0" w:color="auto"/>
              <w:bottom w:val="single" w:sz="4" w:space="0" w:color="auto"/>
              <w:right w:val="single" w:sz="4" w:space="0" w:color="auto"/>
            </w:tcBorders>
          </w:tcPr>
          <w:p w:rsidR="004C3C47" w:rsidRPr="00852EFA" w:rsidRDefault="004C3C47" w:rsidP="004C3C47">
            <w:pPr>
              <w:spacing w:after="0" w:line="240" w:lineRule="auto"/>
              <w:ind w:hanging="142"/>
              <w:jc w:val="center"/>
              <w:rPr>
                <w:rFonts w:ascii="Times New Roman" w:hAnsi="Times New Roman" w:cs="Times New Roman"/>
                <w:color w:val="FF0000"/>
                <w:sz w:val="24"/>
                <w:szCs w:val="24"/>
                <w:lang w:eastAsia="en-US"/>
              </w:rPr>
            </w:pPr>
          </w:p>
        </w:tc>
      </w:tr>
      <w:tr w:rsidR="00852EFA" w:rsidRPr="00852EFA" w:rsidTr="00F3430D">
        <w:trPr>
          <w:trHeight w:val="694"/>
        </w:trPr>
        <w:tc>
          <w:tcPr>
            <w:tcW w:w="756" w:type="dxa"/>
            <w:tcBorders>
              <w:top w:val="single" w:sz="4" w:space="0" w:color="auto"/>
              <w:left w:val="single" w:sz="4" w:space="0" w:color="auto"/>
              <w:bottom w:val="single" w:sz="4" w:space="0" w:color="auto"/>
              <w:right w:val="single" w:sz="4" w:space="0" w:color="auto"/>
            </w:tcBorders>
            <w:hideMark/>
          </w:tcPr>
          <w:p w:rsidR="004C3C47" w:rsidRPr="00852EFA" w:rsidRDefault="004C3C47" w:rsidP="004C3C47">
            <w:pPr>
              <w:spacing w:after="0" w:line="240" w:lineRule="auto"/>
              <w:ind w:hanging="142"/>
              <w:jc w:val="center"/>
              <w:rPr>
                <w:rFonts w:ascii="Times New Roman" w:hAnsi="Times New Roman" w:cs="Times New Roman"/>
                <w:sz w:val="24"/>
                <w:szCs w:val="24"/>
                <w:lang w:eastAsia="en-US"/>
              </w:rPr>
            </w:pPr>
            <w:r w:rsidRPr="00852EFA">
              <w:rPr>
                <w:rFonts w:ascii="Times New Roman" w:hAnsi="Times New Roman" w:cs="Times New Roman"/>
                <w:sz w:val="24"/>
                <w:szCs w:val="24"/>
                <w:lang w:eastAsia="en-US"/>
              </w:rPr>
              <w:t>3.2.3</w:t>
            </w:r>
          </w:p>
        </w:tc>
        <w:tc>
          <w:tcPr>
            <w:tcW w:w="7149" w:type="dxa"/>
            <w:tcBorders>
              <w:top w:val="single" w:sz="4" w:space="0" w:color="auto"/>
              <w:left w:val="single" w:sz="4" w:space="0" w:color="auto"/>
              <w:bottom w:val="single" w:sz="4" w:space="0" w:color="auto"/>
              <w:right w:val="single" w:sz="4" w:space="0" w:color="auto"/>
            </w:tcBorders>
            <w:hideMark/>
          </w:tcPr>
          <w:p w:rsidR="004C3C47" w:rsidRPr="00852EFA" w:rsidRDefault="004C3C47" w:rsidP="00271C29">
            <w:pPr>
              <w:spacing w:after="0" w:line="240" w:lineRule="auto"/>
              <w:jc w:val="both"/>
              <w:rPr>
                <w:rFonts w:ascii="Times New Roman" w:hAnsi="Times New Roman" w:cs="Times New Roman"/>
                <w:sz w:val="24"/>
                <w:szCs w:val="24"/>
                <w:lang w:eastAsia="en-US"/>
              </w:rPr>
            </w:pPr>
            <w:r w:rsidRPr="00852EFA">
              <w:rPr>
                <w:rFonts w:ascii="Times New Roman" w:hAnsi="Times New Roman" w:cs="Times New Roman"/>
                <w:sz w:val="24"/>
                <w:szCs w:val="24"/>
                <w:lang w:eastAsia="en-US"/>
              </w:rPr>
              <w:t>принцип адресности и целевого характера бюджетных средств (ст.38 БК РФ)</w:t>
            </w:r>
          </w:p>
        </w:tc>
        <w:tc>
          <w:tcPr>
            <w:tcW w:w="1559" w:type="dxa"/>
            <w:tcBorders>
              <w:top w:val="single" w:sz="4" w:space="0" w:color="auto"/>
              <w:left w:val="single" w:sz="4" w:space="0" w:color="auto"/>
              <w:bottom w:val="single" w:sz="4" w:space="0" w:color="auto"/>
              <w:right w:val="single" w:sz="4" w:space="0" w:color="auto"/>
            </w:tcBorders>
          </w:tcPr>
          <w:p w:rsidR="004C3C47" w:rsidRPr="00852EFA" w:rsidRDefault="004C3C47" w:rsidP="004C3C47">
            <w:pPr>
              <w:spacing w:after="0" w:line="240" w:lineRule="auto"/>
              <w:ind w:hanging="142"/>
              <w:jc w:val="center"/>
              <w:rPr>
                <w:rFonts w:ascii="Times New Roman" w:hAnsi="Times New Roman" w:cs="Times New Roman"/>
                <w:color w:val="FF0000"/>
                <w:sz w:val="24"/>
                <w:szCs w:val="24"/>
                <w:lang w:eastAsia="en-US"/>
              </w:rPr>
            </w:pPr>
          </w:p>
        </w:tc>
      </w:tr>
      <w:tr w:rsidR="00852EFA" w:rsidRPr="00852EFA" w:rsidTr="00F3430D">
        <w:tc>
          <w:tcPr>
            <w:tcW w:w="756" w:type="dxa"/>
            <w:tcBorders>
              <w:top w:val="single" w:sz="4" w:space="0" w:color="auto"/>
              <w:left w:val="single" w:sz="4" w:space="0" w:color="auto"/>
              <w:bottom w:val="single" w:sz="4" w:space="0" w:color="auto"/>
              <w:right w:val="single" w:sz="4" w:space="0" w:color="auto"/>
            </w:tcBorders>
            <w:hideMark/>
          </w:tcPr>
          <w:p w:rsidR="004C3C47" w:rsidRPr="00852EFA" w:rsidRDefault="004C3C47" w:rsidP="004C3C47">
            <w:pPr>
              <w:spacing w:after="0" w:line="240" w:lineRule="auto"/>
              <w:ind w:hanging="142"/>
              <w:jc w:val="center"/>
              <w:rPr>
                <w:rFonts w:ascii="Times New Roman" w:hAnsi="Times New Roman" w:cs="Times New Roman"/>
                <w:sz w:val="24"/>
                <w:szCs w:val="24"/>
                <w:lang w:eastAsia="en-US"/>
              </w:rPr>
            </w:pPr>
            <w:r w:rsidRPr="00852EFA">
              <w:rPr>
                <w:rFonts w:ascii="Times New Roman" w:hAnsi="Times New Roman" w:cs="Times New Roman"/>
                <w:sz w:val="24"/>
                <w:szCs w:val="24"/>
                <w:lang w:eastAsia="en-US"/>
              </w:rPr>
              <w:t>3.2.4</w:t>
            </w:r>
          </w:p>
        </w:tc>
        <w:tc>
          <w:tcPr>
            <w:tcW w:w="7149" w:type="dxa"/>
            <w:tcBorders>
              <w:top w:val="single" w:sz="4" w:space="0" w:color="auto"/>
              <w:left w:val="single" w:sz="4" w:space="0" w:color="auto"/>
              <w:bottom w:val="single" w:sz="4" w:space="0" w:color="auto"/>
              <w:right w:val="single" w:sz="4" w:space="0" w:color="auto"/>
            </w:tcBorders>
            <w:hideMark/>
          </w:tcPr>
          <w:p w:rsidR="004C3C47" w:rsidRPr="00852EFA" w:rsidRDefault="004C3C47" w:rsidP="00271C29">
            <w:pPr>
              <w:spacing w:after="0" w:line="240" w:lineRule="auto"/>
              <w:jc w:val="both"/>
              <w:rPr>
                <w:rFonts w:ascii="Times New Roman" w:hAnsi="Times New Roman" w:cs="Times New Roman"/>
                <w:sz w:val="24"/>
                <w:szCs w:val="24"/>
                <w:lang w:eastAsia="en-US"/>
              </w:rPr>
            </w:pPr>
            <w:r w:rsidRPr="00852EFA">
              <w:rPr>
                <w:rFonts w:ascii="Times New Roman" w:hAnsi="Times New Roman" w:cs="Times New Roman"/>
                <w:sz w:val="24"/>
                <w:szCs w:val="24"/>
                <w:lang w:eastAsia="en-US"/>
              </w:rPr>
              <w:t>другое –всего (расшифровать в пояснительной записке)</w:t>
            </w:r>
          </w:p>
        </w:tc>
        <w:tc>
          <w:tcPr>
            <w:tcW w:w="1559" w:type="dxa"/>
            <w:tcBorders>
              <w:top w:val="single" w:sz="4" w:space="0" w:color="auto"/>
              <w:left w:val="single" w:sz="4" w:space="0" w:color="auto"/>
              <w:bottom w:val="single" w:sz="4" w:space="0" w:color="auto"/>
              <w:right w:val="single" w:sz="4" w:space="0" w:color="auto"/>
            </w:tcBorders>
          </w:tcPr>
          <w:p w:rsidR="004C3C47" w:rsidRPr="00852EFA" w:rsidRDefault="004C3C47" w:rsidP="004C3C47">
            <w:pPr>
              <w:spacing w:after="0" w:line="240" w:lineRule="auto"/>
              <w:ind w:hanging="142"/>
              <w:jc w:val="center"/>
              <w:rPr>
                <w:rFonts w:ascii="Times New Roman" w:hAnsi="Times New Roman" w:cs="Times New Roman"/>
                <w:color w:val="FF0000"/>
                <w:sz w:val="24"/>
                <w:szCs w:val="24"/>
                <w:lang w:eastAsia="en-US"/>
              </w:rPr>
            </w:pPr>
          </w:p>
        </w:tc>
      </w:tr>
      <w:tr w:rsidR="00852EFA" w:rsidRPr="00852EFA" w:rsidTr="00F3430D">
        <w:tc>
          <w:tcPr>
            <w:tcW w:w="756" w:type="dxa"/>
            <w:tcBorders>
              <w:top w:val="single" w:sz="4" w:space="0" w:color="auto"/>
              <w:left w:val="single" w:sz="4" w:space="0" w:color="auto"/>
              <w:bottom w:val="single" w:sz="4" w:space="0" w:color="auto"/>
              <w:right w:val="single" w:sz="4" w:space="0" w:color="auto"/>
            </w:tcBorders>
            <w:hideMark/>
          </w:tcPr>
          <w:p w:rsidR="004C3C47" w:rsidRPr="00852EFA" w:rsidRDefault="004C3C47" w:rsidP="004C3C47">
            <w:pPr>
              <w:spacing w:after="0" w:line="240" w:lineRule="auto"/>
              <w:ind w:hanging="142"/>
              <w:jc w:val="center"/>
              <w:rPr>
                <w:rFonts w:ascii="Times New Roman" w:hAnsi="Times New Roman" w:cs="Times New Roman"/>
                <w:b/>
                <w:sz w:val="24"/>
                <w:szCs w:val="24"/>
                <w:lang w:eastAsia="en-US"/>
              </w:rPr>
            </w:pPr>
            <w:r w:rsidRPr="00852EFA">
              <w:rPr>
                <w:rFonts w:ascii="Times New Roman" w:hAnsi="Times New Roman" w:cs="Times New Roman"/>
                <w:b/>
                <w:sz w:val="24"/>
                <w:szCs w:val="24"/>
                <w:lang w:eastAsia="en-US"/>
              </w:rPr>
              <w:t>4</w:t>
            </w:r>
          </w:p>
        </w:tc>
        <w:tc>
          <w:tcPr>
            <w:tcW w:w="7149" w:type="dxa"/>
            <w:tcBorders>
              <w:top w:val="single" w:sz="4" w:space="0" w:color="auto"/>
              <w:left w:val="single" w:sz="4" w:space="0" w:color="auto"/>
              <w:bottom w:val="single" w:sz="4" w:space="0" w:color="auto"/>
              <w:right w:val="single" w:sz="4" w:space="0" w:color="auto"/>
            </w:tcBorders>
            <w:hideMark/>
          </w:tcPr>
          <w:p w:rsidR="004C3C47" w:rsidRPr="00852EFA" w:rsidRDefault="004C3C47" w:rsidP="00271C29">
            <w:pPr>
              <w:spacing w:after="0" w:line="240" w:lineRule="auto"/>
              <w:jc w:val="both"/>
              <w:rPr>
                <w:rFonts w:ascii="Times New Roman" w:hAnsi="Times New Roman" w:cs="Times New Roman"/>
                <w:b/>
                <w:sz w:val="24"/>
                <w:szCs w:val="24"/>
                <w:lang w:eastAsia="en-US"/>
              </w:rPr>
            </w:pPr>
            <w:r w:rsidRPr="00852EFA">
              <w:rPr>
                <w:rFonts w:ascii="Times New Roman" w:hAnsi="Times New Roman" w:cs="Times New Roman"/>
                <w:b/>
                <w:sz w:val="24"/>
                <w:szCs w:val="24"/>
                <w:lang w:eastAsia="en-US"/>
              </w:rPr>
              <w:t>Выявлено нарушений в сфере закупок, всего (тыс.</w:t>
            </w:r>
            <w:r w:rsidR="0004001B" w:rsidRPr="00852EFA">
              <w:rPr>
                <w:rFonts w:ascii="Times New Roman" w:hAnsi="Times New Roman" w:cs="Times New Roman"/>
                <w:b/>
                <w:sz w:val="24"/>
                <w:szCs w:val="24"/>
                <w:lang w:eastAsia="en-US"/>
              </w:rPr>
              <w:t xml:space="preserve"> </w:t>
            </w:r>
            <w:r w:rsidRPr="00852EFA">
              <w:rPr>
                <w:rFonts w:ascii="Times New Roman" w:hAnsi="Times New Roman" w:cs="Times New Roman"/>
                <w:b/>
                <w:sz w:val="24"/>
                <w:szCs w:val="24"/>
                <w:lang w:eastAsia="en-US"/>
              </w:rPr>
              <w:t>руб.)</w:t>
            </w:r>
          </w:p>
        </w:tc>
        <w:tc>
          <w:tcPr>
            <w:tcW w:w="1559" w:type="dxa"/>
            <w:tcBorders>
              <w:top w:val="single" w:sz="4" w:space="0" w:color="auto"/>
              <w:left w:val="single" w:sz="4" w:space="0" w:color="auto"/>
              <w:bottom w:val="single" w:sz="4" w:space="0" w:color="auto"/>
              <w:right w:val="single" w:sz="4" w:space="0" w:color="auto"/>
            </w:tcBorders>
          </w:tcPr>
          <w:p w:rsidR="004C3C47" w:rsidRPr="00852EFA" w:rsidRDefault="004C3C47" w:rsidP="004C3C47">
            <w:pPr>
              <w:spacing w:after="0" w:line="240" w:lineRule="auto"/>
              <w:ind w:hanging="142"/>
              <w:jc w:val="center"/>
              <w:rPr>
                <w:rFonts w:ascii="Times New Roman" w:hAnsi="Times New Roman" w:cs="Times New Roman"/>
                <w:b/>
                <w:color w:val="FF0000"/>
                <w:sz w:val="24"/>
                <w:szCs w:val="24"/>
                <w:lang w:eastAsia="en-US"/>
              </w:rPr>
            </w:pPr>
          </w:p>
        </w:tc>
      </w:tr>
      <w:tr w:rsidR="00852EFA" w:rsidRPr="00852EFA" w:rsidTr="00F3430D">
        <w:trPr>
          <w:trHeight w:val="246"/>
        </w:trPr>
        <w:tc>
          <w:tcPr>
            <w:tcW w:w="756" w:type="dxa"/>
            <w:tcBorders>
              <w:top w:val="single" w:sz="4" w:space="0" w:color="auto"/>
              <w:left w:val="single" w:sz="4" w:space="0" w:color="auto"/>
              <w:bottom w:val="single" w:sz="4" w:space="0" w:color="auto"/>
              <w:right w:val="single" w:sz="4" w:space="0" w:color="auto"/>
            </w:tcBorders>
            <w:hideMark/>
          </w:tcPr>
          <w:p w:rsidR="004C3C47" w:rsidRPr="00852EFA" w:rsidRDefault="004C3C47" w:rsidP="004C3C47">
            <w:pPr>
              <w:spacing w:after="0" w:line="240" w:lineRule="auto"/>
              <w:ind w:hanging="142"/>
              <w:jc w:val="center"/>
              <w:rPr>
                <w:rFonts w:ascii="Times New Roman" w:hAnsi="Times New Roman" w:cs="Times New Roman"/>
                <w:sz w:val="24"/>
                <w:szCs w:val="24"/>
                <w:lang w:eastAsia="en-US"/>
              </w:rPr>
            </w:pPr>
            <w:r w:rsidRPr="00852EFA">
              <w:rPr>
                <w:rFonts w:ascii="Times New Roman" w:hAnsi="Times New Roman" w:cs="Times New Roman"/>
                <w:sz w:val="24"/>
                <w:szCs w:val="24"/>
                <w:lang w:eastAsia="en-US"/>
              </w:rPr>
              <w:t>4.1</w:t>
            </w:r>
          </w:p>
        </w:tc>
        <w:tc>
          <w:tcPr>
            <w:tcW w:w="7149" w:type="dxa"/>
            <w:tcBorders>
              <w:top w:val="single" w:sz="4" w:space="0" w:color="auto"/>
              <w:left w:val="single" w:sz="4" w:space="0" w:color="auto"/>
              <w:bottom w:val="single" w:sz="4" w:space="0" w:color="auto"/>
              <w:right w:val="single" w:sz="4" w:space="0" w:color="auto"/>
            </w:tcBorders>
          </w:tcPr>
          <w:p w:rsidR="004C3C47" w:rsidRPr="00852EFA" w:rsidRDefault="004C3C47" w:rsidP="00271C29">
            <w:pPr>
              <w:spacing w:after="0" w:line="240" w:lineRule="auto"/>
              <w:jc w:val="both"/>
              <w:rPr>
                <w:rFonts w:ascii="Times New Roman" w:hAnsi="Times New Roman" w:cs="Times New Roman"/>
                <w:sz w:val="24"/>
                <w:szCs w:val="24"/>
                <w:lang w:eastAsia="en-US"/>
              </w:rPr>
            </w:pPr>
            <w:r w:rsidRPr="00852EFA">
              <w:rPr>
                <w:rFonts w:ascii="Times New Roman" w:hAnsi="Times New Roman" w:cs="Times New Roman"/>
                <w:sz w:val="24"/>
                <w:szCs w:val="24"/>
                <w:lang w:eastAsia="en-US"/>
              </w:rPr>
              <w:t xml:space="preserve">В рамках федерального закона от 05.04.2013г </w:t>
            </w:r>
            <w:r w:rsidRPr="00852EFA">
              <w:rPr>
                <w:rFonts w:ascii="Times New Roman" w:hAnsi="Times New Roman" w:cs="Times New Roman"/>
                <w:b/>
                <w:sz w:val="24"/>
                <w:szCs w:val="24"/>
                <w:lang w:eastAsia="en-US"/>
              </w:rPr>
              <w:t>№</w:t>
            </w:r>
            <w:r w:rsidR="00271C29" w:rsidRPr="00852EFA">
              <w:rPr>
                <w:rFonts w:ascii="Times New Roman" w:hAnsi="Times New Roman" w:cs="Times New Roman"/>
                <w:b/>
                <w:sz w:val="24"/>
                <w:szCs w:val="24"/>
                <w:lang w:eastAsia="en-US"/>
              </w:rPr>
              <w:t xml:space="preserve"> </w:t>
            </w:r>
            <w:r w:rsidRPr="00852EFA">
              <w:rPr>
                <w:rFonts w:ascii="Times New Roman" w:hAnsi="Times New Roman" w:cs="Times New Roman"/>
                <w:b/>
                <w:sz w:val="24"/>
                <w:szCs w:val="24"/>
                <w:lang w:eastAsia="en-US"/>
              </w:rPr>
              <w:t>44-ФЗ</w:t>
            </w:r>
          </w:p>
        </w:tc>
        <w:tc>
          <w:tcPr>
            <w:tcW w:w="1559" w:type="dxa"/>
            <w:tcBorders>
              <w:top w:val="single" w:sz="4" w:space="0" w:color="auto"/>
              <w:left w:val="single" w:sz="4" w:space="0" w:color="auto"/>
              <w:bottom w:val="single" w:sz="4" w:space="0" w:color="auto"/>
              <w:right w:val="single" w:sz="4" w:space="0" w:color="auto"/>
            </w:tcBorders>
          </w:tcPr>
          <w:p w:rsidR="004C3C47" w:rsidRPr="00852EFA" w:rsidRDefault="004C3C47" w:rsidP="004C3C47">
            <w:pPr>
              <w:spacing w:after="0" w:line="240" w:lineRule="auto"/>
              <w:ind w:hanging="142"/>
              <w:jc w:val="center"/>
              <w:rPr>
                <w:rFonts w:ascii="Times New Roman" w:hAnsi="Times New Roman" w:cs="Times New Roman"/>
                <w:color w:val="FF0000"/>
                <w:sz w:val="24"/>
                <w:szCs w:val="24"/>
                <w:lang w:eastAsia="en-US"/>
              </w:rPr>
            </w:pPr>
          </w:p>
        </w:tc>
      </w:tr>
      <w:tr w:rsidR="00852EFA" w:rsidRPr="00852EFA" w:rsidTr="00F3430D">
        <w:trPr>
          <w:trHeight w:val="246"/>
        </w:trPr>
        <w:tc>
          <w:tcPr>
            <w:tcW w:w="756" w:type="dxa"/>
            <w:tcBorders>
              <w:top w:val="single" w:sz="4" w:space="0" w:color="auto"/>
              <w:left w:val="single" w:sz="4" w:space="0" w:color="auto"/>
              <w:bottom w:val="single" w:sz="4" w:space="0" w:color="auto"/>
              <w:right w:val="single" w:sz="4" w:space="0" w:color="auto"/>
            </w:tcBorders>
            <w:hideMark/>
          </w:tcPr>
          <w:p w:rsidR="004C3C47" w:rsidRPr="00852EFA" w:rsidRDefault="004C3C47" w:rsidP="004C3C47">
            <w:pPr>
              <w:spacing w:after="0" w:line="240" w:lineRule="auto"/>
              <w:ind w:hanging="142"/>
              <w:jc w:val="center"/>
              <w:rPr>
                <w:rFonts w:ascii="Times New Roman" w:hAnsi="Times New Roman" w:cs="Times New Roman"/>
                <w:sz w:val="24"/>
                <w:szCs w:val="24"/>
                <w:lang w:eastAsia="en-US"/>
              </w:rPr>
            </w:pPr>
            <w:r w:rsidRPr="00852EFA">
              <w:rPr>
                <w:rFonts w:ascii="Times New Roman" w:hAnsi="Times New Roman" w:cs="Times New Roman"/>
                <w:sz w:val="24"/>
                <w:szCs w:val="24"/>
                <w:lang w:eastAsia="en-US"/>
              </w:rPr>
              <w:t>4.1.1.</w:t>
            </w:r>
          </w:p>
        </w:tc>
        <w:tc>
          <w:tcPr>
            <w:tcW w:w="7149" w:type="dxa"/>
            <w:tcBorders>
              <w:top w:val="single" w:sz="4" w:space="0" w:color="auto"/>
              <w:left w:val="single" w:sz="4" w:space="0" w:color="auto"/>
              <w:bottom w:val="single" w:sz="4" w:space="0" w:color="auto"/>
              <w:right w:val="single" w:sz="4" w:space="0" w:color="auto"/>
            </w:tcBorders>
          </w:tcPr>
          <w:p w:rsidR="004C3C47" w:rsidRPr="00852EFA" w:rsidRDefault="004C3C47" w:rsidP="00271C29">
            <w:pPr>
              <w:spacing w:after="0" w:line="240" w:lineRule="auto"/>
              <w:jc w:val="both"/>
              <w:rPr>
                <w:rFonts w:ascii="Times New Roman" w:hAnsi="Times New Roman" w:cs="Times New Roman"/>
                <w:sz w:val="24"/>
                <w:szCs w:val="24"/>
                <w:lang w:eastAsia="en-US"/>
              </w:rPr>
            </w:pPr>
            <w:r w:rsidRPr="00852EFA">
              <w:rPr>
                <w:rFonts w:ascii="Times New Roman" w:hAnsi="Times New Roman" w:cs="Times New Roman"/>
                <w:sz w:val="24"/>
                <w:szCs w:val="24"/>
                <w:lang w:eastAsia="en-US"/>
              </w:rPr>
              <w:t>- сумма выявленных нарушении, тыс.</w:t>
            </w:r>
            <w:r w:rsidR="0004001B" w:rsidRPr="00852EFA">
              <w:rPr>
                <w:rFonts w:ascii="Times New Roman" w:hAnsi="Times New Roman" w:cs="Times New Roman"/>
                <w:sz w:val="24"/>
                <w:szCs w:val="24"/>
                <w:lang w:eastAsia="en-US"/>
              </w:rPr>
              <w:t xml:space="preserve"> </w:t>
            </w:r>
            <w:r w:rsidRPr="00852EFA">
              <w:rPr>
                <w:rFonts w:ascii="Times New Roman" w:hAnsi="Times New Roman" w:cs="Times New Roman"/>
                <w:sz w:val="24"/>
                <w:szCs w:val="24"/>
                <w:lang w:eastAsia="en-US"/>
              </w:rPr>
              <w:t>руб.</w:t>
            </w:r>
          </w:p>
        </w:tc>
        <w:tc>
          <w:tcPr>
            <w:tcW w:w="1559" w:type="dxa"/>
            <w:tcBorders>
              <w:top w:val="single" w:sz="4" w:space="0" w:color="auto"/>
              <w:left w:val="single" w:sz="4" w:space="0" w:color="auto"/>
              <w:bottom w:val="single" w:sz="4" w:space="0" w:color="auto"/>
              <w:right w:val="single" w:sz="4" w:space="0" w:color="auto"/>
            </w:tcBorders>
          </w:tcPr>
          <w:p w:rsidR="004C3C47" w:rsidRPr="00852EFA" w:rsidRDefault="004C3C47" w:rsidP="004C3C47">
            <w:pPr>
              <w:spacing w:after="0" w:line="240" w:lineRule="auto"/>
              <w:ind w:hanging="142"/>
              <w:jc w:val="center"/>
              <w:rPr>
                <w:rFonts w:ascii="Times New Roman" w:hAnsi="Times New Roman" w:cs="Times New Roman"/>
                <w:color w:val="FF0000"/>
                <w:sz w:val="24"/>
                <w:szCs w:val="24"/>
                <w:lang w:eastAsia="en-US"/>
              </w:rPr>
            </w:pPr>
          </w:p>
        </w:tc>
      </w:tr>
      <w:tr w:rsidR="00852EFA" w:rsidRPr="00852EFA" w:rsidTr="00F3430D">
        <w:trPr>
          <w:trHeight w:val="246"/>
        </w:trPr>
        <w:tc>
          <w:tcPr>
            <w:tcW w:w="756" w:type="dxa"/>
            <w:tcBorders>
              <w:top w:val="single" w:sz="4" w:space="0" w:color="auto"/>
              <w:left w:val="single" w:sz="4" w:space="0" w:color="auto"/>
              <w:bottom w:val="single" w:sz="4" w:space="0" w:color="auto"/>
              <w:right w:val="single" w:sz="4" w:space="0" w:color="auto"/>
            </w:tcBorders>
            <w:hideMark/>
          </w:tcPr>
          <w:p w:rsidR="004C3C47" w:rsidRPr="00852EFA" w:rsidRDefault="004C3C47" w:rsidP="004C3C47">
            <w:pPr>
              <w:spacing w:after="0" w:line="240" w:lineRule="auto"/>
              <w:ind w:hanging="142"/>
              <w:jc w:val="center"/>
              <w:rPr>
                <w:rFonts w:ascii="Times New Roman" w:hAnsi="Times New Roman" w:cs="Times New Roman"/>
                <w:sz w:val="24"/>
                <w:szCs w:val="24"/>
                <w:lang w:eastAsia="en-US"/>
              </w:rPr>
            </w:pPr>
            <w:r w:rsidRPr="00852EFA">
              <w:rPr>
                <w:rFonts w:ascii="Times New Roman" w:hAnsi="Times New Roman" w:cs="Times New Roman"/>
                <w:sz w:val="24"/>
                <w:szCs w:val="24"/>
                <w:lang w:eastAsia="en-US"/>
              </w:rPr>
              <w:t>4.1.2</w:t>
            </w:r>
          </w:p>
        </w:tc>
        <w:tc>
          <w:tcPr>
            <w:tcW w:w="7149" w:type="dxa"/>
            <w:tcBorders>
              <w:top w:val="single" w:sz="4" w:space="0" w:color="auto"/>
              <w:left w:val="single" w:sz="4" w:space="0" w:color="auto"/>
              <w:bottom w:val="single" w:sz="4" w:space="0" w:color="auto"/>
              <w:right w:val="single" w:sz="4" w:space="0" w:color="auto"/>
            </w:tcBorders>
          </w:tcPr>
          <w:p w:rsidR="004C3C47" w:rsidRPr="00852EFA" w:rsidRDefault="004C3C47" w:rsidP="00271C29">
            <w:pPr>
              <w:spacing w:after="0" w:line="240" w:lineRule="auto"/>
              <w:jc w:val="both"/>
              <w:rPr>
                <w:rFonts w:ascii="Times New Roman" w:hAnsi="Times New Roman" w:cs="Times New Roman"/>
                <w:sz w:val="24"/>
                <w:szCs w:val="24"/>
                <w:lang w:eastAsia="en-US"/>
              </w:rPr>
            </w:pPr>
            <w:r w:rsidRPr="00852EFA">
              <w:rPr>
                <w:rFonts w:ascii="Times New Roman" w:hAnsi="Times New Roman" w:cs="Times New Roman"/>
                <w:sz w:val="24"/>
                <w:szCs w:val="24"/>
                <w:lang w:eastAsia="en-US"/>
              </w:rPr>
              <w:t>- количество контрактов с выявленными нарушениями</w:t>
            </w:r>
          </w:p>
        </w:tc>
        <w:tc>
          <w:tcPr>
            <w:tcW w:w="1559" w:type="dxa"/>
            <w:tcBorders>
              <w:top w:val="single" w:sz="4" w:space="0" w:color="auto"/>
              <w:left w:val="single" w:sz="4" w:space="0" w:color="auto"/>
              <w:bottom w:val="single" w:sz="4" w:space="0" w:color="auto"/>
              <w:right w:val="single" w:sz="4" w:space="0" w:color="auto"/>
            </w:tcBorders>
          </w:tcPr>
          <w:p w:rsidR="004C3C47" w:rsidRPr="00852EFA" w:rsidRDefault="004C3C47" w:rsidP="004C3C47">
            <w:pPr>
              <w:spacing w:after="0" w:line="240" w:lineRule="auto"/>
              <w:ind w:hanging="142"/>
              <w:jc w:val="center"/>
              <w:rPr>
                <w:rFonts w:ascii="Times New Roman" w:hAnsi="Times New Roman" w:cs="Times New Roman"/>
                <w:color w:val="FF0000"/>
                <w:sz w:val="24"/>
                <w:szCs w:val="24"/>
                <w:lang w:eastAsia="en-US"/>
              </w:rPr>
            </w:pPr>
          </w:p>
        </w:tc>
      </w:tr>
      <w:tr w:rsidR="00852EFA" w:rsidRPr="00852EFA" w:rsidTr="00F3430D">
        <w:tc>
          <w:tcPr>
            <w:tcW w:w="756" w:type="dxa"/>
            <w:tcBorders>
              <w:top w:val="single" w:sz="4" w:space="0" w:color="auto"/>
              <w:left w:val="single" w:sz="4" w:space="0" w:color="auto"/>
              <w:bottom w:val="single" w:sz="4" w:space="0" w:color="auto"/>
              <w:right w:val="single" w:sz="4" w:space="0" w:color="auto"/>
            </w:tcBorders>
            <w:hideMark/>
          </w:tcPr>
          <w:p w:rsidR="004C3C47" w:rsidRPr="00852EFA" w:rsidRDefault="00271C29" w:rsidP="004C3C47">
            <w:pPr>
              <w:spacing w:after="0" w:line="240" w:lineRule="auto"/>
              <w:ind w:hanging="142"/>
              <w:jc w:val="center"/>
              <w:rPr>
                <w:rFonts w:ascii="Times New Roman" w:hAnsi="Times New Roman" w:cs="Times New Roman"/>
                <w:b/>
                <w:sz w:val="24"/>
                <w:szCs w:val="24"/>
                <w:lang w:val="en-US" w:eastAsia="en-US"/>
              </w:rPr>
            </w:pPr>
            <w:r w:rsidRPr="00852EFA">
              <w:rPr>
                <w:rFonts w:ascii="Times New Roman" w:hAnsi="Times New Roman" w:cs="Times New Roman"/>
                <w:b/>
                <w:sz w:val="24"/>
                <w:szCs w:val="24"/>
                <w:lang w:eastAsia="en-US"/>
              </w:rPr>
              <w:t>5</w:t>
            </w:r>
          </w:p>
        </w:tc>
        <w:tc>
          <w:tcPr>
            <w:tcW w:w="7149" w:type="dxa"/>
            <w:tcBorders>
              <w:top w:val="single" w:sz="4" w:space="0" w:color="auto"/>
              <w:left w:val="single" w:sz="4" w:space="0" w:color="auto"/>
              <w:bottom w:val="single" w:sz="4" w:space="0" w:color="auto"/>
              <w:right w:val="single" w:sz="4" w:space="0" w:color="auto"/>
            </w:tcBorders>
            <w:hideMark/>
          </w:tcPr>
          <w:p w:rsidR="004C3C47" w:rsidRPr="00852EFA" w:rsidRDefault="004C3C47" w:rsidP="00271C29">
            <w:pPr>
              <w:spacing w:after="0" w:line="240" w:lineRule="auto"/>
              <w:jc w:val="both"/>
              <w:rPr>
                <w:rFonts w:ascii="Times New Roman" w:hAnsi="Times New Roman" w:cs="Times New Roman"/>
                <w:b/>
                <w:sz w:val="24"/>
                <w:szCs w:val="24"/>
                <w:lang w:eastAsia="en-US"/>
              </w:rPr>
            </w:pPr>
            <w:r w:rsidRPr="00852EFA">
              <w:rPr>
                <w:rFonts w:ascii="Times New Roman" w:hAnsi="Times New Roman" w:cs="Times New Roman"/>
                <w:b/>
                <w:sz w:val="24"/>
                <w:szCs w:val="24"/>
                <w:lang w:eastAsia="en-US"/>
              </w:rPr>
              <w:t>Выявлено нарушений иного законодательства, всего (тыс.</w:t>
            </w:r>
            <w:r w:rsidR="0004001B" w:rsidRPr="00852EFA">
              <w:rPr>
                <w:rFonts w:ascii="Times New Roman" w:hAnsi="Times New Roman" w:cs="Times New Roman"/>
                <w:b/>
                <w:sz w:val="24"/>
                <w:szCs w:val="24"/>
                <w:lang w:eastAsia="en-US"/>
              </w:rPr>
              <w:t xml:space="preserve"> </w:t>
            </w:r>
            <w:r w:rsidRPr="00852EFA">
              <w:rPr>
                <w:rFonts w:ascii="Times New Roman" w:hAnsi="Times New Roman" w:cs="Times New Roman"/>
                <w:b/>
                <w:sz w:val="24"/>
                <w:szCs w:val="24"/>
                <w:lang w:eastAsia="en-US"/>
              </w:rPr>
              <w:t>р</w:t>
            </w:r>
            <w:r w:rsidR="00D37DF5" w:rsidRPr="00852EFA">
              <w:rPr>
                <w:rFonts w:ascii="Times New Roman" w:hAnsi="Times New Roman" w:cs="Times New Roman"/>
                <w:b/>
                <w:sz w:val="24"/>
                <w:szCs w:val="24"/>
                <w:lang w:eastAsia="en-US"/>
              </w:rPr>
              <w:t>уб</w:t>
            </w:r>
            <w:r w:rsidRPr="00852EFA">
              <w:rPr>
                <w:rFonts w:ascii="Times New Roman" w:hAnsi="Times New Roman" w:cs="Times New Roman"/>
                <w:b/>
                <w:sz w:val="24"/>
                <w:szCs w:val="24"/>
                <w:lang w:eastAsia="en-US"/>
              </w:rPr>
              <w:t>.)</w:t>
            </w:r>
          </w:p>
        </w:tc>
        <w:tc>
          <w:tcPr>
            <w:tcW w:w="1559" w:type="dxa"/>
            <w:tcBorders>
              <w:top w:val="single" w:sz="4" w:space="0" w:color="auto"/>
              <w:left w:val="single" w:sz="4" w:space="0" w:color="auto"/>
              <w:bottom w:val="single" w:sz="4" w:space="0" w:color="auto"/>
              <w:right w:val="single" w:sz="4" w:space="0" w:color="auto"/>
            </w:tcBorders>
          </w:tcPr>
          <w:p w:rsidR="00796926" w:rsidRPr="00CE0CEA" w:rsidRDefault="007A4B6C" w:rsidP="00796926">
            <w:pPr>
              <w:spacing w:after="0" w:line="240" w:lineRule="auto"/>
              <w:ind w:hanging="142"/>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13,48</w:t>
            </w:r>
          </w:p>
        </w:tc>
      </w:tr>
      <w:tr w:rsidR="00852EFA" w:rsidRPr="00852EFA" w:rsidTr="00F3430D">
        <w:tc>
          <w:tcPr>
            <w:tcW w:w="756" w:type="dxa"/>
            <w:tcBorders>
              <w:top w:val="single" w:sz="4" w:space="0" w:color="auto"/>
              <w:left w:val="single" w:sz="4" w:space="0" w:color="auto"/>
              <w:bottom w:val="single" w:sz="4" w:space="0" w:color="auto"/>
              <w:right w:val="single" w:sz="4" w:space="0" w:color="auto"/>
            </w:tcBorders>
            <w:hideMark/>
          </w:tcPr>
          <w:p w:rsidR="004C3C47" w:rsidRPr="00852EFA" w:rsidRDefault="004C3C47" w:rsidP="004C3C47">
            <w:pPr>
              <w:spacing w:after="0" w:line="240" w:lineRule="auto"/>
              <w:ind w:hanging="142"/>
              <w:jc w:val="center"/>
              <w:rPr>
                <w:rFonts w:ascii="Times New Roman" w:hAnsi="Times New Roman" w:cs="Times New Roman"/>
                <w:b/>
                <w:sz w:val="24"/>
                <w:szCs w:val="24"/>
                <w:lang w:eastAsia="en-US"/>
              </w:rPr>
            </w:pPr>
            <w:r w:rsidRPr="00852EFA">
              <w:rPr>
                <w:rFonts w:ascii="Times New Roman" w:hAnsi="Times New Roman" w:cs="Times New Roman"/>
                <w:b/>
                <w:sz w:val="24"/>
                <w:szCs w:val="24"/>
                <w:lang w:eastAsia="en-US"/>
              </w:rPr>
              <w:t>6</w:t>
            </w:r>
          </w:p>
        </w:tc>
        <w:tc>
          <w:tcPr>
            <w:tcW w:w="7149" w:type="dxa"/>
            <w:tcBorders>
              <w:top w:val="single" w:sz="4" w:space="0" w:color="auto"/>
              <w:left w:val="single" w:sz="4" w:space="0" w:color="auto"/>
              <w:bottom w:val="single" w:sz="4" w:space="0" w:color="auto"/>
              <w:right w:val="single" w:sz="4" w:space="0" w:color="auto"/>
            </w:tcBorders>
            <w:hideMark/>
          </w:tcPr>
          <w:p w:rsidR="004C3C47" w:rsidRPr="00852EFA" w:rsidRDefault="004C3C47" w:rsidP="00271C29">
            <w:pPr>
              <w:spacing w:after="0" w:line="240" w:lineRule="auto"/>
              <w:jc w:val="both"/>
              <w:rPr>
                <w:rFonts w:ascii="Times New Roman" w:hAnsi="Times New Roman" w:cs="Times New Roman"/>
                <w:b/>
                <w:sz w:val="24"/>
                <w:szCs w:val="24"/>
                <w:lang w:eastAsia="en-US"/>
              </w:rPr>
            </w:pPr>
            <w:r w:rsidRPr="00852EFA">
              <w:rPr>
                <w:rFonts w:ascii="Times New Roman" w:hAnsi="Times New Roman" w:cs="Times New Roman"/>
                <w:b/>
                <w:sz w:val="24"/>
                <w:szCs w:val="24"/>
                <w:lang w:eastAsia="en-US"/>
              </w:rPr>
              <w:t>Рекомендовано к возврату (взысканию) в бюджет соответствующего уровня</w:t>
            </w:r>
          </w:p>
        </w:tc>
        <w:tc>
          <w:tcPr>
            <w:tcW w:w="1559" w:type="dxa"/>
            <w:tcBorders>
              <w:top w:val="single" w:sz="4" w:space="0" w:color="auto"/>
              <w:left w:val="single" w:sz="4" w:space="0" w:color="auto"/>
              <w:bottom w:val="single" w:sz="4" w:space="0" w:color="auto"/>
              <w:right w:val="single" w:sz="4" w:space="0" w:color="auto"/>
            </w:tcBorders>
            <w:hideMark/>
          </w:tcPr>
          <w:p w:rsidR="004C3C47" w:rsidRPr="00CE0CEA" w:rsidRDefault="004C3C47" w:rsidP="004C3C47">
            <w:pPr>
              <w:spacing w:after="0" w:line="240" w:lineRule="auto"/>
              <w:ind w:hanging="142"/>
              <w:rPr>
                <w:rFonts w:ascii="Times New Roman" w:hAnsi="Times New Roman" w:cs="Times New Roman"/>
                <w:b/>
                <w:sz w:val="24"/>
                <w:szCs w:val="24"/>
                <w:lang w:eastAsia="en-US"/>
              </w:rPr>
            </w:pPr>
          </w:p>
        </w:tc>
      </w:tr>
      <w:tr w:rsidR="00852EFA" w:rsidRPr="00852EFA" w:rsidTr="00F3430D">
        <w:tc>
          <w:tcPr>
            <w:tcW w:w="756" w:type="dxa"/>
            <w:tcBorders>
              <w:top w:val="single" w:sz="4" w:space="0" w:color="auto"/>
              <w:left w:val="single" w:sz="4" w:space="0" w:color="auto"/>
              <w:bottom w:val="single" w:sz="4" w:space="0" w:color="auto"/>
              <w:right w:val="single" w:sz="4" w:space="0" w:color="auto"/>
            </w:tcBorders>
            <w:hideMark/>
          </w:tcPr>
          <w:p w:rsidR="004C3C47" w:rsidRPr="00852EFA" w:rsidRDefault="004C3C47" w:rsidP="004C3C47">
            <w:pPr>
              <w:spacing w:after="0" w:line="240" w:lineRule="auto"/>
              <w:ind w:hanging="142"/>
              <w:jc w:val="center"/>
              <w:rPr>
                <w:rFonts w:ascii="Times New Roman" w:hAnsi="Times New Roman" w:cs="Times New Roman"/>
                <w:b/>
                <w:sz w:val="24"/>
                <w:szCs w:val="24"/>
                <w:lang w:eastAsia="en-US"/>
              </w:rPr>
            </w:pPr>
            <w:r w:rsidRPr="00852EFA">
              <w:rPr>
                <w:rFonts w:ascii="Times New Roman" w:hAnsi="Times New Roman" w:cs="Times New Roman"/>
                <w:b/>
                <w:sz w:val="24"/>
                <w:szCs w:val="24"/>
                <w:lang w:eastAsia="en-US"/>
              </w:rPr>
              <w:t>7</w:t>
            </w:r>
          </w:p>
        </w:tc>
        <w:tc>
          <w:tcPr>
            <w:tcW w:w="7149" w:type="dxa"/>
            <w:tcBorders>
              <w:top w:val="single" w:sz="4" w:space="0" w:color="auto"/>
              <w:left w:val="single" w:sz="4" w:space="0" w:color="auto"/>
              <w:bottom w:val="single" w:sz="4" w:space="0" w:color="auto"/>
              <w:right w:val="single" w:sz="4" w:space="0" w:color="auto"/>
            </w:tcBorders>
            <w:hideMark/>
          </w:tcPr>
          <w:p w:rsidR="004C3C47" w:rsidRPr="00852EFA" w:rsidRDefault="004C3C47" w:rsidP="00271C29">
            <w:pPr>
              <w:spacing w:after="0" w:line="240" w:lineRule="auto"/>
              <w:jc w:val="both"/>
              <w:rPr>
                <w:rFonts w:ascii="Times New Roman" w:hAnsi="Times New Roman" w:cs="Times New Roman"/>
                <w:b/>
                <w:sz w:val="24"/>
                <w:szCs w:val="24"/>
                <w:lang w:eastAsia="en-US"/>
              </w:rPr>
            </w:pPr>
            <w:r w:rsidRPr="00852EFA">
              <w:rPr>
                <w:rFonts w:ascii="Times New Roman" w:hAnsi="Times New Roman" w:cs="Times New Roman"/>
                <w:b/>
                <w:sz w:val="24"/>
                <w:szCs w:val="24"/>
                <w:lang w:eastAsia="en-US"/>
              </w:rPr>
              <w:t>Выявлено нарушений законодательства при управлении и распоряжении муниципальным имуществом, количество объектов муниципальной собственности и их стоимость</w:t>
            </w:r>
          </w:p>
        </w:tc>
        <w:tc>
          <w:tcPr>
            <w:tcW w:w="1559" w:type="dxa"/>
            <w:tcBorders>
              <w:top w:val="single" w:sz="4" w:space="0" w:color="auto"/>
              <w:left w:val="single" w:sz="4" w:space="0" w:color="auto"/>
              <w:bottom w:val="single" w:sz="4" w:space="0" w:color="auto"/>
              <w:right w:val="single" w:sz="4" w:space="0" w:color="auto"/>
            </w:tcBorders>
            <w:hideMark/>
          </w:tcPr>
          <w:p w:rsidR="004C3C47" w:rsidRPr="00CE0CEA" w:rsidRDefault="004C3C47" w:rsidP="004C3C47">
            <w:pPr>
              <w:spacing w:after="0" w:line="240" w:lineRule="auto"/>
              <w:ind w:hanging="142"/>
              <w:jc w:val="center"/>
              <w:rPr>
                <w:rFonts w:ascii="Times New Roman" w:hAnsi="Times New Roman" w:cs="Times New Roman"/>
                <w:b/>
                <w:sz w:val="24"/>
                <w:szCs w:val="24"/>
                <w:lang w:eastAsia="en-US"/>
              </w:rPr>
            </w:pPr>
          </w:p>
        </w:tc>
      </w:tr>
      <w:tr w:rsidR="00852EFA" w:rsidRPr="00852EFA" w:rsidTr="00F3430D">
        <w:tc>
          <w:tcPr>
            <w:tcW w:w="756" w:type="dxa"/>
            <w:tcBorders>
              <w:top w:val="single" w:sz="4" w:space="0" w:color="auto"/>
              <w:left w:val="single" w:sz="4" w:space="0" w:color="auto"/>
              <w:bottom w:val="single" w:sz="4" w:space="0" w:color="auto"/>
              <w:right w:val="single" w:sz="4" w:space="0" w:color="auto"/>
            </w:tcBorders>
            <w:hideMark/>
          </w:tcPr>
          <w:p w:rsidR="004C3C47" w:rsidRPr="00852EFA" w:rsidRDefault="004C3C47" w:rsidP="004C3C47">
            <w:pPr>
              <w:spacing w:after="0" w:line="240" w:lineRule="auto"/>
              <w:ind w:hanging="142"/>
              <w:jc w:val="center"/>
              <w:rPr>
                <w:rFonts w:ascii="Times New Roman" w:hAnsi="Times New Roman" w:cs="Times New Roman"/>
                <w:b/>
                <w:sz w:val="24"/>
                <w:szCs w:val="24"/>
                <w:lang w:eastAsia="en-US"/>
              </w:rPr>
            </w:pPr>
            <w:r w:rsidRPr="00852EFA">
              <w:rPr>
                <w:rFonts w:ascii="Times New Roman" w:hAnsi="Times New Roman" w:cs="Times New Roman"/>
                <w:b/>
                <w:sz w:val="24"/>
                <w:szCs w:val="24"/>
                <w:lang w:eastAsia="en-US"/>
              </w:rPr>
              <w:t>8</w:t>
            </w:r>
          </w:p>
        </w:tc>
        <w:tc>
          <w:tcPr>
            <w:tcW w:w="7149" w:type="dxa"/>
            <w:tcBorders>
              <w:top w:val="single" w:sz="4" w:space="0" w:color="auto"/>
              <w:left w:val="single" w:sz="4" w:space="0" w:color="auto"/>
              <w:bottom w:val="single" w:sz="4" w:space="0" w:color="auto"/>
              <w:right w:val="single" w:sz="4" w:space="0" w:color="auto"/>
            </w:tcBorders>
            <w:hideMark/>
          </w:tcPr>
          <w:p w:rsidR="004C3C47" w:rsidRPr="00852EFA" w:rsidRDefault="004C3C47" w:rsidP="00271C29">
            <w:pPr>
              <w:spacing w:after="0" w:line="240" w:lineRule="auto"/>
              <w:jc w:val="both"/>
              <w:rPr>
                <w:rFonts w:ascii="Times New Roman" w:hAnsi="Times New Roman" w:cs="Times New Roman"/>
                <w:b/>
                <w:sz w:val="24"/>
                <w:szCs w:val="24"/>
                <w:lang w:eastAsia="en-US"/>
              </w:rPr>
            </w:pPr>
            <w:r w:rsidRPr="00852EFA">
              <w:rPr>
                <w:rFonts w:ascii="Times New Roman" w:hAnsi="Times New Roman" w:cs="Times New Roman"/>
                <w:b/>
                <w:sz w:val="24"/>
                <w:szCs w:val="24"/>
                <w:lang w:eastAsia="en-US"/>
              </w:rPr>
              <w:t>Рекомендовано к возврату в местный бюджет (тыс.</w:t>
            </w:r>
            <w:r w:rsidR="0004001B" w:rsidRPr="00852EFA">
              <w:rPr>
                <w:rFonts w:ascii="Times New Roman" w:hAnsi="Times New Roman" w:cs="Times New Roman"/>
                <w:b/>
                <w:sz w:val="24"/>
                <w:szCs w:val="24"/>
                <w:lang w:eastAsia="en-US"/>
              </w:rPr>
              <w:t xml:space="preserve"> </w:t>
            </w:r>
            <w:r w:rsidRPr="00852EFA">
              <w:rPr>
                <w:rFonts w:ascii="Times New Roman" w:hAnsi="Times New Roman" w:cs="Times New Roman"/>
                <w:b/>
                <w:sz w:val="24"/>
                <w:szCs w:val="24"/>
                <w:lang w:eastAsia="en-US"/>
              </w:rPr>
              <w:t>руб.)</w:t>
            </w:r>
          </w:p>
        </w:tc>
        <w:tc>
          <w:tcPr>
            <w:tcW w:w="1559" w:type="dxa"/>
            <w:tcBorders>
              <w:top w:val="single" w:sz="4" w:space="0" w:color="auto"/>
              <w:left w:val="single" w:sz="4" w:space="0" w:color="auto"/>
              <w:bottom w:val="single" w:sz="4" w:space="0" w:color="auto"/>
              <w:right w:val="single" w:sz="4" w:space="0" w:color="auto"/>
            </w:tcBorders>
            <w:hideMark/>
          </w:tcPr>
          <w:p w:rsidR="004C3C47" w:rsidRPr="00CE0CEA" w:rsidRDefault="00CE0CEA" w:rsidP="004C3C47">
            <w:pPr>
              <w:spacing w:after="0" w:line="240" w:lineRule="auto"/>
              <w:ind w:hanging="142"/>
              <w:jc w:val="center"/>
              <w:rPr>
                <w:rFonts w:ascii="Times New Roman" w:hAnsi="Times New Roman" w:cs="Times New Roman"/>
                <w:b/>
                <w:sz w:val="24"/>
                <w:szCs w:val="24"/>
                <w:lang w:eastAsia="en-US"/>
              </w:rPr>
            </w:pPr>
            <w:r w:rsidRPr="00CE0CEA">
              <w:rPr>
                <w:rFonts w:ascii="Times New Roman" w:hAnsi="Times New Roman" w:cs="Times New Roman"/>
                <w:b/>
                <w:sz w:val="24"/>
                <w:szCs w:val="24"/>
                <w:lang w:eastAsia="en-US"/>
              </w:rPr>
              <w:t>13,48</w:t>
            </w:r>
          </w:p>
        </w:tc>
      </w:tr>
      <w:tr w:rsidR="00852EFA" w:rsidRPr="00852EFA" w:rsidTr="00F3430D">
        <w:tc>
          <w:tcPr>
            <w:tcW w:w="756" w:type="dxa"/>
            <w:tcBorders>
              <w:top w:val="single" w:sz="4" w:space="0" w:color="auto"/>
              <w:left w:val="single" w:sz="4" w:space="0" w:color="auto"/>
              <w:bottom w:val="single" w:sz="4" w:space="0" w:color="auto"/>
              <w:right w:val="single" w:sz="4" w:space="0" w:color="auto"/>
            </w:tcBorders>
            <w:hideMark/>
          </w:tcPr>
          <w:p w:rsidR="004C3C47" w:rsidRPr="00852EFA" w:rsidRDefault="004C3C47" w:rsidP="004C3C47">
            <w:pPr>
              <w:spacing w:after="0" w:line="240" w:lineRule="auto"/>
              <w:ind w:hanging="142"/>
              <w:jc w:val="center"/>
              <w:rPr>
                <w:rFonts w:ascii="Times New Roman" w:hAnsi="Times New Roman" w:cs="Times New Roman"/>
                <w:b/>
                <w:sz w:val="24"/>
                <w:szCs w:val="24"/>
                <w:lang w:eastAsia="en-US"/>
              </w:rPr>
            </w:pPr>
            <w:r w:rsidRPr="00852EFA">
              <w:rPr>
                <w:rFonts w:ascii="Times New Roman" w:hAnsi="Times New Roman" w:cs="Times New Roman"/>
                <w:b/>
                <w:sz w:val="24"/>
                <w:szCs w:val="24"/>
                <w:lang w:eastAsia="en-US"/>
              </w:rPr>
              <w:t>9</w:t>
            </w:r>
          </w:p>
        </w:tc>
        <w:tc>
          <w:tcPr>
            <w:tcW w:w="7149" w:type="dxa"/>
            <w:tcBorders>
              <w:top w:val="single" w:sz="4" w:space="0" w:color="auto"/>
              <w:left w:val="single" w:sz="4" w:space="0" w:color="auto"/>
              <w:bottom w:val="single" w:sz="4" w:space="0" w:color="auto"/>
              <w:right w:val="single" w:sz="4" w:space="0" w:color="auto"/>
            </w:tcBorders>
            <w:hideMark/>
          </w:tcPr>
          <w:p w:rsidR="004C3C47" w:rsidRPr="00852EFA" w:rsidRDefault="004C3C47" w:rsidP="00271C29">
            <w:pPr>
              <w:spacing w:after="0" w:line="240" w:lineRule="auto"/>
              <w:jc w:val="both"/>
              <w:rPr>
                <w:rFonts w:ascii="Times New Roman" w:hAnsi="Times New Roman" w:cs="Times New Roman"/>
                <w:b/>
                <w:sz w:val="24"/>
                <w:szCs w:val="24"/>
                <w:lang w:eastAsia="en-US"/>
              </w:rPr>
            </w:pPr>
            <w:r w:rsidRPr="00852EFA">
              <w:rPr>
                <w:rFonts w:ascii="Times New Roman" w:hAnsi="Times New Roman" w:cs="Times New Roman"/>
                <w:b/>
                <w:sz w:val="24"/>
                <w:szCs w:val="24"/>
                <w:lang w:eastAsia="en-US"/>
              </w:rPr>
              <w:t>Объем причиненного ущерба (тыс.</w:t>
            </w:r>
            <w:r w:rsidR="0004001B" w:rsidRPr="00852EFA">
              <w:rPr>
                <w:rFonts w:ascii="Times New Roman" w:hAnsi="Times New Roman" w:cs="Times New Roman"/>
                <w:b/>
                <w:sz w:val="24"/>
                <w:szCs w:val="24"/>
                <w:lang w:eastAsia="en-US"/>
              </w:rPr>
              <w:t xml:space="preserve"> </w:t>
            </w:r>
            <w:r w:rsidRPr="00852EFA">
              <w:rPr>
                <w:rFonts w:ascii="Times New Roman" w:hAnsi="Times New Roman" w:cs="Times New Roman"/>
                <w:b/>
                <w:sz w:val="24"/>
                <w:szCs w:val="24"/>
                <w:lang w:eastAsia="en-US"/>
              </w:rPr>
              <w:t>руб.)</w:t>
            </w:r>
          </w:p>
        </w:tc>
        <w:tc>
          <w:tcPr>
            <w:tcW w:w="1559" w:type="dxa"/>
            <w:tcBorders>
              <w:top w:val="single" w:sz="4" w:space="0" w:color="auto"/>
              <w:left w:val="single" w:sz="4" w:space="0" w:color="auto"/>
              <w:bottom w:val="single" w:sz="4" w:space="0" w:color="auto"/>
              <w:right w:val="single" w:sz="4" w:space="0" w:color="auto"/>
            </w:tcBorders>
            <w:hideMark/>
          </w:tcPr>
          <w:p w:rsidR="004C3C47" w:rsidRPr="00CE0CEA" w:rsidRDefault="004C3C47" w:rsidP="004C3C47">
            <w:pPr>
              <w:spacing w:after="0" w:line="240" w:lineRule="auto"/>
              <w:ind w:hanging="142"/>
              <w:jc w:val="center"/>
              <w:rPr>
                <w:rFonts w:ascii="Times New Roman" w:hAnsi="Times New Roman" w:cs="Times New Roman"/>
                <w:b/>
                <w:sz w:val="24"/>
                <w:szCs w:val="24"/>
                <w:lang w:eastAsia="en-US"/>
              </w:rPr>
            </w:pPr>
          </w:p>
        </w:tc>
      </w:tr>
      <w:tr w:rsidR="004C3C47" w:rsidRPr="00852EFA" w:rsidTr="00F3430D">
        <w:tc>
          <w:tcPr>
            <w:tcW w:w="756" w:type="dxa"/>
            <w:tcBorders>
              <w:top w:val="single" w:sz="4" w:space="0" w:color="auto"/>
              <w:left w:val="single" w:sz="4" w:space="0" w:color="auto"/>
              <w:bottom w:val="single" w:sz="4" w:space="0" w:color="auto"/>
              <w:right w:val="single" w:sz="4" w:space="0" w:color="auto"/>
            </w:tcBorders>
            <w:hideMark/>
          </w:tcPr>
          <w:p w:rsidR="004C3C47" w:rsidRPr="00852EFA" w:rsidRDefault="004C3C47" w:rsidP="004C3C47">
            <w:pPr>
              <w:spacing w:after="0" w:line="240" w:lineRule="auto"/>
              <w:ind w:hanging="142"/>
              <w:jc w:val="center"/>
              <w:rPr>
                <w:rFonts w:ascii="Times New Roman" w:hAnsi="Times New Roman" w:cs="Times New Roman"/>
                <w:b/>
                <w:sz w:val="24"/>
                <w:szCs w:val="24"/>
                <w:lang w:eastAsia="en-US"/>
              </w:rPr>
            </w:pPr>
            <w:r w:rsidRPr="00852EFA">
              <w:rPr>
                <w:rFonts w:ascii="Times New Roman" w:hAnsi="Times New Roman" w:cs="Times New Roman"/>
                <w:b/>
                <w:sz w:val="24"/>
                <w:szCs w:val="24"/>
                <w:lang w:eastAsia="en-US"/>
              </w:rPr>
              <w:t>10</w:t>
            </w:r>
          </w:p>
        </w:tc>
        <w:tc>
          <w:tcPr>
            <w:tcW w:w="7149" w:type="dxa"/>
            <w:tcBorders>
              <w:top w:val="single" w:sz="4" w:space="0" w:color="auto"/>
              <w:left w:val="single" w:sz="4" w:space="0" w:color="auto"/>
              <w:bottom w:val="single" w:sz="4" w:space="0" w:color="auto"/>
              <w:right w:val="single" w:sz="4" w:space="0" w:color="auto"/>
            </w:tcBorders>
            <w:hideMark/>
          </w:tcPr>
          <w:p w:rsidR="004C3C47" w:rsidRPr="00852EFA" w:rsidRDefault="004C3C47" w:rsidP="00271C29">
            <w:pPr>
              <w:spacing w:after="0" w:line="240" w:lineRule="auto"/>
              <w:jc w:val="both"/>
              <w:rPr>
                <w:rFonts w:ascii="Times New Roman" w:hAnsi="Times New Roman" w:cs="Times New Roman"/>
                <w:b/>
                <w:sz w:val="24"/>
                <w:szCs w:val="24"/>
                <w:lang w:eastAsia="en-US"/>
              </w:rPr>
            </w:pPr>
            <w:r w:rsidRPr="00852EFA">
              <w:rPr>
                <w:rFonts w:ascii="Times New Roman" w:hAnsi="Times New Roman" w:cs="Times New Roman"/>
                <w:b/>
                <w:sz w:val="24"/>
                <w:szCs w:val="24"/>
                <w:lang w:eastAsia="en-US"/>
              </w:rPr>
              <w:t>Всего выявлено нарушений (тыс.</w:t>
            </w:r>
            <w:r w:rsidR="0004001B" w:rsidRPr="00852EFA">
              <w:rPr>
                <w:rFonts w:ascii="Times New Roman" w:hAnsi="Times New Roman" w:cs="Times New Roman"/>
                <w:b/>
                <w:sz w:val="24"/>
                <w:szCs w:val="24"/>
                <w:lang w:eastAsia="en-US"/>
              </w:rPr>
              <w:t xml:space="preserve"> </w:t>
            </w:r>
            <w:r w:rsidRPr="00852EFA">
              <w:rPr>
                <w:rFonts w:ascii="Times New Roman" w:hAnsi="Times New Roman" w:cs="Times New Roman"/>
                <w:b/>
                <w:sz w:val="24"/>
                <w:szCs w:val="24"/>
                <w:lang w:eastAsia="en-US"/>
              </w:rPr>
              <w:t>руб.)</w:t>
            </w:r>
          </w:p>
        </w:tc>
        <w:tc>
          <w:tcPr>
            <w:tcW w:w="1559" w:type="dxa"/>
            <w:tcBorders>
              <w:top w:val="single" w:sz="4" w:space="0" w:color="auto"/>
              <w:left w:val="single" w:sz="4" w:space="0" w:color="auto"/>
              <w:bottom w:val="single" w:sz="4" w:space="0" w:color="auto"/>
              <w:right w:val="single" w:sz="4" w:space="0" w:color="auto"/>
            </w:tcBorders>
            <w:hideMark/>
          </w:tcPr>
          <w:p w:rsidR="004C3C47" w:rsidRPr="00CE0CEA" w:rsidRDefault="007A4B6C" w:rsidP="004C3C47">
            <w:pPr>
              <w:spacing w:after="0" w:line="240" w:lineRule="auto"/>
              <w:ind w:hanging="142"/>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13,48</w:t>
            </w:r>
          </w:p>
        </w:tc>
      </w:tr>
    </w:tbl>
    <w:p w:rsidR="004C3C47" w:rsidRPr="00852EFA" w:rsidRDefault="004C3C47" w:rsidP="004C3C47">
      <w:pPr>
        <w:autoSpaceDE w:val="0"/>
        <w:autoSpaceDN w:val="0"/>
        <w:adjustRightInd w:val="0"/>
        <w:ind w:hanging="142"/>
        <w:jc w:val="both"/>
        <w:rPr>
          <w:rFonts w:eastAsia="Calibri"/>
          <w:color w:val="FF0000"/>
          <w:highlight w:val="yellow"/>
        </w:rPr>
      </w:pPr>
    </w:p>
    <w:p w:rsidR="00B764D1" w:rsidRPr="001114E9" w:rsidRDefault="00B764D1" w:rsidP="00B764D1">
      <w:pPr>
        <w:autoSpaceDE w:val="0"/>
        <w:autoSpaceDN w:val="0"/>
        <w:adjustRightInd w:val="0"/>
        <w:ind w:firstLine="567"/>
        <w:jc w:val="both"/>
        <w:rPr>
          <w:rFonts w:ascii="Times New Roman" w:eastAsia="Calibri" w:hAnsi="Times New Roman" w:cs="Times New Roman"/>
          <w:color w:val="FF0000"/>
          <w:sz w:val="24"/>
          <w:szCs w:val="24"/>
          <w:highlight w:val="yellow"/>
        </w:rPr>
      </w:pPr>
    </w:p>
    <w:p w:rsidR="00624E9A" w:rsidRPr="001114E9" w:rsidRDefault="004C3C47" w:rsidP="00B764D1">
      <w:pPr>
        <w:autoSpaceDE w:val="0"/>
        <w:autoSpaceDN w:val="0"/>
        <w:adjustRightInd w:val="0"/>
        <w:ind w:firstLine="567"/>
        <w:jc w:val="both"/>
        <w:rPr>
          <w:rFonts w:ascii="Times New Roman" w:eastAsia="Calibri" w:hAnsi="Times New Roman" w:cs="Times New Roman"/>
          <w:sz w:val="24"/>
          <w:szCs w:val="24"/>
        </w:rPr>
      </w:pPr>
      <w:r w:rsidRPr="001114E9">
        <w:rPr>
          <w:rFonts w:ascii="Times New Roman" w:eastAsia="Calibri" w:hAnsi="Times New Roman" w:cs="Times New Roman"/>
          <w:sz w:val="24"/>
          <w:szCs w:val="24"/>
        </w:rPr>
        <w:t xml:space="preserve">Председатель КСП                                                            </w:t>
      </w:r>
      <w:r w:rsidR="00B764D1" w:rsidRPr="001114E9">
        <w:rPr>
          <w:rFonts w:ascii="Times New Roman" w:eastAsia="Calibri" w:hAnsi="Times New Roman" w:cs="Times New Roman"/>
          <w:sz w:val="24"/>
          <w:szCs w:val="24"/>
        </w:rPr>
        <w:t xml:space="preserve">    </w:t>
      </w:r>
      <w:r w:rsidRPr="001114E9">
        <w:rPr>
          <w:rFonts w:ascii="Times New Roman" w:eastAsia="Calibri" w:hAnsi="Times New Roman" w:cs="Times New Roman"/>
          <w:sz w:val="24"/>
          <w:szCs w:val="24"/>
        </w:rPr>
        <w:t xml:space="preserve">       А.А. Костюкевич</w:t>
      </w:r>
    </w:p>
    <w:p w:rsidR="00BC139B" w:rsidRDefault="00BC139B" w:rsidP="00306C5A">
      <w:pPr>
        <w:autoSpaceDE w:val="0"/>
        <w:autoSpaceDN w:val="0"/>
        <w:adjustRightInd w:val="0"/>
        <w:ind w:firstLine="567"/>
        <w:jc w:val="right"/>
        <w:rPr>
          <w:rFonts w:ascii="Times New Roman" w:eastAsia="Calibri" w:hAnsi="Times New Roman" w:cs="Times New Roman"/>
          <w:sz w:val="24"/>
          <w:szCs w:val="24"/>
        </w:rPr>
      </w:pPr>
    </w:p>
    <w:p w:rsidR="003E2486" w:rsidRPr="00FA4E7D" w:rsidRDefault="003E2486" w:rsidP="00FA4E7D">
      <w:pPr>
        <w:tabs>
          <w:tab w:val="left" w:pos="2265"/>
        </w:tabs>
        <w:spacing w:after="0" w:line="240" w:lineRule="auto"/>
        <w:jc w:val="both"/>
        <w:rPr>
          <w:rFonts w:ascii="Times New Roman" w:hAnsi="Times New Roman" w:cs="Times New Roman"/>
          <w:b/>
          <w:color w:val="000000" w:themeColor="text1"/>
          <w:sz w:val="24"/>
          <w:szCs w:val="24"/>
          <w:highlight w:val="yellow"/>
        </w:rPr>
      </w:pPr>
    </w:p>
    <w:p w:rsidR="003E2486" w:rsidRPr="00303B35" w:rsidRDefault="003E2486" w:rsidP="003E2486">
      <w:pPr>
        <w:pStyle w:val="a3"/>
        <w:spacing w:after="0" w:line="240" w:lineRule="auto"/>
        <w:ind w:left="0" w:firstLine="142"/>
        <w:jc w:val="right"/>
        <w:rPr>
          <w:rFonts w:ascii="Times New Roman" w:eastAsia="Calibri" w:hAnsi="Times New Roman" w:cs="Times New Roman"/>
        </w:rPr>
      </w:pPr>
    </w:p>
    <w:sectPr w:rsidR="003E2486" w:rsidRPr="00303B35" w:rsidSect="003229D3">
      <w:footerReference w:type="default" r:id="rId8"/>
      <w:pgSz w:w="11906" w:h="16838"/>
      <w:pgMar w:top="680" w:right="851" w:bottom="68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7ED" w:rsidRDefault="00A857ED" w:rsidP="00123D2A">
      <w:pPr>
        <w:spacing w:after="0" w:line="240" w:lineRule="auto"/>
      </w:pPr>
      <w:r>
        <w:separator/>
      </w:r>
    </w:p>
  </w:endnote>
  <w:endnote w:type="continuationSeparator" w:id="0">
    <w:p w:rsidR="00A857ED" w:rsidRDefault="00A857ED" w:rsidP="00123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6989855"/>
    </w:sdtPr>
    <w:sdtEndPr/>
    <w:sdtContent>
      <w:p w:rsidR="003A22E7" w:rsidRDefault="003A22E7">
        <w:pPr>
          <w:pStyle w:val="aa"/>
          <w:jc w:val="right"/>
        </w:pPr>
        <w:r>
          <w:fldChar w:fldCharType="begin"/>
        </w:r>
        <w:r>
          <w:instrText xml:space="preserve"> PAGE   \* MERGEFORMAT </w:instrText>
        </w:r>
        <w:r>
          <w:fldChar w:fldCharType="separate"/>
        </w:r>
        <w:r w:rsidR="007A4B6C">
          <w:rPr>
            <w:noProof/>
          </w:rPr>
          <w:t>11</w:t>
        </w:r>
        <w:r>
          <w:rPr>
            <w:noProof/>
          </w:rPr>
          <w:fldChar w:fldCharType="end"/>
        </w:r>
      </w:p>
    </w:sdtContent>
  </w:sdt>
  <w:p w:rsidR="003A22E7" w:rsidRDefault="003A22E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7ED" w:rsidRDefault="00A857ED" w:rsidP="00123D2A">
      <w:pPr>
        <w:spacing w:after="0" w:line="240" w:lineRule="auto"/>
      </w:pPr>
      <w:r>
        <w:separator/>
      </w:r>
    </w:p>
  </w:footnote>
  <w:footnote w:type="continuationSeparator" w:id="0">
    <w:p w:rsidR="00A857ED" w:rsidRDefault="00A857ED" w:rsidP="00123D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C1ABE"/>
    <w:multiLevelType w:val="hybridMultilevel"/>
    <w:tmpl w:val="B6DED82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5246413"/>
    <w:multiLevelType w:val="hybridMultilevel"/>
    <w:tmpl w:val="E35276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75441E0"/>
    <w:multiLevelType w:val="hybridMultilevel"/>
    <w:tmpl w:val="BD98119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95D6C8C"/>
    <w:multiLevelType w:val="hybridMultilevel"/>
    <w:tmpl w:val="A16C36B0"/>
    <w:lvl w:ilvl="0" w:tplc="47AAD5B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D365D7"/>
    <w:multiLevelType w:val="hybridMultilevel"/>
    <w:tmpl w:val="D6EA6F30"/>
    <w:lvl w:ilvl="0" w:tplc="F38257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1896FC5"/>
    <w:multiLevelType w:val="hybridMultilevel"/>
    <w:tmpl w:val="7616B8FE"/>
    <w:lvl w:ilvl="0" w:tplc="60540EB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41A5F3E"/>
    <w:multiLevelType w:val="hybridMultilevel"/>
    <w:tmpl w:val="9E92D990"/>
    <w:lvl w:ilvl="0" w:tplc="BAF26596">
      <w:start w:val="2"/>
      <w:numFmt w:val="decimal"/>
      <w:lvlText w:val="%1."/>
      <w:lvlJc w:val="left"/>
      <w:pPr>
        <w:ind w:left="700" w:hanging="360"/>
      </w:pPr>
      <w:rPr>
        <w:rFonts w:hint="default"/>
        <w:b/>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7">
    <w:nsid w:val="1CF756FD"/>
    <w:multiLevelType w:val="hybridMultilevel"/>
    <w:tmpl w:val="036A5140"/>
    <w:lvl w:ilvl="0" w:tplc="BC929EF8">
      <w:start w:val="1"/>
      <w:numFmt w:val="decimal"/>
      <w:lvlText w:val="%1."/>
      <w:lvlJc w:val="left"/>
      <w:pPr>
        <w:ind w:left="1080" w:hanging="360"/>
      </w:pPr>
      <w:rPr>
        <w:rFonts w:eastAsiaTheme="minorEastAsia"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DAA44C0"/>
    <w:multiLevelType w:val="hybridMultilevel"/>
    <w:tmpl w:val="44C6B7C0"/>
    <w:lvl w:ilvl="0" w:tplc="11C616FC">
      <w:start w:val="1"/>
      <w:numFmt w:val="decimal"/>
      <w:lvlText w:val="%1."/>
      <w:lvlJc w:val="left"/>
      <w:pPr>
        <w:ind w:left="1211" w:hanging="360"/>
      </w:pPr>
      <w:rPr>
        <w:rFonts w:eastAsiaTheme="minorEastAsia" w:hint="default"/>
        <w:b/>
        <w:i w:val="0"/>
      </w:rPr>
    </w:lvl>
    <w:lvl w:ilvl="1" w:tplc="04190019" w:tentative="1">
      <w:start w:val="1"/>
      <w:numFmt w:val="lowerLetter"/>
      <w:lvlText w:val="%2."/>
      <w:lvlJc w:val="left"/>
      <w:pPr>
        <w:ind w:left="2045" w:hanging="360"/>
      </w:pPr>
    </w:lvl>
    <w:lvl w:ilvl="2" w:tplc="0419001B" w:tentative="1">
      <w:start w:val="1"/>
      <w:numFmt w:val="lowerRoman"/>
      <w:lvlText w:val="%3."/>
      <w:lvlJc w:val="right"/>
      <w:pPr>
        <w:ind w:left="2765" w:hanging="180"/>
      </w:pPr>
    </w:lvl>
    <w:lvl w:ilvl="3" w:tplc="0419000F" w:tentative="1">
      <w:start w:val="1"/>
      <w:numFmt w:val="decimal"/>
      <w:lvlText w:val="%4."/>
      <w:lvlJc w:val="left"/>
      <w:pPr>
        <w:ind w:left="3485" w:hanging="360"/>
      </w:pPr>
    </w:lvl>
    <w:lvl w:ilvl="4" w:tplc="04190019" w:tentative="1">
      <w:start w:val="1"/>
      <w:numFmt w:val="lowerLetter"/>
      <w:lvlText w:val="%5."/>
      <w:lvlJc w:val="left"/>
      <w:pPr>
        <w:ind w:left="4205" w:hanging="360"/>
      </w:pPr>
    </w:lvl>
    <w:lvl w:ilvl="5" w:tplc="0419001B" w:tentative="1">
      <w:start w:val="1"/>
      <w:numFmt w:val="lowerRoman"/>
      <w:lvlText w:val="%6."/>
      <w:lvlJc w:val="right"/>
      <w:pPr>
        <w:ind w:left="4925" w:hanging="180"/>
      </w:pPr>
    </w:lvl>
    <w:lvl w:ilvl="6" w:tplc="0419000F" w:tentative="1">
      <w:start w:val="1"/>
      <w:numFmt w:val="decimal"/>
      <w:lvlText w:val="%7."/>
      <w:lvlJc w:val="left"/>
      <w:pPr>
        <w:ind w:left="5645" w:hanging="360"/>
      </w:pPr>
    </w:lvl>
    <w:lvl w:ilvl="7" w:tplc="04190019" w:tentative="1">
      <w:start w:val="1"/>
      <w:numFmt w:val="lowerLetter"/>
      <w:lvlText w:val="%8."/>
      <w:lvlJc w:val="left"/>
      <w:pPr>
        <w:ind w:left="6365" w:hanging="360"/>
      </w:pPr>
    </w:lvl>
    <w:lvl w:ilvl="8" w:tplc="0419001B" w:tentative="1">
      <w:start w:val="1"/>
      <w:numFmt w:val="lowerRoman"/>
      <w:lvlText w:val="%9."/>
      <w:lvlJc w:val="right"/>
      <w:pPr>
        <w:ind w:left="7085" w:hanging="180"/>
      </w:pPr>
    </w:lvl>
  </w:abstractNum>
  <w:abstractNum w:abstractNumId="9">
    <w:nsid w:val="27AD4ADA"/>
    <w:multiLevelType w:val="hybridMultilevel"/>
    <w:tmpl w:val="171E5C16"/>
    <w:lvl w:ilvl="0" w:tplc="6EF418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840699A"/>
    <w:multiLevelType w:val="hybridMultilevel"/>
    <w:tmpl w:val="C44633F8"/>
    <w:lvl w:ilvl="0" w:tplc="05F032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AF37843"/>
    <w:multiLevelType w:val="hybridMultilevel"/>
    <w:tmpl w:val="99A4D8C0"/>
    <w:lvl w:ilvl="0" w:tplc="00F06CF0">
      <w:start w:val="2"/>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2C9F046C"/>
    <w:multiLevelType w:val="hybridMultilevel"/>
    <w:tmpl w:val="A522B8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6713BB"/>
    <w:multiLevelType w:val="hybridMultilevel"/>
    <w:tmpl w:val="3EB03080"/>
    <w:lvl w:ilvl="0" w:tplc="364C92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F5C2A52"/>
    <w:multiLevelType w:val="hybridMultilevel"/>
    <w:tmpl w:val="AAB68F02"/>
    <w:lvl w:ilvl="0" w:tplc="79063C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02D7915"/>
    <w:multiLevelType w:val="hybridMultilevel"/>
    <w:tmpl w:val="FD8C94A8"/>
    <w:lvl w:ilvl="0" w:tplc="592EB18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33F800A9"/>
    <w:multiLevelType w:val="hybridMultilevel"/>
    <w:tmpl w:val="B1629D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075921"/>
    <w:multiLevelType w:val="hybridMultilevel"/>
    <w:tmpl w:val="5FF84A10"/>
    <w:lvl w:ilvl="0" w:tplc="80B8A71C">
      <w:start w:val="3"/>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EEE65BF"/>
    <w:multiLevelType w:val="hybridMultilevel"/>
    <w:tmpl w:val="97EA88F6"/>
    <w:lvl w:ilvl="0" w:tplc="F04E76CE">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3F8E6EB9"/>
    <w:multiLevelType w:val="hybridMultilevel"/>
    <w:tmpl w:val="E77AF942"/>
    <w:lvl w:ilvl="0" w:tplc="0419000F">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4565381"/>
    <w:multiLevelType w:val="hybridMultilevel"/>
    <w:tmpl w:val="9EF6ADCE"/>
    <w:lvl w:ilvl="0" w:tplc="4D76180A">
      <w:start w:val="1"/>
      <w:numFmt w:val="decimal"/>
      <w:lvlText w:val="%1."/>
      <w:lvlJc w:val="left"/>
      <w:pPr>
        <w:ind w:left="927" w:hanging="360"/>
      </w:pPr>
      <w:rPr>
        <w:rFonts w:eastAsiaTheme="minorEastAsia"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46223FF"/>
    <w:multiLevelType w:val="hybridMultilevel"/>
    <w:tmpl w:val="352678E8"/>
    <w:lvl w:ilvl="0" w:tplc="0419000F">
      <w:start w:val="1"/>
      <w:numFmt w:val="decimal"/>
      <w:lvlText w:val="%1."/>
      <w:lvlJc w:val="left"/>
      <w:pPr>
        <w:ind w:left="5889"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458F4AD6"/>
    <w:multiLevelType w:val="hybridMultilevel"/>
    <w:tmpl w:val="B5E458A4"/>
    <w:lvl w:ilvl="0" w:tplc="0714DF8C">
      <w:start w:val="1"/>
      <w:numFmt w:val="decimal"/>
      <w:lvlText w:val="%1."/>
      <w:lvlJc w:val="left"/>
      <w:pPr>
        <w:ind w:left="786"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4603532"/>
    <w:multiLevelType w:val="hybridMultilevel"/>
    <w:tmpl w:val="D74285D6"/>
    <w:lvl w:ilvl="0" w:tplc="F1A4B3C4">
      <w:start w:val="2"/>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24">
    <w:nsid w:val="5B6A467F"/>
    <w:multiLevelType w:val="multilevel"/>
    <w:tmpl w:val="41D4EFE6"/>
    <w:lvl w:ilvl="0">
      <w:start w:val="1"/>
      <w:numFmt w:val="decimal"/>
      <w:lvlText w:val="%1."/>
      <w:lvlJc w:val="left"/>
      <w:pPr>
        <w:ind w:left="644" w:hanging="360"/>
      </w:pPr>
      <w:rPr>
        <w:rFonts w:hint="default"/>
      </w:rPr>
    </w:lvl>
    <w:lvl w:ilvl="1">
      <w:start w:val="6"/>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5">
    <w:nsid w:val="644E5C02"/>
    <w:multiLevelType w:val="hybridMultilevel"/>
    <w:tmpl w:val="89B214BE"/>
    <w:lvl w:ilvl="0" w:tplc="C8E820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77C64A26"/>
    <w:multiLevelType w:val="hybridMultilevel"/>
    <w:tmpl w:val="CDCEEC8A"/>
    <w:lvl w:ilvl="0" w:tplc="EF46F096">
      <w:start w:val="1"/>
      <w:numFmt w:val="decimal"/>
      <w:lvlText w:val="%1."/>
      <w:lvlJc w:val="left"/>
      <w:pPr>
        <w:ind w:left="3195"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9BD1975"/>
    <w:multiLevelType w:val="hybridMultilevel"/>
    <w:tmpl w:val="D14C0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A76633A"/>
    <w:multiLevelType w:val="hybridMultilevel"/>
    <w:tmpl w:val="10A0460C"/>
    <w:lvl w:ilvl="0" w:tplc="8ED2AAC8">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7F924F6C"/>
    <w:multiLevelType w:val="hybridMultilevel"/>
    <w:tmpl w:val="8624B4E2"/>
    <w:lvl w:ilvl="0" w:tplc="E2D8362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8"/>
  </w:num>
  <w:num w:numId="2">
    <w:abstractNumId w:val="15"/>
  </w:num>
  <w:num w:numId="3">
    <w:abstractNumId w:val="25"/>
  </w:num>
  <w:num w:numId="4">
    <w:abstractNumId w:val="2"/>
  </w:num>
  <w:num w:numId="5">
    <w:abstractNumId w:val="12"/>
  </w:num>
  <w:num w:numId="6">
    <w:abstractNumId w:val="1"/>
  </w:num>
  <w:num w:numId="7">
    <w:abstractNumId w:val="16"/>
  </w:num>
  <w:num w:numId="8">
    <w:abstractNumId w:val="22"/>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8"/>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3"/>
  </w:num>
  <w:num w:numId="15">
    <w:abstractNumId w:val="19"/>
  </w:num>
  <w:num w:numId="16">
    <w:abstractNumId w:val="14"/>
  </w:num>
  <w:num w:numId="17">
    <w:abstractNumId w:val="6"/>
  </w:num>
  <w:num w:numId="18">
    <w:abstractNumId w:val="29"/>
  </w:num>
  <w:num w:numId="19">
    <w:abstractNumId w:val="11"/>
  </w:num>
  <w:num w:numId="20">
    <w:abstractNumId w:val="13"/>
  </w:num>
  <w:num w:numId="21">
    <w:abstractNumId w:val="7"/>
  </w:num>
  <w:num w:numId="22">
    <w:abstractNumId w:val="24"/>
  </w:num>
  <w:num w:numId="23">
    <w:abstractNumId w:val="28"/>
  </w:num>
  <w:num w:numId="24">
    <w:abstractNumId w:val="21"/>
  </w:num>
  <w:num w:numId="25">
    <w:abstractNumId w:val="5"/>
  </w:num>
  <w:num w:numId="26">
    <w:abstractNumId w:val="4"/>
  </w:num>
  <w:num w:numId="27">
    <w:abstractNumId w:val="20"/>
  </w:num>
  <w:num w:numId="28">
    <w:abstractNumId w:val="9"/>
  </w:num>
  <w:num w:numId="29">
    <w:abstractNumId w:val="0"/>
  </w:num>
  <w:num w:numId="30">
    <w:abstractNumId w:val="17"/>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E501C"/>
    <w:rsid w:val="000027B2"/>
    <w:rsid w:val="00003BB7"/>
    <w:rsid w:val="0000667D"/>
    <w:rsid w:val="00007AC4"/>
    <w:rsid w:val="00010E00"/>
    <w:rsid w:val="0001279F"/>
    <w:rsid w:val="000129F8"/>
    <w:rsid w:val="000135A5"/>
    <w:rsid w:val="00013E67"/>
    <w:rsid w:val="00014694"/>
    <w:rsid w:val="00014E2C"/>
    <w:rsid w:val="00015FDE"/>
    <w:rsid w:val="000160F0"/>
    <w:rsid w:val="000162DE"/>
    <w:rsid w:val="00017BF9"/>
    <w:rsid w:val="00020BC6"/>
    <w:rsid w:val="000214B1"/>
    <w:rsid w:val="0002271B"/>
    <w:rsid w:val="00023543"/>
    <w:rsid w:val="000246CC"/>
    <w:rsid w:val="00024E04"/>
    <w:rsid w:val="00025775"/>
    <w:rsid w:val="00026EDC"/>
    <w:rsid w:val="000311F3"/>
    <w:rsid w:val="00031941"/>
    <w:rsid w:val="00033C50"/>
    <w:rsid w:val="0003611C"/>
    <w:rsid w:val="00036ADE"/>
    <w:rsid w:val="0004001B"/>
    <w:rsid w:val="000401CB"/>
    <w:rsid w:val="000410C9"/>
    <w:rsid w:val="000438FB"/>
    <w:rsid w:val="00043AF4"/>
    <w:rsid w:val="00047054"/>
    <w:rsid w:val="000474D5"/>
    <w:rsid w:val="00047DFC"/>
    <w:rsid w:val="00054EB3"/>
    <w:rsid w:val="0005653C"/>
    <w:rsid w:val="000575B0"/>
    <w:rsid w:val="00057C28"/>
    <w:rsid w:val="000605AF"/>
    <w:rsid w:val="0006162A"/>
    <w:rsid w:val="00062659"/>
    <w:rsid w:val="00065E6B"/>
    <w:rsid w:val="000662A6"/>
    <w:rsid w:val="00066DEB"/>
    <w:rsid w:val="00070AB6"/>
    <w:rsid w:val="0007255D"/>
    <w:rsid w:val="00072F18"/>
    <w:rsid w:val="00074632"/>
    <w:rsid w:val="00075B03"/>
    <w:rsid w:val="00080435"/>
    <w:rsid w:val="00082D1F"/>
    <w:rsid w:val="00083E6B"/>
    <w:rsid w:val="00084296"/>
    <w:rsid w:val="00084CDB"/>
    <w:rsid w:val="00086676"/>
    <w:rsid w:val="00091658"/>
    <w:rsid w:val="0009171D"/>
    <w:rsid w:val="00096A68"/>
    <w:rsid w:val="000A22BD"/>
    <w:rsid w:val="000A241C"/>
    <w:rsid w:val="000A3630"/>
    <w:rsid w:val="000A4537"/>
    <w:rsid w:val="000A4D74"/>
    <w:rsid w:val="000A673F"/>
    <w:rsid w:val="000A683E"/>
    <w:rsid w:val="000A74CC"/>
    <w:rsid w:val="000B1361"/>
    <w:rsid w:val="000B181A"/>
    <w:rsid w:val="000B27F9"/>
    <w:rsid w:val="000B333D"/>
    <w:rsid w:val="000B3CC6"/>
    <w:rsid w:val="000B4E66"/>
    <w:rsid w:val="000B752D"/>
    <w:rsid w:val="000C067D"/>
    <w:rsid w:val="000C0CD7"/>
    <w:rsid w:val="000C72BD"/>
    <w:rsid w:val="000C7D1D"/>
    <w:rsid w:val="000D0943"/>
    <w:rsid w:val="000D240D"/>
    <w:rsid w:val="000D32BF"/>
    <w:rsid w:val="000D4BD3"/>
    <w:rsid w:val="000D6B89"/>
    <w:rsid w:val="000D6DEB"/>
    <w:rsid w:val="000E2D5C"/>
    <w:rsid w:val="000E3FAD"/>
    <w:rsid w:val="000E4756"/>
    <w:rsid w:val="000F36C4"/>
    <w:rsid w:val="000F55C4"/>
    <w:rsid w:val="000F63F6"/>
    <w:rsid w:val="001042D1"/>
    <w:rsid w:val="0010453B"/>
    <w:rsid w:val="00105872"/>
    <w:rsid w:val="00105961"/>
    <w:rsid w:val="00110BF3"/>
    <w:rsid w:val="001114E9"/>
    <w:rsid w:val="001126AB"/>
    <w:rsid w:val="00114993"/>
    <w:rsid w:val="001174C3"/>
    <w:rsid w:val="00123D2A"/>
    <w:rsid w:val="00125154"/>
    <w:rsid w:val="00127A87"/>
    <w:rsid w:val="0013055F"/>
    <w:rsid w:val="001317EA"/>
    <w:rsid w:val="001326C6"/>
    <w:rsid w:val="00136E9D"/>
    <w:rsid w:val="001378D2"/>
    <w:rsid w:val="00137FAF"/>
    <w:rsid w:val="0014251B"/>
    <w:rsid w:val="00142E9B"/>
    <w:rsid w:val="001463A4"/>
    <w:rsid w:val="00147183"/>
    <w:rsid w:val="001478EE"/>
    <w:rsid w:val="00150ED7"/>
    <w:rsid w:val="0015111B"/>
    <w:rsid w:val="00152139"/>
    <w:rsid w:val="00153160"/>
    <w:rsid w:val="001573C0"/>
    <w:rsid w:val="001579B8"/>
    <w:rsid w:val="00160FA2"/>
    <w:rsid w:val="0016740B"/>
    <w:rsid w:val="00174875"/>
    <w:rsid w:val="00177015"/>
    <w:rsid w:val="001770A3"/>
    <w:rsid w:val="0018155E"/>
    <w:rsid w:val="00181842"/>
    <w:rsid w:val="00181D18"/>
    <w:rsid w:val="00185D03"/>
    <w:rsid w:val="001864F6"/>
    <w:rsid w:val="00191083"/>
    <w:rsid w:val="001A23A2"/>
    <w:rsid w:val="001A2D39"/>
    <w:rsid w:val="001A304F"/>
    <w:rsid w:val="001A5BD1"/>
    <w:rsid w:val="001A7D87"/>
    <w:rsid w:val="001B0681"/>
    <w:rsid w:val="001B0E36"/>
    <w:rsid w:val="001B250E"/>
    <w:rsid w:val="001B2B59"/>
    <w:rsid w:val="001B59BC"/>
    <w:rsid w:val="001B59FF"/>
    <w:rsid w:val="001C52E9"/>
    <w:rsid w:val="001C5FD3"/>
    <w:rsid w:val="001C6541"/>
    <w:rsid w:val="001D179E"/>
    <w:rsid w:val="001D2EE4"/>
    <w:rsid w:val="001D3F65"/>
    <w:rsid w:val="001D4329"/>
    <w:rsid w:val="001E1952"/>
    <w:rsid w:val="001E2869"/>
    <w:rsid w:val="001E2BB2"/>
    <w:rsid w:val="001E30BB"/>
    <w:rsid w:val="001E325D"/>
    <w:rsid w:val="001E672D"/>
    <w:rsid w:val="001F14A8"/>
    <w:rsid w:val="001F6282"/>
    <w:rsid w:val="001F7978"/>
    <w:rsid w:val="00200131"/>
    <w:rsid w:val="00200FF4"/>
    <w:rsid w:val="00201584"/>
    <w:rsid w:val="00203A62"/>
    <w:rsid w:val="00207663"/>
    <w:rsid w:val="0020784C"/>
    <w:rsid w:val="00210733"/>
    <w:rsid w:val="00212F66"/>
    <w:rsid w:val="00213082"/>
    <w:rsid w:val="00213557"/>
    <w:rsid w:val="00213963"/>
    <w:rsid w:val="00214BD8"/>
    <w:rsid w:val="0021528B"/>
    <w:rsid w:val="0022214B"/>
    <w:rsid w:val="00227A0D"/>
    <w:rsid w:val="00227F16"/>
    <w:rsid w:val="00230B3A"/>
    <w:rsid w:val="00230D19"/>
    <w:rsid w:val="0023333B"/>
    <w:rsid w:val="0023486F"/>
    <w:rsid w:val="00240F69"/>
    <w:rsid w:val="002415EA"/>
    <w:rsid w:val="002420BF"/>
    <w:rsid w:val="00242998"/>
    <w:rsid w:val="00245491"/>
    <w:rsid w:val="0024720B"/>
    <w:rsid w:val="00251F44"/>
    <w:rsid w:val="00260807"/>
    <w:rsid w:val="00260C3D"/>
    <w:rsid w:val="002616CA"/>
    <w:rsid w:val="00263F1A"/>
    <w:rsid w:val="00264557"/>
    <w:rsid w:val="00267EA1"/>
    <w:rsid w:val="002705E7"/>
    <w:rsid w:val="00270A59"/>
    <w:rsid w:val="00270B02"/>
    <w:rsid w:val="00271C29"/>
    <w:rsid w:val="00273AD9"/>
    <w:rsid w:val="00275E38"/>
    <w:rsid w:val="00276081"/>
    <w:rsid w:val="002775E0"/>
    <w:rsid w:val="00280002"/>
    <w:rsid w:val="00284206"/>
    <w:rsid w:val="00287D5A"/>
    <w:rsid w:val="0029122F"/>
    <w:rsid w:val="00291D54"/>
    <w:rsid w:val="00297307"/>
    <w:rsid w:val="0029769D"/>
    <w:rsid w:val="00297C95"/>
    <w:rsid w:val="002A0E8D"/>
    <w:rsid w:val="002A2876"/>
    <w:rsid w:val="002A2C17"/>
    <w:rsid w:val="002A4A9F"/>
    <w:rsid w:val="002A6B01"/>
    <w:rsid w:val="002A6F89"/>
    <w:rsid w:val="002B0867"/>
    <w:rsid w:val="002B090B"/>
    <w:rsid w:val="002B0DA5"/>
    <w:rsid w:val="002B2928"/>
    <w:rsid w:val="002B3476"/>
    <w:rsid w:val="002B352B"/>
    <w:rsid w:val="002B562D"/>
    <w:rsid w:val="002B60A2"/>
    <w:rsid w:val="002B69F7"/>
    <w:rsid w:val="002B773A"/>
    <w:rsid w:val="002B7AE9"/>
    <w:rsid w:val="002B7D9F"/>
    <w:rsid w:val="002C4039"/>
    <w:rsid w:val="002C41F4"/>
    <w:rsid w:val="002C7E30"/>
    <w:rsid w:val="002D0FE0"/>
    <w:rsid w:val="002D6914"/>
    <w:rsid w:val="002D7114"/>
    <w:rsid w:val="002D741E"/>
    <w:rsid w:val="002E035E"/>
    <w:rsid w:val="002E1190"/>
    <w:rsid w:val="002E2302"/>
    <w:rsid w:val="002E26EF"/>
    <w:rsid w:val="002E3EA6"/>
    <w:rsid w:val="002E441C"/>
    <w:rsid w:val="002E74B2"/>
    <w:rsid w:val="002F021D"/>
    <w:rsid w:val="002F0F05"/>
    <w:rsid w:val="002F16D2"/>
    <w:rsid w:val="002F16F3"/>
    <w:rsid w:val="002F1F4D"/>
    <w:rsid w:val="002F3FEA"/>
    <w:rsid w:val="003004DA"/>
    <w:rsid w:val="00303B35"/>
    <w:rsid w:val="003042B7"/>
    <w:rsid w:val="00306C5A"/>
    <w:rsid w:val="0031047B"/>
    <w:rsid w:val="0031551E"/>
    <w:rsid w:val="00316FD5"/>
    <w:rsid w:val="003177B7"/>
    <w:rsid w:val="00320333"/>
    <w:rsid w:val="00320C7A"/>
    <w:rsid w:val="00321D16"/>
    <w:rsid w:val="003229D3"/>
    <w:rsid w:val="00322C8E"/>
    <w:rsid w:val="003239B8"/>
    <w:rsid w:val="00323CA6"/>
    <w:rsid w:val="00324692"/>
    <w:rsid w:val="00324FBB"/>
    <w:rsid w:val="00325F4D"/>
    <w:rsid w:val="003301A3"/>
    <w:rsid w:val="00330659"/>
    <w:rsid w:val="00330BF8"/>
    <w:rsid w:val="00332006"/>
    <w:rsid w:val="00332188"/>
    <w:rsid w:val="003321DC"/>
    <w:rsid w:val="00333148"/>
    <w:rsid w:val="003350C0"/>
    <w:rsid w:val="00336F59"/>
    <w:rsid w:val="00344046"/>
    <w:rsid w:val="00345CFC"/>
    <w:rsid w:val="00347453"/>
    <w:rsid w:val="003545BA"/>
    <w:rsid w:val="0035673A"/>
    <w:rsid w:val="00363B2E"/>
    <w:rsid w:val="003654F2"/>
    <w:rsid w:val="0036583B"/>
    <w:rsid w:val="00372272"/>
    <w:rsid w:val="00372953"/>
    <w:rsid w:val="00376123"/>
    <w:rsid w:val="00376501"/>
    <w:rsid w:val="0038013C"/>
    <w:rsid w:val="0038093A"/>
    <w:rsid w:val="00380BFA"/>
    <w:rsid w:val="00380C7A"/>
    <w:rsid w:val="00381A45"/>
    <w:rsid w:val="00385082"/>
    <w:rsid w:val="00386908"/>
    <w:rsid w:val="003905F2"/>
    <w:rsid w:val="00391F63"/>
    <w:rsid w:val="00396F48"/>
    <w:rsid w:val="003A169F"/>
    <w:rsid w:val="003A1BD7"/>
    <w:rsid w:val="003A22E7"/>
    <w:rsid w:val="003A3B96"/>
    <w:rsid w:val="003A3CDC"/>
    <w:rsid w:val="003A4FF9"/>
    <w:rsid w:val="003A53DD"/>
    <w:rsid w:val="003A611B"/>
    <w:rsid w:val="003A64A6"/>
    <w:rsid w:val="003A64E1"/>
    <w:rsid w:val="003A6A81"/>
    <w:rsid w:val="003B274D"/>
    <w:rsid w:val="003B5223"/>
    <w:rsid w:val="003B5717"/>
    <w:rsid w:val="003B5ECD"/>
    <w:rsid w:val="003B7CB0"/>
    <w:rsid w:val="003C489C"/>
    <w:rsid w:val="003C66E0"/>
    <w:rsid w:val="003D2823"/>
    <w:rsid w:val="003D42B7"/>
    <w:rsid w:val="003D68D6"/>
    <w:rsid w:val="003E2486"/>
    <w:rsid w:val="003E312C"/>
    <w:rsid w:val="003E37B6"/>
    <w:rsid w:val="003E400D"/>
    <w:rsid w:val="003E4E01"/>
    <w:rsid w:val="003E4E26"/>
    <w:rsid w:val="003E4ECD"/>
    <w:rsid w:val="003E64DA"/>
    <w:rsid w:val="003E6615"/>
    <w:rsid w:val="003E7B87"/>
    <w:rsid w:val="003E7CFF"/>
    <w:rsid w:val="003E7F9F"/>
    <w:rsid w:val="003F3CAB"/>
    <w:rsid w:val="003F687A"/>
    <w:rsid w:val="003F7F60"/>
    <w:rsid w:val="00401C9A"/>
    <w:rsid w:val="00403362"/>
    <w:rsid w:val="0040619C"/>
    <w:rsid w:val="00407A5B"/>
    <w:rsid w:val="004109CF"/>
    <w:rsid w:val="00410A64"/>
    <w:rsid w:val="004116C4"/>
    <w:rsid w:val="00415413"/>
    <w:rsid w:val="00420F2C"/>
    <w:rsid w:val="004217A6"/>
    <w:rsid w:val="00421C93"/>
    <w:rsid w:val="00422636"/>
    <w:rsid w:val="00425316"/>
    <w:rsid w:val="0042558D"/>
    <w:rsid w:val="00425A26"/>
    <w:rsid w:val="004275B8"/>
    <w:rsid w:val="00431184"/>
    <w:rsid w:val="004374C3"/>
    <w:rsid w:val="00440385"/>
    <w:rsid w:val="00441727"/>
    <w:rsid w:val="00443A95"/>
    <w:rsid w:val="004440DE"/>
    <w:rsid w:val="00450CE0"/>
    <w:rsid w:val="004532AE"/>
    <w:rsid w:val="004544D8"/>
    <w:rsid w:val="0045532B"/>
    <w:rsid w:val="004566D2"/>
    <w:rsid w:val="00462963"/>
    <w:rsid w:val="004640E3"/>
    <w:rsid w:val="00464401"/>
    <w:rsid w:val="00464A9F"/>
    <w:rsid w:val="00465B23"/>
    <w:rsid w:val="00466B32"/>
    <w:rsid w:val="00467F1D"/>
    <w:rsid w:val="00471F54"/>
    <w:rsid w:val="00473329"/>
    <w:rsid w:val="0047761B"/>
    <w:rsid w:val="00477BF7"/>
    <w:rsid w:val="004806FE"/>
    <w:rsid w:val="0048247A"/>
    <w:rsid w:val="0048262D"/>
    <w:rsid w:val="00483555"/>
    <w:rsid w:val="00484030"/>
    <w:rsid w:val="0048548F"/>
    <w:rsid w:val="0048664B"/>
    <w:rsid w:val="004873BA"/>
    <w:rsid w:val="00494A44"/>
    <w:rsid w:val="00495F16"/>
    <w:rsid w:val="004966E2"/>
    <w:rsid w:val="00497EDD"/>
    <w:rsid w:val="004A1D52"/>
    <w:rsid w:val="004A2214"/>
    <w:rsid w:val="004A3783"/>
    <w:rsid w:val="004A38F1"/>
    <w:rsid w:val="004A4065"/>
    <w:rsid w:val="004A4752"/>
    <w:rsid w:val="004A5168"/>
    <w:rsid w:val="004A5878"/>
    <w:rsid w:val="004A62C1"/>
    <w:rsid w:val="004B12C4"/>
    <w:rsid w:val="004B5447"/>
    <w:rsid w:val="004C0AC6"/>
    <w:rsid w:val="004C2F79"/>
    <w:rsid w:val="004C3C47"/>
    <w:rsid w:val="004C4108"/>
    <w:rsid w:val="004C7F49"/>
    <w:rsid w:val="004D0336"/>
    <w:rsid w:val="004D6901"/>
    <w:rsid w:val="004D789D"/>
    <w:rsid w:val="004E02D6"/>
    <w:rsid w:val="004E6F57"/>
    <w:rsid w:val="004E6F74"/>
    <w:rsid w:val="004E7044"/>
    <w:rsid w:val="004E7302"/>
    <w:rsid w:val="004F0111"/>
    <w:rsid w:val="004F0393"/>
    <w:rsid w:val="004F2FE8"/>
    <w:rsid w:val="004F356B"/>
    <w:rsid w:val="004F5800"/>
    <w:rsid w:val="004F68E1"/>
    <w:rsid w:val="00501BB1"/>
    <w:rsid w:val="00507813"/>
    <w:rsid w:val="0051062F"/>
    <w:rsid w:val="0051071D"/>
    <w:rsid w:val="005135FE"/>
    <w:rsid w:val="0051581A"/>
    <w:rsid w:val="00515923"/>
    <w:rsid w:val="005205AB"/>
    <w:rsid w:val="00521047"/>
    <w:rsid w:val="00521691"/>
    <w:rsid w:val="00524E1A"/>
    <w:rsid w:val="0052579A"/>
    <w:rsid w:val="00530724"/>
    <w:rsid w:val="005336C8"/>
    <w:rsid w:val="00537918"/>
    <w:rsid w:val="005407FD"/>
    <w:rsid w:val="00543669"/>
    <w:rsid w:val="00544800"/>
    <w:rsid w:val="00546270"/>
    <w:rsid w:val="0055004E"/>
    <w:rsid w:val="005548BC"/>
    <w:rsid w:val="00555231"/>
    <w:rsid w:val="0055593D"/>
    <w:rsid w:val="00557EEE"/>
    <w:rsid w:val="005616A9"/>
    <w:rsid w:val="00564287"/>
    <w:rsid w:val="0056430B"/>
    <w:rsid w:val="00565582"/>
    <w:rsid w:val="0057217D"/>
    <w:rsid w:val="00573049"/>
    <w:rsid w:val="00573B5F"/>
    <w:rsid w:val="005752E8"/>
    <w:rsid w:val="00580BBD"/>
    <w:rsid w:val="0058106D"/>
    <w:rsid w:val="005833E7"/>
    <w:rsid w:val="00584194"/>
    <w:rsid w:val="005842FF"/>
    <w:rsid w:val="005843EE"/>
    <w:rsid w:val="00585007"/>
    <w:rsid w:val="00585A14"/>
    <w:rsid w:val="005928C1"/>
    <w:rsid w:val="0059351C"/>
    <w:rsid w:val="00593A1C"/>
    <w:rsid w:val="005A3778"/>
    <w:rsid w:val="005A446B"/>
    <w:rsid w:val="005A5765"/>
    <w:rsid w:val="005B1793"/>
    <w:rsid w:val="005B4481"/>
    <w:rsid w:val="005B576E"/>
    <w:rsid w:val="005C05CF"/>
    <w:rsid w:val="005C2D00"/>
    <w:rsid w:val="005C5C6D"/>
    <w:rsid w:val="005C70D0"/>
    <w:rsid w:val="005C7CC7"/>
    <w:rsid w:val="005C7E38"/>
    <w:rsid w:val="005D246D"/>
    <w:rsid w:val="005D2886"/>
    <w:rsid w:val="005D2CD1"/>
    <w:rsid w:val="005D4557"/>
    <w:rsid w:val="005D6037"/>
    <w:rsid w:val="005D6085"/>
    <w:rsid w:val="005D76CC"/>
    <w:rsid w:val="005D7C1A"/>
    <w:rsid w:val="005E0312"/>
    <w:rsid w:val="005E0407"/>
    <w:rsid w:val="005E1A0D"/>
    <w:rsid w:val="005E2521"/>
    <w:rsid w:val="005E35B5"/>
    <w:rsid w:val="005E41A3"/>
    <w:rsid w:val="005E5E41"/>
    <w:rsid w:val="005E6DA0"/>
    <w:rsid w:val="005F0491"/>
    <w:rsid w:val="005F0BC6"/>
    <w:rsid w:val="005F338B"/>
    <w:rsid w:val="0060099D"/>
    <w:rsid w:val="00600F22"/>
    <w:rsid w:val="006033CF"/>
    <w:rsid w:val="006066B6"/>
    <w:rsid w:val="00607711"/>
    <w:rsid w:val="006103EC"/>
    <w:rsid w:val="00610846"/>
    <w:rsid w:val="00610850"/>
    <w:rsid w:val="00611EC1"/>
    <w:rsid w:val="00613B3D"/>
    <w:rsid w:val="0061566B"/>
    <w:rsid w:val="00617635"/>
    <w:rsid w:val="006206DE"/>
    <w:rsid w:val="00620C82"/>
    <w:rsid w:val="00622A83"/>
    <w:rsid w:val="00623695"/>
    <w:rsid w:val="006241A0"/>
    <w:rsid w:val="00624E9A"/>
    <w:rsid w:val="00625225"/>
    <w:rsid w:val="00627D9C"/>
    <w:rsid w:val="0063265B"/>
    <w:rsid w:val="0063442F"/>
    <w:rsid w:val="00641EDF"/>
    <w:rsid w:val="006442F2"/>
    <w:rsid w:val="00646A5C"/>
    <w:rsid w:val="00646A71"/>
    <w:rsid w:val="006475CA"/>
    <w:rsid w:val="006547BB"/>
    <w:rsid w:val="006563DE"/>
    <w:rsid w:val="00657A2D"/>
    <w:rsid w:val="006604E5"/>
    <w:rsid w:val="0066677C"/>
    <w:rsid w:val="0066725B"/>
    <w:rsid w:val="00667F03"/>
    <w:rsid w:val="0067189B"/>
    <w:rsid w:val="006728E0"/>
    <w:rsid w:val="006751E4"/>
    <w:rsid w:val="00675731"/>
    <w:rsid w:val="00675FE7"/>
    <w:rsid w:val="00680BB1"/>
    <w:rsid w:val="006852AC"/>
    <w:rsid w:val="00686463"/>
    <w:rsid w:val="006867AF"/>
    <w:rsid w:val="00686F36"/>
    <w:rsid w:val="00687791"/>
    <w:rsid w:val="006938B8"/>
    <w:rsid w:val="00695A9C"/>
    <w:rsid w:val="00695FA0"/>
    <w:rsid w:val="00697E60"/>
    <w:rsid w:val="006A095F"/>
    <w:rsid w:val="006A0D82"/>
    <w:rsid w:val="006A13EB"/>
    <w:rsid w:val="006A1AB4"/>
    <w:rsid w:val="006A2666"/>
    <w:rsid w:val="006A3EC9"/>
    <w:rsid w:val="006A5148"/>
    <w:rsid w:val="006A575C"/>
    <w:rsid w:val="006B2BB5"/>
    <w:rsid w:val="006B3D8C"/>
    <w:rsid w:val="006B5794"/>
    <w:rsid w:val="006B6105"/>
    <w:rsid w:val="006C13F4"/>
    <w:rsid w:val="006C3005"/>
    <w:rsid w:val="006C3200"/>
    <w:rsid w:val="006C570C"/>
    <w:rsid w:val="006C6685"/>
    <w:rsid w:val="006D04B1"/>
    <w:rsid w:val="006D4E49"/>
    <w:rsid w:val="006D5EFA"/>
    <w:rsid w:val="006D604F"/>
    <w:rsid w:val="006D7C42"/>
    <w:rsid w:val="006E0C29"/>
    <w:rsid w:val="006E0DCA"/>
    <w:rsid w:val="006E460F"/>
    <w:rsid w:val="006E48B5"/>
    <w:rsid w:val="006F1D32"/>
    <w:rsid w:val="006F2DAC"/>
    <w:rsid w:val="006F33D2"/>
    <w:rsid w:val="006F36CA"/>
    <w:rsid w:val="00701142"/>
    <w:rsid w:val="00701D4E"/>
    <w:rsid w:val="00702764"/>
    <w:rsid w:val="007040AC"/>
    <w:rsid w:val="00704B0F"/>
    <w:rsid w:val="00706C27"/>
    <w:rsid w:val="007071D1"/>
    <w:rsid w:val="00710898"/>
    <w:rsid w:val="0071324F"/>
    <w:rsid w:val="00714438"/>
    <w:rsid w:val="007148F2"/>
    <w:rsid w:val="00720936"/>
    <w:rsid w:val="00721918"/>
    <w:rsid w:val="00722CA4"/>
    <w:rsid w:val="00723458"/>
    <w:rsid w:val="00725B37"/>
    <w:rsid w:val="00726111"/>
    <w:rsid w:val="00726C55"/>
    <w:rsid w:val="00730769"/>
    <w:rsid w:val="00730C92"/>
    <w:rsid w:val="007339EE"/>
    <w:rsid w:val="00735C70"/>
    <w:rsid w:val="007422CC"/>
    <w:rsid w:val="00744193"/>
    <w:rsid w:val="007446A6"/>
    <w:rsid w:val="0074531D"/>
    <w:rsid w:val="007473B2"/>
    <w:rsid w:val="0074770E"/>
    <w:rsid w:val="00747C34"/>
    <w:rsid w:val="00750460"/>
    <w:rsid w:val="00750D81"/>
    <w:rsid w:val="00754497"/>
    <w:rsid w:val="00754901"/>
    <w:rsid w:val="0075662D"/>
    <w:rsid w:val="00756986"/>
    <w:rsid w:val="00756BC2"/>
    <w:rsid w:val="00756BE6"/>
    <w:rsid w:val="00757AB0"/>
    <w:rsid w:val="0076143D"/>
    <w:rsid w:val="0076384F"/>
    <w:rsid w:val="0076542E"/>
    <w:rsid w:val="00772834"/>
    <w:rsid w:val="00772D3E"/>
    <w:rsid w:val="007742E4"/>
    <w:rsid w:val="00774EB6"/>
    <w:rsid w:val="0077556B"/>
    <w:rsid w:val="007758BC"/>
    <w:rsid w:val="00781EFB"/>
    <w:rsid w:val="00782141"/>
    <w:rsid w:val="00782928"/>
    <w:rsid w:val="00784704"/>
    <w:rsid w:val="00784A64"/>
    <w:rsid w:val="0078563E"/>
    <w:rsid w:val="00786C44"/>
    <w:rsid w:val="00793C2C"/>
    <w:rsid w:val="00796926"/>
    <w:rsid w:val="007970D5"/>
    <w:rsid w:val="007975C3"/>
    <w:rsid w:val="007A14AE"/>
    <w:rsid w:val="007A2617"/>
    <w:rsid w:val="007A30CE"/>
    <w:rsid w:val="007A3F1F"/>
    <w:rsid w:val="007A4B6C"/>
    <w:rsid w:val="007A6C35"/>
    <w:rsid w:val="007A7BD6"/>
    <w:rsid w:val="007B1A83"/>
    <w:rsid w:val="007B2344"/>
    <w:rsid w:val="007B443C"/>
    <w:rsid w:val="007B4A43"/>
    <w:rsid w:val="007C37EA"/>
    <w:rsid w:val="007C494E"/>
    <w:rsid w:val="007C5FA7"/>
    <w:rsid w:val="007D35B4"/>
    <w:rsid w:val="007D3ACC"/>
    <w:rsid w:val="007D4712"/>
    <w:rsid w:val="007D6827"/>
    <w:rsid w:val="007D7BE2"/>
    <w:rsid w:val="007E07A8"/>
    <w:rsid w:val="007E3222"/>
    <w:rsid w:val="007E701C"/>
    <w:rsid w:val="007E710F"/>
    <w:rsid w:val="007F475E"/>
    <w:rsid w:val="007F601C"/>
    <w:rsid w:val="007F67BB"/>
    <w:rsid w:val="007F6A3A"/>
    <w:rsid w:val="007F6B73"/>
    <w:rsid w:val="008002D3"/>
    <w:rsid w:val="0080115C"/>
    <w:rsid w:val="00801B8C"/>
    <w:rsid w:val="008070AC"/>
    <w:rsid w:val="00807D98"/>
    <w:rsid w:val="00810AC5"/>
    <w:rsid w:val="00811B9A"/>
    <w:rsid w:val="00813512"/>
    <w:rsid w:val="00813FAB"/>
    <w:rsid w:val="00815447"/>
    <w:rsid w:val="0081562B"/>
    <w:rsid w:val="0081629D"/>
    <w:rsid w:val="00816ABA"/>
    <w:rsid w:val="00816F84"/>
    <w:rsid w:val="00822024"/>
    <w:rsid w:val="00830288"/>
    <w:rsid w:val="00831482"/>
    <w:rsid w:val="008343E7"/>
    <w:rsid w:val="00834901"/>
    <w:rsid w:val="00835058"/>
    <w:rsid w:val="008359CA"/>
    <w:rsid w:val="0084294B"/>
    <w:rsid w:val="00842A72"/>
    <w:rsid w:val="00842EB6"/>
    <w:rsid w:val="00845A21"/>
    <w:rsid w:val="008473A4"/>
    <w:rsid w:val="00847F73"/>
    <w:rsid w:val="0085002B"/>
    <w:rsid w:val="0085003C"/>
    <w:rsid w:val="008529EF"/>
    <w:rsid w:val="00852EFA"/>
    <w:rsid w:val="00856DF9"/>
    <w:rsid w:val="0085793B"/>
    <w:rsid w:val="00861754"/>
    <w:rsid w:val="008742B2"/>
    <w:rsid w:val="008762C2"/>
    <w:rsid w:val="008766B1"/>
    <w:rsid w:val="00881106"/>
    <w:rsid w:val="008812CB"/>
    <w:rsid w:val="00883E0E"/>
    <w:rsid w:val="00885A62"/>
    <w:rsid w:val="008870FF"/>
    <w:rsid w:val="0089094D"/>
    <w:rsid w:val="00893D2E"/>
    <w:rsid w:val="00893D7C"/>
    <w:rsid w:val="00893E86"/>
    <w:rsid w:val="008A205E"/>
    <w:rsid w:val="008A2A77"/>
    <w:rsid w:val="008A2D87"/>
    <w:rsid w:val="008A5C9F"/>
    <w:rsid w:val="008A7C8C"/>
    <w:rsid w:val="008B1C94"/>
    <w:rsid w:val="008B2309"/>
    <w:rsid w:val="008B5BE2"/>
    <w:rsid w:val="008B5F7D"/>
    <w:rsid w:val="008B7E48"/>
    <w:rsid w:val="008C2AD6"/>
    <w:rsid w:val="008C3F8E"/>
    <w:rsid w:val="008C482F"/>
    <w:rsid w:val="008C5832"/>
    <w:rsid w:val="008C6C31"/>
    <w:rsid w:val="008C6D20"/>
    <w:rsid w:val="008D11B9"/>
    <w:rsid w:val="008D1249"/>
    <w:rsid w:val="008D2F35"/>
    <w:rsid w:val="008D375A"/>
    <w:rsid w:val="008D49BB"/>
    <w:rsid w:val="008D4BF8"/>
    <w:rsid w:val="008D6694"/>
    <w:rsid w:val="008D7244"/>
    <w:rsid w:val="008D7A7C"/>
    <w:rsid w:val="008D7BB3"/>
    <w:rsid w:val="008E0E91"/>
    <w:rsid w:val="008E1CF0"/>
    <w:rsid w:val="008E1E18"/>
    <w:rsid w:val="008E26C7"/>
    <w:rsid w:val="008E552D"/>
    <w:rsid w:val="008E71B8"/>
    <w:rsid w:val="008E77C3"/>
    <w:rsid w:val="008F0AE3"/>
    <w:rsid w:val="008F3A44"/>
    <w:rsid w:val="009000EC"/>
    <w:rsid w:val="00901425"/>
    <w:rsid w:val="00901C33"/>
    <w:rsid w:val="00902EAB"/>
    <w:rsid w:val="00903E75"/>
    <w:rsid w:val="00903F8B"/>
    <w:rsid w:val="0091211B"/>
    <w:rsid w:val="0091527E"/>
    <w:rsid w:val="0091551D"/>
    <w:rsid w:val="009212B2"/>
    <w:rsid w:val="00922815"/>
    <w:rsid w:val="009231E7"/>
    <w:rsid w:val="00923ECD"/>
    <w:rsid w:val="00925D29"/>
    <w:rsid w:val="00930C20"/>
    <w:rsid w:val="00932505"/>
    <w:rsid w:val="0093292B"/>
    <w:rsid w:val="00933A91"/>
    <w:rsid w:val="0093645B"/>
    <w:rsid w:val="00940F0E"/>
    <w:rsid w:val="0094199B"/>
    <w:rsid w:val="00942816"/>
    <w:rsid w:val="00944531"/>
    <w:rsid w:val="00944669"/>
    <w:rsid w:val="00945E44"/>
    <w:rsid w:val="009462EC"/>
    <w:rsid w:val="009479B7"/>
    <w:rsid w:val="009524C5"/>
    <w:rsid w:val="0095480F"/>
    <w:rsid w:val="00955B28"/>
    <w:rsid w:val="00956B17"/>
    <w:rsid w:val="00956DEC"/>
    <w:rsid w:val="009577EE"/>
    <w:rsid w:val="009578BB"/>
    <w:rsid w:val="00962721"/>
    <w:rsid w:val="00963865"/>
    <w:rsid w:val="00963D95"/>
    <w:rsid w:val="00965D0A"/>
    <w:rsid w:val="0096669E"/>
    <w:rsid w:val="00967605"/>
    <w:rsid w:val="009744BB"/>
    <w:rsid w:val="009755FA"/>
    <w:rsid w:val="0097593D"/>
    <w:rsid w:val="009812A1"/>
    <w:rsid w:val="0098186A"/>
    <w:rsid w:val="009818E3"/>
    <w:rsid w:val="00982D26"/>
    <w:rsid w:val="00983693"/>
    <w:rsid w:val="009845B5"/>
    <w:rsid w:val="00984C97"/>
    <w:rsid w:val="009853C7"/>
    <w:rsid w:val="00992FB1"/>
    <w:rsid w:val="00993E91"/>
    <w:rsid w:val="0099639E"/>
    <w:rsid w:val="009A1420"/>
    <w:rsid w:val="009A1441"/>
    <w:rsid w:val="009A1920"/>
    <w:rsid w:val="009A32A2"/>
    <w:rsid w:val="009A3715"/>
    <w:rsid w:val="009A3AC1"/>
    <w:rsid w:val="009A7585"/>
    <w:rsid w:val="009A7C8A"/>
    <w:rsid w:val="009B099D"/>
    <w:rsid w:val="009B3C52"/>
    <w:rsid w:val="009B45DD"/>
    <w:rsid w:val="009B47E3"/>
    <w:rsid w:val="009B5B5F"/>
    <w:rsid w:val="009C056B"/>
    <w:rsid w:val="009C1881"/>
    <w:rsid w:val="009C1983"/>
    <w:rsid w:val="009C3F0E"/>
    <w:rsid w:val="009C7BA4"/>
    <w:rsid w:val="009C7FA8"/>
    <w:rsid w:val="009D07CD"/>
    <w:rsid w:val="009D1E0D"/>
    <w:rsid w:val="009D27B7"/>
    <w:rsid w:val="009D6FF9"/>
    <w:rsid w:val="009D76FF"/>
    <w:rsid w:val="009E0A9F"/>
    <w:rsid w:val="009E2020"/>
    <w:rsid w:val="009E3949"/>
    <w:rsid w:val="009F000D"/>
    <w:rsid w:val="009F1794"/>
    <w:rsid w:val="009F19DB"/>
    <w:rsid w:val="009F4E92"/>
    <w:rsid w:val="00A02AB7"/>
    <w:rsid w:val="00A0761D"/>
    <w:rsid w:val="00A07F14"/>
    <w:rsid w:val="00A1288F"/>
    <w:rsid w:val="00A130D3"/>
    <w:rsid w:val="00A131FC"/>
    <w:rsid w:val="00A14FDA"/>
    <w:rsid w:val="00A155E5"/>
    <w:rsid w:val="00A15C61"/>
    <w:rsid w:val="00A16D73"/>
    <w:rsid w:val="00A1733B"/>
    <w:rsid w:val="00A178E1"/>
    <w:rsid w:val="00A20C66"/>
    <w:rsid w:val="00A21184"/>
    <w:rsid w:val="00A241AC"/>
    <w:rsid w:val="00A25382"/>
    <w:rsid w:val="00A315CE"/>
    <w:rsid w:val="00A32A92"/>
    <w:rsid w:val="00A333F5"/>
    <w:rsid w:val="00A33AA6"/>
    <w:rsid w:val="00A35462"/>
    <w:rsid w:val="00A37242"/>
    <w:rsid w:val="00A41240"/>
    <w:rsid w:val="00A416A0"/>
    <w:rsid w:val="00A4428B"/>
    <w:rsid w:val="00A44708"/>
    <w:rsid w:val="00A459C9"/>
    <w:rsid w:val="00A513B6"/>
    <w:rsid w:val="00A53D1C"/>
    <w:rsid w:val="00A53E6D"/>
    <w:rsid w:val="00A558F8"/>
    <w:rsid w:val="00A56D33"/>
    <w:rsid w:val="00A60837"/>
    <w:rsid w:val="00A62B46"/>
    <w:rsid w:val="00A62B5A"/>
    <w:rsid w:val="00A67D85"/>
    <w:rsid w:val="00A718BC"/>
    <w:rsid w:val="00A71CA4"/>
    <w:rsid w:val="00A724C4"/>
    <w:rsid w:val="00A72A6C"/>
    <w:rsid w:val="00A7470F"/>
    <w:rsid w:val="00A76700"/>
    <w:rsid w:val="00A7756F"/>
    <w:rsid w:val="00A81AE0"/>
    <w:rsid w:val="00A827DC"/>
    <w:rsid w:val="00A83F1D"/>
    <w:rsid w:val="00A84131"/>
    <w:rsid w:val="00A8532D"/>
    <w:rsid w:val="00A8562F"/>
    <w:rsid w:val="00A857ED"/>
    <w:rsid w:val="00A90090"/>
    <w:rsid w:val="00A924E3"/>
    <w:rsid w:val="00A93F9C"/>
    <w:rsid w:val="00A96B54"/>
    <w:rsid w:val="00AA1BE4"/>
    <w:rsid w:val="00AA4791"/>
    <w:rsid w:val="00AA6C98"/>
    <w:rsid w:val="00AA6D35"/>
    <w:rsid w:val="00AA73E1"/>
    <w:rsid w:val="00AA76F4"/>
    <w:rsid w:val="00AB1DF4"/>
    <w:rsid w:val="00AB2B53"/>
    <w:rsid w:val="00AB31E0"/>
    <w:rsid w:val="00AC22D5"/>
    <w:rsid w:val="00AC555E"/>
    <w:rsid w:val="00AC61B7"/>
    <w:rsid w:val="00AC7D3B"/>
    <w:rsid w:val="00AD0592"/>
    <w:rsid w:val="00AD0C3B"/>
    <w:rsid w:val="00AD145A"/>
    <w:rsid w:val="00AD15F9"/>
    <w:rsid w:val="00AD16DE"/>
    <w:rsid w:val="00AD188F"/>
    <w:rsid w:val="00AD1899"/>
    <w:rsid w:val="00AD2366"/>
    <w:rsid w:val="00AD4CBE"/>
    <w:rsid w:val="00AD5D96"/>
    <w:rsid w:val="00AD62A4"/>
    <w:rsid w:val="00AD7B89"/>
    <w:rsid w:val="00AE00D1"/>
    <w:rsid w:val="00AE0808"/>
    <w:rsid w:val="00AE1590"/>
    <w:rsid w:val="00AE172D"/>
    <w:rsid w:val="00AE346A"/>
    <w:rsid w:val="00AF31FA"/>
    <w:rsid w:val="00AF535F"/>
    <w:rsid w:val="00B00DF7"/>
    <w:rsid w:val="00B02317"/>
    <w:rsid w:val="00B0471D"/>
    <w:rsid w:val="00B062AC"/>
    <w:rsid w:val="00B06C3A"/>
    <w:rsid w:val="00B0718B"/>
    <w:rsid w:val="00B11292"/>
    <w:rsid w:val="00B1418E"/>
    <w:rsid w:val="00B1483B"/>
    <w:rsid w:val="00B15B66"/>
    <w:rsid w:val="00B17AFA"/>
    <w:rsid w:val="00B21292"/>
    <w:rsid w:val="00B2186A"/>
    <w:rsid w:val="00B225E5"/>
    <w:rsid w:val="00B24D09"/>
    <w:rsid w:val="00B25123"/>
    <w:rsid w:val="00B252D9"/>
    <w:rsid w:val="00B30996"/>
    <w:rsid w:val="00B314A7"/>
    <w:rsid w:val="00B31589"/>
    <w:rsid w:val="00B3242E"/>
    <w:rsid w:val="00B3449B"/>
    <w:rsid w:val="00B35512"/>
    <w:rsid w:val="00B36862"/>
    <w:rsid w:val="00B37A84"/>
    <w:rsid w:val="00B45040"/>
    <w:rsid w:val="00B46509"/>
    <w:rsid w:val="00B4743E"/>
    <w:rsid w:val="00B5139E"/>
    <w:rsid w:val="00B51CC8"/>
    <w:rsid w:val="00B52A96"/>
    <w:rsid w:val="00B53CFE"/>
    <w:rsid w:val="00B55EE4"/>
    <w:rsid w:val="00B56975"/>
    <w:rsid w:val="00B60005"/>
    <w:rsid w:val="00B6257A"/>
    <w:rsid w:val="00B653FD"/>
    <w:rsid w:val="00B677AC"/>
    <w:rsid w:val="00B67EBE"/>
    <w:rsid w:val="00B70285"/>
    <w:rsid w:val="00B71F4E"/>
    <w:rsid w:val="00B73490"/>
    <w:rsid w:val="00B764D1"/>
    <w:rsid w:val="00B76573"/>
    <w:rsid w:val="00B8040E"/>
    <w:rsid w:val="00B80445"/>
    <w:rsid w:val="00B80FD5"/>
    <w:rsid w:val="00B810AD"/>
    <w:rsid w:val="00B835C1"/>
    <w:rsid w:val="00B85A28"/>
    <w:rsid w:val="00B85E8D"/>
    <w:rsid w:val="00B87B2B"/>
    <w:rsid w:val="00B9259C"/>
    <w:rsid w:val="00B92BB0"/>
    <w:rsid w:val="00B94003"/>
    <w:rsid w:val="00B9584B"/>
    <w:rsid w:val="00B962AF"/>
    <w:rsid w:val="00B97C48"/>
    <w:rsid w:val="00BA3ED0"/>
    <w:rsid w:val="00BA58F3"/>
    <w:rsid w:val="00BA5B97"/>
    <w:rsid w:val="00BA5D4B"/>
    <w:rsid w:val="00BA7E89"/>
    <w:rsid w:val="00BB34E9"/>
    <w:rsid w:val="00BB396B"/>
    <w:rsid w:val="00BB3DA2"/>
    <w:rsid w:val="00BB5308"/>
    <w:rsid w:val="00BC0A49"/>
    <w:rsid w:val="00BC139B"/>
    <w:rsid w:val="00BC6F1C"/>
    <w:rsid w:val="00BD1320"/>
    <w:rsid w:val="00BD2FF6"/>
    <w:rsid w:val="00BD3A0A"/>
    <w:rsid w:val="00BD4A43"/>
    <w:rsid w:val="00BD5CDD"/>
    <w:rsid w:val="00BD7D2A"/>
    <w:rsid w:val="00BE1484"/>
    <w:rsid w:val="00BE16AC"/>
    <w:rsid w:val="00BE1C95"/>
    <w:rsid w:val="00BE3A4F"/>
    <w:rsid w:val="00BE501C"/>
    <w:rsid w:val="00BF08D5"/>
    <w:rsid w:val="00BF15E7"/>
    <w:rsid w:val="00BF5330"/>
    <w:rsid w:val="00BF5BAB"/>
    <w:rsid w:val="00C017F3"/>
    <w:rsid w:val="00C019E1"/>
    <w:rsid w:val="00C04237"/>
    <w:rsid w:val="00C04732"/>
    <w:rsid w:val="00C048E3"/>
    <w:rsid w:val="00C05491"/>
    <w:rsid w:val="00C12284"/>
    <w:rsid w:val="00C141EE"/>
    <w:rsid w:val="00C17465"/>
    <w:rsid w:val="00C2125A"/>
    <w:rsid w:val="00C21AAB"/>
    <w:rsid w:val="00C223AA"/>
    <w:rsid w:val="00C24F40"/>
    <w:rsid w:val="00C2592F"/>
    <w:rsid w:val="00C2606D"/>
    <w:rsid w:val="00C27B33"/>
    <w:rsid w:val="00C30AA7"/>
    <w:rsid w:val="00C30F69"/>
    <w:rsid w:val="00C3272E"/>
    <w:rsid w:val="00C32D7B"/>
    <w:rsid w:val="00C34276"/>
    <w:rsid w:val="00C34351"/>
    <w:rsid w:val="00C40D7F"/>
    <w:rsid w:val="00C412C1"/>
    <w:rsid w:val="00C456BF"/>
    <w:rsid w:val="00C45BC7"/>
    <w:rsid w:val="00C46370"/>
    <w:rsid w:val="00C463BB"/>
    <w:rsid w:val="00C50BBB"/>
    <w:rsid w:val="00C5235C"/>
    <w:rsid w:val="00C52C73"/>
    <w:rsid w:val="00C52F4D"/>
    <w:rsid w:val="00C533EC"/>
    <w:rsid w:val="00C543C4"/>
    <w:rsid w:val="00C547D8"/>
    <w:rsid w:val="00C55976"/>
    <w:rsid w:val="00C56BB8"/>
    <w:rsid w:val="00C6171A"/>
    <w:rsid w:val="00C62420"/>
    <w:rsid w:val="00C62549"/>
    <w:rsid w:val="00C62FAF"/>
    <w:rsid w:val="00C630CF"/>
    <w:rsid w:val="00C63C5C"/>
    <w:rsid w:val="00C64503"/>
    <w:rsid w:val="00C660F7"/>
    <w:rsid w:val="00C664FB"/>
    <w:rsid w:val="00C70DE0"/>
    <w:rsid w:val="00C717D9"/>
    <w:rsid w:val="00C72EB6"/>
    <w:rsid w:val="00C74F22"/>
    <w:rsid w:val="00C77F81"/>
    <w:rsid w:val="00C8088F"/>
    <w:rsid w:val="00C82066"/>
    <w:rsid w:val="00C824DC"/>
    <w:rsid w:val="00C8333C"/>
    <w:rsid w:val="00C834BC"/>
    <w:rsid w:val="00C83897"/>
    <w:rsid w:val="00C84E04"/>
    <w:rsid w:val="00C8518E"/>
    <w:rsid w:val="00C867C3"/>
    <w:rsid w:val="00C86FE1"/>
    <w:rsid w:val="00C90F49"/>
    <w:rsid w:val="00CA1541"/>
    <w:rsid w:val="00CA1F2C"/>
    <w:rsid w:val="00CA2650"/>
    <w:rsid w:val="00CA5276"/>
    <w:rsid w:val="00CA636D"/>
    <w:rsid w:val="00CB0A51"/>
    <w:rsid w:val="00CB1AF1"/>
    <w:rsid w:val="00CB2C8D"/>
    <w:rsid w:val="00CB2D27"/>
    <w:rsid w:val="00CB3C5E"/>
    <w:rsid w:val="00CB4D35"/>
    <w:rsid w:val="00CB580A"/>
    <w:rsid w:val="00CB79DE"/>
    <w:rsid w:val="00CC4D75"/>
    <w:rsid w:val="00CC56F8"/>
    <w:rsid w:val="00CC5B8C"/>
    <w:rsid w:val="00CC5E5F"/>
    <w:rsid w:val="00CC5FA0"/>
    <w:rsid w:val="00CD0097"/>
    <w:rsid w:val="00CD030D"/>
    <w:rsid w:val="00CD0C53"/>
    <w:rsid w:val="00CD110B"/>
    <w:rsid w:val="00CD1C34"/>
    <w:rsid w:val="00CD5839"/>
    <w:rsid w:val="00CD65F2"/>
    <w:rsid w:val="00CD78D3"/>
    <w:rsid w:val="00CE0423"/>
    <w:rsid w:val="00CE0CEA"/>
    <w:rsid w:val="00CE2E16"/>
    <w:rsid w:val="00CE344E"/>
    <w:rsid w:val="00CE4462"/>
    <w:rsid w:val="00CE6BD2"/>
    <w:rsid w:val="00CF0043"/>
    <w:rsid w:val="00CF11D5"/>
    <w:rsid w:val="00CF277E"/>
    <w:rsid w:val="00CF367A"/>
    <w:rsid w:val="00CF4554"/>
    <w:rsid w:val="00CF7260"/>
    <w:rsid w:val="00D01657"/>
    <w:rsid w:val="00D01F0F"/>
    <w:rsid w:val="00D04BD0"/>
    <w:rsid w:val="00D05CB4"/>
    <w:rsid w:val="00D07809"/>
    <w:rsid w:val="00D11705"/>
    <w:rsid w:val="00D12AD3"/>
    <w:rsid w:val="00D12C01"/>
    <w:rsid w:val="00D16CC0"/>
    <w:rsid w:val="00D16CE6"/>
    <w:rsid w:val="00D2595A"/>
    <w:rsid w:val="00D2609D"/>
    <w:rsid w:val="00D2658A"/>
    <w:rsid w:val="00D27504"/>
    <w:rsid w:val="00D27A08"/>
    <w:rsid w:val="00D3126E"/>
    <w:rsid w:val="00D31398"/>
    <w:rsid w:val="00D31644"/>
    <w:rsid w:val="00D31A36"/>
    <w:rsid w:val="00D321C1"/>
    <w:rsid w:val="00D36DD3"/>
    <w:rsid w:val="00D37392"/>
    <w:rsid w:val="00D37DF5"/>
    <w:rsid w:val="00D404DD"/>
    <w:rsid w:val="00D411F9"/>
    <w:rsid w:val="00D4468E"/>
    <w:rsid w:val="00D44D82"/>
    <w:rsid w:val="00D450F2"/>
    <w:rsid w:val="00D46A01"/>
    <w:rsid w:val="00D51BE0"/>
    <w:rsid w:val="00D528B1"/>
    <w:rsid w:val="00D57D58"/>
    <w:rsid w:val="00D601CB"/>
    <w:rsid w:val="00D6041D"/>
    <w:rsid w:val="00D6442B"/>
    <w:rsid w:val="00D7262B"/>
    <w:rsid w:val="00D73D3A"/>
    <w:rsid w:val="00D77CF3"/>
    <w:rsid w:val="00D816E0"/>
    <w:rsid w:val="00D82909"/>
    <w:rsid w:val="00D83F7A"/>
    <w:rsid w:val="00D85F7C"/>
    <w:rsid w:val="00D86D8B"/>
    <w:rsid w:val="00D949F4"/>
    <w:rsid w:val="00D96175"/>
    <w:rsid w:val="00D963F6"/>
    <w:rsid w:val="00DA3E0D"/>
    <w:rsid w:val="00DA4605"/>
    <w:rsid w:val="00DC0212"/>
    <w:rsid w:val="00DC2757"/>
    <w:rsid w:val="00DC3BAB"/>
    <w:rsid w:val="00DC5221"/>
    <w:rsid w:val="00DC66B1"/>
    <w:rsid w:val="00DC6EB6"/>
    <w:rsid w:val="00DD12E1"/>
    <w:rsid w:val="00DD184B"/>
    <w:rsid w:val="00DD3185"/>
    <w:rsid w:val="00DD37FA"/>
    <w:rsid w:val="00DD6059"/>
    <w:rsid w:val="00DD65B9"/>
    <w:rsid w:val="00DD7187"/>
    <w:rsid w:val="00DE004C"/>
    <w:rsid w:val="00DE1EE6"/>
    <w:rsid w:val="00DE29A4"/>
    <w:rsid w:val="00DE3CA3"/>
    <w:rsid w:val="00DE5B18"/>
    <w:rsid w:val="00DE7904"/>
    <w:rsid w:val="00DF3905"/>
    <w:rsid w:val="00E01E66"/>
    <w:rsid w:val="00E049B6"/>
    <w:rsid w:val="00E077AF"/>
    <w:rsid w:val="00E115CE"/>
    <w:rsid w:val="00E1243B"/>
    <w:rsid w:val="00E156A7"/>
    <w:rsid w:val="00E15AA6"/>
    <w:rsid w:val="00E15F49"/>
    <w:rsid w:val="00E164E3"/>
    <w:rsid w:val="00E16C88"/>
    <w:rsid w:val="00E16D87"/>
    <w:rsid w:val="00E17CC0"/>
    <w:rsid w:val="00E2181A"/>
    <w:rsid w:val="00E224DB"/>
    <w:rsid w:val="00E25908"/>
    <w:rsid w:val="00E26C98"/>
    <w:rsid w:val="00E27210"/>
    <w:rsid w:val="00E27BED"/>
    <w:rsid w:val="00E30315"/>
    <w:rsid w:val="00E336DE"/>
    <w:rsid w:val="00E36CE8"/>
    <w:rsid w:val="00E41A03"/>
    <w:rsid w:val="00E44E37"/>
    <w:rsid w:val="00E500BB"/>
    <w:rsid w:val="00E52C02"/>
    <w:rsid w:val="00E53320"/>
    <w:rsid w:val="00E54909"/>
    <w:rsid w:val="00E550D2"/>
    <w:rsid w:val="00E562D7"/>
    <w:rsid w:val="00E57127"/>
    <w:rsid w:val="00E57340"/>
    <w:rsid w:val="00E60445"/>
    <w:rsid w:val="00E6046F"/>
    <w:rsid w:val="00E6271B"/>
    <w:rsid w:val="00E6426F"/>
    <w:rsid w:val="00E65ABA"/>
    <w:rsid w:val="00E66F30"/>
    <w:rsid w:val="00E73046"/>
    <w:rsid w:val="00E7443F"/>
    <w:rsid w:val="00E745D8"/>
    <w:rsid w:val="00E74BA7"/>
    <w:rsid w:val="00E753D6"/>
    <w:rsid w:val="00E77355"/>
    <w:rsid w:val="00E8150C"/>
    <w:rsid w:val="00E81F41"/>
    <w:rsid w:val="00E82B5B"/>
    <w:rsid w:val="00E85675"/>
    <w:rsid w:val="00E8693D"/>
    <w:rsid w:val="00E913FB"/>
    <w:rsid w:val="00E9190E"/>
    <w:rsid w:val="00E91C60"/>
    <w:rsid w:val="00E924DA"/>
    <w:rsid w:val="00E9374B"/>
    <w:rsid w:val="00E93CA2"/>
    <w:rsid w:val="00E93EED"/>
    <w:rsid w:val="00E94CCD"/>
    <w:rsid w:val="00E9533C"/>
    <w:rsid w:val="00E97F0C"/>
    <w:rsid w:val="00EA1695"/>
    <w:rsid w:val="00EA4B27"/>
    <w:rsid w:val="00EA54D4"/>
    <w:rsid w:val="00EA5E92"/>
    <w:rsid w:val="00EA6732"/>
    <w:rsid w:val="00EA6898"/>
    <w:rsid w:val="00EA6EE4"/>
    <w:rsid w:val="00EA7768"/>
    <w:rsid w:val="00EB0D7B"/>
    <w:rsid w:val="00EB2255"/>
    <w:rsid w:val="00EB3274"/>
    <w:rsid w:val="00EB3275"/>
    <w:rsid w:val="00EB5FC9"/>
    <w:rsid w:val="00EB7999"/>
    <w:rsid w:val="00EC242B"/>
    <w:rsid w:val="00EC33AB"/>
    <w:rsid w:val="00EC5E2D"/>
    <w:rsid w:val="00EC64E3"/>
    <w:rsid w:val="00EC6F64"/>
    <w:rsid w:val="00ED0BE7"/>
    <w:rsid w:val="00ED1441"/>
    <w:rsid w:val="00ED1531"/>
    <w:rsid w:val="00ED1EA2"/>
    <w:rsid w:val="00ED2433"/>
    <w:rsid w:val="00ED2855"/>
    <w:rsid w:val="00ED56EF"/>
    <w:rsid w:val="00EE0ECF"/>
    <w:rsid w:val="00EE1D0A"/>
    <w:rsid w:val="00EE2433"/>
    <w:rsid w:val="00EE38E8"/>
    <w:rsid w:val="00EE630F"/>
    <w:rsid w:val="00EF0913"/>
    <w:rsid w:val="00EF1353"/>
    <w:rsid w:val="00EF1AEF"/>
    <w:rsid w:val="00EF1E1C"/>
    <w:rsid w:val="00EF3FA0"/>
    <w:rsid w:val="00EF4290"/>
    <w:rsid w:val="00EF46CB"/>
    <w:rsid w:val="00EF7036"/>
    <w:rsid w:val="00EF756F"/>
    <w:rsid w:val="00F00E04"/>
    <w:rsid w:val="00F01AD1"/>
    <w:rsid w:val="00F0215F"/>
    <w:rsid w:val="00F0227D"/>
    <w:rsid w:val="00F0262D"/>
    <w:rsid w:val="00F035C9"/>
    <w:rsid w:val="00F058A6"/>
    <w:rsid w:val="00F06FCA"/>
    <w:rsid w:val="00F076B7"/>
    <w:rsid w:val="00F078C2"/>
    <w:rsid w:val="00F12957"/>
    <w:rsid w:val="00F13023"/>
    <w:rsid w:val="00F137A7"/>
    <w:rsid w:val="00F13C3F"/>
    <w:rsid w:val="00F16AB4"/>
    <w:rsid w:val="00F17FD2"/>
    <w:rsid w:val="00F203C5"/>
    <w:rsid w:val="00F24BDB"/>
    <w:rsid w:val="00F274C7"/>
    <w:rsid w:val="00F27AC6"/>
    <w:rsid w:val="00F30979"/>
    <w:rsid w:val="00F3430D"/>
    <w:rsid w:val="00F3499F"/>
    <w:rsid w:val="00F4038C"/>
    <w:rsid w:val="00F4066B"/>
    <w:rsid w:val="00F41738"/>
    <w:rsid w:val="00F4178C"/>
    <w:rsid w:val="00F52B9B"/>
    <w:rsid w:val="00F56569"/>
    <w:rsid w:val="00F60854"/>
    <w:rsid w:val="00F61470"/>
    <w:rsid w:val="00F61566"/>
    <w:rsid w:val="00F62CC0"/>
    <w:rsid w:val="00F64626"/>
    <w:rsid w:val="00F64A31"/>
    <w:rsid w:val="00F6526A"/>
    <w:rsid w:val="00F6548D"/>
    <w:rsid w:val="00F70B89"/>
    <w:rsid w:val="00F70F31"/>
    <w:rsid w:val="00F74B30"/>
    <w:rsid w:val="00F75FE9"/>
    <w:rsid w:val="00F802C7"/>
    <w:rsid w:val="00F8392A"/>
    <w:rsid w:val="00F84221"/>
    <w:rsid w:val="00F8463C"/>
    <w:rsid w:val="00F85A28"/>
    <w:rsid w:val="00F92FF0"/>
    <w:rsid w:val="00F94FAA"/>
    <w:rsid w:val="00F95570"/>
    <w:rsid w:val="00FA1138"/>
    <w:rsid w:val="00FA14A6"/>
    <w:rsid w:val="00FA15AB"/>
    <w:rsid w:val="00FA3D79"/>
    <w:rsid w:val="00FA4E7D"/>
    <w:rsid w:val="00FB0ABB"/>
    <w:rsid w:val="00FB1F15"/>
    <w:rsid w:val="00FB21D5"/>
    <w:rsid w:val="00FB2FAD"/>
    <w:rsid w:val="00FB45ED"/>
    <w:rsid w:val="00FB7062"/>
    <w:rsid w:val="00FC2E33"/>
    <w:rsid w:val="00FC315B"/>
    <w:rsid w:val="00FC49F0"/>
    <w:rsid w:val="00FD57D0"/>
    <w:rsid w:val="00FD7769"/>
    <w:rsid w:val="00FD7B72"/>
    <w:rsid w:val="00FE24B3"/>
    <w:rsid w:val="00FE6E6B"/>
    <w:rsid w:val="00FF1E40"/>
    <w:rsid w:val="00FF2D7A"/>
    <w:rsid w:val="00FF3F92"/>
    <w:rsid w:val="00FF4614"/>
    <w:rsid w:val="00FF4E76"/>
    <w:rsid w:val="00FF67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7110AE-E459-4878-B826-E9264F7F8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0131"/>
  </w:style>
  <w:style w:type="paragraph" w:styleId="1">
    <w:name w:val="heading 1"/>
    <w:basedOn w:val="a"/>
    <w:next w:val="a"/>
    <w:link w:val="10"/>
    <w:uiPriority w:val="99"/>
    <w:qFormat/>
    <w:rsid w:val="00AE0808"/>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2255"/>
    <w:pPr>
      <w:ind w:left="720"/>
      <w:contextualSpacing/>
    </w:pPr>
  </w:style>
  <w:style w:type="character" w:customStyle="1" w:styleId="a4">
    <w:name w:val="Гипертекстовая ссылка"/>
    <w:basedOn w:val="a0"/>
    <w:uiPriority w:val="99"/>
    <w:rsid w:val="007F475E"/>
    <w:rPr>
      <w:color w:val="106BBE"/>
    </w:rPr>
  </w:style>
  <w:style w:type="character" w:styleId="a5">
    <w:name w:val="Hyperlink"/>
    <w:basedOn w:val="a0"/>
    <w:unhideWhenUsed/>
    <w:rsid w:val="00CD78D3"/>
    <w:rPr>
      <w:color w:val="0000FF"/>
      <w:u w:val="single"/>
    </w:rPr>
  </w:style>
  <w:style w:type="paragraph" w:customStyle="1" w:styleId="rtejustify1">
    <w:name w:val="rtejustify1"/>
    <w:basedOn w:val="a"/>
    <w:semiHidden/>
    <w:rsid w:val="00CD78D3"/>
    <w:pPr>
      <w:spacing w:before="180" w:after="180" w:line="240" w:lineRule="auto"/>
      <w:ind w:left="75" w:right="75"/>
      <w:jc w:val="both"/>
    </w:pPr>
    <w:rPr>
      <w:rFonts w:ascii="Times New Roman" w:eastAsia="Times New Roman" w:hAnsi="Times New Roman" w:cs="Times New Roman"/>
      <w:sz w:val="24"/>
      <w:szCs w:val="24"/>
    </w:rPr>
  </w:style>
  <w:style w:type="paragraph" w:styleId="a6">
    <w:name w:val="Body Text"/>
    <w:aliases w:val="Знак, Знак,Основной текст1"/>
    <w:basedOn w:val="a"/>
    <w:link w:val="a7"/>
    <w:rsid w:val="001C6541"/>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aliases w:val="Знак Знак, Знак Знак,Основной текст1 Знак"/>
    <w:basedOn w:val="a0"/>
    <w:link w:val="a6"/>
    <w:rsid w:val="001C6541"/>
    <w:rPr>
      <w:rFonts w:ascii="Times New Roman" w:eastAsia="Times New Roman" w:hAnsi="Times New Roman" w:cs="Times New Roman"/>
      <w:sz w:val="24"/>
      <w:szCs w:val="24"/>
    </w:rPr>
  </w:style>
  <w:style w:type="paragraph" w:styleId="a8">
    <w:name w:val="header"/>
    <w:basedOn w:val="a"/>
    <w:link w:val="a9"/>
    <w:uiPriority w:val="99"/>
    <w:semiHidden/>
    <w:unhideWhenUsed/>
    <w:rsid w:val="00123D2A"/>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123D2A"/>
  </w:style>
  <w:style w:type="paragraph" w:styleId="aa">
    <w:name w:val="footer"/>
    <w:basedOn w:val="a"/>
    <w:link w:val="ab"/>
    <w:uiPriority w:val="99"/>
    <w:unhideWhenUsed/>
    <w:rsid w:val="00123D2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23D2A"/>
  </w:style>
  <w:style w:type="paragraph" w:styleId="ac">
    <w:name w:val="Balloon Text"/>
    <w:basedOn w:val="a"/>
    <w:link w:val="ad"/>
    <w:uiPriority w:val="99"/>
    <w:semiHidden/>
    <w:unhideWhenUsed/>
    <w:rsid w:val="00EB327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B3275"/>
    <w:rPr>
      <w:rFonts w:ascii="Tahoma" w:hAnsi="Tahoma" w:cs="Tahoma"/>
      <w:sz w:val="16"/>
      <w:szCs w:val="16"/>
    </w:rPr>
  </w:style>
  <w:style w:type="table" w:styleId="ae">
    <w:name w:val="Table Grid"/>
    <w:basedOn w:val="a1"/>
    <w:uiPriority w:val="59"/>
    <w:rsid w:val="005E04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9"/>
    <w:rsid w:val="00AE0808"/>
    <w:rPr>
      <w:rFonts w:ascii="Arial" w:hAnsi="Arial" w:cs="Arial"/>
      <w:b/>
      <w:bCs/>
      <w:color w:val="26282F"/>
      <w:sz w:val="24"/>
      <w:szCs w:val="24"/>
    </w:rPr>
  </w:style>
  <w:style w:type="paragraph" w:customStyle="1" w:styleId="ConsPlusNormal">
    <w:name w:val="ConsPlusNormal"/>
    <w:rsid w:val="00324FBB"/>
    <w:pPr>
      <w:widowControl w:val="0"/>
      <w:autoSpaceDE w:val="0"/>
      <w:autoSpaceDN w:val="0"/>
      <w:adjustRightInd w:val="0"/>
      <w:spacing w:after="0" w:line="240" w:lineRule="auto"/>
      <w:ind w:firstLine="720"/>
    </w:pPr>
    <w:rPr>
      <w:rFonts w:ascii="Arial" w:eastAsia="Times New Roman" w:hAnsi="Arial" w:cs="Arial"/>
      <w:sz w:val="16"/>
      <w:szCs w:val="16"/>
    </w:rPr>
  </w:style>
  <w:style w:type="character" w:styleId="af">
    <w:name w:val="Emphasis"/>
    <w:basedOn w:val="a0"/>
    <w:uiPriority w:val="20"/>
    <w:qFormat/>
    <w:rsid w:val="006A3EC9"/>
    <w:rPr>
      <w:i/>
      <w:iCs/>
    </w:rPr>
  </w:style>
  <w:style w:type="paragraph" w:styleId="af0">
    <w:name w:val="Normal (Web)"/>
    <w:basedOn w:val="a"/>
    <w:uiPriority w:val="99"/>
    <w:unhideWhenUsed/>
    <w:rsid w:val="006A3EC9"/>
    <w:pPr>
      <w:spacing w:after="150" w:line="240" w:lineRule="auto"/>
    </w:pPr>
    <w:rPr>
      <w:rFonts w:ascii="Times New Roman" w:eastAsia="Times New Roman" w:hAnsi="Times New Roman" w:cs="Times New Roman"/>
      <w:sz w:val="24"/>
      <w:szCs w:val="24"/>
    </w:rPr>
  </w:style>
  <w:style w:type="character" w:customStyle="1" w:styleId="apple-style-span">
    <w:name w:val="apple-style-span"/>
    <w:basedOn w:val="a0"/>
    <w:rsid w:val="005D6085"/>
  </w:style>
  <w:style w:type="character" w:customStyle="1" w:styleId="apple-converted-space">
    <w:name w:val="apple-converted-space"/>
    <w:basedOn w:val="a0"/>
    <w:rsid w:val="00467F1D"/>
  </w:style>
  <w:style w:type="paragraph" w:styleId="af1">
    <w:name w:val="No Spacing"/>
    <w:uiPriority w:val="1"/>
    <w:qFormat/>
    <w:rsid w:val="004D789D"/>
    <w:pPr>
      <w:spacing w:after="0" w:line="240" w:lineRule="auto"/>
    </w:pPr>
  </w:style>
  <w:style w:type="table" w:customStyle="1" w:styleId="3">
    <w:name w:val="Сетка таблицы3"/>
    <w:basedOn w:val="a1"/>
    <w:next w:val="ae"/>
    <w:uiPriority w:val="59"/>
    <w:rsid w:val="00A9009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57283-6FFC-492A-9A37-0F408865F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41831</TotalTime>
  <Pages>11</Pages>
  <Words>5152</Words>
  <Characters>29367</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683</cp:revision>
  <cp:lastPrinted>2020-09-03T03:24:00Z</cp:lastPrinted>
  <dcterms:created xsi:type="dcterms:W3CDTF">2016-01-11T02:13:00Z</dcterms:created>
  <dcterms:modified xsi:type="dcterms:W3CDTF">2020-09-28T07:04:00Z</dcterms:modified>
</cp:coreProperties>
</file>