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РОССИЙСКАЯ ФЕДЕРАЦИЯ</w:t>
      </w:r>
    </w:p>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ИРКУТСКАЯ ОБЛАСТЬ</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КОНТРОЛЬНО-СЧЕТНАЯ ПАЛАТА</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МУНИЦИПАЛЬНОГО ОБРАЗОВАНИЯ КУЙТУНСКИЙ РАЙОН</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5234EB" w:rsidRPr="005234EB" w:rsidRDefault="005234EB" w:rsidP="00B128DA">
      <w:pPr>
        <w:spacing w:after="0" w:line="259" w:lineRule="auto"/>
        <w:ind w:left="1134" w:right="786"/>
        <w:jc w:val="center"/>
        <w:rPr>
          <w:rFonts w:ascii="Calibri" w:eastAsia="Calibri" w:hAnsi="Calibri" w:cs="Times New Roman"/>
          <w:sz w:val="24"/>
          <w:szCs w:val="24"/>
        </w:rPr>
      </w:pPr>
      <w:r w:rsidRPr="005234EB">
        <w:rPr>
          <w:rFonts w:ascii="Times New Roman" w:eastAsia="Calibri" w:hAnsi="Times New Roman" w:cs="Times New Roman"/>
          <w:b/>
          <w:sz w:val="24"/>
          <w:szCs w:val="24"/>
        </w:rPr>
        <w:t xml:space="preserve">Информационно-аналитическая записка № </w:t>
      </w:r>
      <w:r w:rsidR="00CB1EF8">
        <w:rPr>
          <w:rFonts w:ascii="Times New Roman" w:eastAsia="Calibri" w:hAnsi="Times New Roman" w:cs="Times New Roman"/>
          <w:b/>
          <w:sz w:val="24"/>
          <w:szCs w:val="24"/>
        </w:rPr>
        <w:t>4</w:t>
      </w:r>
      <w:r w:rsidRPr="005234EB">
        <w:rPr>
          <w:rFonts w:ascii="Times New Roman" w:eastAsia="Calibri" w:hAnsi="Times New Roman" w:cs="Times New Roman"/>
          <w:b/>
          <w:sz w:val="24"/>
          <w:szCs w:val="24"/>
        </w:rPr>
        <w:t xml:space="preserve"> по результатам</w:t>
      </w:r>
      <w:r w:rsidRPr="005234EB">
        <w:rPr>
          <w:rFonts w:ascii="Calibri" w:eastAsia="Calibri" w:hAnsi="Calibri" w:cs="Times New Roman"/>
          <w:sz w:val="24"/>
          <w:szCs w:val="24"/>
        </w:rPr>
        <w:t xml:space="preserve"> </w:t>
      </w:r>
      <w:r>
        <w:rPr>
          <w:rFonts w:ascii="Times New Roman" w:eastAsia="Calibri" w:hAnsi="Times New Roman" w:cs="Times New Roman"/>
          <w:b/>
          <w:sz w:val="24"/>
          <w:szCs w:val="24"/>
        </w:rPr>
        <w:t xml:space="preserve">проверки </w:t>
      </w:r>
      <w:r w:rsidR="00B128DA">
        <w:rPr>
          <w:rFonts w:ascii="Times New Roman" w:eastAsia="Calibri" w:hAnsi="Times New Roman" w:cs="Times New Roman"/>
          <w:b/>
          <w:sz w:val="24"/>
          <w:szCs w:val="24"/>
        </w:rPr>
        <w:t xml:space="preserve">соблюдения </w:t>
      </w:r>
      <w:r w:rsidR="00B7201A">
        <w:rPr>
          <w:rFonts w:ascii="Times New Roman" w:eastAsia="Calibri" w:hAnsi="Times New Roman" w:cs="Times New Roman"/>
          <w:b/>
          <w:sz w:val="24"/>
          <w:szCs w:val="24"/>
        </w:rPr>
        <w:t xml:space="preserve">органами местного самоуправления, коммерческими организациями и индивидуальными предпринимателями-работодателями законодательства об оплате труда, в т. ч. части соблюдения порядка начисления и выплаты работникам органов и организаций заработной платы. </w:t>
      </w:r>
    </w:p>
    <w:p w:rsidR="005234EB" w:rsidRPr="005234EB" w:rsidRDefault="005234EB" w:rsidP="005234EB">
      <w:pPr>
        <w:spacing w:after="0" w:line="240" w:lineRule="auto"/>
        <w:jc w:val="both"/>
        <w:rPr>
          <w:rFonts w:ascii="Times New Roman" w:eastAsia="Times New Roman" w:hAnsi="Times New Roman" w:cs="Times New Roman"/>
          <w:sz w:val="24"/>
          <w:szCs w:val="24"/>
          <w:lang w:eastAsia="ru-RU"/>
        </w:rPr>
      </w:pPr>
    </w:p>
    <w:p w:rsidR="005234EB" w:rsidRPr="005234EB" w:rsidRDefault="005234EB" w:rsidP="005234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Pr="005234EB">
        <w:rPr>
          <w:rFonts w:ascii="Times New Roman" w:eastAsia="Times New Roman" w:hAnsi="Times New Roman" w:cs="Times New Roman"/>
          <w:sz w:val="24"/>
          <w:szCs w:val="24"/>
          <w:lang w:eastAsia="ru-RU"/>
        </w:rPr>
        <w:t>р.</w:t>
      </w:r>
      <w:r w:rsidR="00B7201A">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sz w:val="24"/>
          <w:szCs w:val="24"/>
          <w:lang w:eastAsia="ru-RU"/>
        </w:rPr>
        <w:t>п. Куйтун</w:t>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sz w:val="24"/>
          <w:szCs w:val="24"/>
          <w:lang w:eastAsia="ru-RU"/>
        </w:rPr>
        <w:t xml:space="preserve"> </w:t>
      </w:r>
      <w:r w:rsidR="001A78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7201A">
        <w:rPr>
          <w:rFonts w:ascii="Times New Roman" w:eastAsia="Times New Roman" w:hAnsi="Times New Roman" w:cs="Times New Roman"/>
          <w:sz w:val="24"/>
          <w:szCs w:val="24"/>
          <w:lang w:eastAsia="ru-RU"/>
        </w:rPr>
        <w:t>27.04.2021</w:t>
      </w:r>
      <w:r w:rsidRPr="005234EB">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color w:val="000000"/>
          <w:sz w:val="24"/>
          <w:szCs w:val="24"/>
          <w:lang w:eastAsia="ru-RU"/>
        </w:rPr>
        <w:t>года</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4818F6" w:rsidRDefault="005234EB" w:rsidP="005234EB">
      <w:pPr>
        <w:spacing w:after="0" w:line="259" w:lineRule="auto"/>
        <w:ind w:firstLine="567"/>
        <w:jc w:val="both"/>
        <w:rPr>
          <w:rFonts w:ascii="Times New Roman" w:eastAsia="Calibri" w:hAnsi="Times New Roman" w:cs="Times New Roman"/>
          <w:sz w:val="24"/>
          <w:szCs w:val="24"/>
        </w:rPr>
      </w:pPr>
      <w:r w:rsidRPr="005234EB">
        <w:rPr>
          <w:rFonts w:ascii="Times New Roman" w:eastAsia="Calibri" w:hAnsi="Times New Roman" w:cs="Times New Roman"/>
          <w:sz w:val="24"/>
          <w:szCs w:val="24"/>
        </w:rPr>
        <w:t xml:space="preserve">Настоящая информационно-аналитическая записка подготовлена </w:t>
      </w:r>
      <w:r w:rsidR="00E86A8C">
        <w:rPr>
          <w:rFonts w:ascii="Times New Roman" w:eastAsia="Calibri" w:hAnsi="Times New Roman" w:cs="Times New Roman"/>
          <w:sz w:val="24"/>
          <w:szCs w:val="24"/>
        </w:rPr>
        <w:t>ведущим инспектором</w:t>
      </w:r>
      <w:r w:rsidRPr="005234EB">
        <w:rPr>
          <w:rFonts w:ascii="Times New Roman" w:eastAsia="Calibri" w:hAnsi="Times New Roman" w:cs="Times New Roman"/>
          <w:sz w:val="24"/>
          <w:szCs w:val="24"/>
        </w:rPr>
        <w:t xml:space="preserve"> Контрольно-счетной палаты МО Куйтунский район Г</w:t>
      </w:r>
      <w:r w:rsidR="00E86A8C">
        <w:rPr>
          <w:rFonts w:ascii="Times New Roman" w:eastAsia="Calibri" w:hAnsi="Times New Roman" w:cs="Times New Roman"/>
          <w:sz w:val="24"/>
          <w:szCs w:val="24"/>
        </w:rPr>
        <w:t>ришкевич Е.И.</w:t>
      </w:r>
      <w:r w:rsidRPr="005234EB">
        <w:rPr>
          <w:rFonts w:ascii="Times New Roman" w:eastAsia="Calibri" w:hAnsi="Times New Roman" w:cs="Times New Roman"/>
          <w:sz w:val="24"/>
          <w:szCs w:val="24"/>
        </w:rPr>
        <w:t xml:space="preserve"> в соответствии с Федеральным Законом от 7 февраля 2011 г. N 6-ФЗ "Об общих принципах организации и </w:t>
      </w:r>
      <w:r w:rsidR="00E86A8C" w:rsidRPr="005234EB">
        <w:rPr>
          <w:rFonts w:ascii="Times New Roman" w:eastAsia="Calibri" w:hAnsi="Times New Roman" w:cs="Times New Roman"/>
          <w:sz w:val="24"/>
          <w:szCs w:val="24"/>
        </w:rPr>
        <w:t>деятельности</w:t>
      </w:r>
      <w:r w:rsidR="00E86A8C">
        <w:rPr>
          <w:rFonts w:ascii="Times New Roman" w:eastAsia="Calibri" w:hAnsi="Times New Roman" w:cs="Times New Roman"/>
          <w:sz w:val="24"/>
          <w:szCs w:val="24"/>
        </w:rPr>
        <w:t xml:space="preserve"> </w:t>
      </w:r>
      <w:r w:rsidR="00E86A8C" w:rsidRPr="005234EB">
        <w:rPr>
          <w:rFonts w:ascii="Times New Roman" w:eastAsia="Calibri" w:hAnsi="Times New Roman" w:cs="Times New Roman"/>
          <w:sz w:val="24"/>
          <w:szCs w:val="24"/>
        </w:rPr>
        <w:t>контрольно-счетных органов субъектов Российской Федерации,</w:t>
      </w:r>
      <w:r w:rsidRPr="005234EB">
        <w:rPr>
          <w:rFonts w:ascii="Times New Roman" w:eastAsia="Calibri" w:hAnsi="Times New Roman" w:cs="Times New Roman"/>
          <w:sz w:val="24"/>
          <w:szCs w:val="24"/>
        </w:rPr>
        <w:t xml:space="preserve"> и муниципальных образований", Регламентом КСП</w:t>
      </w:r>
      <w:r w:rsidR="00897561">
        <w:rPr>
          <w:rFonts w:ascii="Times New Roman" w:eastAsia="Calibri" w:hAnsi="Times New Roman" w:cs="Times New Roman"/>
          <w:sz w:val="24"/>
          <w:szCs w:val="24"/>
        </w:rPr>
        <w:t xml:space="preserve">, на основании требования Прокуратуры Куйтунского района от </w:t>
      </w:r>
      <w:r w:rsidR="004818F6">
        <w:rPr>
          <w:rFonts w:ascii="Times New Roman" w:eastAsia="Calibri" w:hAnsi="Times New Roman" w:cs="Times New Roman"/>
          <w:sz w:val="24"/>
          <w:szCs w:val="24"/>
        </w:rPr>
        <w:t>16.04.2021 № 7-36-2021</w:t>
      </w:r>
      <w:r w:rsidR="00573C03">
        <w:rPr>
          <w:rFonts w:ascii="Times New Roman" w:eastAsia="Calibri" w:hAnsi="Times New Roman" w:cs="Times New Roman"/>
          <w:sz w:val="24"/>
          <w:szCs w:val="24"/>
        </w:rPr>
        <w:t xml:space="preserve"> о выделении специалиста.</w:t>
      </w:r>
    </w:p>
    <w:p w:rsidR="00635FCE" w:rsidRDefault="00635FCE" w:rsidP="005234EB">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Прокуратурой Куйтунского района в адрес КСП МО Куйтунский район направлены документы, </w:t>
      </w:r>
      <w:r w:rsidR="0092766D">
        <w:rPr>
          <w:rFonts w:ascii="Times New Roman" w:eastAsia="Calibri" w:hAnsi="Times New Roman" w:cs="Times New Roman"/>
          <w:sz w:val="24"/>
          <w:szCs w:val="24"/>
        </w:rPr>
        <w:t xml:space="preserve">предоставленные ОГКУ Центр занятости населения Куйтунского района, МКУ «Центр методического и финансового сопровождения образовательных учреждений Куйтунского района» и администрациями одиннадцати </w:t>
      </w:r>
      <w:r w:rsidR="00F718BC">
        <w:rPr>
          <w:rFonts w:ascii="Times New Roman" w:eastAsia="Calibri" w:hAnsi="Times New Roman" w:cs="Times New Roman"/>
          <w:sz w:val="24"/>
          <w:szCs w:val="24"/>
        </w:rPr>
        <w:t>муниципальных о</w:t>
      </w:r>
      <w:r w:rsidR="00DD18D3">
        <w:rPr>
          <w:rFonts w:ascii="Times New Roman" w:eastAsia="Calibri" w:hAnsi="Times New Roman" w:cs="Times New Roman"/>
          <w:sz w:val="24"/>
          <w:szCs w:val="24"/>
        </w:rPr>
        <w:t>б</w:t>
      </w:r>
      <w:r w:rsidR="00F718BC">
        <w:rPr>
          <w:rFonts w:ascii="Times New Roman" w:eastAsia="Calibri" w:hAnsi="Times New Roman" w:cs="Times New Roman"/>
          <w:sz w:val="24"/>
          <w:szCs w:val="24"/>
        </w:rPr>
        <w:t>разований</w:t>
      </w:r>
      <w:r w:rsidR="006A27A4">
        <w:rPr>
          <w:rFonts w:ascii="Times New Roman" w:eastAsia="Calibri" w:hAnsi="Times New Roman" w:cs="Times New Roman"/>
          <w:sz w:val="24"/>
          <w:szCs w:val="24"/>
        </w:rPr>
        <w:t>.</w:t>
      </w:r>
      <w:r w:rsidR="0092766D">
        <w:rPr>
          <w:rFonts w:ascii="Times New Roman" w:eastAsia="Calibri" w:hAnsi="Times New Roman" w:cs="Times New Roman"/>
          <w:sz w:val="24"/>
          <w:szCs w:val="24"/>
        </w:rPr>
        <w:t xml:space="preserve"> </w:t>
      </w:r>
    </w:p>
    <w:p w:rsidR="00BB529C" w:rsidRPr="00BB529C" w:rsidRDefault="00BB529C" w:rsidP="005234EB">
      <w:pPr>
        <w:spacing w:after="0" w:line="259" w:lineRule="auto"/>
        <w:ind w:firstLine="567"/>
        <w:jc w:val="both"/>
        <w:rPr>
          <w:rFonts w:ascii="Times New Roman" w:eastAsia="Calibri" w:hAnsi="Times New Roman" w:cs="Times New Roman"/>
          <w:sz w:val="24"/>
          <w:szCs w:val="24"/>
        </w:rPr>
      </w:pPr>
      <w:r w:rsidRPr="00BB529C">
        <w:rPr>
          <w:rFonts w:ascii="Times New Roman" w:eastAsia="Calibri" w:hAnsi="Times New Roman" w:cs="Times New Roman"/>
          <w:sz w:val="24"/>
          <w:szCs w:val="24"/>
        </w:rPr>
        <w:t xml:space="preserve">Согласно ст.7.2 </w:t>
      </w:r>
      <w:r>
        <w:rPr>
          <w:rFonts w:ascii="Times New Roman" w:eastAsia="Calibri" w:hAnsi="Times New Roman" w:cs="Times New Roman"/>
          <w:sz w:val="24"/>
          <w:szCs w:val="24"/>
        </w:rPr>
        <w:t>Закона РФ от 19.04.1991г. № 1032-1 «О занятости населения в Российской Федерации» органы местного самоуправления вправе участвовать в организации и финансировании проведения оплачиваемых общественных работ.</w:t>
      </w:r>
    </w:p>
    <w:p w:rsidR="00E956B1" w:rsidRDefault="00E956B1" w:rsidP="005234EB">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2020 году между ОГКУ</w:t>
      </w:r>
      <w:r w:rsidR="002E53E4">
        <w:rPr>
          <w:rFonts w:ascii="Times New Roman" w:eastAsia="Calibri" w:hAnsi="Times New Roman" w:cs="Times New Roman"/>
          <w:sz w:val="24"/>
          <w:szCs w:val="24"/>
        </w:rPr>
        <w:t xml:space="preserve"> Центр занятости населения Куйтунского района и главами 11 муниципальных образований, а также </w:t>
      </w:r>
      <w:r w:rsidR="002E53E4" w:rsidRPr="00DB1946">
        <w:rPr>
          <w:rFonts w:ascii="Times New Roman" w:eastAsia="Calibri" w:hAnsi="Times New Roman" w:cs="Times New Roman"/>
          <w:sz w:val="24"/>
          <w:szCs w:val="24"/>
        </w:rPr>
        <w:t>МКУ «Центр методического и финансового сопровождения образовательных учреждений Куйтунского района»</w:t>
      </w:r>
      <w:r w:rsidR="002E53E4">
        <w:rPr>
          <w:rFonts w:ascii="Times New Roman" w:eastAsia="Calibri" w:hAnsi="Times New Roman" w:cs="Times New Roman"/>
          <w:sz w:val="24"/>
          <w:szCs w:val="24"/>
        </w:rPr>
        <w:t xml:space="preserve"> </w:t>
      </w:r>
      <w:r w:rsidR="00E859C3">
        <w:rPr>
          <w:rFonts w:ascii="Times New Roman" w:eastAsia="Calibri" w:hAnsi="Times New Roman" w:cs="Times New Roman"/>
          <w:sz w:val="24"/>
          <w:szCs w:val="24"/>
        </w:rPr>
        <w:t xml:space="preserve">заключены договоры о совместной деятельности по организации и проведению оплачиваемых </w:t>
      </w:r>
      <w:r w:rsidR="00BD7792">
        <w:rPr>
          <w:rFonts w:ascii="Times New Roman" w:eastAsia="Calibri" w:hAnsi="Times New Roman" w:cs="Times New Roman"/>
          <w:sz w:val="24"/>
          <w:szCs w:val="24"/>
        </w:rPr>
        <w:t xml:space="preserve">общественных </w:t>
      </w:r>
      <w:r w:rsidR="00E859C3">
        <w:rPr>
          <w:rFonts w:ascii="Times New Roman" w:eastAsia="Calibri" w:hAnsi="Times New Roman" w:cs="Times New Roman"/>
          <w:sz w:val="24"/>
          <w:szCs w:val="24"/>
        </w:rPr>
        <w:t>работ.</w:t>
      </w:r>
    </w:p>
    <w:p w:rsidR="00E859C3" w:rsidRDefault="00E859C3" w:rsidP="005234EB">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условиям п.2.2 указанных договоров главы муниципальных образований, </w:t>
      </w:r>
      <w:r w:rsidRPr="00DB1946">
        <w:rPr>
          <w:rFonts w:ascii="Times New Roman" w:eastAsia="Calibri" w:hAnsi="Times New Roman" w:cs="Times New Roman"/>
          <w:sz w:val="24"/>
          <w:szCs w:val="24"/>
        </w:rPr>
        <w:t>МКУ «Центр методического и финансового сопровождения образовательных учреждений Куйтунского района»</w:t>
      </w:r>
      <w:r>
        <w:rPr>
          <w:rFonts w:ascii="Times New Roman" w:eastAsia="Calibri" w:hAnsi="Times New Roman" w:cs="Times New Roman"/>
          <w:sz w:val="24"/>
          <w:szCs w:val="24"/>
        </w:rPr>
        <w:t xml:space="preserve"> как работодатели трудоустраивают по направлению </w:t>
      </w:r>
      <w:r w:rsidR="005041A4">
        <w:rPr>
          <w:rFonts w:ascii="Times New Roman" w:eastAsia="Calibri" w:hAnsi="Times New Roman" w:cs="Times New Roman"/>
          <w:sz w:val="24"/>
          <w:szCs w:val="24"/>
        </w:rPr>
        <w:t xml:space="preserve">ОГКУ Центр занятости населения Куйтунского района </w:t>
      </w:r>
      <w:r w:rsidR="00976082">
        <w:rPr>
          <w:rFonts w:ascii="Times New Roman" w:eastAsia="Calibri" w:hAnsi="Times New Roman" w:cs="Times New Roman"/>
          <w:sz w:val="24"/>
          <w:szCs w:val="24"/>
        </w:rPr>
        <w:t xml:space="preserve">граждан </w:t>
      </w:r>
      <w:r w:rsidR="005041A4">
        <w:rPr>
          <w:rFonts w:ascii="Times New Roman" w:eastAsia="Calibri" w:hAnsi="Times New Roman" w:cs="Times New Roman"/>
          <w:sz w:val="24"/>
          <w:szCs w:val="24"/>
        </w:rPr>
        <w:t xml:space="preserve">на временные </w:t>
      </w:r>
      <w:r w:rsidR="00976082">
        <w:rPr>
          <w:rFonts w:ascii="Times New Roman" w:eastAsia="Calibri" w:hAnsi="Times New Roman" w:cs="Times New Roman"/>
          <w:sz w:val="24"/>
          <w:szCs w:val="24"/>
        </w:rPr>
        <w:t>рабочие места.</w:t>
      </w:r>
    </w:p>
    <w:p w:rsidR="00976082" w:rsidRDefault="00976082" w:rsidP="005234EB">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Пунктом 2.2.5 договор</w:t>
      </w:r>
      <w:r w:rsidR="003C3394">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предусмотрено, что главы муниципальных </w:t>
      </w:r>
      <w:r w:rsidR="00741D4A">
        <w:rPr>
          <w:rFonts w:ascii="Times New Roman" w:eastAsia="Calibri" w:hAnsi="Times New Roman" w:cs="Times New Roman"/>
          <w:sz w:val="24"/>
          <w:szCs w:val="24"/>
        </w:rPr>
        <w:t>образований,</w:t>
      </w:r>
      <w:r>
        <w:rPr>
          <w:rFonts w:ascii="Times New Roman" w:eastAsia="Calibri" w:hAnsi="Times New Roman" w:cs="Times New Roman"/>
          <w:sz w:val="24"/>
          <w:szCs w:val="24"/>
        </w:rPr>
        <w:t xml:space="preserve"> </w:t>
      </w:r>
      <w:r w:rsidR="00741D4A" w:rsidRPr="00DB1946">
        <w:rPr>
          <w:rFonts w:ascii="Times New Roman" w:eastAsia="Calibri" w:hAnsi="Times New Roman" w:cs="Times New Roman"/>
          <w:sz w:val="24"/>
          <w:szCs w:val="24"/>
        </w:rPr>
        <w:t>МКУ «Центр методического и финансового сопровождения образовательных учреждений Куйтунского района»</w:t>
      </w:r>
      <w:r w:rsidR="00741D4A">
        <w:rPr>
          <w:rFonts w:ascii="Times New Roman" w:eastAsia="Calibri" w:hAnsi="Times New Roman" w:cs="Times New Roman"/>
          <w:sz w:val="24"/>
          <w:szCs w:val="24"/>
        </w:rPr>
        <w:t xml:space="preserve"> как работодатели производят гражданам оплату труда за фактически отработанное время и выполненный объем работ по действующим в организации расценкам, тарифам, окладам, но не ниже минимального размера оплаты труда, установленного законодательством РФ.</w:t>
      </w:r>
    </w:p>
    <w:p w:rsidR="00BB1048" w:rsidRDefault="00BB1048" w:rsidP="00BB10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2897">
        <w:rPr>
          <w:rFonts w:ascii="Times New Roman" w:eastAsia="Calibri" w:hAnsi="Times New Roman" w:cs="Times New Roman"/>
          <w:sz w:val="24"/>
          <w:szCs w:val="24"/>
        </w:rPr>
        <w:t>Федеральны</w:t>
      </w:r>
      <w:r>
        <w:rPr>
          <w:rFonts w:ascii="Times New Roman" w:eastAsia="Calibri" w:hAnsi="Times New Roman" w:cs="Times New Roman"/>
          <w:sz w:val="24"/>
          <w:szCs w:val="24"/>
        </w:rPr>
        <w:t>м</w:t>
      </w:r>
      <w:r w:rsidRPr="00922897">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922897">
        <w:rPr>
          <w:rFonts w:ascii="Times New Roman" w:eastAsia="Calibri" w:hAnsi="Times New Roman" w:cs="Times New Roman"/>
          <w:sz w:val="24"/>
          <w:szCs w:val="24"/>
        </w:rPr>
        <w:t xml:space="preserve"> от 19 июня 2000 г. N 82-ФЗ</w:t>
      </w:r>
      <w:r>
        <w:rPr>
          <w:rFonts w:ascii="Times New Roman" w:eastAsia="Calibri" w:hAnsi="Times New Roman" w:cs="Times New Roman"/>
          <w:sz w:val="24"/>
          <w:szCs w:val="24"/>
        </w:rPr>
        <w:t xml:space="preserve"> </w:t>
      </w:r>
      <w:r w:rsidRPr="00922897">
        <w:rPr>
          <w:rFonts w:ascii="Times New Roman" w:eastAsia="Calibri" w:hAnsi="Times New Roman" w:cs="Times New Roman"/>
          <w:sz w:val="24"/>
          <w:szCs w:val="24"/>
        </w:rPr>
        <w:t xml:space="preserve">"О минимальном размере оплаты труда" </w:t>
      </w:r>
      <w:r>
        <w:rPr>
          <w:rFonts w:ascii="Times New Roman" w:eastAsia="Calibri" w:hAnsi="Times New Roman" w:cs="Times New Roman"/>
          <w:sz w:val="24"/>
          <w:szCs w:val="24"/>
        </w:rPr>
        <w:t>(в редакции</w:t>
      </w:r>
      <w:r w:rsidRPr="00922897">
        <w:t xml:space="preserve"> </w:t>
      </w:r>
      <w:r w:rsidRPr="00922897">
        <w:rPr>
          <w:rFonts w:ascii="Times New Roman" w:eastAsia="Calibri" w:hAnsi="Times New Roman" w:cs="Times New Roman"/>
          <w:sz w:val="24"/>
          <w:szCs w:val="24"/>
        </w:rPr>
        <w:t>Федерального закона от 2</w:t>
      </w:r>
      <w:r>
        <w:rPr>
          <w:rFonts w:ascii="Times New Roman" w:eastAsia="Calibri" w:hAnsi="Times New Roman" w:cs="Times New Roman"/>
          <w:sz w:val="24"/>
          <w:szCs w:val="24"/>
        </w:rPr>
        <w:t>7</w:t>
      </w:r>
      <w:r w:rsidRPr="00922897">
        <w:rPr>
          <w:rFonts w:ascii="Times New Roman" w:eastAsia="Calibri" w:hAnsi="Times New Roman" w:cs="Times New Roman"/>
          <w:sz w:val="24"/>
          <w:szCs w:val="24"/>
        </w:rPr>
        <w:t xml:space="preserve"> декабря 201</w:t>
      </w:r>
      <w:r>
        <w:rPr>
          <w:rFonts w:ascii="Times New Roman" w:eastAsia="Calibri" w:hAnsi="Times New Roman" w:cs="Times New Roman"/>
          <w:sz w:val="24"/>
          <w:szCs w:val="24"/>
        </w:rPr>
        <w:t>9</w:t>
      </w:r>
      <w:r w:rsidRPr="00922897">
        <w:rPr>
          <w:rFonts w:ascii="Times New Roman" w:eastAsia="Calibri" w:hAnsi="Times New Roman" w:cs="Times New Roman"/>
          <w:sz w:val="24"/>
          <w:szCs w:val="24"/>
        </w:rPr>
        <w:t> г. N 4</w:t>
      </w:r>
      <w:r>
        <w:rPr>
          <w:rFonts w:ascii="Times New Roman" w:eastAsia="Calibri" w:hAnsi="Times New Roman" w:cs="Times New Roman"/>
          <w:sz w:val="24"/>
          <w:szCs w:val="24"/>
        </w:rPr>
        <w:t>63</w:t>
      </w:r>
      <w:r w:rsidRPr="00922897">
        <w:rPr>
          <w:rFonts w:ascii="Times New Roman" w:eastAsia="Calibri" w:hAnsi="Times New Roman" w:cs="Times New Roman"/>
          <w:sz w:val="24"/>
          <w:szCs w:val="24"/>
        </w:rPr>
        <w:t>-ФЗ)</w:t>
      </w:r>
      <w:r>
        <w:rPr>
          <w:rFonts w:ascii="Times New Roman" w:eastAsia="Calibri" w:hAnsi="Times New Roman" w:cs="Times New Roman"/>
          <w:sz w:val="24"/>
          <w:szCs w:val="24"/>
        </w:rPr>
        <w:t xml:space="preserve"> по состоянию на 01.01.2020 года размер</w:t>
      </w:r>
      <w:r w:rsidRPr="00922897">
        <w:t xml:space="preserve"> </w:t>
      </w:r>
      <w:r w:rsidRPr="00922897">
        <w:rPr>
          <w:rFonts w:ascii="Times New Roman" w:eastAsia="Calibri" w:hAnsi="Times New Roman" w:cs="Times New Roman"/>
          <w:sz w:val="24"/>
          <w:szCs w:val="24"/>
        </w:rPr>
        <w:t>минимально</w:t>
      </w:r>
      <w:r>
        <w:rPr>
          <w:rFonts w:ascii="Times New Roman" w:eastAsia="Calibri" w:hAnsi="Times New Roman" w:cs="Times New Roman"/>
          <w:sz w:val="24"/>
          <w:szCs w:val="24"/>
        </w:rPr>
        <w:t>й</w:t>
      </w:r>
      <w:r w:rsidRPr="0092289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зарплаты (далее МРОТ) установлен 12130 рублей</w:t>
      </w:r>
      <w:r w:rsidRPr="00F5316C">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течение 2020 года установленный </w:t>
      </w:r>
      <w:r w:rsidR="003C3394">
        <w:rPr>
          <w:rFonts w:ascii="Times New Roman" w:eastAsia="Calibri" w:hAnsi="Times New Roman" w:cs="Times New Roman"/>
          <w:sz w:val="24"/>
          <w:szCs w:val="24"/>
        </w:rPr>
        <w:t>МРОТ</w:t>
      </w:r>
      <w:r>
        <w:rPr>
          <w:rFonts w:ascii="Times New Roman" w:eastAsia="Calibri" w:hAnsi="Times New Roman" w:cs="Times New Roman"/>
          <w:sz w:val="24"/>
          <w:szCs w:val="24"/>
        </w:rPr>
        <w:t xml:space="preserve"> не менялся.</w:t>
      </w:r>
      <w:r w:rsidRPr="00F5316C">
        <w:rPr>
          <w:rFonts w:ascii="Times New Roman" w:hAnsi="Times New Roman" w:cs="Times New Roman"/>
          <w:sz w:val="24"/>
          <w:szCs w:val="24"/>
        </w:rPr>
        <w:t xml:space="preserve"> </w:t>
      </w:r>
      <w:r>
        <w:rPr>
          <w:rFonts w:ascii="Times New Roman" w:hAnsi="Times New Roman" w:cs="Times New Roman"/>
          <w:sz w:val="24"/>
          <w:szCs w:val="24"/>
        </w:rPr>
        <w:t>На установленный федеральным законом</w:t>
      </w:r>
      <w:r w:rsidRPr="00F5316C">
        <w:rPr>
          <w:rFonts w:ascii="Times New Roman" w:hAnsi="Times New Roman" w:cs="Times New Roman"/>
          <w:sz w:val="24"/>
          <w:szCs w:val="24"/>
        </w:rPr>
        <w:t xml:space="preserve"> </w:t>
      </w:r>
      <w:r>
        <w:rPr>
          <w:rFonts w:ascii="Times New Roman" w:hAnsi="Times New Roman" w:cs="Times New Roman"/>
          <w:sz w:val="24"/>
          <w:szCs w:val="24"/>
        </w:rPr>
        <w:t xml:space="preserve">МРОТ применяется </w:t>
      </w:r>
      <w:r w:rsidRPr="00F5316C">
        <w:rPr>
          <w:rFonts w:ascii="Times New Roman" w:eastAsia="Calibri" w:hAnsi="Times New Roman" w:cs="Times New Roman"/>
          <w:sz w:val="24"/>
          <w:szCs w:val="24"/>
        </w:rPr>
        <w:t>районн</w:t>
      </w:r>
      <w:r>
        <w:rPr>
          <w:rFonts w:ascii="Times New Roman" w:eastAsia="Calibri" w:hAnsi="Times New Roman" w:cs="Times New Roman"/>
          <w:sz w:val="24"/>
          <w:szCs w:val="24"/>
        </w:rPr>
        <w:t>ый</w:t>
      </w:r>
      <w:r w:rsidRPr="00F5316C">
        <w:rPr>
          <w:rFonts w:ascii="Times New Roman" w:eastAsia="Calibri" w:hAnsi="Times New Roman" w:cs="Times New Roman"/>
          <w:sz w:val="24"/>
          <w:szCs w:val="24"/>
        </w:rPr>
        <w:t xml:space="preserve"> коэффициент 1,3 и процентн</w:t>
      </w:r>
      <w:r>
        <w:rPr>
          <w:rFonts w:ascii="Times New Roman" w:eastAsia="Calibri" w:hAnsi="Times New Roman" w:cs="Times New Roman"/>
          <w:sz w:val="24"/>
          <w:szCs w:val="24"/>
        </w:rPr>
        <w:t>ая</w:t>
      </w:r>
      <w:r w:rsidRPr="00F5316C">
        <w:rPr>
          <w:rFonts w:ascii="Times New Roman" w:eastAsia="Calibri" w:hAnsi="Times New Roman" w:cs="Times New Roman"/>
          <w:sz w:val="24"/>
          <w:szCs w:val="24"/>
        </w:rPr>
        <w:t xml:space="preserve"> надбавк</w:t>
      </w:r>
      <w:r>
        <w:rPr>
          <w:rFonts w:ascii="Times New Roman" w:eastAsia="Calibri" w:hAnsi="Times New Roman" w:cs="Times New Roman"/>
          <w:sz w:val="24"/>
          <w:szCs w:val="24"/>
        </w:rPr>
        <w:t>а</w:t>
      </w:r>
      <w:r w:rsidRPr="00F5316C">
        <w:rPr>
          <w:rFonts w:ascii="Times New Roman" w:eastAsia="Calibri" w:hAnsi="Times New Roman" w:cs="Times New Roman"/>
          <w:sz w:val="24"/>
          <w:szCs w:val="24"/>
        </w:rPr>
        <w:t xml:space="preserve"> за работу в южных районах Иркутской области 30%.</w:t>
      </w:r>
      <w:r>
        <w:rPr>
          <w:rFonts w:ascii="Times New Roman" w:eastAsia="Calibri" w:hAnsi="Times New Roman" w:cs="Times New Roman"/>
          <w:sz w:val="24"/>
          <w:szCs w:val="24"/>
        </w:rPr>
        <w:t xml:space="preserve"> Следовательно, МРОТ с учетом районного </w:t>
      </w:r>
      <w:r>
        <w:rPr>
          <w:rFonts w:ascii="Times New Roman" w:eastAsia="Calibri" w:hAnsi="Times New Roman" w:cs="Times New Roman"/>
          <w:sz w:val="24"/>
          <w:szCs w:val="24"/>
        </w:rPr>
        <w:lastRenderedPageBreak/>
        <w:t xml:space="preserve">коэффициента и процентной надбавки за работу в южных районах Иркутской области составляет 19408 руб. (12130 руб.*1,6). </w:t>
      </w:r>
    </w:p>
    <w:p w:rsidR="001A78F5" w:rsidRDefault="001A78F5" w:rsidP="005234EB">
      <w:pPr>
        <w:spacing w:after="0" w:line="259" w:lineRule="auto"/>
        <w:ind w:firstLine="567"/>
        <w:jc w:val="both"/>
        <w:rPr>
          <w:rFonts w:ascii="Times New Roman" w:eastAsia="Calibri" w:hAnsi="Times New Roman" w:cs="Times New Roman"/>
          <w:b/>
          <w:sz w:val="24"/>
          <w:szCs w:val="24"/>
        </w:rPr>
      </w:pPr>
    </w:p>
    <w:p w:rsidR="003341B7" w:rsidRDefault="003341B7" w:rsidP="005234EB">
      <w:pPr>
        <w:spacing w:after="0" w:line="259" w:lineRule="auto"/>
        <w:ind w:firstLine="567"/>
        <w:jc w:val="both"/>
        <w:rPr>
          <w:rFonts w:ascii="Times New Roman" w:eastAsia="Calibri" w:hAnsi="Times New Roman" w:cs="Times New Roman"/>
          <w:b/>
          <w:sz w:val="24"/>
          <w:szCs w:val="24"/>
        </w:rPr>
      </w:pPr>
      <w:r w:rsidRPr="00075086">
        <w:rPr>
          <w:rFonts w:ascii="Times New Roman" w:eastAsia="Calibri" w:hAnsi="Times New Roman" w:cs="Times New Roman"/>
          <w:b/>
          <w:sz w:val="24"/>
          <w:szCs w:val="24"/>
        </w:rPr>
        <w:t xml:space="preserve">1. Проверка законности и правильности расчета и начисления </w:t>
      </w:r>
      <w:r w:rsidR="00075086" w:rsidRPr="00075086">
        <w:rPr>
          <w:rFonts w:ascii="Times New Roman" w:eastAsia="Calibri" w:hAnsi="Times New Roman" w:cs="Times New Roman"/>
          <w:b/>
          <w:sz w:val="24"/>
          <w:szCs w:val="24"/>
        </w:rPr>
        <w:t xml:space="preserve">МКУ «Центр методического и финансового сопровождения образовательных учреждений Куйтунского района» </w:t>
      </w:r>
      <w:r w:rsidR="007C7622">
        <w:rPr>
          <w:rFonts w:ascii="Times New Roman" w:eastAsia="Calibri" w:hAnsi="Times New Roman" w:cs="Times New Roman"/>
          <w:b/>
          <w:sz w:val="24"/>
          <w:szCs w:val="24"/>
        </w:rPr>
        <w:t xml:space="preserve">18 работникам </w:t>
      </w:r>
      <w:r w:rsidR="00075086" w:rsidRPr="00075086">
        <w:rPr>
          <w:rFonts w:ascii="Times New Roman" w:eastAsia="Calibri" w:hAnsi="Times New Roman" w:cs="Times New Roman"/>
          <w:b/>
          <w:sz w:val="24"/>
          <w:szCs w:val="24"/>
        </w:rPr>
        <w:t>заработной платы за выполненные в 2020г. общественные работы.</w:t>
      </w:r>
    </w:p>
    <w:p w:rsidR="00BB1048" w:rsidRDefault="00BB1048" w:rsidP="00922205">
      <w:pPr>
        <w:spacing w:after="0" w:line="259" w:lineRule="auto"/>
        <w:ind w:right="13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2020 году в Управлении образования по направлению ОГКУ Центр занятости населения Куйтунского района на общественные работы трудоустроено 18 граждан. В соответствии со ст.59 ТК РФ на время выполнения временных работ с гражданами заключен </w:t>
      </w:r>
      <w:r w:rsidRPr="000422CB">
        <w:rPr>
          <w:rFonts w:ascii="Times New Roman" w:eastAsia="Calibri" w:hAnsi="Times New Roman" w:cs="Times New Roman"/>
          <w:sz w:val="24"/>
          <w:szCs w:val="24"/>
        </w:rPr>
        <w:t>21 срочный трудовой договор</w:t>
      </w:r>
      <w:r>
        <w:rPr>
          <w:rFonts w:ascii="Times New Roman" w:eastAsia="Calibri" w:hAnsi="Times New Roman" w:cs="Times New Roman"/>
          <w:sz w:val="24"/>
          <w:szCs w:val="24"/>
        </w:rPr>
        <w:t xml:space="preserve"> сроком на два месяца, в том числе 18 договоров на период с 12.05.2020г. по 11.07.2020г., 3 договора – с 13.07.2020г. по 14.08.2020г.</w:t>
      </w:r>
    </w:p>
    <w:p w:rsidR="00BB1048" w:rsidRDefault="00BB1048" w:rsidP="00BB1048">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Пунктом 4.1 </w:t>
      </w:r>
      <w:r w:rsidR="000D62B8">
        <w:rPr>
          <w:rFonts w:ascii="Times New Roman" w:eastAsia="Calibri" w:hAnsi="Times New Roman" w:cs="Times New Roman"/>
          <w:sz w:val="24"/>
          <w:szCs w:val="24"/>
        </w:rPr>
        <w:t>указанных договоров</w:t>
      </w:r>
      <w:r>
        <w:rPr>
          <w:rFonts w:ascii="Times New Roman" w:eastAsia="Calibri" w:hAnsi="Times New Roman" w:cs="Times New Roman"/>
          <w:sz w:val="24"/>
          <w:szCs w:val="24"/>
        </w:rPr>
        <w:t xml:space="preserve"> предусмотрено, что за выполнение трудовых обязанностей </w:t>
      </w:r>
      <w:r w:rsidR="000D62B8">
        <w:rPr>
          <w:rFonts w:ascii="Times New Roman" w:eastAsia="Calibri" w:hAnsi="Times New Roman" w:cs="Times New Roman"/>
          <w:sz w:val="24"/>
          <w:szCs w:val="24"/>
        </w:rPr>
        <w:t xml:space="preserve">работнику выплачивается заработная плата за 1 час работы в день в размере 110 руб. Работникам установлена пятидневная рабочая неделя. Продолжительность рабочего времени -  1 </w:t>
      </w:r>
      <w:r w:rsidR="00EF7826">
        <w:rPr>
          <w:rFonts w:ascii="Times New Roman" w:eastAsia="Calibri" w:hAnsi="Times New Roman" w:cs="Times New Roman"/>
          <w:sz w:val="24"/>
          <w:szCs w:val="24"/>
        </w:rPr>
        <w:t>час, с 8</w:t>
      </w:r>
      <w:r w:rsidR="000D62B8">
        <w:rPr>
          <w:rFonts w:ascii="Times New Roman" w:eastAsia="Calibri" w:hAnsi="Times New Roman" w:cs="Times New Roman"/>
          <w:sz w:val="24"/>
          <w:szCs w:val="24"/>
        </w:rPr>
        <w:t>-30 до 9-30</w:t>
      </w:r>
      <w:r w:rsidR="00EF7826">
        <w:rPr>
          <w:rFonts w:ascii="Times New Roman" w:eastAsia="Calibri" w:hAnsi="Times New Roman" w:cs="Times New Roman"/>
          <w:sz w:val="24"/>
          <w:szCs w:val="24"/>
        </w:rPr>
        <w:t xml:space="preserve"> (п.6.1 договора).</w:t>
      </w:r>
      <w:r w:rsidR="000D62B8">
        <w:rPr>
          <w:rFonts w:ascii="Times New Roman" w:eastAsia="Calibri" w:hAnsi="Times New Roman" w:cs="Times New Roman"/>
          <w:sz w:val="24"/>
          <w:szCs w:val="24"/>
        </w:rPr>
        <w:t xml:space="preserve"> </w:t>
      </w:r>
    </w:p>
    <w:p w:rsidR="003D3670" w:rsidRPr="00BD7792" w:rsidRDefault="003D3670" w:rsidP="00BB1048">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Фактическое начисление заработной платы за период с 12.05.20г. по 14.08.2020г. </w:t>
      </w:r>
      <w:r w:rsidR="00B23588">
        <w:rPr>
          <w:rFonts w:ascii="Times New Roman" w:eastAsia="Calibri" w:hAnsi="Times New Roman" w:cs="Times New Roman"/>
          <w:sz w:val="24"/>
          <w:szCs w:val="24"/>
        </w:rPr>
        <w:t>составляет</w:t>
      </w:r>
      <w:r>
        <w:rPr>
          <w:rFonts w:ascii="Times New Roman" w:eastAsia="Calibri" w:hAnsi="Times New Roman" w:cs="Times New Roman"/>
          <w:sz w:val="24"/>
          <w:szCs w:val="24"/>
        </w:rPr>
        <w:t xml:space="preserve"> 89010 руб., </w:t>
      </w:r>
      <w:r w:rsidR="00B23588">
        <w:rPr>
          <w:rFonts w:ascii="Times New Roman" w:eastAsia="Calibri" w:hAnsi="Times New Roman" w:cs="Times New Roman"/>
          <w:sz w:val="24"/>
          <w:szCs w:val="24"/>
        </w:rPr>
        <w:t xml:space="preserve">выплачено и </w:t>
      </w:r>
      <w:r>
        <w:rPr>
          <w:rFonts w:ascii="Times New Roman" w:eastAsia="Calibri" w:hAnsi="Times New Roman" w:cs="Times New Roman"/>
          <w:sz w:val="24"/>
          <w:szCs w:val="24"/>
        </w:rPr>
        <w:t>удержан</w:t>
      </w:r>
      <w:r w:rsidR="00B2358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B23588">
        <w:rPr>
          <w:rFonts w:ascii="Times New Roman" w:eastAsia="Calibri" w:hAnsi="Times New Roman" w:cs="Times New Roman"/>
          <w:sz w:val="24"/>
          <w:szCs w:val="24"/>
        </w:rPr>
        <w:t xml:space="preserve">в сумме 85095 руб. (з/плата </w:t>
      </w:r>
      <w:r w:rsidR="00D63990">
        <w:rPr>
          <w:rFonts w:ascii="Times New Roman" w:eastAsia="Calibri" w:hAnsi="Times New Roman" w:cs="Times New Roman"/>
          <w:sz w:val="24"/>
          <w:szCs w:val="24"/>
        </w:rPr>
        <w:t>–</w:t>
      </w:r>
      <w:r w:rsidR="00B23588">
        <w:rPr>
          <w:rFonts w:ascii="Times New Roman" w:eastAsia="Calibri" w:hAnsi="Times New Roman" w:cs="Times New Roman"/>
          <w:sz w:val="24"/>
          <w:szCs w:val="24"/>
        </w:rPr>
        <w:t xml:space="preserve"> </w:t>
      </w:r>
      <w:r w:rsidR="00D63990">
        <w:rPr>
          <w:rFonts w:ascii="Times New Roman" w:eastAsia="Calibri" w:hAnsi="Times New Roman" w:cs="Times New Roman"/>
          <w:sz w:val="24"/>
          <w:szCs w:val="24"/>
        </w:rPr>
        <w:t xml:space="preserve">73522 руб., </w:t>
      </w:r>
      <w:r>
        <w:rPr>
          <w:rFonts w:ascii="Times New Roman" w:eastAsia="Calibri" w:hAnsi="Times New Roman" w:cs="Times New Roman"/>
          <w:sz w:val="24"/>
          <w:szCs w:val="24"/>
        </w:rPr>
        <w:t xml:space="preserve">НДФЛ </w:t>
      </w:r>
      <w:r w:rsidR="00D63990">
        <w:rPr>
          <w:rFonts w:ascii="Times New Roman" w:eastAsia="Calibri" w:hAnsi="Times New Roman" w:cs="Times New Roman"/>
          <w:sz w:val="24"/>
          <w:szCs w:val="24"/>
        </w:rPr>
        <w:t>–</w:t>
      </w:r>
      <w:r w:rsidR="00B23588">
        <w:rPr>
          <w:rFonts w:ascii="Times New Roman" w:eastAsia="Calibri" w:hAnsi="Times New Roman" w:cs="Times New Roman"/>
          <w:sz w:val="24"/>
          <w:szCs w:val="24"/>
        </w:rPr>
        <w:t xml:space="preserve"> </w:t>
      </w:r>
      <w:r w:rsidR="00D63990">
        <w:rPr>
          <w:rFonts w:ascii="Times New Roman" w:eastAsia="Calibri" w:hAnsi="Times New Roman" w:cs="Times New Roman"/>
          <w:sz w:val="24"/>
          <w:szCs w:val="24"/>
        </w:rPr>
        <w:t>11573 руб</w:t>
      </w:r>
      <w:r w:rsidR="00D63990" w:rsidRPr="00BD7792">
        <w:rPr>
          <w:rFonts w:ascii="Times New Roman" w:eastAsia="Calibri" w:hAnsi="Times New Roman" w:cs="Times New Roman"/>
          <w:b/>
          <w:sz w:val="24"/>
          <w:szCs w:val="24"/>
        </w:rPr>
        <w:t xml:space="preserve">.). Задолженность по оплате труда по состоянию на 27.04.2021г. составляет 3915 руб. Данная задолженность числится перед 3 </w:t>
      </w:r>
      <w:r w:rsidR="004140EA" w:rsidRPr="00BD7792">
        <w:rPr>
          <w:rFonts w:ascii="Times New Roman" w:eastAsia="Calibri" w:hAnsi="Times New Roman" w:cs="Times New Roman"/>
          <w:b/>
          <w:sz w:val="24"/>
          <w:szCs w:val="24"/>
        </w:rPr>
        <w:t>работниками</w:t>
      </w:r>
      <w:r w:rsidR="00D63990" w:rsidRPr="00BD7792">
        <w:rPr>
          <w:rFonts w:ascii="Times New Roman" w:eastAsia="Calibri" w:hAnsi="Times New Roman" w:cs="Times New Roman"/>
          <w:b/>
          <w:sz w:val="24"/>
          <w:szCs w:val="24"/>
        </w:rPr>
        <w:t xml:space="preserve"> по 1305 руб. (Зайцев Е.В., Николаев А.Д., </w:t>
      </w:r>
      <w:proofErr w:type="spellStart"/>
      <w:r w:rsidR="00D63990" w:rsidRPr="00BD7792">
        <w:rPr>
          <w:rFonts w:ascii="Times New Roman" w:eastAsia="Calibri" w:hAnsi="Times New Roman" w:cs="Times New Roman"/>
          <w:b/>
          <w:sz w:val="24"/>
          <w:szCs w:val="24"/>
        </w:rPr>
        <w:t>Шунин</w:t>
      </w:r>
      <w:proofErr w:type="spellEnd"/>
      <w:r w:rsidR="00D63990" w:rsidRPr="00BD7792">
        <w:rPr>
          <w:rFonts w:ascii="Times New Roman" w:eastAsia="Calibri" w:hAnsi="Times New Roman" w:cs="Times New Roman"/>
          <w:b/>
          <w:sz w:val="24"/>
          <w:szCs w:val="24"/>
        </w:rPr>
        <w:t xml:space="preserve"> С.А.).</w:t>
      </w:r>
    </w:p>
    <w:p w:rsidR="003B103C" w:rsidRDefault="00AF6CEC" w:rsidP="003B103C">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проверке правильности начисления заработной платы работникам занятым на общественных работах установлено, </w:t>
      </w:r>
      <w:r w:rsidR="003B103C">
        <w:rPr>
          <w:rFonts w:ascii="Times New Roman" w:eastAsia="Calibri" w:hAnsi="Times New Roman" w:cs="Times New Roman"/>
          <w:sz w:val="24"/>
          <w:szCs w:val="24"/>
        </w:rPr>
        <w:t>что начисление заработной платы производилось пропорционально отработанному времени в размере 110 руб. за 1 час работы, т.е. в соответствии с условиями договора, но ниже минимального размера оплаты труда, установленного законодательством. По расчетам КСП в 2020 году с учетом МРОТ стоимость 1 часа работы в день составляет: май – 142,71 руб. (19408</w:t>
      </w:r>
      <w:proofErr w:type="gramStart"/>
      <w:r w:rsidR="003B103C">
        <w:rPr>
          <w:rFonts w:ascii="Times New Roman" w:eastAsia="Calibri" w:hAnsi="Times New Roman" w:cs="Times New Roman"/>
          <w:sz w:val="24"/>
          <w:szCs w:val="24"/>
        </w:rPr>
        <w:t>руб.:17раб.дн.8час</w:t>
      </w:r>
      <w:proofErr w:type="gramEnd"/>
      <w:r w:rsidR="003B103C">
        <w:rPr>
          <w:rFonts w:ascii="Times New Roman" w:eastAsia="Calibri" w:hAnsi="Times New Roman" w:cs="Times New Roman"/>
          <w:sz w:val="24"/>
          <w:szCs w:val="24"/>
        </w:rPr>
        <w:t>.), июнь – 115,52 руб. (19408руб.:21раб.дн.:8 час.), июль – 105,48 руб. (19408руб.:23р.д.:8час.), август – 115,52 руб. (19408руб.:21р.д.:8час.).</w:t>
      </w:r>
    </w:p>
    <w:p w:rsidR="00BB1048" w:rsidRDefault="00BB1048" w:rsidP="00BB1048">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начисленной заработной плате за анализируемый период представлены ниже</w:t>
      </w:r>
      <w:r w:rsidR="001A78F5">
        <w:rPr>
          <w:rFonts w:ascii="Times New Roman" w:eastAsia="Calibri" w:hAnsi="Times New Roman" w:cs="Times New Roman"/>
          <w:sz w:val="24"/>
          <w:szCs w:val="24"/>
        </w:rPr>
        <w:t xml:space="preserve"> в таблице №1.</w:t>
      </w:r>
    </w:p>
    <w:p w:rsidR="004140EA" w:rsidRDefault="004140EA" w:rsidP="004140EA">
      <w:pPr>
        <w:spacing w:after="0" w:line="259"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№1(руб.)</w:t>
      </w:r>
    </w:p>
    <w:tbl>
      <w:tblPr>
        <w:tblStyle w:val="a8"/>
        <w:tblW w:w="10349" w:type="dxa"/>
        <w:tblInd w:w="-318" w:type="dxa"/>
        <w:tblLayout w:type="fixed"/>
        <w:tblLook w:val="04A0" w:firstRow="1" w:lastRow="0" w:firstColumn="1" w:lastColumn="0" w:noHBand="0" w:noVBand="1"/>
      </w:tblPr>
      <w:tblGrid>
        <w:gridCol w:w="1604"/>
        <w:gridCol w:w="617"/>
        <w:gridCol w:w="671"/>
        <w:gridCol w:w="664"/>
        <w:gridCol w:w="758"/>
        <w:gridCol w:w="762"/>
        <w:gridCol w:w="866"/>
        <w:gridCol w:w="866"/>
        <w:gridCol w:w="706"/>
        <w:gridCol w:w="850"/>
        <w:gridCol w:w="993"/>
        <w:gridCol w:w="992"/>
      </w:tblGrid>
      <w:tr w:rsidR="00BB1048" w:rsidTr="00922205">
        <w:trPr>
          <w:trHeight w:val="150"/>
        </w:trPr>
        <w:tc>
          <w:tcPr>
            <w:tcW w:w="1604" w:type="dxa"/>
            <w:vMerge w:val="restart"/>
          </w:tcPr>
          <w:p w:rsidR="00BB1048" w:rsidRPr="007058AE" w:rsidRDefault="00BB1048" w:rsidP="00BB1048">
            <w:pPr>
              <w:spacing w:line="259" w:lineRule="auto"/>
              <w:jc w:val="both"/>
              <w:rPr>
                <w:rFonts w:ascii="Times New Roman" w:eastAsia="Calibri" w:hAnsi="Times New Roman" w:cs="Times New Roman"/>
              </w:rPr>
            </w:pPr>
            <w:r>
              <w:rPr>
                <w:rFonts w:ascii="Times New Roman" w:eastAsia="Calibri" w:hAnsi="Times New Roman" w:cs="Times New Roman"/>
              </w:rPr>
              <w:t>Ф.И.О.</w:t>
            </w:r>
          </w:p>
        </w:tc>
        <w:tc>
          <w:tcPr>
            <w:tcW w:w="3472" w:type="dxa"/>
            <w:gridSpan w:val="5"/>
          </w:tcPr>
          <w:p w:rsidR="00BB1048" w:rsidRPr="007058AE" w:rsidRDefault="00BB1048" w:rsidP="00BB1048">
            <w:pPr>
              <w:spacing w:line="259" w:lineRule="auto"/>
              <w:jc w:val="both"/>
              <w:rPr>
                <w:rFonts w:ascii="Times New Roman" w:eastAsia="Calibri" w:hAnsi="Times New Roman" w:cs="Times New Roman"/>
              </w:rPr>
            </w:pPr>
            <w:r>
              <w:rPr>
                <w:rFonts w:ascii="Times New Roman" w:eastAsia="Calibri" w:hAnsi="Times New Roman" w:cs="Times New Roman"/>
              </w:rPr>
              <w:t>Фактически начислено з/пл</w:t>
            </w:r>
            <w:r w:rsidR="003E4531">
              <w:rPr>
                <w:rFonts w:ascii="Times New Roman" w:eastAsia="Calibri" w:hAnsi="Times New Roman" w:cs="Times New Roman"/>
              </w:rPr>
              <w:t>.</w:t>
            </w:r>
            <w:r w:rsidR="00251406">
              <w:rPr>
                <w:rFonts w:ascii="Times New Roman" w:eastAsia="Calibri" w:hAnsi="Times New Roman" w:cs="Times New Roman"/>
              </w:rPr>
              <w:t xml:space="preserve"> </w:t>
            </w:r>
            <w:r w:rsidR="00251406" w:rsidRPr="00E821F1">
              <w:rPr>
                <w:rFonts w:ascii="Times New Roman" w:eastAsia="Calibri" w:hAnsi="Times New Roman" w:cs="Times New Roman"/>
                <w:sz w:val="20"/>
                <w:szCs w:val="20"/>
              </w:rPr>
              <w:t>(из расчета 110 руб. за 1 час работы)</w:t>
            </w:r>
          </w:p>
        </w:tc>
        <w:tc>
          <w:tcPr>
            <w:tcW w:w="4281" w:type="dxa"/>
            <w:gridSpan w:val="5"/>
          </w:tcPr>
          <w:p w:rsidR="00BB1048" w:rsidRPr="007058AE" w:rsidRDefault="00BB1048" w:rsidP="00BB1048">
            <w:pPr>
              <w:spacing w:line="259" w:lineRule="auto"/>
              <w:jc w:val="both"/>
              <w:rPr>
                <w:rFonts w:ascii="Times New Roman" w:eastAsia="Calibri" w:hAnsi="Times New Roman" w:cs="Times New Roman"/>
              </w:rPr>
            </w:pPr>
            <w:r>
              <w:rPr>
                <w:rFonts w:ascii="Times New Roman" w:eastAsia="Calibri" w:hAnsi="Times New Roman" w:cs="Times New Roman"/>
              </w:rPr>
              <w:t>Следовало начислить</w:t>
            </w:r>
          </w:p>
        </w:tc>
        <w:tc>
          <w:tcPr>
            <w:tcW w:w="992" w:type="dxa"/>
            <w:vMerge w:val="restart"/>
          </w:tcPr>
          <w:p w:rsidR="00BB1048" w:rsidRPr="00BC63DB" w:rsidRDefault="00BB1048" w:rsidP="00BB1048">
            <w:pPr>
              <w:spacing w:line="259" w:lineRule="auto"/>
              <w:jc w:val="both"/>
              <w:rPr>
                <w:rFonts w:ascii="Times New Roman" w:eastAsia="Calibri" w:hAnsi="Times New Roman" w:cs="Times New Roman"/>
                <w:b/>
              </w:rPr>
            </w:pPr>
            <w:r w:rsidRPr="00BC63DB">
              <w:rPr>
                <w:rFonts w:ascii="Times New Roman" w:eastAsia="Calibri" w:hAnsi="Times New Roman" w:cs="Times New Roman"/>
                <w:b/>
              </w:rPr>
              <w:t>Отклонение</w:t>
            </w:r>
          </w:p>
        </w:tc>
      </w:tr>
      <w:tr w:rsidR="00BB1048" w:rsidTr="00922205">
        <w:trPr>
          <w:trHeight w:val="105"/>
        </w:trPr>
        <w:tc>
          <w:tcPr>
            <w:tcW w:w="1604" w:type="dxa"/>
            <w:vMerge/>
          </w:tcPr>
          <w:p w:rsidR="00BB1048" w:rsidRDefault="00BB1048" w:rsidP="00BB1048">
            <w:pPr>
              <w:spacing w:line="259" w:lineRule="auto"/>
              <w:jc w:val="both"/>
              <w:rPr>
                <w:rFonts w:ascii="Times New Roman" w:eastAsia="Calibri" w:hAnsi="Times New Roman" w:cs="Times New Roman"/>
              </w:rPr>
            </w:pPr>
          </w:p>
        </w:tc>
        <w:tc>
          <w:tcPr>
            <w:tcW w:w="617"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май</w:t>
            </w:r>
            <w:proofErr w:type="gramEnd"/>
          </w:p>
        </w:tc>
        <w:tc>
          <w:tcPr>
            <w:tcW w:w="671"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июнь</w:t>
            </w:r>
            <w:proofErr w:type="gramEnd"/>
          </w:p>
        </w:tc>
        <w:tc>
          <w:tcPr>
            <w:tcW w:w="664"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июль</w:t>
            </w:r>
            <w:proofErr w:type="gramEnd"/>
          </w:p>
        </w:tc>
        <w:tc>
          <w:tcPr>
            <w:tcW w:w="758"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август</w:t>
            </w:r>
            <w:proofErr w:type="gramEnd"/>
          </w:p>
        </w:tc>
        <w:tc>
          <w:tcPr>
            <w:tcW w:w="762" w:type="dxa"/>
          </w:tcPr>
          <w:p w:rsidR="00BB1048" w:rsidRPr="00522C1A" w:rsidRDefault="00BB1048" w:rsidP="00BB1048">
            <w:pPr>
              <w:spacing w:line="259" w:lineRule="auto"/>
              <w:jc w:val="both"/>
              <w:rPr>
                <w:rFonts w:ascii="Times New Roman" w:eastAsia="Calibri" w:hAnsi="Times New Roman" w:cs="Times New Roman"/>
                <w:b/>
                <w:sz w:val="20"/>
                <w:szCs w:val="20"/>
              </w:rPr>
            </w:pPr>
            <w:r w:rsidRPr="00522C1A">
              <w:rPr>
                <w:rFonts w:ascii="Times New Roman" w:eastAsia="Calibri" w:hAnsi="Times New Roman" w:cs="Times New Roman"/>
                <w:b/>
                <w:sz w:val="20"/>
                <w:szCs w:val="20"/>
              </w:rPr>
              <w:t>Итого</w:t>
            </w:r>
          </w:p>
        </w:tc>
        <w:tc>
          <w:tcPr>
            <w:tcW w:w="866"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май</w:t>
            </w:r>
            <w:proofErr w:type="gramEnd"/>
          </w:p>
        </w:tc>
        <w:tc>
          <w:tcPr>
            <w:tcW w:w="866"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июнь</w:t>
            </w:r>
            <w:proofErr w:type="gramEnd"/>
          </w:p>
        </w:tc>
        <w:tc>
          <w:tcPr>
            <w:tcW w:w="706"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июль</w:t>
            </w:r>
            <w:proofErr w:type="gramEnd"/>
          </w:p>
        </w:tc>
        <w:tc>
          <w:tcPr>
            <w:tcW w:w="850" w:type="dxa"/>
          </w:tcPr>
          <w:p w:rsidR="00BB1048" w:rsidRPr="004443C6" w:rsidRDefault="00BB1048" w:rsidP="00BB1048">
            <w:pPr>
              <w:spacing w:line="259"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август</w:t>
            </w:r>
            <w:proofErr w:type="gramEnd"/>
          </w:p>
        </w:tc>
        <w:tc>
          <w:tcPr>
            <w:tcW w:w="993" w:type="dxa"/>
          </w:tcPr>
          <w:p w:rsidR="00BB1048" w:rsidRPr="00522C1A" w:rsidRDefault="00BB1048" w:rsidP="00BB1048">
            <w:pPr>
              <w:spacing w:line="259" w:lineRule="auto"/>
              <w:jc w:val="both"/>
              <w:rPr>
                <w:rFonts w:ascii="Times New Roman" w:eastAsia="Calibri" w:hAnsi="Times New Roman" w:cs="Times New Roman"/>
                <w:b/>
                <w:sz w:val="20"/>
                <w:szCs w:val="20"/>
              </w:rPr>
            </w:pPr>
            <w:r w:rsidRPr="00522C1A">
              <w:rPr>
                <w:rFonts w:ascii="Times New Roman" w:eastAsia="Calibri" w:hAnsi="Times New Roman" w:cs="Times New Roman"/>
                <w:b/>
                <w:sz w:val="20"/>
                <w:szCs w:val="20"/>
              </w:rPr>
              <w:t>Итого</w:t>
            </w:r>
          </w:p>
        </w:tc>
        <w:tc>
          <w:tcPr>
            <w:tcW w:w="992" w:type="dxa"/>
            <w:vMerge/>
          </w:tcPr>
          <w:p w:rsidR="00BB1048" w:rsidRPr="00BC63DB" w:rsidRDefault="00BB1048" w:rsidP="00BB1048">
            <w:pPr>
              <w:spacing w:line="259" w:lineRule="auto"/>
              <w:jc w:val="both"/>
              <w:rPr>
                <w:rFonts w:ascii="Times New Roman" w:eastAsia="Calibri" w:hAnsi="Times New Roman" w:cs="Times New Roman"/>
                <w:b/>
              </w:rPr>
            </w:pP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sidRPr="00946987">
              <w:rPr>
                <w:rFonts w:ascii="Times New Roman" w:eastAsia="Calibri" w:hAnsi="Times New Roman" w:cs="Times New Roman"/>
              </w:rPr>
              <w:t>Шунин</w:t>
            </w:r>
            <w:proofErr w:type="spellEnd"/>
            <w:r w:rsidRPr="00946987">
              <w:rPr>
                <w:rFonts w:ascii="Times New Roman" w:eastAsia="Calibri" w:hAnsi="Times New Roman" w:cs="Times New Roman"/>
              </w:rPr>
              <w:t xml:space="preserve"> С.А.</w:t>
            </w:r>
          </w:p>
        </w:tc>
        <w:tc>
          <w:tcPr>
            <w:tcW w:w="617"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1400</w:t>
            </w:r>
          </w:p>
        </w:tc>
        <w:tc>
          <w:tcPr>
            <w:tcW w:w="671"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2100</w:t>
            </w:r>
          </w:p>
        </w:tc>
        <w:tc>
          <w:tcPr>
            <w:tcW w:w="664"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w:t>
            </w:r>
            <w:r w:rsidRPr="00522C1A">
              <w:rPr>
                <w:rFonts w:ascii="Times New Roman" w:eastAsia="Calibri" w:hAnsi="Times New Roman" w:cs="Times New Roman"/>
                <w:sz w:val="20"/>
                <w:szCs w:val="20"/>
              </w:rPr>
              <w:t>30</w:t>
            </w:r>
          </w:p>
        </w:tc>
        <w:tc>
          <w:tcPr>
            <w:tcW w:w="758"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1100</w:t>
            </w:r>
          </w:p>
        </w:tc>
        <w:tc>
          <w:tcPr>
            <w:tcW w:w="762" w:type="dxa"/>
          </w:tcPr>
          <w:p w:rsidR="00BB1048" w:rsidRPr="00522C1A" w:rsidRDefault="00BB1048" w:rsidP="00BB1048">
            <w:pPr>
              <w:spacing w:line="259" w:lineRule="auto"/>
              <w:jc w:val="both"/>
              <w:rPr>
                <w:rFonts w:ascii="Times New Roman" w:eastAsia="Calibri" w:hAnsi="Times New Roman" w:cs="Times New Roman"/>
                <w:b/>
                <w:sz w:val="20"/>
                <w:szCs w:val="20"/>
              </w:rPr>
            </w:pPr>
            <w:r w:rsidRPr="00522C1A">
              <w:rPr>
                <w:rFonts w:ascii="Times New Roman" w:eastAsia="Calibri" w:hAnsi="Times New Roman" w:cs="Times New Roman"/>
                <w:b/>
                <w:sz w:val="20"/>
                <w:szCs w:val="20"/>
              </w:rPr>
              <w:t>7330</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1997,94</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2530</w:t>
            </w:r>
          </w:p>
        </w:tc>
        <w:tc>
          <w:tcPr>
            <w:tcW w:w="850"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1155,2</w:t>
            </w:r>
          </w:p>
        </w:tc>
        <w:tc>
          <w:tcPr>
            <w:tcW w:w="993" w:type="dxa"/>
          </w:tcPr>
          <w:p w:rsidR="00BB1048" w:rsidRPr="00522C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8109,06</w:t>
            </w:r>
          </w:p>
        </w:tc>
        <w:tc>
          <w:tcPr>
            <w:tcW w:w="992" w:type="dxa"/>
          </w:tcPr>
          <w:p w:rsidR="00BB1048" w:rsidRPr="00BC63DB" w:rsidRDefault="00BB1048" w:rsidP="00BB1048">
            <w:pPr>
              <w:spacing w:line="259" w:lineRule="auto"/>
              <w:jc w:val="both"/>
              <w:rPr>
                <w:rFonts w:ascii="Times New Roman" w:eastAsia="Calibri" w:hAnsi="Times New Roman" w:cs="Times New Roman"/>
                <w:b/>
                <w:sz w:val="20"/>
                <w:szCs w:val="20"/>
              </w:rPr>
            </w:pPr>
            <w:r w:rsidRPr="00BC63DB">
              <w:rPr>
                <w:rFonts w:ascii="Times New Roman" w:eastAsia="Calibri" w:hAnsi="Times New Roman" w:cs="Times New Roman"/>
                <w:b/>
                <w:sz w:val="20"/>
                <w:szCs w:val="20"/>
              </w:rPr>
              <w:t>779,06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Шергин И.В.</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sidRPr="00780282">
              <w:rPr>
                <w:rFonts w:ascii="Times New Roman" w:eastAsia="Calibri" w:hAnsi="Times New Roman" w:cs="Times New Roman"/>
                <w:sz w:val="20"/>
                <w:szCs w:val="20"/>
              </w:rPr>
              <w:t>140</w:t>
            </w:r>
            <w:r>
              <w:rPr>
                <w:rFonts w:ascii="Times New Roman" w:eastAsia="Calibri" w:hAnsi="Times New Roman" w:cs="Times New Roman"/>
                <w:sz w:val="20"/>
                <w:szCs w:val="20"/>
              </w:rPr>
              <w:t>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sidRPr="00946987">
              <w:rPr>
                <w:rFonts w:ascii="Times New Roman" w:eastAsia="Calibri" w:hAnsi="Times New Roman" w:cs="Times New Roman"/>
              </w:rPr>
              <w:t>Сахатская</w:t>
            </w:r>
            <w:proofErr w:type="spellEnd"/>
            <w:r w:rsidRPr="00946987">
              <w:rPr>
                <w:rFonts w:ascii="Times New Roman" w:eastAsia="Calibri" w:hAnsi="Times New Roman" w:cs="Times New Roman"/>
              </w:rPr>
              <w:t xml:space="preserve"> Е.Ю.</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Николаев А.Д.</w:t>
            </w:r>
          </w:p>
        </w:tc>
        <w:tc>
          <w:tcPr>
            <w:tcW w:w="617"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1400</w:t>
            </w:r>
          </w:p>
        </w:tc>
        <w:tc>
          <w:tcPr>
            <w:tcW w:w="671"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2100</w:t>
            </w:r>
          </w:p>
        </w:tc>
        <w:tc>
          <w:tcPr>
            <w:tcW w:w="664"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w:t>
            </w:r>
            <w:r w:rsidRPr="00522C1A">
              <w:rPr>
                <w:rFonts w:ascii="Times New Roman" w:eastAsia="Calibri" w:hAnsi="Times New Roman" w:cs="Times New Roman"/>
                <w:sz w:val="20"/>
                <w:szCs w:val="20"/>
              </w:rPr>
              <w:t>30</w:t>
            </w:r>
          </w:p>
        </w:tc>
        <w:tc>
          <w:tcPr>
            <w:tcW w:w="758"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1100</w:t>
            </w:r>
          </w:p>
        </w:tc>
        <w:tc>
          <w:tcPr>
            <w:tcW w:w="762" w:type="dxa"/>
          </w:tcPr>
          <w:p w:rsidR="00BB1048" w:rsidRPr="00522C1A" w:rsidRDefault="00BB1048" w:rsidP="00BB1048">
            <w:pPr>
              <w:spacing w:line="259" w:lineRule="auto"/>
              <w:jc w:val="both"/>
              <w:rPr>
                <w:rFonts w:ascii="Times New Roman" w:eastAsia="Calibri" w:hAnsi="Times New Roman" w:cs="Times New Roman"/>
                <w:b/>
                <w:sz w:val="20"/>
                <w:szCs w:val="20"/>
              </w:rPr>
            </w:pPr>
            <w:r w:rsidRPr="00522C1A">
              <w:rPr>
                <w:rFonts w:ascii="Times New Roman" w:eastAsia="Calibri" w:hAnsi="Times New Roman" w:cs="Times New Roman"/>
                <w:b/>
                <w:sz w:val="20"/>
                <w:szCs w:val="20"/>
              </w:rPr>
              <w:t>7330</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1997,94</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2530</w:t>
            </w:r>
          </w:p>
        </w:tc>
        <w:tc>
          <w:tcPr>
            <w:tcW w:w="850"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1155,2</w:t>
            </w:r>
          </w:p>
        </w:tc>
        <w:tc>
          <w:tcPr>
            <w:tcW w:w="993" w:type="dxa"/>
          </w:tcPr>
          <w:p w:rsidR="00BB1048" w:rsidRPr="00522C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8109,06</w:t>
            </w:r>
          </w:p>
        </w:tc>
        <w:tc>
          <w:tcPr>
            <w:tcW w:w="992" w:type="dxa"/>
          </w:tcPr>
          <w:p w:rsidR="00BB1048" w:rsidRPr="00BC63DB" w:rsidRDefault="00BB1048" w:rsidP="00BB1048">
            <w:pPr>
              <w:spacing w:line="259" w:lineRule="auto"/>
              <w:jc w:val="both"/>
              <w:rPr>
                <w:rFonts w:ascii="Times New Roman" w:eastAsia="Calibri" w:hAnsi="Times New Roman" w:cs="Times New Roman"/>
                <w:b/>
                <w:sz w:val="20"/>
                <w:szCs w:val="20"/>
              </w:rPr>
            </w:pPr>
            <w:r w:rsidRPr="00BC63DB">
              <w:rPr>
                <w:rFonts w:ascii="Times New Roman" w:eastAsia="Calibri" w:hAnsi="Times New Roman" w:cs="Times New Roman"/>
                <w:b/>
                <w:sz w:val="20"/>
                <w:szCs w:val="20"/>
              </w:rPr>
              <w:t>779,06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sidRPr="00946987">
              <w:rPr>
                <w:rFonts w:ascii="Times New Roman" w:eastAsia="Calibri" w:hAnsi="Times New Roman" w:cs="Times New Roman"/>
              </w:rPr>
              <w:t>Мушакова</w:t>
            </w:r>
            <w:proofErr w:type="spellEnd"/>
            <w:r w:rsidRPr="00946987">
              <w:rPr>
                <w:rFonts w:ascii="Times New Roman" w:eastAsia="Calibri" w:hAnsi="Times New Roman" w:cs="Times New Roman"/>
              </w:rPr>
              <w:t xml:space="preserve"> А.И.</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Моисеева В.А.</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sidRPr="00946987">
              <w:rPr>
                <w:rFonts w:ascii="Times New Roman" w:eastAsia="Calibri" w:hAnsi="Times New Roman" w:cs="Times New Roman"/>
              </w:rPr>
              <w:t>Машугина</w:t>
            </w:r>
            <w:proofErr w:type="spellEnd"/>
            <w:r w:rsidRPr="00946987">
              <w:rPr>
                <w:rFonts w:ascii="Times New Roman" w:eastAsia="Calibri" w:hAnsi="Times New Roman" w:cs="Times New Roman"/>
              </w:rPr>
              <w:t xml:space="preserve"> А.В</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sidRPr="00946987">
              <w:rPr>
                <w:rFonts w:ascii="Times New Roman" w:eastAsia="Calibri" w:hAnsi="Times New Roman" w:cs="Times New Roman"/>
              </w:rPr>
              <w:t>Марейкин</w:t>
            </w:r>
            <w:proofErr w:type="spellEnd"/>
            <w:r w:rsidRPr="00946987">
              <w:rPr>
                <w:rFonts w:ascii="Times New Roman" w:eastAsia="Calibri" w:hAnsi="Times New Roman" w:cs="Times New Roman"/>
              </w:rPr>
              <w:t xml:space="preserve"> Н.М.</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Кузин В.Н.</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Киселева И.М</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Касьян И.В.</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Иванова В.Л.</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Зайцев Е.В.</w:t>
            </w:r>
          </w:p>
        </w:tc>
        <w:tc>
          <w:tcPr>
            <w:tcW w:w="617"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1400</w:t>
            </w:r>
          </w:p>
        </w:tc>
        <w:tc>
          <w:tcPr>
            <w:tcW w:w="671"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2100</w:t>
            </w:r>
          </w:p>
        </w:tc>
        <w:tc>
          <w:tcPr>
            <w:tcW w:w="664"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w:t>
            </w:r>
            <w:r w:rsidRPr="00522C1A">
              <w:rPr>
                <w:rFonts w:ascii="Times New Roman" w:eastAsia="Calibri" w:hAnsi="Times New Roman" w:cs="Times New Roman"/>
                <w:sz w:val="20"/>
                <w:szCs w:val="20"/>
              </w:rPr>
              <w:t>30</w:t>
            </w:r>
          </w:p>
        </w:tc>
        <w:tc>
          <w:tcPr>
            <w:tcW w:w="758"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1100</w:t>
            </w:r>
          </w:p>
        </w:tc>
        <w:tc>
          <w:tcPr>
            <w:tcW w:w="762" w:type="dxa"/>
          </w:tcPr>
          <w:p w:rsidR="00BB1048" w:rsidRPr="00522C1A" w:rsidRDefault="00BB1048" w:rsidP="00BB1048">
            <w:pPr>
              <w:spacing w:line="259" w:lineRule="auto"/>
              <w:jc w:val="both"/>
              <w:rPr>
                <w:rFonts w:ascii="Times New Roman" w:eastAsia="Calibri" w:hAnsi="Times New Roman" w:cs="Times New Roman"/>
                <w:b/>
                <w:sz w:val="20"/>
                <w:szCs w:val="20"/>
              </w:rPr>
            </w:pPr>
            <w:r w:rsidRPr="00522C1A">
              <w:rPr>
                <w:rFonts w:ascii="Times New Roman" w:eastAsia="Calibri" w:hAnsi="Times New Roman" w:cs="Times New Roman"/>
                <w:b/>
                <w:sz w:val="20"/>
                <w:szCs w:val="20"/>
              </w:rPr>
              <w:t>7330</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sidRPr="00522C1A">
              <w:rPr>
                <w:rFonts w:ascii="Times New Roman" w:eastAsia="Calibri" w:hAnsi="Times New Roman" w:cs="Times New Roman"/>
                <w:sz w:val="20"/>
                <w:szCs w:val="20"/>
              </w:rPr>
              <w:t>1997,94</w:t>
            </w:r>
          </w:p>
        </w:tc>
        <w:tc>
          <w:tcPr>
            <w:tcW w:w="86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2530</w:t>
            </w:r>
          </w:p>
        </w:tc>
        <w:tc>
          <w:tcPr>
            <w:tcW w:w="850" w:type="dxa"/>
          </w:tcPr>
          <w:p w:rsidR="00BB1048" w:rsidRPr="00522C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1155,2</w:t>
            </w:r>
          </w:p>
        </w:tc>
        <w:tc>
          <w:tcPr>
            <w:tcW w:w="993" w:type="dxa"/>
          </w:tcPr>
          <w:p w:rsidR="00BB1048" w:rsidRPr="00522C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8109,06</w:t>
            </w:r>
          </w:p>
        </w:tc>
        <w:tc>
          <w:tcPr>
            <w:tcW w:w="992" w:type="dxa"/>
          </w:tcPr>
          <w:p w:rsidR="00BB1048" w:rsidRPr="00BC63DB" w:rsidRDefault="00BB1048" w:rsidP="00BB1048">
            <w:pPr>
              <w:spacing w:line="259" w:lineRule="auto"/>
              <w:jc w:val="both"/>
              <w:rPr>
                <w:rFonts w:ascii="Times New Roman" w:eastAsia="Calibri" w:hAnsi="Times New Roman" w:cs="Times New Roman"/>
                <w:b/>
                <w:sz w:val="20"/>
                <w:szCs w:val="20"/>
              </w:rPr>
            </w:pPr>
            <w:r w:rsidRPr="00BC63DB">
              <w:rPr>
                <w:rFonts w:ascii="Times New Roman" w:eastAsia="Calibri" w:hAnsi="Times New Roman" w:cs="Times New Roman"/>
                <w:b/>
                <w:sz w:val="20"/>
                <w:szCs w:val="20"/>
              </w:rPr>
              <w:t>779,06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sidRPr="00946987">
              <w:rPr>
                <w:rFonts w:ascii="Times New Roman" w:eastAsia="Calibri" w:hAnsi="Times New Roman" w:cs="Times New Roman"/>
              </w:rPr>
              <w:t>Варфоломеев А.М.</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Pr>
                <w:rFonts w:ascii="Times New Roman" w:eastAsia="Calibri" w:hAnsi="Times New Roman" w:cs="Times New Roman"/>
              </w:rPr>
              <w:lastRenderedPageBreak/>
              <w:t>Богатова Т.А.</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Pr>
                <w:rFonts w:ascii="Times New Roman" w:eastAsia="Calibri" w:hAnsi="Times New Roman" w:cs="Times New Roman"/>
              </w:rPr>
              <w:t>Бобылев Д.А.</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proofErr w:type="spellStart"/>
            <w:r>
              <w:rPr>
                <w:rFonts w:ascii="Times New Roman" w:eastAsia="Calibri" w:hAnsi="Times New Roman" w:cs="Times New Roman"/>
              </w:rPr>
              <w:t>Балушкина</w:t>
            </w:r>
            <w:proofErr w:type="spellEnd"/>
            <w:r>
              <w:rPr>
                <w:rFonts w:ascii="Times New Roman" w:eastAsia="Calibri" w:hAnsi="Times New Roman" w:cs="Times New Roman"/>
              </w:rPr>
              <w:t xml:space="preserve"> М.В.</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2100</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4730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1997,94</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2425,92</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1230</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5653,86</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923,86</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Pr>
                <w:rFonts w:ascii="Times New Roman" w:eastAsia="Calibri" w:hAnsi="Times New Roman" w:cs="Times New Roman"/>
              </w:rPr>
              <w:t>Абрамович И.Ю.</w:t>
            </w:r>
          </w:p>
        </w:tc>
        <w:tc>
          <w:tcPr>
            <w:tcW w:w="617"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671"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664"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58"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6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800</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1141,68</w:t>
            </w:r>
          </w:p>
        </w:tc>
        <w:tc>
          <w:tcPr>
            <w:tcW w:w="86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06"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Pr>
          <w:p w:rsidR="00BB1048" w:rsidRPr="00780282"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3"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1141,68</w:t>
            </w:r>
          </w:p>
        </w:tc>
        <w:tc>
          <w:tcPr>
            <w:tcW w:w="992" w:type="dxa"/>
          </w:tcPr>
          <w:p w:rsidR="00BB1048" w:rsidRPr="00780282"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341,68</w:t>
            </w:r>
          </w:p>
        </w:tc>
      </w:tr>
      <w:tr w:rsidR="00BB1048" w:rsidRPr="00946987" w:rsidTr="00922205">
        <w:tc>
          <w:tcPr>
            <w:tcW w:w="1604" w:type="dxa"/>
          </w:tcPr>
          <w:p w:rsidR="00BB1048" w:rsidRPr="00946987" w:rsidRDefault="00BB1048" w:rsidP="00BB1048">
            <w:pPr>
              <w:spacing w:line="259" w:lineRule="auto"/>
              <w:ind w:right="-202"/>
              <w:jc w:val="both"/>
              <w:rPr>
                <w:rFonts w:ascii="Times New Roman" w:eastAsia="Calibri" w:hAnsi="Times New Roman" w:cs="Times New Roman"/>
              </w:rPr>
            </w:pPr>
            <w:r>
              <w:rPr>
                <w:rFonts w:ascii="Times New Roman" w:eastAsia="Calibri" w:hAnsi="Times New Roman" w:cs="Times New Roman"/>
              </w:rPr>
              <w:t>Итого:</w:t>
            </w:r>
          </w:p>
        </w:tc>
        <w:tc>
          <w:tcPr>
            <w:tcW w:w="617" w:type="dxa"/>
          </w:tcPr>
          <w:p w:rsidR="00BB1048" w:rsidRPr="002D331A" w:rsidRDefault="00BB1048" w:rsidP="00BB1048">
            <w:pPr>
              <w:spacing w:line="259" w:lineRule="auto"/>
              <w:ind w:left="-10" w:right="-156"/>
              <w:jc w:val="both"/>
              <w:rPr>
                <w:rFonts w:ascii="Times New Roman" w:eastAsia="Calibri" w:hAnsi="Times New Roman" w:cs="Times New Roman"/>
                <w:sz w:val="20"/>
                <w:szCs w:val="20"/>
              </w:rPr>
            </w:pPr>
            <w:r w:rsidRPr="002D331A">
              <w:rPr>
                <w:rFonts w:ascii="Times New Roman" w:eastAsia="Calibri" w:hAnsi="Times New Roman" w:cs="Times New Roman"/>
                <w:sz w:val="20"/>
                <w:szCs w:val="20"/>
              </w:rPr>
              <w:t>24600</w:t>
            </w:r>
          </w:p>
        </w:tc>
        <w:tc>
          <w:tcPr>
            <w:tcW w:w="671" w:type="dxa"/>
          </w:tcPr>
          <w:p w:rsidR="00BB1048" w:rsidRPr="002D331A" w:rsidRDefault="00BB1048" w:rsidP="00BB1048">
            <w:pPr>
              <w:spacing w:line="259" w:lineRule="auto"/>
              <w:ind w:right="-52"/>
              <w:jc w:val="both"/>
              <w:rPr>
                <w:rFonts w:ascii="Times New Roman" w:eastAsia="Calibri" w:hAnsi="Times New Roman" w:cs="Times New Roman"/>
                <w:sz w:val="20"/>
                <w:szCs w:val="20"/>
              </w:rPr>
            </w:pPr>
            <w:r>
              <w:rPr>
                <w:rFonts w:ascii="Times New Roman" w:eastAsia="Calibri" w:hAnsi="Times New Roman" w:cs="Times New Roman"/>
                <w:sz w:val="20"/>
                <w:szCs w:val="20"/>
              </w:rPr>
              <w:t>35700</w:t>
            </w:r>
          </w:p>
        </w:tc>
        <w:tc>
          <w:tcPr>
            <w:tcW w:w="664" w:type="dxa"/>
          </w:tcPr>
          <w:p w:rsidR="00BB1048" w:rsidRPr="002D331A" w:rsidRDefault="00BB1048" w:rsidP="00BB1048">
            <w:pPr>
              <w:spacing w:line="259" w:lineRule="auto"/>
              <w:ind w:right="-97"/>
              <w:jc w:val="both"/>
              <w:rPr>
                <w:rFonts w:ascii="Times New Roman" w:eastAsia="Calibri" w:hAnsi="Times New Roman" w:cs="Times New Roman"/>
                <w:sz w:val="20"/>
                <w:szCs w:val="20"/>
              </w:rPr>
            </w:pPr>
            <w:r>
              <w:rPr>
                <w:rFonts w:ascii="Times New Roman" w:eastAsia="Calibri" w:hAnsi="Times New Roman" w:cs="Times New Roman"/>
                <w:sz w:val="20"/>
                <w:szCs w:val="20"/>
              </w:rPr>
              <w:t>25410</w:t>
            </w:r>
          </w:p>
        </w:tc>
        <w:tc>
          <w:tcPr>
            <w:tcW w:w="758" w:type="dxa"/>
          </w:tcPr>
          <w:p w:rsidR="00BB1048" w:rsidRPr="002D33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3300</w:t>
            </w:r>
          </w:p>
        </w:tc>
        <w:tc>
          <w:tcPr>
            <w:tcW w:w="762" w:type="dxa"/>
          </w:tcPr>
          <w:p w:rsidR="00BB1048" w:rsidRPr="002D33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89010</w:t>
            </w:r>
          </w:p>
        </w:tc>
        <w:tc>
          <w:tcPr>
            <w:tcW w:w="866" w:type="dxa"/>
          </w:tcPr>
          <w:p w:rsidR="00BB1048" w:rsidRPr="002D331A" w:rsidRDefault="00BB1048" w:rsidP="00BB1048">
            <w:pPr>
              <w:spacing w:line="259" w:lineRule="auto"/>
              <w:ind w:right="-121"/>
              <w:jc w:val="both"/>
              <w:rPr>
                <w:rFonts w:ascii="Times New Roman" w:eastAsia="Calibri" w:hAnsi="Times New Roman" w:cs="Times New Roman"/>
                <w:sz w:val="20"/>
                <w:szCs w:val="20"/>
              </w:rPr>
            </w:pPr>
            <w:r>
              <w:rPr>
                <w:rFonts w:ascii="Times New Roman" w:eastAsia="Calibri" w:hAnsi="Times New Roman" w:cs="Times New Roman"/>
                <w:sz w:val="20"/>
                <w:szCs w:val="20"/>
              </w:rPr>
              <w:t>35106,66</w:t>
            </w:r>
          </w:p>
        </w:tc>
        <w:tc>
          <w:tcPr>
            <w:tcW w:w="866" w:type="dxa"/>
          </w:tcPr>
          <w:p w:rsidR="00BB1048" w:rsidRPr="002D331A" w:rsidRDefault="00BB1048" w:rsidP="00BB1048">
            <w:pPr>
              <w:spacing w:line="259" w:lineRule="auto"/>
              <w:ind w:right="-105"/>
              <w:jc w:val="both"/>
              <w:rPr>
                <w:rFonts w:ascii="Times New Roman" w:eastAsia="Calibri" w:hAnsi="Times New Roman" w:cs="Times New Roman"/>
                <w:sz w:val="20"/>
                <w:szCs w:val="20"/>
              </w:rPr>
            </w:pPr>
            <w:r>
              <w:rPr>
                <w:rFonts w:ascii="Times New Roman" w:eastAsia="Calibri" w:hAnsi="Times New Roman" w:cs="Times New Roman"/>
                <w:sz w:val="20"/>
                <w:szCs w:val="20"/>
              </w:rPr>
              <w:t>41240,64</w:t>
            </w:r>
          </w:p>
        </w:tc>
        <w:tc>
          <w:tcPr>
            <w:tcW w:w="706" w:type="dxa"/>
          </w:tcPr>
          <w:p w:rsidR="00BB1048" w:rsidRPr="002D331A" w:rsidRDefault="00BB1048" w:rsidP="00BB1048">
            <w:pPr>
              <w:spacing w:line="259" w:lineRule="auto"/>
              <w:ind w:right="-108"/>
              <w:jc w:val="both"/>
              <w:rPr>
                <w:rFonts w:ascii="Times New Roman" w:eastAsia="Calibri" w:hAnsi="Times New Roman" w:cs="Times New Roman"/>
                <w:sz w:val="20"/>
                <w:szCs w:val="20"/>
              </w:rPr>
            </w:pPr>
            <w:r>
              <w:rPr>
                <w:rFonts w:ascii="Times New Roman" w:eastAsia="Calibri" w:hAnsi="Times New Roman" w:cs="Times New Roman"/>
                <w:sz w:val="20"/>
                <w:szCs w:val="20"/>
              </w:rPr>
              <w:t>24810</w:t>
            </w:r>
          </w:p>
        </w:tc>
        <w:tc>
          <w:tcPr>
            <w:tcW w:w="850" w:type="dxa"/>
          </w:tcPr>
          <w:p w:rsidR="00BB1048" w:rsidRPr="002D331A" w:rsidRDefault="00BB1048" w:rsidP="00BB1048">
            <w:pPr>
              <w:spacing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3465,6</w:t>
            </w:r>
          </w:p>
        </w:tc>
        <w:tc>
          <w:tcPr>
            <w:tcW w:w="993" w:type="dxa"/>
          </w:tcPr>
          <w:p w:rsidR="00BB1048" w:rsidRPr="002D33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104622,9</w:t>
            </w:r>
          </w:p>
        </w:tc>
        <w:tc>
          <w:tcPr>
            <w:tcW w:w="992" w:type="dxa"/>
          </w:tcPr>
          <w:p w:rsidR="00BB1048" w:rsidRPr="002D331A" w:rsidRDefault="00BB1048" w:rsidP="00BB1048">
            <w:pPr>
              <w:spacing w:line="259"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15612,9</w:t>
            </w:r>
          </w:p>
        </w:tc>
      </w:tr>
    </w:tbl>
    <w:p w:rsidR="00BB1048" w:rsidRDefault="00BB1048" w:rsidP="00BB1048">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053FBC">
        <w:rPr>
          <w:rFonts w:ascii="Times New Roman" w:eastAsia="Calibri" w:hAnsi="Times New Roman" w:cs="Times New Roman"/>
          <w:sz w:val="24"/>
          <w:szCs w:val="24"/>
        </w:rPr>
        <w:t>з вышеприведенной таблице видно,</w:t>
      </w:r>
      <w:r>
        <w:rPr>
          <w:rFonts w:ascii="Times New Roman" w:eastAsia="Calibri" w:hAnsi="Times New Roman" w:cs="Times New Roman"/>
          <w:sz w:val="24"/>
          <w:szCs w:val="24"/>
        </w:rPr>
        <w:t xml:space="preserve"> что размер недоначисленной заработной платы за фактически отработанное время   составил </w:t>
      </w:r>
      <w:r w:rsidRPr="003B103C">
        <w:rPr>
          <w:rFonts w:ascii="Times New Roman" w:eastAsia="Calibri" w:hAnsi="Times New Roman" w:cs="Times New Roman"/>
          <w:b/>
          <w:sz w:val="24"/>
          <w:szCs w:val="24"/>
        </w:rPr>
        <w:t>15612,9 руб.,</w:t>
      </w:r>
      <w:r>
        <w:rPr>
          <w:rFonts w:ascii="Times New Roman" w:eastAsia="Calibri" w:hAnsi="Times New Roman" w:cs="Times New Roman"/>
          <w:sz w:val="24"/>
          <w:szCs w:val="24"/>
        </w:rPr>
        <w:t xml:space="preserve"> в том числ</w:t>
      </w:r>
      <w:r w:rsidR="00E821F1">
        <w:rPr>
          <w:rFonts w:ascii="Times New Roman" w:eastAsia="Calibri" w:hAnsi="Times New Roman" w:cs="Times New Roman"/>
          <w:sz w:val="24"/>
          <w:szCs w:val="24"/>
        </w:rPr>
        <w:t xml:space="preserve">е по 923,86 руб. - 14 чел., по </w:t>
      </w:r>
      <w:r>
        <w:rPr>
          <w:rFonts w:ascii="Times New Roman" w:eastAsia="Calibri" w:hAnsi="Times New Roman" w:cs="Times New Roman"/>
          <w:sz w:val="24"/>
          <w:szCs w:val="24"/>
        </w:rPr>
        <w:t xml:space="preserve">789,06 руб.- 3 чел. и 341,68 руб. – 1 чел. </w:t>
      </w:r>
    </w:p>
    <w:p w:rsidR="00600282" w:rsidRDefault="00600282" w:rsidP="0060028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00282">
        <w:rPr>
          <w:rFonts w:ascii="Times New Roman" w:hAnsi="Times New Roman" w:cs="Times New Roman"/>
          <w:color w:val="000000"/>
          <w:sz w:val="24"/>
          <w:szCs w:val="24"/>
        </w:rPr>
        <w:t xml:space="preserve">Согласно статьи 136 ТК РФ заработная плата выплачивается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600282" w:rsidRDefault="00C21A86" w:rsidP="006002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Сроки выплаты заработной платы работникам </w:t>
      </w:r>
      <w:r w:rsidRPr="00DB1946">
        <w:rPr>
          <w:rFonts w:ascii="Times New Roman" w:eastAsia="Calibri" w:hAnsi="Times New Roman" w:cs="Times New Roman"/>
          <w:sz w:val="24"/>
          <w:szCs w:val="24"/>
        </w:rPr>
        <w:t>МКУ «Центр методического и финансового сопровождения образовательных учреждений Куйтунского района»</w:t>
      </w:r>
      <w:r>
        <w:rPr>
          <w:rFonts w:ascii="Times New Roman" w:eastAsia="Calibri" w:hAnsi="Times New Roman" w:cs="Times New Roman"/>
          <w:sz w:val="24"/>
          <w:szCs w:val="24"/>
        </w:rPr>
        <w:t xml:space="preserve"> установлены </w:t>
      </w:r>
      <w:r w:rsidR="009F322E">
        <w:rPr>
          <w:rFonts w:ascii="Times New Roman" w:eastAsia="Calibri" w:hAnsi="Times New Roman" w:cs="Times New Roman"/>
          <w:sz w:val="24"/>
          <w:szCs w:val="24"/>
        </w:rPr>
        <w:t>Правилами внутреннего тр</w:t>
      </w:r>
      <w:r w:rsidR="00E821F1">
        <w:rPr>
          <w:rFonts w:ascii="Times New Roman" w:eastAsia="Calibri" w:hAnsi="Times New Roman" w:cs="Times New Roman"/>
          <w:sz w:val="24"/>
          <w:szCs w:val="24"/>
        </w:rPr>
        <w:t>удового распорядка, утвержденными</w:t>
      </w:r>
      <w:r w:rsidR="009F322E">
        <w:rPr>
          <w:rFonts w:ascii="Times New Roman" w:eastAsia="Calibri" w:hAnsi="Times New Roman" w:cs="Times New Roman"/>
          <w:sz w:val="24"/>
          <w:szCs w:val="24"/>
        </w:rPr>
        <w:t xml:space="preserve"> приказом МКУ «Центр </w:t>
      </w:r>
      <w:proofErr w:type="spellStart"/>
      <w:r w:rsidR="009F322E">
        <w:rPr>
          <w:rFonts w:ascii="Times New Roman" w:eastAsia="Calibri" w:hAnsi="Times New Roman" w:cs="Times New Roman"/>
          <w:sz w:val="24"/>
          <w:szCs w:val="24"/>
        </w:rPr>
        <w:t>МиФСОУ</w:t>
      </w:r>
      <w:proofErr w:type="spellEnd"/>
      <w:r w:rsidR="009F322E">
        <w:rPr>
          <w:rFonts w:ascii="Times New Roman" w:eastAsia="Calibri" w:hAnsi="Times New Roman" w:cs="Times New Roman"/>
          <w:sz w:val="24"/>
          <w:szCs w:val="24"/>
        </w:rPr>
        <w:t xml:space="preserve"> КР» от 21.03.2019г. № 95-л/с</w:t>
      </w:r>
      <w:r w:rsidR="009F322E" w:rsidRPr="00BC0DAA">
        <w:rPr>
          <w:rFonts w:ascii="Times New Roman" w:eastAsia="Calibri" w:hAnsi="Times New Roman" w:cs="Times New Roman"/>
          <w:sz w:val="24"/>
          <w:szCs w:val="24"/>
        </w:rPr>
        <w:t>.</w:t>
      </w:r>
      <w:r w:rsidR="00D454A4" w:rsidRPr="00BC0DAA">
        <w:rPr>
          <w:rFonts w:ascii="Times New Roman" w:eastAsia="Calibri" w:hAnsi="Times New Roman" w:cs="Times New Roman"/>
          <w:sz w:val="24"/>
          <w:szCs w:val="24"/>
        </w:rPr>
        <w:t xml:space="preserve"> </w:t>
      </w:r>
      <w:r w:rsidR="00BC0DAA" w:rsidRPr="00BC0DAA">
        <w:rPr>
          <w:rFonts w:ascii="Times New Roman" w:hAnsi="Times New Roman" w:cs="Times New Roman"/>
          <w:sz w:val="24"/>
          <w:szCs w:val="24"/>
        </w:rPr>
        <w:t xml:space="preserve">Выплата </w:t>
      </w:r>
      <w:r w:rsidR="00BC0DAA">
        <w:rPr>
          <w:rFonts w:ascii="Times New Roman" w:hAnsi="Times New Roman" w:cs="Times New Roman"/>
          <w:sz w:val="24"/>
          <w:szCs w:val="24"/>
        </w:rPr>
        <w:t>заработной платы производится два раза в месяц</w:t>
      </w:r>
      <w:r w:rsidR="00D429AA">
        <w:rPr>
          <w:rFonts w:ascii="Times New Roman" w:hAnsi="Times New Roman" w:cs="Times New Roman"/>
          <w:sz w:val="24"/>
          <w:szCs w:val="24"/>
        </w:rPr>
        <w:t>: 25 числа текущего месяца</w:t>
      </w:r>
      <w:r w:rsidR="00692365">
        <w:rPr>
          <w:rFonts w:ascii="Times New Roman" w:hAnsi="Times New Roman" w:cs="Times New Roman"/>
          <w:sz w:val="24"/>
          <w:szCs w:val="24"/>
        </w:rPr>
        <w:t xml:space="preserve"> </w:t>
      </w:r>
      <w:r w:rsidR="00D429AA">
        <w:rPr>
          <w:rFonts w:ascii="Times New Roman" w:hAnsi="Times New Roman" w:cs="Times New Roman"/>
          <w:sz w:val="24"/>
          <w:szCs w:val="24"/>
        </w:rPr>
        <w:t>и 10 числа месяца, следующего за отчетным.</w:t>
      </w:r>
    </w:p>
    <w:p w:rsidR="00626FDC" w:rsidRDefault="00626FDC" w:rsidP="00600282">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ходе проверки своевременности выплаты заработной платы </w:t>
      </w:r>
      <w:r w:rsidRPr="00E219C6">
        <w:rPr>
          <w:rFonts w:ascii="Times New Roman" w:hAnsi="Times New Roman" w:cs="Times New Roman"/>
          <w:b/>
          <w:sz w:val="24"/>
          <w:szCs w:val="24"/>
        </w:rPr>
        <w:t>выявлено нарушение сроков выплаты заработной платы.</w:t>
      </w:r>
    </w:p>
    <w:p w:rsidR="00E219C6" w:rsidRDefault="00E219C6" w:rsidP="00600282">
      <w:pPr>
        <w:autoSpaceDE w:val="0"/>
        <w:autoSpaceDN w:val="0"/>
        <w:adjustRightInd w:val="0"/>
        <w:spacing w:after="0" w:line="240" w:lineRule="auto"/>
        <w:ind w:firstLine="567"/>
        <w:jc w:val="both"/>
        <w:rPr>
          <w:rFonts w:ascii="Times New Roman" w:hAnsi="Times New Roman" w:cs="Times New Roman"/>
          <w:sz w:val="24"/>
          <w:szCs w:val="24"/>
        </w:rPr>
      </w:pPr>
      <w:r w:rsidRPr="00E219C6">
        <w:rPr>
          <w:rFonts w:ascii="Times New Roman" w:hAnsi="Times New Roman" w:cs="Times New Roman"/>
          <w:sz w:val="24"/>
          <w:szCs w:val="24"/>
        </w:rPr>
        <w:t xml:space="preserve">Сведения </w:t>
      </w:r>
      <w:r>
        <w:rPr>
          <w:rFonts w:ascii="Times New Roman" w:hAnsi="Times New Roman" w:cs="Times New Roman"/>
          <w:sz w:val="24"/>
          <w:szCs w:val="24"/>
        </w:rPr>
        <w:t>о начисленной и вы</w:t>
      </w:r>
      <w:r w:rsidR="00D53CDC">
        <w:rPr>
          <w:rFonts w:ascii="Times New Roman" w:hAnsi="Times New Roman" w:cs="Times New Roman"/>
          <w:sz w:val="24"/>
          <w:szCs w:val="24"/>
        </w:rPr>
        <w:t>плаченной заработной плате представлены ниже.</w:t>
      </w:r>
    </w:p>
    <w:p w:rsidR="00D53CDC" w:rsidRPr="00E219C6" w:rsidRDefault="00D53CDC" w:rsidP="00D53CDC">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 2 (руб.)</w:t>
      </w:r>
    </w:p>
    <w:tbl>
      <w:tblPr>
        <w:tblStyle w:val="a8"/>
        <w:tblW w:w="0" w:type="auto"/>
        <w:tblLook w:val="04A0" w:firstRow="1" w:lastRow="0" w:firstColumn="1" w:lastColumn="0" w:noHBand="0" w:noVBand="1"/>
      </w:tblPr>
      <w:tblGrid>
        <w:gridCol w:w="1065"/>
        <w:gridCol w:w="1251"/>
        <w:gridCol w:w="1212"/>
        <w:gridCol w:w="1042"/>
        <w:gridCol w:w="1051"/>
        <w:gridCol w:w="1370"/>
        <w:gridCol w:w="1119"/>
        <w:gridCol w:w="1454"/>
      </w:tblGrid>
      <w:tr w:rsidR="00922205" w:rsidTr="00E16F83">
        <w:tc>
          <w:tcPr>
            <w:tcW w:w="1232" w:type="dxa"/>
          </w:tcPr>
          <w:p w:rsidR="00E219C6" w:rsidRPr="00D53CDC" w:rsidRDefault="00D53CDC" w:rsidP="00600282">
            <w:pPr>
              <w:autoSpaceDE w:val="0"/>
              <w:autoSpaceDN w:val="0"/>
              <w:adjustRightInd w:val="0"/>
              <w:jc w:val="both"/>
              <w:rPr>
                <w:rFonts w:ascii="Times New Roman" w:hAnsi="Times New Roman" w:cs="Times New Roman"/>
              </w:rPr>
            </w:pPr>
            <w:r w:rsidRPr="00D53CDC">
              <w:rPr>
                <w:rFonts w:ascii="Times New Roman" w:hAnsi="Times New Roman" w:cs="Times New Roman"/>
              </w:rPr>
              <w:t>Период</w:t>
            </w:r>
          </w:p>
        </w:tc>
        <w:tc>
          <w:tcPr>
            <w:tcW w:w="1272"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Начислено</w:t>
            </w:r>
          </w:p>
        </w:tc>
        <w:tc>
          <w:tcPr>
            <w:tcW w:w="1263"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Удержано НДФЛ</w:t>
            </w:r>
          </w:p>
        </w:tc>
        <w:tc>
          <w:tcPr>
            <w:tcW w:w="1228"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Сумма к выдаче</w:t>
            </w:r>
          </w:p>
        </w:tc>
        <w:tc>
          <w:tcPr>
            <w:tcW w:w="1067"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Срок выплаты</w:t>
            </w:r>
          </w:p>
        </w:tc>
        <w:tc>
          <w:tcPr>
            <w:tcW w:w="1559"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фактич</w:t>
            </w:r>
            <w:proofErr w:type="spellEnd"/>
            <w:proofErr w:type="gramStart"/>
            <w:r>
              <w:rPr>
                <w:rFonts w:ascii="Times New Roman" w:hAnsi="Times New Roman" w:cs="Times New Roman"/>
              </w:rPr>
              <w:t xml:space="preserve">. </w:t>
            </w:r>
            <w:proofErr w:type="spellStart"/>
            <w:r>
              <w:rPr>
                <w:rFonts w:ascii="Times New Roman" w:hAnsi="Times New Roman" w:cs="Times New Roman"/>
              </w:rPr>
              <w:t>перечисл</w:t>
            </w:r>
            <w:proofErr w:type="spellEnd"/>
            <w:proofErr w:type="gramEnd"/>
            <w:r>
              <w:rPr>
                <w:rFonts w:ascii="Times New Roman" w:hAnsi="Times New Roman" w:cs="Times New Roman"/>
              </w:rPr>
              <w:t>.</w:t>
            </w:r>
          </w:p>
        </w:tc>
        <w:tc>
          <w:tcPr>
            <w:tcW w:w="1142"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Задержка з/</w:t>
            </w:r>
            <w:proofErr w:type="spellStart"/>
            <w:r>
              <w:rPr>
                <w:rFonts w:ascii="Times New Roman" w:hAnsi="Times New Roman" w:cs="Times New Roman"/>
              </w:rPr>
              <w:t>пл</w:t>
            </w:r>
            <w:proofErr w:type="spellEnd"/>
            <w:r w:rsidR="00680A54">
              <w:rPr>
                <w:rFonts w:ascii="Times New Roman" w:hAnsi="Times New Roman" w:cs="Times New Roman"/>
              </w:rPr>
              <w:t xml:space="preserve"> </w:t>
            </w:r>
          </w:p>
        </w:tc>
        <w:tc>
          <w:tcPr>
            <w:tcW w:w="1454" w:type="dxa"/>
          </w:tcPr>
          <w:p w:rsidR="00E219C6" w:rsidRPr="00D53CDC" w:rsidRDefault="00D53CDC" w:rsidP="00600282">
            <w:pPr>
              <w:autoSpaceDE w:val="0"/>
              <w:autoSpaceDN w:val="0"/>
              <w:adjustRightInd w:val="0"/>
              <w:jc w:val="both"/>
              <w:rPr>
                <w:rFonts w:ascii="Times New Roman" w:hAnsi="Times New Roman" w:cs="Times New Roman"/>
              </w:rPr>
            </w:pPr>
            <w:r>
              <w:rPr>
                <w:rFonts w:ascii="Times New Roman" w:hAnsi="Times New Roman" w:cs="Times New Roman"/>
              </w:rPr>
              <w:t xml:space="preserve">Сумма компенсации по </w:t>
            </w:r>
            <w:proofErr w:type="spellStart"/>
            <w:r>
              <w:rPr>
                <w:rFonts w:ascii="Times New Roman" w:hAnsi="Times New Roman" w:cs="Times New Roman"/>
              </w:rPr>
              <w:t>расч.КСП</w:t>
            </w:r>
            <w:proofErr w:type="spellEnd"/>
          </w:p>
        </w:tc>
      </w:tr>
      <w:tr w:rsidR="00922205" w:rsidTr="00E16F83">
        <w:tc>
          <w:tcPr>
            <w:tcW w:w="1232" w:type="dxa"/>
          </w:tcPr>
          <w:p w:rsidR="00E219C6" w:rsidRPr="00F7397D" w:rsidRDefault="002D3EF7" w:rsidP="00600282">
            <w:pPr>
              <w:autoSpaceDE w:val="0"/>
              <w:autoSpaceDN w:val="0"/>
              <w:adjustRightInd w:val="0"/>
              <w:jc w:val="both"/>
              <w:rPr>
                <w:rFonts w:ascii="Times New Roman" w:hAnsi="Times New Roman" w:cs="Times New Roman"/>
                <w:sz w:val="20"/>
                <w:szCs w:val="20"/>
              </w:rPr>
            </w:pPr>
            <w:proofErr w:type="gramStart"/>
            <w:r w:rsidRPr="00F7397D">
              <w:rPr>
                <w:rFonts w:ascii="Times New Roman" w:hAnsi="Times New Roman" w:cs="Times New Roman"/>
                <w:sz w:val="20"/>
                <w:szCs w:val="20"/>
              </w:rPr>
              <w:t>май</w:t>
            </w:r>
            <w:proofErr w:type="gramEnd"/>
            <w:r w:rsidRPr="00F7397D">
              <w:rPr>
                <w:rFonts w:ascii="Times New Roman" w:hAnsi="Times New Roman" w:cs="Times New Roman"/>
                <w:sz w:val="20"/>
                <w:szCs w:val="20"/>
              </w:rPr>
              <w:t xml:space="preserve"> </w:t>
            </w:r>
          </w:p>
        </w:tc>
        <w:tc>
          <w:tcPr>
            <w:tcW w:w="1272"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24600</w:t>
            </w:r>
          </w:p>
        </w:tc>
        <w:tc>
          <w:tcPr>
            <w:tcW w:w="1263"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3198</w:t>
            </w:r>
          </w:p>
        </w:tc>
        <w:tc>
          <w:tcPr>
            <w:tcW w:w="1228"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21402</w:t>
            </w:r>
          </w:p>
        </w:tc>
        <w:tc>
          <w:tcPr>
            <w:tcW w:w="1067"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10.06.20</w:t>
            </w:r>
          </w:p>
        </w:tc>
        <w:tc>
          <w:tcPr>
            <w:tcW w:w="1559"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13.07.20г</w:t>
            </w:r>
          </w:p>
        </w:tc>
        <w:tc>
          <w:tcPr>
            <w:tcW w:w="1142" w:type="dxa"/>
          </w:tcPr>
          <w:p w:rsidR="00E219C6" w:rsidRPr="00F7397D"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33</w:t>
            </w:r>
          </w:p>
        </w:tc>
        <w:tc>
          <w:tcPr>
            <w:tcW w:w="1454" w:type="dxa"/>
          </w:tcPr>
          <w:p w:rsidR="00E219C6" w:rsidRPr="00F7397D"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227,57</w:t>
            </w:r>
          </w:p>
        </w:tc>
      </w:tr>
      <w:tr w:rsidR="00922205" w:rsidTr="00E16F83">
        <w:tc>
          <w:tcPr>
            <w:tcW w:w="1232" w:type="dxa"/>
          </w:tcPr>
          <w:p w:rsidR="00E219C6" w:rsidRPr="00F7397D" w:rsidRDefault="002D3EF7" w:rsidP="00600282">
            <w:pPr>
              <w:autoSpaceDE w:val="0"/>
              <w:autoSpaceDN w:val="0"/>
              <w:adjustRightInd w:val="0"/>
              <w:jc w:val="both"/>
              <w:rPr>
                <w:rFonts w:ascii="Times New Roman" w:hAnsi="Times New Roman" w:cs="Times New Roman"/>
                <w:sz w:val="20"/>
                <w:szCs w:val="20"/>
              </w:rPr>
            </w:pPr>
            <w:proofErr w:type="gramStart"/>
            <w:r w:rsidRPr="00F7397D">
              <w:rPr>
                <w:rFonts w:ascii="Times New Roman" w:hAnsi="Times New Roman" w:cs="Times New Roman"/>
                <w:sz w:val="20"/>
                <w:szCs w:val="20"/>
              </w:rPr>
              <w:t>июнь</w:t>
            </w:r>
            <w:proofErr w:type="gramEnd"/>
          </w:p>
        </w:tc>
        <w:tc>
          <w:tcPr>
            <w:tcW w:w="1272"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35700</w:t>
            </w:r>
          </w:p>
        </w:tc>
        <w:tc>
          <w:tcPr>
            <w:tcW w:w="1263"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4641</w:t>
            </w:r>
          </w:p>
        </w:tc>
        <w:tc>
          <w:tcPr>
            <w:tcW w:w="1228" w:type="dxa"/>
          </w:tcPr>
          <w:p w:rsidR="00E219C6" w:rsidRPr="00F7397D" w:rsidRDefault="002D3EF7"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15529</w:t>
            </w:r>
          </w:p>
          <w:p w:rsidR="002D3EF7"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15530</w:t>
            </w:r>
          </w:p>
        </w:tc>
        <w:tc>
          <w:tcPr>
            <w:tcW w:w="1067"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25.06.20</w:t>
            </w:r>
          </w:p>
          <w:p w:rsidR="00F7397D"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10.07.20</w:t>
            </w:r>
          </w:p>
        </w:tc>
        <w:tc>
          <w:tcPr>
            <w:tcW w:w="1559" w:type="dxa"/>
          </w:tcPr>
          <w:p w:rsidR="00155407"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13.07.20г.</w:t>
            </w:r>
          </w:p>
          <w:p w:rsidR="00F7397D" w:rsidRPr="00F7397D" w:rsidRDefault="00155407"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13.07.20г.</w:t>
            </w:r>
          </w:p>
        </w:tc>
        <w:tc>
          <w:tcPr>
            <w:tcW w:w="1142" w:type="dxa"/>
          </w:tcPr>
          <w:p w:rsidR="00E219C6"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w:t>
            </w:r>
          </w:p>
          <w:p w:rsidR="00CE69F6" w:rsidRPr="00F7397D"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1454" w:type="dxa"/>
          </w:tcPr>
          <w:p w:rsidR="00E219C6"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83,86</w:t>
            </w:r>
          </w:p>
          <w:p w:rsidR="00CE69F6" w:rsidRPr="00F7397D" w:rsidRDefault="00CE69F6"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13,98</w:t>
            </w:r>
          </w:p>
        </w:tc>
      </w:tr>
      <w:tr w:rsidR="00922205" w:rsidTr="00E16F83">
        <w:tc>
          <w:tcPr>
            <w:tcW w:w="1232" w:type="dxa"/>
          </w:tcPr>
          <w:p w:rsidR="00E219C6" w:rsidRPr="00F7397D" w:rsidRDefault="00F7397D" w:rsidP="00600282">
            <w:pPr>
              <w:autoSpaceDE w:val="0"/>
              <w:autoSpaceDN w:val="0"/>
              <w:adjustRightInd w:val="0"/>
              <w:jc w:val="both"/>
              <w:rPr>
                <w:rFonts w:ascii="Times New Roman" w:hAnsi="Times New Roman" w:cs="Times New Roman"/>
                <w:sz w:val="20"/>
                <w:szCs w:val="20"/>
              </w:rPr>
            </w:pPr>
            <w:proofErr w:type="gramStart"/>
            <w:r w:rsidRPr="00F7397D">
              <w:rPr>
                <w:rFonts w:ascii="Times New Roman" w:hAnsi="Times New Roman" w:cs="Times New Roman"/>
                <w:sz w:val="20"/>
                <w:szCs w:val="20"/>
              </w:rPr>
              <w:t>июль</w:t>
            </w:r>
            <w:proofErr w:type="gramEnd"/>
          </w:p>
        </w:tc>
        <w:tc>
          <w:tcPr>
            <w:tcW w:w="1272"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25410</w:t>
            </w:r>
          </w:p>
        </w:tc>
        <w:tc>
          <w:tcPr>
            <w:tcW w:w="1263"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3305</w:t>
            </w:r>
          </w:p>
        </w:tc>
        <w:tc>
          <w:tcPr>
            <w:tcW w:w="1228"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 xml:space="preserve">18190 </w:t>
            </w:r>
          </w:p>
          <w:p w:rsidR="00F7397D" w:rsidRPr="00E16F83" w:rsidRDefault="00F7397D" w:rsidP="00600282">
            <w:pPr>
              <w:autoSpaceDE w:val="0"/>
              <w:autoSpaceDN w:val="0"/>
              <w:adjustRightInd w:val="0"/>
              <w:jc w:val="both"/>
              <w:rPr>
                <w:rFonts w:ascii="Times New Roman" w:hAnsi="Times New Roman" w:cs="Times New Roman"/>
                <w:b/>
                <w:sz w:val="20"/>
                <w:szCs w:val="20"/>
              </w:rPr>
            </w:pPr>
            <w:r w:rsidRPr="00E16F83">
              <w:rPr>
                <w:rFonts w:ascii="Times New Roman" w:hAnsi="Times New Roman" w:cs="Times New Roman"/>
                <w:b/>
                <w:sz w:val="20"/>
                <w:szCs w:val="20"/>
              </w:rPr>
              <w:t>3915</w:t>
            </w:r>
          </w:p>
        </w:tc>
        <w:tc>
          <w:tcPr>
            <w:tcW w:w="1067"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11.07.20</w:t>
            </w:r>
          </w:p>
          <w:p w:rsidR="00F7397D" w:rsidRPr="00E16F83" w:rsidRDefault="00F7397D" w:rsidP="00600282">
            <w:pPr>
              <w:autoSpaceDE w:val="0"/>
              <w:autoSpaceDN w:val="0"/>
              <w:adjustRightInd w:val="0"/>
              <w:jc w:val="both"/>
              <w:rPr>
                <w:rFonts w:ascii="Times New Roman" w:hAnsi="Times New Roman" w:cs="Times New Roman"/>
                <w:b/>
                <w:sz w:val="20"/>
                <w:szCs w:val="20"/>
              </w:rPr>
            </w:pPr>
            <w:r w:rsidRPr="00E16F83">
              <w:rPr>
                <w:rFonts w:ascii="Times New Roman" w:hAnsi="Times New Roman" w:cs="Times New Roman"/>
                <w:b/>
                <w:sz w:val="20"/>
                <w:szCs w:val="20"/>
              </w:rPr>
              <w:t>10.08.20</w:t>
            </w:r>
          </w:p>
        </w:tc>
        <w:tc>
          <w:tcPr>
            <w:tcW w:w="1559" w:type="dxa"/>
          </w:tcPr>
          <w:p w:rsidR="00E219C6" w:rsidRPr="00F7397D" w:rsidRDefault="00F7397D" w:rsidP="00600282">
            <w:pPr>
              <w:autoSpaceDE w:val="0"/>
              <w:autoSpaceDN w:val="0"/>
              <w:adjustRightInd w:val="0"/>
              <w:jc w:val="both"/>
              <w:rPr>
                <w:rFonts w:ascii="Times New Roman" w:hAnsi="Times New Roman" w:cs="Times New Roman"/>
                <w:sz w:val="20"/>
                <w:szCs w:val="20"/>
              </w:rPr>
            </w:pPr>
            <w:r w:rsidRPr="00F7397D">
              <w:rPr>
                <w:rFonts w:ascii="Times New Roman" w:hAnsi="Times New Roman" w:cs="Times New Roman"/>
                <w:sz w:val="20"/>
                <w:szCs w:val="20"/>
              </w:rPr>
              <w:t>13.07.20г.</w:t>
            </w:r>
          </w:p>
          <w:p w:rsidR="00F7397D" w:rsidRPr="00F7397D" w:rsidRDefault="00F7397D" w:rsidP="00680A54">
            <w:pPr>
              <w:autoSpaceDE w:val="0"/>
              <w:autoSpaceDN w:val="0"/>
              <w:adjustRightInd w:val="0"/>
              <w:ind w:right="-79"/>
              <w:jc w:val="both"/>
              <w:rPr>
                <w:rFonts w:ascii="Times New Roman" w:hAnsi="Times New Roman" w:cs="Times New Roman"/>
                <w:sz w:val="20"/>
                <w:szCs w:val="20"/>
              </w:rPr>
            </w:pPr>
            <w:r w:rsidRPr="00F7397D">
              <w:rPr>
                <w:rFonts w:ascii="Times New Roman" w:hAnsi="Times New Roman" w:cs="Times New Roman"/>
                <w:sz w:val="20"/>
                <w:szCs w:val="20"/>
              </w:rPr>
              <w:t>(</w:t>
            </w:r>
            <w:proofErr w:type="gramStart"/>
            <w:r w:rsidRPr="00E16F83">
              <w:rPr>
                <w:rFonts w:ascii="Times New Roman" w:hAnsi="Times New Roman" w:cs="Times New Roman"/>
                <w:b/>
                <w:sz w:val="20"/>
                <w:szCs w:val="20"/>
              </w:rPr>
              <w:t>не</w:t>
            </w:r>
            <w:proofErr w:type="gramEnd"/>
            <w:r w:rsidRPr="00E16F83">
              <w:rPr>
                <w:rFonts w:ascii="Times New Roman" w:hAnsi="Times New Roman" w:cs="Times New Roman"/>
                <w:b/>
                <w:sz w:val="20"/>
                <w:szCs w:val="20"/>
              </w:rPr>
              <w:t xml:space="preserve"> выплачена</w:t>
            </w:r>
            <w:r w:rsidRPr="00F7397D">
              <w:rPr>
                <w:rFonts w:ascii="Times New Roman" w:hAnsi="Times New Roman" w:cs="Times New Roman"/>
                <w:sz w:val="20"/>
                <w:szCs w:val="20"/>
              </w:rPr>
              <w:t>)</w:t>
            </w:r>
          </w:p>
        </w:tc>
        <w:tc>
          <w:tcPr>
            <w:tcW w:w="1142" w:type="dxa"/>
          </w:tcPr>
          <w:p w:rsidR="00E219C6" w:rsidRPr="00F7397D" w:rsidRDefault="00155407"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E219C6" w:rsidRPr="00F7397D" w:rsidRDefault="00155407"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10,91</w:t>
            </w:r>
          </w:p>
        </w:tc>
      </w:tr>
      <w:tr w:rsidR="00922205" w:rsidTr="00E16F83">
        <w:tc>
          <w:tcPr>
            <w:tcW w:w="1232" w:type="dxa"/>
          </w:tcPr>
          <w:p w:rsidR="00E219C6" w:rsidRPr="00F7397D" w:rsidRDefault="00680A54" w:rsidP="00600282">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август</w:t>
            </w:r>
            <w:proofErr w:type="gramEnd"/>
          </w:p>
        </w:tc>
        <w:tc>
          <w:tcPr>
            <w:tcW w:w="1272" w:type="dxa"/>
          </w:tcPr>
          <w:p w:rsidR="00E219C6" w:rsidRPr="00F7397D" w:rsidRDefault="00680A54"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3300</w:t>
            </w:r>
          </w:p>
        </w:tc>
        <w:tc>
          <w:tcPr>
            <w:tcW w:w="1263" w:type="dxa"/>
          </w:tcPr>
          <w:p w:rsidR="00E219C6" w:rsidRPr="00F7397D" w:rsidRDefault="00680A54"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429</w:t>
            </w:r>
          </w:p>
        </w:tc>
        <w:tc>
          <w:tcPr>
            <w:tcW w:w="1228" w:type="dxa"/>
          </w:tcPr>
          <w:p w:rsidR="00E219C6" w:rsidRPr="00F7397D" w:rsidRDefault="00680A54"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2871</w:t>
            </w:r>
          </w:p>
        </w:tc>
        <w:tc>
          <w:tcPr>
            <w:tcW w:w="1067" w:type="dxa"/>
          </w:tcPr>
          <w:p w:rsidR="00E219C6" w:rsidRPr="00F7397D" w:rsidRDefault="00680A54"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14.08.20</w:t>
            </w:r>
          </w:p>
        </w:tc>
        <w:tc>
          <w:tcPr>
            <w:tcW w:w="1559" w:type="dxa"/>
          </w:tcPr>
          <w:p w:rsidR="00E219C6" w:rsidRPr="00F7397D" w:rsidRDefault="00680A54"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19.08.20</w:t>
            </w:r>
            <w:r w:rsidR="00155407">
              <w:rPr>
                <w:rFonts w:ascii="Times New Roman" w:hAnsi="Times New Roman" w:cs="Times New Roman"/>
                <w:sz w:val="20"/>
                <w:szCs w:val="20"/>
              </w:rPr>
              <w:t>г.</w:t>
            </w:r>
          </w:p>
        </w:tc>
        <w:tc>
          <w:tcPr>
            <w:tcW w:w="1142" w:type="dxa"/>
          </w:tcPr>
          <w:p w:rsidR="00E219C6" w:rsidRPr="00F7397D" w:rsidRDefault="00155407"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1454" w:type="dxa"/>
          </w:tcPr>
          <w:p w:rsidR="00E219C6" w:rsidRPr="00F7397D" w:rsidRDefault="00155407" w:rsidP="006002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4,07</w:t>
            </w:r>
          </w:p>
        </w:tc>
      </w:tr>
      <w:tr w:rsidR="006F7263" w:rsidRPr="006F7263" w:rsidTr="00E16F83">
        <w:tc>
          <w:tcPr>
            <w:tcW w:w="1232" w:type="dxa"/>
          </w:tcPr>
          <w:p w:rsidR="00E219C6" w:rsidRPr="006F7263" w:rsidRDefault="00680A54" w:rsidP="00600282">
            <w:pPr>
              <w:autoSpaceDE w:val="0"/>
              <w:autoSpaceDN w:val="0"/>
              <w:adjustRightInd w:val="0"/>
              <w:jc w:val="both"/>
              <w:rPr>
                <w:rFonts w:ascii="Times New Roman" w:hAnsi="Times New Roman" w:cs="Times New Roman"/>
                <w:b/>
                <w:sz w:val="20"/>
                <w:szCs w:val="20"/>
              </w:rPr>
            </w:pPr>
            <w:r w:rsidRPr="006F7263">
              <w:rPr>
                <w:rFonts w:ascii="Times New Roman" w:hAnsi="Times New Roman" w:cs="Times New Roman"/>
                <w:b/>
                <w:sz w:val="20"/>
                <w:szCs w:val="20"/>
              </w:rPr>
              <w:t>Итого:</w:t>
            </w:r>
          </w:p>
        </w:tc>
        <w:tc>
          <w:tcPr>
            <w:tcW w:w="1272" w:type="dxa"/>
          </w:tcPr>
          <w:p w:rsidR="00E219C6" w:rsidRPr="006F7263" w:rsidRDefault="00680A54" w:rsidP="00600282">
            <w:pPr>
              <w:autoSpaceDE w:val="0"/>
              <w:autoSpaceDN w:val="0"/>
              <w:adjustRightInd w:val="0"/>
              <w:jc w:val="both"/>
              <w:rPr>
                <w:rFonts w:ascii="Times New Roman" w:hAnsi="Times New Roman" w:cs="Times New Roman"/>
                <w:b/>
                <w:sz w:val="20"/>
                <w:szCs w:val="20"/>
              </w:rPr>
            </w:pPr>
            <w:r w:rsidRPr="006F7263">
              <w:rPr>
                <w:rFonts w:ascii="Times New Roman" w:hAnsi="Times New Roman" w:cs="Times New Roman"/>
                <w:b/>
                <w:sz w:val="20"/>
                <w:szCs w:val="20"/>
              </w:rPr>
              <w:t>89010</w:t>
            </w:r>
          </w:p>
        </w:tc>
        <w:tc>
          <w:tcPr>
            <w:tcW w:w="1263" w:type="dxa"/>
          </w:tcPr>
          <w:p w:rsidR="00E219C6" w:rsidRPr="006F7263" w:rsidRDefault="00680A54" w:rsidP="00600282">
            <w:pPr>
              <w:autoSpaceDE w:val="0"/>
              <w:autoSpaceDN w:val="0"/>
              <w:adjustRightInd w:val="0"/>
              <w:jc w:val="both"/>
              <w:rPr>
                <w:rFonts w:ascii="Times New Roman" w:hAnsi="Times New Roman" w:cs="Times New Roman"/>
                <w:b/>
                <w:sz w:val="20"/>
                <w:szCs w:val="20"/>
              </w:rPr>
            </w:pPr>
            <w:r w:rsidRPr="006F7263">
              <w:rPr>
                <w:rFonts w:ascii="Times New Roman" w:hAnsi="Times New Roman" w:cs="Times New Roman"/>
                <w:b/>
                <w:sz w:val="20"/>
                <w:szCs w:val="20"/>
              </w:rPr>
              <w:t>11573</w:t>
            </w:r>
          </w:p>
        </w:tc>
        <w:tc>
          <w:tcPr>
            <w:tcW w:w="1228" w:type="dxa"/>
          </w:tcPr>
          <w:p w:rsidR="00E219C6" w:rsidRPr="006F7263" w:rsidRDefault="00680A54" w:rsidP="00600282">
            <w:pPr>
              <w:autoSpaceDE w:val="0"/>
              <w:autoSpaceDN w:val="0"/>
              <w:adjustRightInd w:val="0"/>
              <w:jc w:val="both"/>
              <w:rPr>
                <w:rFonts w:ascii="Times New Roman" w:hAnsi="Times New Roman" w:cs="Times New Roman"/>
                <w:b/>
                <w:sz w:val="20"/>
                <w:szCs w:val="20"/>
              </w:rPr>
            </w:pPr>
            <w:r w:rsidRPr="006F7263">
              <w:rPr>
                <w:rFonts w:ascii="Times New Roman" w:hAnsi="Times New Roman" w:cs="Times New Roman"/>
                <w:b/>
                <w:sz w:val="20"/>
                <w:szCs w:val="20"/>
              </w:rPr>
              <w:t>77437</w:t>
            </w:r>
          </w:p>
        </w:tc>
        <w:tc>
          <w:tcPr>
            <w:tcW w:w="1067" w:type="dxa"/>
          </w:tcPr>
          <w:p w:rsidR="00E219C6" w:rsidRPr="006F7263" w:rsidRDefault="00E219C6" w:rsidP="00600282">
            <w:pPr>
              <w:autoSpaceDE w:val="0"/>
              <w:autoSpaceDN w:val="0"/>
              <w:adjustRightInd w:val="0"/>
              <w:jc w:val="both"/>
              <w:rPr>
                <w:rFonts w:ascii="Times New Roman" w:hAnsi="Times New Roman" w:cs="Times New Roman"/>
                <w:b/>
                <w:sz w:val="20"/>
                <w:szCs w:val="20"/>
              </w:rPr>
            </w:pPr>
          </w:p>
        </w:tc>
        <w:tc>
          <w:tcPr>
            <w:tcW w:w="1559" w:type="dxa"/>
          </w:tcPr>
          <w:p w:rsidR="00E219C6" w:rsidRPr="006F7263" w:rsidRDefault="00E219C6" w:rsidP="00600282">
            <w:pPr>
              <w:autoSpaceDE w:val="0"/>
              <w:autoSpaceDN w:val="0"/>
              <w:adjustRightInd w:val="0"/>
              <w:jc w:val="both"/>
              <w:rPr>
                <w:rFonts w:ascii="Times New Roman" w:hAnsi="Times New Roman" w:cs="Times New Roman"/>
                <w:b/>
                <w:sz w:val="20"/>
                <w:szCs w:val="20"/>
              </w:rPr>
            </w:pPr>
          </w:p>
        </w:tc>
        <w:tc>
          <w:tcPr>
            <w:tcW w:w="1142" w:type="dxa"/>
          </w:tcPr>
          <w:p w:rsidR="00E219C6" w:rsidRPr="006F7263" w:rsidRDefault="00E219C6" w:rsidP="00600282">
            <w:pPr>
              <w:autoSpaceDE w:val="0"/>
              <w:autoSpaceDN w:val="0"/>
              <w:adjustRightInd w:val="0"/>
              <w:jc w:val="both"/>
              <w:rPr>
                <w:rFonts w:ascii="Times New Roman" w:hAnsi="Times New Roman" w:cs="Times New Roman"/>
                <w:b/>
                <w:sz w:val="20"/>
                <w:szCs w:val="20"/>
              </w:rPr>
            </w:pPr>
          </w:p>
        </w:tc>
        <w:tc>
          <w:tcPr>
            <w:tcW w:w="1454" w:type="dxa"/>
          </w:tcPr>
          <w:p w:rsidR="00E219C6" w:rsidRPr="006F7263" w:rsidRDefault="00155407" w:rsidP="00600282">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340,39</w:t>
            </w:r>
          </w:p>
        </w:tc>
      </w:tr>
    </w:tbl>
    <w:p w:rsidR="00BD14A1" w:rsidRDefault="00155407" w:rsidP="00600282">
      <w:pPr>
        <w:autoSpaceDE w:val="0"/>
        <w:autoSpaceDN w:val="0"/>
        <w:adjustRightInd w:val="0"/>
        <w:spacing w:after="0" w:line="240" w:lineRule="auto"/>
        <w:ind w:firstLine="567"/>
        <w:jc w:val="both"/>
        <w:rPr>
          <w:rFonts w:ascii="Times New Roman" w:hAnsi="Times New Roman" w:cs="Times New Roman"/>
          <w:sz w:val="24"/>
          <w:szCs w:val="24"/>
        </w:rPr>
      </w:pPr>
      <w:r w:rsidRPr="0023666F">
        <w:rPr>
          <w:rFonts w:ascii="Times New Roman" w:hAnsi="Times New Roman" w:cs="Times New Roman"/>
          <w:sz w:val="24"/>
          <w:szCs w:val="24"/>
        </w:rPr>
        <w:t xml:space="preserve">Ст.236 Трудового кодекса РФ предусматривает материальную ответственность работодателя пред работниками за несвоевременную </w:t>
      </w:r>
      <w:r w:rsidR="0023666F" w:rsidRPr="0023666F">
        <w:rPr>
          <w:rFonts w:ascii="Times New Roman" w:hAnsi="Times New Roman" w:cs="Times New Roman"/>
          <w:sz w:val="24"/>
          <w:szCs w:val="24"/>
        </w:rPr>
        <w:t>выплату заработной платы</w:t>
      </w:r>
      <w:r w:rsidR="0023666F">
        <w:rPr>
          <w:rFonts w:ascii="Times New Roman" w:hAnsi="Times New Roman" w:cs="Times New Roman"/>
          <w:sz w:val="24"/>
          <w:szCs w:val="24"/>
        </w:rPr>
        <w:t xml:space="preserve">. Всем, кому заработная плата была задержана, работодатель должен выплатить компенсацию. Причем независимо от того, была ли в задержке его вина. Сумма компенсации рассчитывалась исходя из 1/150 </w:t>
      </w:r>
      <w:r w:rsidR="00E821F1">
        <w:rPr>
          <w:rFonts w:ascii="Times New Roman" w:hAnsi="Times New Roman" w:cs="Times New Roman"/>
          <w:sz w:val="24"/>
          <w:szCs w:val="24"/>
        </w:rPr>
        <w:t xml:space="preserve">ставки </w:t>
      </w:r>
      <w:r w:rsidR="0023666F">
        <w:rPr>
          <w:rFonts w:ascii="Times New Roman" w:hAnsi="Times New Roman" w:cs="Times New Roman"/>
          <w:sz w:val="24"/>
          <w:szCs w:val="24"/>
        </w:rPr>
        <w:t xml:space="preserve">рефинансирования за каждый день просрочки и составила </w:t>
      </w:r>
      <w:r w:rsidR="0023666F" w:rsidRPr="00BD14A1">
        <w:rPr>
          <w:rFonts w:ascii="Times New Roman" w:hAnsi="Times New Roman" w:cs="Times New Roman"/>
          <w:b/>
          <w:sz w:val="24"/>
          <w:szCs w:val="24"/>
        </w:rPr>
        <w:t>340,39 руб.</w:t>
      </w:r>
      <w:r w:rsidR="00BD14A1">
        <w:rPr>
          <w:rFonts w:ascii="Times New Roman" w:hAnsi="Times New Roman" w:cs="Times New Roman"/>
          <w:sz w:val="24"/>
          <w:szCs w:val="24"/>
        </w:rPr>
        <w:t xml:space="preserve"> </w:t>
      </w:r>
      <w:r w:rsidR="004C1B25">
        <w:rPr>
          <w:rFonts w:ascii="Times New Roman" w:hAnsi="Times New Roman" w:cs="Times New Roman"/>
          <w:sz w:val="24"/>
          <w:szCs w:val="24"/>
        </w:rPr>
        <w:t xml:space="preserve"> На момент проверки имеется невыплаченная заработная плата в сумме 3915 руб. за июль 2020 года. При расчете компенсации данная сумма не учитывалась.</w:t>
      </w:r>
    </w:p>
    <w:p w:rsidR="004C1B25" w:rsidRDefault="004C1B25" w:rsidP="006002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учреждением данная компенсация не начислялась и не выплачивалась, что нарушает </w:t>
      </w:r>
      <w:r w:rsidR="00EF5D1A">
        <w:rPr>
          <w:rFonts w:ascii="Times New Roman" w:hAnsi="Times New Roman" w:cs="Times New Roman"/>
          <w:sz w:val="24"/>
          <w:szCs w:val="24"/>
        </w:rPr>
        <w:t>требование статьи</w:t>
      </w:r>
      <w:bookmarkStart w:id="0" w:name="_GoBack"/>
      <w:bookmarkEnd w:id="0"/>
      <w:r>
        <w:rPr>
          <w:rFonts w:ascii="Times New Roman" w:hAnsi="Times New Roman" w:cs="Times New Roman"/>
          <w:sz w:val="24"/>
          <w:szCs w:val="24"/>
        </w:rPr>
        <w:t xml:space="preserve"> 236 Трудового кодекса РФ.</w:t>
      </w:r>
    </w:p>
    <w:p w:rsidR="003B103C" w:rsidRDefault="003B103C" w:rsidP="00BB1048">
      <w:pPr>
        <w:spacing w:after="0" w:line="259" w:lineRule="auto"/>
        <w:ind w:firstLine="567"/>
        <w:jc w:val="both"/>
        <w:rPr>
          <w:rFonts w:ascii="Times New Roman" w:eastAsia="Calibri" w:hAnsi="Times New Roman" w:cs="Times New Roman"/>
          <w:sz w:val="24"/>
          <w:szCs w:val="24"/>
        </w:rPr>
      </w:pPr>
    </w:p>
    <w:p w:rsidR="003B103C" w:rsidRDefault="003B103C" w:rsidP="003B103C">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2.Определение размера невыплаченной главами муниципальных образований 44 работникам заработной платы за выполненные в 2020г. общественные работы.</w:t>
      </w:r>
    </w:p>
    <w:p w:rsidR="003B103C" w:rsidRDefault="003B103C" w:rsidP="0061425C">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2020 году </w:t>
      </w:r>
      <w:r w:rsidR="00733866">
        <w:rPr>
          <w:rFonts w:ascii="Times New Roman" w:eastAsia="Calibri" w:hAnsi="Times New Roman" w:cs="Times New Roman"/>
          <w:sz w:val="24"/>
          <w:szCs w:val="24"/>
        </w:rPr>
        <w:t xml:space="preserve">по направлению ОГКУ Центр занятости населения Куйтунского района в администрациях 11 муниципальных образований </w:t>
      </w:r>
      <w:r w:rsidR="0061425C">
        <w:rPr>
          <w:rFonts w:ascii="Times New Roman" w:eastAsia="Calibri" w:hAnsi="Times New Roman" w:cs="Times New Roman"/>
          <w:sz w:val="24"/>
          <w:szCs w:val="24"/>
        </w:rPr>
        <w:t xml:space="preserve">на общественные работы </w:t>
      </w:r>
      <w:r w:rsidR="00F7596B">
        <w:rPr>
          <w:rFonts w:ascii="Times New Roman" w:eastAsia="Calibri" w:hAnsi="Times New Roman" w:cs="Times New Roman"/>
          <w:sz w:val="24"/>
          <w:szCs w:val="24"/>
        </w:rPr>
        <w:t>трудоустроено 44</w:t>
      </w:r>
      <w:r w:rsidR="0061425C">
        <w:rPr>
          <w:rFonts w:ascii="Times New Roman" w:eastAsia="Calibri" w:hAnsi="Times New Roman" w:cs="Times New Roman"/>
          <w:sz w:val="24"/>
          <w:szCs w:val="24"/>
        </w:rPr>
        <w:t xml:space="preserve"> человека.</w:t>
      </w:r>
      <w:r>
        <w:rPr>
          <w:rFonts w:ascii="Times New Roman" w:eastAsia="Calibri" w:hAnsi="Times New Roman" w:cs="Times New Roman"/>
          <w:sz w:val="24"/>
          <w:szCs w:val="24"/>
        </w:rPr>
        <w:t xml:space="preserve"> В соответствии со ст.59 ТК РФ на время выполнения временных работ с данными гражданами заключены срочные трудовые договора сроком на один месяц. </w:t>
      </w:r>
    </w:p>
    <w:p w:rsidR="00F7596B" w:rsidRDefault="003B103C" w:rsidP="003B103C">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Пунктом 4.1 договоров предусмотрено, что за выполнение трудовых обязанностей работнику выплачивается заработная плата, не ниже минимальной заработной платы, оплата производится пропорционально отработанному времени, согласно табеля учета рабочего времени.</w:t>
      </w:r>
      <w:r w:rsidR="0061425C">
        <w:rPr>
          <w:rFonts w:ascii="Times New Roman" w:eastAsia="Calibri" w:hAnsi="Times New Roman" w:cs="Times New Roman"/>
          <w:sz w:val="24"/>
          <w:szCs w:val="24"/>
        </w:rPr>
        <w:t xml:space="preserve"> </w:t>
      </w:r>
    </w:p>
    <w:p w:rsidR="003B103C" w:rsidRDefault="003B103C" w:rsidP="003B103C">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условиям п.6.1 договоров работникам </w:t>
      </w:r>
      <w:r w:rsidR="00684CB5">
        <w:rPr>
          <w:rFonts w:ascii="Times New Roman" w:eastAsia="Calibri" w:hAnsi="Times New Roman" w:cs="Times New Roman"/>
          <w:sz w:val="24"/>
          <w:szCs w:val="24"/>
        </w:rPr>
        <w:t>устанавливается</w:t>
      </w:r>
      <w:r>
        <w:rPr>
          <w:rFonts w:ascii="Times New Roman" w:eastAsia="Calibri" w:hAnsi="Times New Roman" w:cs="Times New Roman"/>
          <w:sz w:val="24"/>
          <w:szCs w:val="24"/>
        </w:rPr>
        <w:t xml:space="preserve"> пятидневная рабочая неделя. Продолжительность рабочего времени – гибкий график работы.</w:t>
      </w:r>
    </w:p>
    <w:p w:rsidR="00684CB5" w:rsidRPr="002A2662" w:rsidRDefault="008D270C" w:rsidP="003B103C">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Однако</w:t>
      </w:r>
      <w:r w:rsidR="00BC6382">
        <w:rPr>
          <w:rFonts w:ascii="Times New Roman" w:eastAsia="Calibri" w:hAnsi="Times New Roman" w:cs="Times New Roman"/>
          <w:b/>
          <w:sz w:val="24"/>
          <w:szCs w:val="24"/>
        </w:rPr>
        <w:t xml:space="preserve">, проверить начисление заработной платы работникам занятым на общественных работах и определить </w:t>
      </w:r>
      <w:r w:rsidR="00684CB5">
        <w:rPr>
          <w:rFonts w:ascii="Times New Roman" w:eastAsia="Calibri" w:hAnsi="Times New Roman" w:cs="Times New Roman"/>
          <w:b/>
          <w:sz w:val="24"/>
          <w:szCs w:val="24"/>
        </w:rPr>
        <w:t>размер невыплаченной заработной платы</w:t>
      </w:r>
      <w:r w:rsidR="00BC6382">
        <w:rPr>
          <w:rFonts w:ascii="Times New Roman" w:eastAsia="Calibri" w:hAnsi="Times New Roman" w:cs="Times New Roman"/>
          <w:b/>
          <w:sz w:val="24"/>
          <w:szCs w:val="24"/>
        </w:rPr>
        <w:t xml:space="preserve"> </w:t>
      </w:r>
      <w:r w:rsidR="00684CB5">
        <w:rPr>
          <w:rFonts w:ascii="Times New Roman" w:eastAsia="Calibri" w:hAnsi="Times New Roman" w:cs="Times New Roman"/>
          <w:b/>
          <w:sz w:val="24"/>
          <w:szCs w:val="24"/>
        </w:rPr>
        <w:t>не представляется возможным, так как ни</w:t>
      </w:r>
      <w:r w:rsidR="00684CB5">
        <w:rPr>
          <w:rFonts w:ascii="Times New Roman" w:eastAsia="Calibri" w:hAnsi="Times New Roman" w:cs="Times New Roman"/>
          <w:sz w:val="24"/>
          <w:szCs w:val="24"/>
        </w:rPr>
        <w:t xml:space="preserve"> </w:t>
      </w:r>
      <w:r w:rsidR="00684CB5" w:rsidRPr="002A2662">
        <w:rPr>
          <w:rFonts w:ascii="Times New Roman" w:eastAsia="Calibri" w:hAnsi="Times New Roman" w:cs="Times New Roman"/>
          <w:b/>
          <w:sz w:val="24"/>
          <w:szCs w:val="24"/>
        </w:rPr>
        <w:t>табеля учета рабочего времени, ни расчетные ведомости по начислению заработной платы на проверку не представлены и считаются отсутствующими.</w:t>
      </w:r>
    </w:p>
    <w:p w:rsidR="00BB1048" w:rsidRDefault="00684CB5" w:rsidP="002A2662">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B1048" w:rsidRPr="004C1B25" w:rsidRDefault="004C1B25" w:rsidP="005234EB">
      <w:pPr>
        <w:spacing w:after="0" w:line="259" w:lineRule="auto"/>
        <w:ind w:firstLine="567"/>
        <w:jc w:val="both"/>
        <w:rPr>
          <w:rFonts w:ascii="Times New Roman" w:eastAsia="Calibri" w:hAnsi="Times New Roman" w:cs="Times New Roman"/>
          <w:sz w:val="24"/>
          <w:szCs w:val="24"/>
        </w:rPr>
      </w:pPr>
      <w:r w:rsidRPr="004C1B25">
        <w:rPr>
          <w:rFonts w:ascii="Times New Roman" w:eastAsia="Calibri" w:hAnsi="Times New Roman" w:cs="Times New Roman"/>
          <w:sz w:val="24"/>
          <w:szCs w:val="24"/>
        </w:rPr>
        <w:t xml:space="preserve">Ведущий инспектор КСП </w:t>
      </w:r>
      <w:r>
        <w:rPr>
          <w:rFonts w:ascii="Times New Roman" w:eastAsia="Calibri" w:hAnsi="Times New Roman" w:cs="Times New Roman"/>
          <w:sz w:val="24"/>
          <w:szCs w:val="24"/>
        </w:rPr>
        <w:t>МО Куйтунский район _______________ Е.И. Гришкевич</w:t>
      </w:r>
    </w:p>
    <w:p w:rsidR="00303EBD" w:rsidRDefault="00303EBD" w:rsidP="000702ED">
      <w:pPr>
        <w:spacing w:after="0" w:line="259" w:lineRule="auto"/>
        <w:ind w:firstLine="567"/>
        <w:jc w:val="both"/>
        <w:rPr>
          <w:rFonts w:ascii="Times New Roman" w:hAnsi="Times New Roman" w:cs="Times New Roman"/>
          <w:sz w:val="24"/>
          <w:szCs w:val="24"/>
        </w:rPr>
      </w:pPr>
    </w:p>
    <w:p w:rsidR="00FA47E0" w:rsidRDefault="002A72EC"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FA47E0" w:rsidRDefault="00FA47E0" w:rsidP="005504F3">
      <w:pPr>
        <w:spacing w:after="0" w:line="259" w:lineRule="auto"/>
        <w:ind w:firstLine="567"/>
        <w:jc w:val="both"/>
        <w:rPr>
          <w:rFonts w:ascii="Times New Roman" w:hAnsi="Times New Roman" w:cs="Times New Roman"/>
          <w:sz w:val="24"/>
          <w:szCs w:val="24"/>
        </w:rPr>
      </w:pPr>
    </w:p>
    <w:p w:rsidR="00FA47E0" w:rsidRDefault="00FA47E0" w:rsidP="005504F3">
      <w:pPr>
        <w:spacing w:after="0" w:line="259" w:lineRule="auto"/>
        <w:ind w:firstLine="567"/>
        <w:jc w:val="both"/>
        <w:rPr>
          <w:rFonts w:ascii="Times New Roman" w:hAnsi="Times New Roman" w:cs="Times New Roman"/>
          <w:sz w:val="24"/>
          <w:szCs w:val="24"/>
        </w:rPr>
      </w:pPr>
    </w:p>
    <w:sectPr w:rsidR="00FA47E0" w:rsidSect="001A78F5">
      <w:footerReference w:type="default" r:id="rId7"/>
      <w:pgSz w:w="11900" w:h="16800"/>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08" w:rsidRDefault="00A61A08" w:rsidP="00B414C8">
      <w:pPr>
        <w:spacing w:after="0" w:line="240" w:lineRule="auto"/>
      </w:pPr>
      <w:r>
        <w:separator/>
      </w:r>
    </w:p>
  </w:endnote>
  <w:endnote w:type="continuationSeparator" w:id="0">
    <w:p w:rsidR="00A61A08" w:rsidRDefault="00A61A08" w:rsidP="00B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6072"/>
      <w:docPartObj>
        <w:docPartGallery w:val="Page Numbers (Bottom of Page)"/>
        <w:docPartUnique/>
      </w:docPartObj>
    </w:sdtPr>
    <w:sdtEndPr/>
    <w:sdtContent>
      <w:p w:rsidR="00BB1048" w:rsidRDefault="00BB1048">
        <w:pPr>
          <w:pStyle w:val="a6"/>
          <w:jc w:val="right"/>
        </w:pPr>
        <w:r>
          <w:fldChar w:fldCharType="begin"/>
        </w:r>
        <w:r>
          <w:instrText>PAGE   \* MERGEFORMAT</w:instrText>
        </w:r>
        <w:r>
          <w:fldChar w:fldCharType="separate"/>
        </w:r>
        <w:r w:rsidR="00EF5D1A">
          <w:rPr>
            <w:noProof/>
          </w:rPr>
          <w:t>4</w:t>
        </w:r>
        <w:r>
          <w:fldChar w:fldCharType="end"/>
        </w:r>
      </w:p>
    </w:sdtContent>
  </w:sdt>
  <w:p w:rsidR="00BB1048" w:rsidRDefault="00BB10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08" w:rsidRDefault="00A61A08" w:rsidP="00B414C8">
      <w:pPr>
        <w:spacing w:after="0" w:line="240" w:lineRule="auto"/>
      </w:pPr>
      <w:r>
        <w:separator/>
      </w:r>
    </w:p>
  </w:footnote>
  <w:footnote w:type="continuationSeparator" w:id="0">
    <w:p w:rsidR="00A61A08" w:rsidRDefault="00A61A08" w:rsidP="00B4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01"/>
    <w:rsid w:val="00004E61"/>
    <w:rsid w:val="00022256"/>
    <w:rsid w:val="00030FCF"/>
    <w:rsid w:val="00032568"/>
    <w:rsid w:val="000422CB"/>
    <w:rsid w:val="0004404E"/>
    <w:rsid w:val="00045D99"/>
    <w:rsid w:val="000465FF"/>
    <w:rsid w:val="00047279"/>
    <w:rsid w:val="0004755E"/>
    <w:rsid w:val="00053FBC"/>
    <w:rsid w:val="000546AB"/>
    <w:rsid w:val="000702ED"/>
    <w:rsid w:val="000736F1"/>
    <w:rsid w:val="00073803"/>
    <w:rsid w:val="00073DB5"/>
    <w:rsid w:val="00075086"/>
    <w:rsid w:val="000773ED"/>
    <w:rsid w:val="0007782B"/>
    <w:rsid w:val="000A208F"/>
    <w:rsid w:val="000A6466"/>
    <w:rsid w:val="000B3F8F"/>
    <w:rsid w:val="000B693F"/>
    <w:rsid w:val="000B7E22"/>
    <w:rsid w:val="000D62B8"/>
    <w:rsid w:val="000E61ED"/>
    <w:rsid w:val="000F57BA"/>
    <w:rsid w:val="00121469"/>
    <w:rsid w:val="0012246F"/>
    <w:rsid w:val="00131A14"/>
    <w:rsid w:val="00135AAE"/>
    <w:rsid w:val="001513ED"/>
    <w:rsid w:val="00155407"/>
    <w:rsid w:val="001633AF"/>
    <w:rsid w:val="00163CE4"/>
    <w:rsid w:val="00170803"/>
    <w:rsid w:val="00176186"/>
    <w:rsid w:val="001846E7"/>
    <w:rsid w:val="0018534C"/>
    <w:rsid w:val="001A78F5"/>
    <w:rsid w:val="001C0D61"/>
    <w:rsid w:val="001C6018"/>
    <w:rsid w:val="001C7300"/>
    <w:rsid w:val="001D5447"/>
    <w:rsid w:val="001D61D7"/>
    <w:rsid w:val="001E1075"/>
    <w:rsid w:val="001F18C1"/>
    <w:rsid w:val="001F1DFF"/>
    <w:rsid w:val="002269A0"/>
    <w:rsid w:val="00231CE8"/>
    <w:rsid w:val="0023666F"/>
    <w:rsid w:val="00241916"/>
    <w:rsid w:val="00251406"/>
    <w:rsid w:val="00252B2F"/>
    <w:rsid w:val="00254DFB"/>
    <w:rsid w:val="00257E26"/>
    <w:rsid w:val="002632B5"/>
    <w:rsid w:val="00267953"/>
    <w:rsid w:val="00282067"/>
    <w:rsid w:val="00283742"/>
    <w:rsid w:val="002959F5"/>
    <w:rsid w:val="002A2425"/>
    <w:rsid w:val="002A2662"/>
    <w:rsid w:val="002A6A62"/>
    <w:rsid w:val="002A72EC"/>
    <w:rsid w:val="002D331A"/>
    <w:rsid w:val="002D3EF7"/>
    <w:rsid w:val="002E18C9"/>
    <w:rsid w:val="002E53E4"/>
    <w:rsid w:val="002E5930"/>
    <w:rsid w:val="00303EBD"/>
    <w:rsid w:val="0031376C"/>
    <w:rsid w:val="003228F3"/>
    <w:rsid w:val="00322D8D"/>
    <w:rsid w:val="003341B7"/>
    <w:rsid w:val="003348FD"/>
    <w:rsid w:val="00336543"/>
    <w:rsid w:val="00342E03"/>
    <w:rsid w:val="00356EED"/>
    <w:rsid w:val="0036635C"/>
    <w:rsid w:val="0037542F"/>
    <w:rsid w:val="0038790A"/>
    <w:rsid w:val="00387E2E"/>
    <w:rsid w:val="003B103C"/>
    <w:rsid w:val="003B6920"/>
    <w:rsid w:val="003C0B90"/>
    <w:rsid w:val="003C3090"/>
    <w:rsid w:val="003C3394"/>
    <w:rsid w:val="003D0EDA"/>
    <w:rsid w:val="003D3670"/>
    <w:rsid w:val="003D53EF"/>
    <w:rsid w:val="003E18D5"/>
    <w:rsid w:val="003E411D"/>
    <w:rsid w:val="003E4531"/>
    <w:rsid w:val="003E473A"/>
    <w:rsid w:val="003E6508"/>
    <w:rsid w:val="00412041"/>
    <w:rsid w:val="004140EA"/>
    <w:rsid w:val="0043493E"/>
    <w:rsid w:val="004443C6"/>
    <w:rsid w:val="004603F3"/>
    <w:rsid w:val="00460551"/>
    <w:rsid w:val="0047533E"/>
    <w:rsid w:val="004818F6"/>
    <w:rsid w:val="004934C2"/>
    <w:rsid w:val="0049736E"/>
    <w:rsid w:val="004A2449"/>
    <w:rsid w:val="004A2C9A"/>
    <w:rsid w:val="004A3386"/>
    <w:rsid w:val="004A596A"/>
    <w:rsid w:val="004A7C73"/>
    <w:rsid w:val="004B3752"/>
    <w:rsid w:val="004C1B25"/>
    <w:rsid w:val="004C2DA0"/>
    <w:rsid w:val="004C474D"/>
    <w:rsid w:val="004E0961"/>
    <w:rsid w:val="004F06CC"/>
    <w:rsid w:val="004F13B3"/>
    <w:rsid w:val="004F33EC"/>
    <w:rsid w:val="005041A4"/>
    <w:rsid w:val="00510857"/>
    <w:rsid w:val="00512574"/>
    <w:rsid w:val="005164D6"/>
    <w:rsid w:val="00520644"/>
    <w:rsid w:val="00522C1A"/>
    <w:rsid w:val="005234EB"/>
    <w:rsid w:val="00526251"/>
    <w:rsid w:val="005504F3"/>
    <w:rsid w:val="005545FC"/>
    <w:rsid w:val="00557042"/>
    <w:rsid w:val="00564F1E"/>
    <w:rsid w:val="00573C03"/>
    <w:rsid w:val="005769F8"/>
    <w:rsid w:val="00577263"/>
    <w:rsid w:val="00586C8F"/>
    <w:rsid w:val="00586FC3"/>
    <w:rsid w:val="005A0103"/>
    <w:rsid w:val="005C2B4A"/>
    <w:rsid w:val="005C4A3F"/>
    <w:rsid w:val="005C7096"/>
    <w:rsid w:val="005F1301"/>
    <w:rsid w:val="00600282"/>
    <w:rsid w:val="0060326C"/>
    <w:rsid w:val="006059CC"/>
    <w:rsid w:val="0061425C"/>
    <w:rsid w:val="00615C7F"/>
    <w:rsid w:val="006160FD"/>
    <w:rsid w:val="00622EFC"/>
    <w:rsid w:val="006232D9"/>
    <w:rsid w:val="00626FDC"/>
    <w:rsid w:val="00635FCE"/>
    <w:rsid w:val="006536E4"/>
    <w:rsid w:val="00660C7A"/>
    <w:rsid w:val="00680A54"/>
    <w:rsid w:val="00680B16"/>
    <w:rsid w:val="00684CB5"/>
    <w:rsid w:val="0069153D"/>
    <w:rsid w:val="00692365"/>
    <w:rsid w:val="006A27A4"/>
    <w:rsid w:val="006A359C"/>
    <w:rsid w:val="006B13A4"/>
    <w:rsid w:val="006B770B"/>
    <w:rsid w:val="006C3475"/>
    <w:rsid w:val="006D1C60"/>
    <w:rsid w:val="006F1D0E"/>
    <w:rsid w:val="006F7263"/>
    <w:rsid w:val="00701012"/>
    <w:rsid w:val="007058AE"/>
    <w:rsid w:val="00705CA8"/>
    <w:rsid w:val="00723A6C"/>
    <w:rsid w:val="00724BDA"/>
    <w:rsid w:val="00733866"/>
    <w:rsid w:val="00741992"/>
    <w:rsid w:val="00741D4A"/>
    <w:rsid w:val="0074264E"/>
    <w:rsid w:val="00745257"/>
    <w:rsid w:val="0074647F"/>
    <w:rsid w:val="007507E0"/>
    <w:rsid w:val="0076571F"/>
    <w:rsid w:val="00780282"/>
    <w:rsid w:val="00782EB7"/>
    <w:rsid w:val="00782ED5"/>
    <w:rsid w:val="007A190D"/>
    <w:rsid w:val="007B5396"/>
    <w:rsid w:val="007C26EB"/>
    <w:rsid w:val="007C7622"/>
    <w:rsid w:val="007E13CF"/>
    <w:rsid w:val="007E1DC9"/>
    <w:rsid w:val="007E3EF5"/>
    <w:rsid w:val="007F2AAC"/>
    <w:rsid w:val="007F6E18"/>
    <w:rsid w:val="00810B57"/>
    <w:rsid w:val="00813787"/>
    <w:rsid w:val="0081418C"/>
    <w:rsid w:val="00820708"/>
    <w:rsid w:val="008516E8"/>
    <w:rsid w:val="008576A9"/>
    <w:rsid w:val="0086776D"/>
    <w:rsid w:val="00867BEA"/>
    <w:rsid w:val="00885BE9"/>
    <w:rsid w:val="00885D2F"/>
    <w:rsid w:val="00887D9B"/>
    <w:rsid w:val="00897561"/>
    <w:rsid w:val="008A3B66"/>
    <w:rsid w:val="008B4F51"/>
    <w:rsid w:val="008D270C"/>
    <w:rsid w:val="008F5FF8"/>
    <w:rsid w:val="00900408"/>
    <w:rsid w:val="00901D11"/>
    <w:rsid w:val="00901F8D"/>
    <w:rsid w:val="0090317A"/>
    <w:rsid w:val="0090411D"/>
    <w:rsid w:val="00911F3B"/>
    <w:rsid w:val="0091235B"/>
    <w:rsid w:val="00922205"/>
    <w:rsid w:val="00922426"/>
    <w:rsid w:val="00922897"/>
    <w:rsid w:val="0092766D"/>
    <w:rsid w:val="0094368C"/>
    <w:rsid w:val="009440BF"/>
    <w:rsid w:val="00944F2F"/>
    <w:rsid w:val="00946987"/>
    <w:rsid w:val="00961B94"/>
    <w:rsid w:val="00976082"/>
    <w:rsid w:val="00981AE9"/>
    <w:rsid w:val="00992A18"/>
    <w:rsid w:val="00994B23"/>
    <w:rsid w:val="009A5070"/>
    <w:rsid w:val="009C306A"/>
    <w:rsid w:val="009D7878"/>
    <w:rsid w:val="009F322E"/>
    <w:rsid w:val="009F3696"/>
    <w:rsid w:val="009F7869"/>
    <w:rsid w:val="00A02C82"/>
    <w:rsid w:val="00A030B1"/>
    <w:rsid w:val="00A50DAE"/>
    <w:rsid w:val="00A61A08"/>
    <w:rsid w:val="00A622F0"/>
    <w:rsid w:val="00A80E87"/>
    <w:rsid w:val="00A8561F"/>
    <w:rsid w:val="00A85AEA"/>
    <w:rsid w:val="00AB2C93"/>
    <w:rsid w:val="00AC0107"/>
    <w:rsid w:val="00AC4B81"/>
    <w:rsid w:val="00AE25A7"/>
    <w:rsid w:val="00AE4ABE"/>
    <w:rsid w:val="00AF5887"/>
    <w:rsid w:val="00AF6CEC"/>
    <w:rsid w:val="00B0620C"/>
    <w:rsid w:val="00B11847"/>
    <w:rsid w:val="00B128DA"/>
    <w:rsid w:val="00B17900"/>
    <w:rsid w:val="00B20E86"/>
    <w:rsid w:val="00B23588"/>
    <w:rsid w:val="00B414C8"/>
    <w:rsid w:val="00B44C15"/>
    <w:rsid w:val="00B5101D"/>
    <w:rsid w:val="00B65348"/>
    <w:rsid w:val="00B7201A"/>
    <w:rsid w:val="00B74B85"/>
    <w:rsid w:val="00B95856"/>
    <w:rsid w:val="00B971E5"/>
    <w:rsid w:val="00BA3F96"/>
    <w:rsid w:val="00BA657E"/>
    <w:rsid w:val="00BB1048"/>
    <w:rsid w:val="00BB18BC"/>
    <w:rsid w:val="00BB2ABB"/>
    <w:rsid w:val="00BB529C"/>
    <w:rsid w:val="00BC05A3"/>
    <w:rsid w:val="00BC0DAA"/>
    <w:rsid w:val="00BC6382"/>
    <w:rsid w:val="00BC63DB"/>
    <w:rsid w:val="00BD14A1"/>
    <w:rsid w:val="00BD7792"/>
    <w:rsid w:val="00BE3721"/>
    <w:rsid w:val="00BE58BF"/>
    <w:rsid w:val="00C0086B"/>
    <w:rsid w:val="00C0149C"/>
    <w:rsid w:val="00C21A86"/>
    <w:rsid w:val="00C27349"/>
    <w:rsid w:val="00C5620F"/>
    <w:rsid w:val="00C70E4D"/>
    <w:rsid w:val="00CA4652"/>
    <w:rsid w:val="00CB1EF8"/>
    <w:rsid w:val="00CC073C"/>
    <w:rsid w:val="00CC50CD"/>
    <w:rsid w:val="00CE69F6"/>
    <w:rsid w:val="00CF6814"/>
    <w:rsid w:val="00D106EE"/>
    <w:rsid w:val="00D33807"/>
    <w:rsid w:val="00D34DAB"/>
    <w:rsid w:val="00D40052"/>
    <w:rsid w:val="00D429AA"/>
    <w:rsid w:val="00D454A4"/>
    <w:rsid w:val="00D521FE"/>
    <w:rsid w:val="00D53CDC"/>
    <w:rsid w:val="00D63990"/>
    <w:rsid w:val="00D828D3"/>
    <w:rsid w:val="00D86DDB"/>
    <w:rsid w:val="00D972AF"/>
    <w:rsid w:val="00DA1E6B"/>
    <w:rsid w:val="00DB1946"/>
    <w:rsid w:val="00DC0872"/>
    <w:rsid w:val="00DC726F"/>
    <w:rsid w:val="00DD18D3"/>
    <w:rsid w:val="00DE0947"/>
    <w:rsid w:val="00E16F83"/>
    <w:rsid w:val="00E219C6"/>
    <w:rsid w:val="00E53DB4"/>
    <w:rsid w:val="00E566B0"/>
    <w:rsid w:val="00E6277F"/>
    <w:rsid w:val="00E63D66"/>
    <w:rsid w:val="00E64D7F"/>
    <w:rsid w:val="00E705D6"/>
    <w:rsid w:val="00E71B7A"/>
    <w:rsid w:val="00E73838"/>
    <w:rsid w:val="00E821F1"/>
    <w:rsid w:val="00E859C3"/>
    <w:rsid w:val="00E86A8C"/>
    <w:rsid w:val="00E956B1"/>
    <w:rsid w:val="00EA1C5E"/>
    <w:rsid w:val="00EA4D34"/>
    <w:rsid w:val="00EA4F68"/>
    <w:rsid w:val="00ED3C15"/>
    <w:rsid w:val="00EF5D1A"/>
    <w:rsid w:val="00EF605B"/>
    <w:rsid w:val="00EF7826"/>
    <w:rsid w:val="00F0198A"/>
    <w:rsid w:val="00F033CA"/>
    <w:rsid w:val="00F22431"/>
    <w:rsid w:val="00F234F9"/>
    <w:rsid w:val="00F34243"/>
    <w:rsid w:val="00F5316C"/>
    <w:rsid w:val="00F62E09"/>
    <w:rsid w:val="00F718BC"/>
    <w:rsid w:val="00F7397D"/>
    <w:rsid w:val="00F739A8"/>
    <w:rsid w:val="00F7596B"/>
    <w:rsid w:val="00F77C8B"/>
    <w:rsid w:val="00F8722E"/>
    <w:rsid w:val="00F930D1"/>
    <w:rsid w:val="00F94012"/>
    <w:rsid w:val="00FA47E0"/>
    <w:rsid w:val="00FB7DA7"/>
    <w:rsid w:val="00FD7C15"/>
    <w:rsid w:val="00FE18A1"/>
    <w:rsid w:val="00FF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A937B-EE48-4A59-8374-9E83FFD2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E4"/>
  </w:style>
  <w:style w:type="paragraph" w:styleId="1">
    <w:name w:val="heading 1"/>
    <w:basedOn w:val="a"/>
    <w:next w:val="a"/>
    <w:link w:val="10"/>
    <w:uiPriority w:val="99"/>
    <w:qFormat/>
    <w:rsid w:val="00BB529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574"/>
    <w:rPr>
      <w:color w:val="0000FF" w:themeColor="hyperlink"/>
      <w:u w:val="single"/>
    </w:rPr>
  </w:style>
  <w:style w:type="paragraph" w:styleId="a4">
    <w:name w:val="header"/>
    <w:basedOn w:val="a"/>
    <w:link w:val="a5"/>
    <w:uiPriority w:val="99"/>
    <w:unhideWhenUsed/>
    <w:rsid w:val="00B41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C8"/>
  </w:style>
  <w:style w:type="paragraph" w:styleId="a6">
    <w:name w:val="footer"/>
    <w:basedOn w:val="a"/>
    <w:link w:val="a7"/>
    <w:uiPriority w:val="99"/>
    <w:unhideWhenUsed/>
    <w:rsid w:val="00B41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C8"/>
  </w:style>
  <w:style w:type="table" w:styleId="a8">
    <w:name w:val="Table Grid"/>
    <w:basedOn w:val="a1"/>
    <w:uiPriority w:val="59"/>
    <w:rsid w:val="003D0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529C"/>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670">
      <w:bodyDiv w:val="1"/>
      <w:marLeft w:val="0"/>
      <w:marRight w:val="0"/>
      <w:marTop w:val="0"/>
      <w:marBottom w:val="0"/>
      <w:divBdr>
        <w:top w:val="none" w:sz="0" w:space="0" w:color="auto"/>
        <w:left w:val="none" w:sz="0" w:space="0" w:color="auto"/>
        <w:bottom w:val="none" w:sz="0" w:space="0" w:color="auto"/>
        <w:right w:val="none" w:sz="0" w:space="0" w:color="auto"/>
      </w:divBdr>
    </w:div>
    <w:div w:id="1708946633">
      <w:bodyDiv w:val="1"/>
      <w:marLeft w:val="0"/>
      <w:marRight w:val="0"/>
      <w:marTop w:val="0"/>
      <w:marBottom w:val="0"/>
      <w:divBdr>
        <w:top w:val="none" w:sz="0" w:space="0" w:color="auto"/>
        <w:left w:val="none" w:sz="0" w:space="0" w:color="auto"/>
        <w:bottom w:val="none" w:sz="0" w:space="0" w:color="auto"/>
        <w:right w:val="none" w:sz="0" w:space="0" w:color="auto"/>
      </w:divBdr>
    </w:div>
    <w:div w:id="1838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E5BD-52DC-4D4A-A4DD-438E74A0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2021-04-26T03:31:00Z</cp:lastPrinted>
  <dcterms:created xsi:type="dcterms:W3CDTF">2020-06-23T04:17:00Z</dcterms:created>
  <dcterms:modified xsi:type="dcterms:W3CDTF">2021-04-26T04:59:00Z</dcterms:modified>
</cp:coreProperties>
</file>