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EB" w:rsidRPr="005234EB" w:rsidRDefault="005234EB" w:rsidP="005234E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234EB" w:rsidRPr="005234EB" w:rsidRDefault="005234EB" w:rsidP="005234E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234EB" w:rsidRPr="005234EB" w:rsidRDefault="005234EB" w:rsidP="005234E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5234EB" w:rsidRPr="005234EB" w:rsidRDefault="005234EB" w:rsidP="005234E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КУЙТУНСКИЙ РАЙОН</w:t>
      </w:r>
    </w:p>
    <w:p w:rsidR="005234EB" w:rsidRPr="005234EB" w:rsidRDefault="005234EB" w:rsidP="005234E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CC5" w:rsidRDefault="005234EB" w:rsidP="00B128DA">
      <w:pPr>
        <w:spacing w:after="0" w:line="259" w:lineRule="auto"/>
        <w:ind w:left="1134" w:right="7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4E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Информационно-аналитическая записка № </w:t>
      </w:r>
      <w:r w:rsidR="00ED3C5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234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1CC5" w:rsidRDefault="005234EB" w:rsidP="00B128DA">
      <w:pPr>
        <w:spacing w:after="0" w:line="259" w:lineRule="auto"/>
        <w:ind w:left="1134" w:right="7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4EB">
        <w:rPr>
          <w:rFonts w:ascii="Times New Roman" w:eastAsia="Calibri" w:hAnsi="Times New Roman" w:cs="Times New Roman"/>
          <w:b/>
          <w:sz w:val="24"/>
          <w:szCs w:val="24"/>
        </w:rPr>
        <w:t>по результатам</w:t>
      </w:r>
      <w:r w:rsidRPr="005234E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</w:t>
      </w:r>
      <w:r w:rsidR="005B1CC5">
        <w:rPr>
          <w:rFonts w:ascii="Times New Roman" w:eastAsia="Calibri" w:hAnsi="Times New Roman" w:cs="Times New Roman"/>
          <w:b/>
          <w:sz w:val="24"/>
          <w:szCs w:val="24"/>
        </w:rPr>
        <w:t>незаконного взимания денежных средств с Терентьва И.А. и Казакова О.В. за аренду имущества, которое не принадлежит Администрации Барлукского сельского поселения</w:t>
      </w:r>
    </w:p>
    <w:p w:rsidR="005234EB" w:rsidRPr="005234EB" w:rsidRDefault="005234EB" w:rsidP="0052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4EB" w:rsidRPr="005234EB" w:rsidRDefault="005234EB" w:rsidP="00523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Куйтун</w:t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D3C56" w:rsidRPr="00B126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F57" w:rsidRPr="00B126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C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82E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C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5234EB" w:rsidRPr="005234EB" w:rsidRDefault="005234EB" w:rsidP="005234E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4EB" w:rsidRDefault="005234EB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4EB">
        <w:rPr>
          <w:rFonts w:ascii="Times New Roman" w:eastAsia="Calibri" w:hAnsi="Times New Roman" w:cs="Times New Roman"/>
          <w:sz w:val="24"/>
          <w:szCs w:val="24"/>
        </w:rPr>
        <w:t xml:space="preserve">Настоящая информационно-аналитическая записка подготовлена </w:t>
      </w:r>
      <w:r w:rsidR="00ED3C56">
        <w:rPr>
          <w:rFonts w:ascii="Times New Roman" w:eastAsia="Calibri" w:hAnsi="Times New Roman" w:cs="Times New Roman"/>
          <w:sz w:val="24"/>
          <w:szCs w:val="24"/>
        </w:rPr>
        <w:t>председателем</w:t>
      </w:r>
      <w:r w:rsidRPr="005234EB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палаты МО Куйтунский район </w:t>
      </w:r>
      <w:r w:rsidR="00ED3C56">
        <w:rPr>
          <w:rFonts w:ascii="Times New Roman" w:eastAsia="Calibri" w:hAnsi="Times New Roman" w:cs="Times New Roman"/>
          <w:sz w:val="24"/>
          <w:szCs w:val="24"/>
        </w:rPr>
        <w:t>Костюкевич А.А.</w:t>
      </w:r>
      <w:r w:rsidRPr="005234E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Законом от 7 февраля 2011г. N 6-ФЗ "Об общих принципах организации и деятельности контрольно-счетных органов субъектов Российской Федерации и муниципальных образований", Регламентом КСП</w:t>
      </w:r>
      <w:r w:rsidR="00897561">
        <w:rPr>
          <w:rFonts w:ascii="Times New Roman" w:eastAsia="Calibri" w:hAnsi="Times New Roman" w:cs="Times New Roman"/>
          <w:sz w:val="24"/>
          <w:szCs w:val="24"/>
        </w:rPr>
        <w:t xml:space="preserve">, на основании </w:t>
      </w:r>
      <w:r w:rsidR="00ED3C56">
        <w:rPr>
          <w:rFonts w:ascii="Times New Roman" w:eastAsia="Calibri" w:hAnsi="Times New Roman" w:cs="Times New Roman"/>
          <w:sz w:val="24"/>
          <w:szCs w:val="24"/>
        </w:rPr>
        <w:t>запроса</w:t>
      </w:r>
      <w:r w:rsidR="00897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C56">
        <w:rPr>
          <w:rFonts w:ascii="Times New Roman" w:eastAsia="Calibri" w:hAnsi="Times New Roman" w:cs="Times New Roman"/>
          <w:sz w:val="24"/>
          <w:szCs w:val="24"/>
        </w:rPr>
        <w:t>Тулунского межрайонного следственного отдела Следственного управления Следственного комитета Российской Федерации по Иркутской области</w:t>
      </w:r>
      <w:r w:rsidR="008975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D3C56">
        <w:rPr>
          <w:rFonts w:ascii="Times New Roman" w:eastAsia="Calibri" w:hAnsi="Times New Roman" w:cs="Times New Roman"/>
          <w:sz w:val="24"/>
          <w:szCs w:val="24"/>
        </w:rPr>
        <w:t>15</w:t>
      </w:r>
      <w:r w:rsidR="00897561">
        <w:rPr>
          <w:rFonts w:ascii="Times New Roman" w:eastAsia="Calibri" w:hAnsi="Times New Roman" w:cs="Times New Roman"/>
          <w:sz w:val="24"/>
          <w:szCs w:val="24"/>
        </w:rPr>
        <w:t>.0</w:t>
      </w:r>
      <w:r w:rsidR="00ED3C56">
        <w:rPr>
          <w:rFonts w:ascii="Times New Roman" w:eastAsia="Calibri" w:hAnsi="Times New Roman" w:cs="Times New Roman"/>
          <w:sz w:val="24"/>
          <w:szCs w:val="24"/>
        </w:rPr>
        <w:t>5</w:t>
      </w:r>
      <w:r w:rsidR="00897561">
        <w:rPr>
          <w:rFonts w:ascii="Times New Roman" w:eastAsia="Calibri" w:hAnsi="Times New Roman" w:cs="Times New Roman"/>
          <w:sz w:val="24"/>
          <w:szCs w:val="24"/>
        </w:rPr>
        <w:t>.202</w:t>
      </w:r>
      <w:r w:rsidR="00ED3C56">
        <w:rPr>
          <w:rFonts w:ascii="Times New Roman" w:eastAsia="Calibri" w:hAnsi="Times New Roman" w:cs="Times New Roman"/>
          <w:sz w:val="24"/>
          <w:szCs w:val="24"/>
        </w:rPr>
        <w:t>1г.</w:t>
      </w:r>
      <w:r w:rsidR="0089756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D3C56">
        <w:rPr>
          <w:rFonts w:ascii="Times New Roman" w:eastAsia="Calibri" w:hAnsi="Times New Roman" w:cs="Times New Roman"/>
          <w:sz w:val="24"/>
          <w:szCs w:val="24"/>
        </w:rPr>
        <w:t>137/21</w:t>
      </w:r>
      <w:r w:rsidRPr="005234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34EB" w:rsidRDefault="005234EB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CC5" w:rsidRDefault="00ED3C56" w:rsidP="00ED3C5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Тулунским межрайонным </w:t>
      </w:r>
      <w:r w:rsidR="007439B7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ледственным отделом Следственного управления Следственного комитета Российской Федерации по Иркутской области в адрес КСП МО Куйтунский район направлены </w:t>
      </w:r>
      <w:r w:rsidR="005B1CC5">
        <w:rPr>
          <w:rFonts w:ascii="Times New Roman" w:eastAsia="Calibri" w:hAnsi="Times New Roman" w:cs="Times New Roman"/>
          <w:sz w:val="24"/>
          <w:szCs w:val="24"/>
        </w:rPr>
        <w:t xml:space="preserve">следующие документы: </w:t>
      </w:r>
    </w:p>
    <w:p w:rsidR="005B1CC5" w:rsidRDefault="005B1CC5" w:rsidP="00ED3C5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0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16061">
        <w:rPr>
          <w:rFonts w:ascii="Times New Roman" w:eastAsia="Calibri" w:hAnsi="Times New Roman" w:cs="Times New Roman"/>
          <w:sz w:val="24"/>
          <w:szCs w:val="24"/>
        </w:rPr>
        <w:t>копии п</w:t>
      </w:r>
      <w:r w:rsidRPr="00416061">
        <w:rPr>
          <w:rFonts w:ascii="Times New Roman" w:eastAsia="Calibri" w:hAnsi="Times New Roman" w:cs="Times New Roman"/>
          <w:sz w:val="24"/>
          <w:szCs w:val="24"/>
        </w:rPr>
        <w:t>риложени</w:t>
      </w:r>
      <w:r w:rsidR="00416061">
        <w:rPr>
          <w:rFonts w:ascii="Times New Roman" w:eastAsia="Calibri" w:hAnsi="Times New Roman" w:cs="Times New Roman"/>
          <w:sz w:val="24"/>
          <w:szCs w:val="24"/>
        </w:rPr>
        <w:t>й</w:t>
      </w:r>
      <w:r w:rsidRPr="00416061">
        <w:rPr>
          <w:rFonts w:ascii="Times New Roman" w:eastAsia="Calibri" w:hAnsi="Times New Roman" w:cs="Times New Roman"/>
          <w:sz w:val="24"/>
          <w:szCs w:val="24"/>
        </w:rPr>
        <w:t xml:space="preserve"> № 1 «Доходы Барлукского МО</w:t>
      </w:r>
      <w:r w:rsidR="00416061" w:rsidRPr="00416061">
        <w:rPr>
          <w:rFonts w:ascii="Times New Roman" w:eastAsia="Calibri" w:hAnsi="Times New Roman" w:cs="Times New Roman"/>
          <w:sz w:val="24"/>
          <w:szCs w:val="24"/>
        </w:rPr>
        <w:t>»</w:t>
      </w:r>
      <w:r w:rsidRPr="00416061">
        <w:rPr>
          <w:rFonts w:ascii="Times New Roman" w:eastAsia="Calibri" w:hAnsi="Times New Roman" w:cs="Times New Roman"/>
          <w:sz w:val="24"/>
          <w:szCs w:val="24"/>
        </w:rPr>
        <w:t xml:space="preserve"> (на 2017</w:t>
      </w:r>
      <w:r w:rsidR="005A6F74" w:rsidRPr="00416061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A6F74">
        <w:rPr>
          <w:rFonts w:ascii="Times New Roman" w:eastAsia="Calibri" w:hAnsi="Times New Roman" w:cs="Times New Roman"/>
          <w:sz w:val="24"/>
          <w:szCs w:val="24"/>
        </w:rPr>
        <w:t>, на 2018 год, на 2019 год, на 2020 год, на 2021 год) утвержденные решениями Думы Барлукского МО (№ 11 от 19.12.2017г., № 46 от 11.12.2018г., № 89 от 24.12.2019г., № 111</w:t>
      </w:r>
      <w:r w:rsidR="00416061">
        <w:rPr>
          <w:rFonts w:ascii="Times New Roman" w:eastAsia="Calibri" w:hAnsi="Times New Roman" w:cs="Times New Roman"/>
          <w:sz w:val="24"/>
          <w:szCs w:val="24"/>
        </w:rPr>
        <w:t xml:space="preserve"> от 22.12.2020г., № 112 от 26.12.2020г.);</w:t>
      </w:r>
    </w:p>
    <w:p w:rsidR="00DE42CA" w:rsidRDefault="005B1CC5" w:rsidP="00ED3C5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E42CA">
        <w:rPr>
          <w:rFonts w:ascii="Times New Roman" w:eastAsia="Calibri" w:hAnsi="Times New Roman" w:cs="Times New Roman"/>
          <w:sz w:val="24"/>
          <w:szCs w:val="24"/>
        </w:rPr>
        <w:t xml:space="preserve">копии </w:t>
      </w:r>
      <w:r w:rsidRPr="00AE5A7C">
        <w:rPr>
          <w:rFonts w:ascii="Times New Roman" w:eastAsia="Calibri" w:hAnsi="Times New Roman" w:cs="Times New Roman"/>
          <w:sz w:val="24"/>
          <w:szCs w:val="24"/>
        </w:rPr>
        <w:t>сводн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DE42CA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AE5A7C">
        <w:rPr>
          <w:rFonts w:ascii="Times New Roman" w:eastAsia="Calibri" w:hAnsi="Times New Roman" w:cs="Times New Roman"/>
          <w:sz w:val="24"/>
          <w:szCs w:val="24"/>
        </w:rPr>
        <w:t>справ</w:t>
      </w:r>
      <w:r w:rsidR="00DE42CA">
        <w:rPr>
          <w:rFonts w:ascii="Times New Roman" w:eastAsia="Calibri" w:hAnsi="Times New Roman" w:cs="Times New Roman"/>
          <w:sz w:val="24"/>
          <w:szCs w:val="24"/>
        </w:rPr>
        <w:t>о</w:t>
      </w:r>
      <w:r w:rsidRPr="00AE5A7C">
        <w:rPr>
          <w:rFonts w:ascii="Times New Roman" w:eastAsia="Calibri" w:hAnsi="Times New Roman" w:cs="Times New Roman"/>
          <w:sz w:val="24"/>
          <w:szCs w:val="24"/>
        </w:rPr>
        <w:t>к по кассовым операциям со средствами бюджета (форма 0531857)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Барлукского сельского поселения</w:t>
      </w:r>
      <w:r w:rsidR="00DE42CA">
        <w:rPr>
          <w:rFonts w:ascii="Times New Roman" w:eastAsia="Calibri" w:hAnsi="Times New Roman" w:cs="Times New Roman"/>
          <w:sz w:val="24"/>
          <w:szCs w:val="24"/>
        </w:rPr>
        <w:t xml:space="preserve"> (на 01.01.2018г., на 01.01.2019г., на 01.01.2020г., на 01.01.2021г., на 01.0</w:t>
      </w:r>
      <w:r w:rsidR="004538DF">
        <w:rPr>
          <w:rFonts w:ascii="Times New Roman" w:eastAsia="Calibri" w:hAnsi="Times New Roman" w:cs="Times New Roman"/>
          <w:sz w:val="24"/>
          <w:szCs w:val="24"/>
        </w:rPr>
        <w:t>4</w:t>
      </w:r>
      <w:r w:rsidR="00DE42CA">
        <w:rPr>
          <w:rFonts w:ascii="Times New Roman" w:eastAsia="Calibri" w:hAnsi="Times New Roman" w:cs="Times New Roman"/>
          <w:sz w:val="24"/>
          <w:szCs w:val="24"/>
        </w:rPr>
        <w:t xml:space="preserve">.2021г.) </w:t>
      </w:r>
      <w:r w:rsidR="004538DF">
        <w:rPr>
          <w:rFonts w:ascii="Times New Roman" w:eastAsia="Calibri" w:hAnsi="Times New Roman" w:cs="Times New Roman"/>
          <w:sz w:val="24"/>
          <w:szCs w:val="24"/>
        </w:rPr>
        <w:t>выдан</w:t>
      </w:r>
      <w:r w:rsidR="00DE42CA" w:rsidRPr="00AE5A7C">
        <w:rPr>
          <w:rFonts w:ascii="Times New Roman" w:eastAsia="Calibri" w:hAnsi="Times New Roman" w:cs="Times New Roman"/>
          <w:sz w:val="24"/>
          <w:szCs w:val="24"/>
        </w:rPr>
        <w:t>н</w:t>
      </w:r>
      <w:r w:rsidR="00DE42CA"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 w:rsidR="00DE42CA" w:rsidRPr="00AE5A7C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="00DE42CA">
        <w:rPr>
          <w:rFonts w:ascii="Times New Roman" w:eastAsia="Calibri" w:hAnsi="Times New Roman" w:cs="Times New Roman"/>
          <w:sz w:val="24"/>
          <w:szCs w:val="24"/>
        </w:rPr>
        <w:t>м</w:t>
      </w:r>
      <w:r w:rsidR="00DE42CA" w:rsidRPr="00AE5A7C">
        <w:rPr>
          <w:rFonts w:ascii="Times New Roman" w:eastAsia="Calibri" w:hAnsi="Times New Roman" w:cs="Times New Roman"/>
          <w:sz w:val="24"/>
          <w:szCs w:val="24"/>
        </w:rPr>
        <w:t xml:space="preserve"> Федерального казначейства по Иркутской области</w:t>
      </w:r>
      <w:r w:rsidR="00DE42C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42CA" w:rsidRDefault="00DE42CA" w:rsidP="00ED3C5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копии чеков-ордеров </w:t>
      </w:r>
      <w:r w:rsidR="005A6F74">
        <w:rPr>
          <w:rFonts w:ascii="Times New Roman" w:eastAsia="Calibri" w:hAnsi="Times New Roman" w:cs="Times New Roman"/>
          <w:sz w:val="24"/>
          <w:szCs w:val="24"/>
        </w:rPr>
        <w:t>Иркутского отделения Сбербанка России, платежные поручения за 2017 год, за 2018год, за 2019 год, за 2020 год, за 2021 год (подтверждающие факт зачисления в местный бюджет денежных средств);</w:t>
      </w:r>
    </w:p>
    <w:p w:rsidR="005E6D5E" w:rsidRDefault="005E6D5E" w:rsidP="002E6DF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договора на аренду помещения расположенного в с. Броды ул. Центральная д. 11 </w:t>
      </w:r>
      <w:r w:rsidR="00F03EE5">
        <w:rPr>
          <w:rFonts w:ascii="Times New Roman" w:eastAsia="Calibri" w:hAnsi="Times New Roman" w:cs="Times New Roman"/>
          <w:sz w:val="24"/>
          <w:szCs w:val="24"/>
        </w:rPr>
        <w:t xml:space="preserve">заключенные Администрацией Барлукского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F03EE5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r>
        <w:rPr>
          <w:rFonts w:ascii="Times New Roman" w:eastAsia="Calibri" w:hAnsi="Times New Roman" w:cs="Times New Roman"/>
          <w:sz w:val="24"/>
          <w:szCs w:val="24"/>
        </w:rPr>
        <w:t>Терентьевой В.И. (</w:t>
      </w:r>
      <w:r w:rsidR="00F03EE5">
        <w:rPr>
          <w:rFonts w:ascii="Times New Roman" w:eastAsia="Calibri" w:hAnsi="Times New Roman" w:cs="Times New Roman"/>
          <w:sz w:val="24"/>
          <w:szCs w:val="24"/>
        </w:rPr>
        <w:t>от 01.11.2017г, от 01.11.2018г., от 01.02.2019г., от 01.10.2019г.)</w:t>
      </w:r>
      <w:r w:rsidR="007B36DC">
        <w:rPr>
          <w:rFonts w:ascii="Times New Roman" w:eastAsia="Calibri" w:hAnsi="Times New Roman" w:cs="Times New Roman"/>
          <w:sz w:val="24"/>
          <w:szCs w:val="24"/>
        </w:rPr>
        <w:t xml:space="preserve"> и квитанции Барлукского МО </w:t>
      </w:r>
      <w:r w:rsidR="002E6DF4">
        <w:rPr>
          <w:rFonts w:ascii="Times New Roman" w:eastAsia="Calibri" w:hAnsi="Times New Roman" w:cs="Times New Roman"/>
          <w:sz w:val="24"/>
          <w:szCs w:val="24"/>
        </w:rPr>
        <w:t xml:space="preserve">(за период с 01.11.2017г. по 19.01.2021г.) </w:t>
      </w:r>
      <w:r w:rsidR="007B36DC">
        <w:rPr>
          <w:rFonts w:ascii="Times New Roman" w:eastAsia="Calibri" w:hAnsi="Times New Roman" w:cs="Times New Roman"/>
          <w:sz w:val="24"/>
          <w:szCs w:val="24"/>
        </w:rPr>
        <w:t xml:space="preserve">к приходным кассовым ордерам на сумму </w:t>
      </w:r>
      <w:r w:rsidR="002E6DF4">
        <w:rPr>
          <w:rFonts w:ascii="Times New Roman" w:eastAsia="Calibri" w:hAnsi="Times New Roman" w:cs="Times New Roman"/>
          <w:sz w:val="24"/>
          <w:szCs w:val="24"/>
        </w:rPr>
        <w:t>73677,95 рублей принятых от Терентьевой В.И. (в том числе за свет в сумме 23020,95 рублей и за аренду помещения в сумме 50657 рублей)</w:t>
      </w:r>
      <w:r w:rsidR="00F03E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3C56" w:rsidRDefault="007A31B3" w:rsidP="003E2B8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книга по учету начисления </w:t>
      </w:r>
      <w:r w:rsidR="00C3131D">
        <w:rPr>
          <w:rFonts w:ascii="Times New Roman" w:eastAsia="Calibri" w:hAnsi="Times New Roman" w:cs="Times New Roman"/>
          <w:sz w:val="24"/>
          <w:szCs w:val="24"/>
        </w:rPr>
        <w:t xml:space="preserve">и оплаты </w:t>
      </w:r>
      <w:r>
        <w:rPr>
          <w:rFonts w:ascii="Times New Roman" w:eastAsia="Calibri" w:hAnsi="Times New Roman" w:cs="Times New Roman"/>
          <w:sz w:val="24"/>
          <w:szCs w:val="24"/>
        </w:rPr>
        <w:t>квартплаты жителям</w:t>
      </w:r>
      <w:r w:rsidR="004538DF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п. Окинский</w:t>
      </w:r>
      <w:r w:rsidR="004538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2B84" w:rsidRDefault="003E2B84" w:rsidP="003E2B8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3C56" w:rsidRDefault="00ED3C56" w:rsidP="003C03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C56">
        <w:rPr>
          <w:rFonts w:ascii="Times New Roman" w:eastAsia="Calibri" w:hAnsi="Times New Roman" w:cs="Times New Roman"/>
          <w:sz w:val="24"/>
          <w:szCs w:val="24"/>
        </w:rPr>
        <w:t>Законом Иркутской области от 16.12.2004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ED3C56">
        <w:rPr>
          <w:rFonts w:ascii="Times New Roman" w:eastAsia="Calibri" w:hAnsi="Times New Roman" w:cs="Times New Roman"/>
          <w:sz w:val="24"/>
          <w:szCs w:val="24"/>
        </w:rPr>
        <w:t xml:space="preserve"> № 92-ОЗ «О статусе и границах муниципальных образований Куйтунского района Иркутской области» Барлукское муниципальное образование наделено статусом сельского поселения с административным центром в с. Барлук (далее МО, сельское поселение). В состав сельского поселения входит   четыре населенных пункта с. Барлук, с. Броды, с. Бурук, п. Окинский.</w:t>
      </w:r>
    </w:p>
    <w:p w:rsidR="00ED3C56" w:rsidRDefault="003C03F8" w:rsidP="003C03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3F8">
        <w:rPr>
          <w:rFonts w:ascii="Times New Roman" w:eastAsia="Calibri" w:hAnsi="Times New Roman" w:cs="Times New Roman"/>
          <w:sz w:val="24"/>
          <w:szCs w:val="24"/>
        </w:rPr>
        <w:t xml:space="preserve">Глава поселения является высшим должностным лицом поселения, возглавляет администрацию поселения и исполняет полномочия председателя Думы поселения. Главой </w:t>
      </w:r>
      <w:r w:rsidRPr="003C03F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Барлук</w:t>
      </w:r>
      <w:r w:rsidRPr="003C03F8">
        <w:rPr>
          <w:rFonts w:ascii="Times New Roman" w:eastAsia="Calibri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11.09.2017 года </w:t>
      </w:r>
      <w:r w:rsidRPr="003C03F8">
        <w:rPr>
          <w:rFonts w:ascii="Times New Roman" w:eastAsia="Calibri" w:hAnsi="Times New Roman" w:cs="Times New Roman"/>
          <w:sz w:val="24"/>
          <w:szCs w:val="24"/>
        </w:rPr>
        <w:t>(решение Куйтунской ТИК от 11.09.2017</w:t>
      </w:r>
      <w:r>
        <w:rPr>
          <w:rFonts w:ascii="Times New Roman" w:eastAsia="Calibri" w:hAnsi="Times New Roman" w:cs="Times New Roman"/>
          <w:sz w:val="24"/>
          <w:szCs w:val="24"/>
        </w:rPr>
        <w:t>г. № 67/906) по настоящее время является Тирских Владимир Дмитриевич.</w:t>
      </w:r>
    </w:p>
    <w:p w:rsidR="003C03F8" w:rsidRPr="003C03F8" w:rsidRDefault="003C03F8" w:rsidP="003C03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3F8">
        <w:rPr>
          <w:rFonts w:ascii="Times New Roman" w:eastAsia="Calibri" w:hAnsi="Times New Roman" w:cs="Times New Roman"/>
          <w:sz w:val="24"/>
          <w:szCs w:val="24"/>
        </w:rPr>
        <w:t>В силу ст.ст. 37, 41 Федерального закона от 06.10.2003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3C03F8">
        <w:rPr>
          <w:rFonts w:ascii="Times New Roman" w:eastAsia="Calibri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 (далее по тексту - Закон № 131-ФЗ) администрация является органом публичной власти – исполнительно-распорядительным органом местного самоуправления, которая наделена правами юридического лица и действует на основании Устава муниципального образования.</w:t>
      </w:r>
      <w:r w:rsidRPr="003C03F8">
        <w:rPr>
          <w:rFonts w:ascii="Times New Roman" w:eastAsia="Calibri" w:hAnsi="Times New Roman" w:cs="Times New Roman"/>
          <w:sz w:val="24"/>
          <w:szCs w:val="24"/>
        </w:rPr>
        <w:tab/>
      </w:r>
    </w:p>
    <w:p w:rsidR="003C03F8" w:rsidRDefault="003C03F8" w:rsidP="003C03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3F8">
        <w:rPr>
          <w:rFonts w:ascii="Times New Roman" w:eastAsia="Calibri" w:hAnsi="Times New Roman" w:cs="Times New Roman"/>
          <w:sz w:val="24"/>
          <w:szCs w:val="24"/>
        </w:rPr>
        <w:t>В соответствии со ст. 36 Устава Барлукского муниципального образования (далее по тексту – Устав) Администрация наделена полномочиями по решению вопросов местного значения. Финансовое обеспечение деятельности администрации обеспечивается исключительно за счет собственных доходов бюджета поселения (п. 6 ст. 36 Устава).</w:t>
      </w:r>
    </w:p>
    <w:p w:rsidR="003C03F8" w:rsidRPr="003C03F8" w:rsidRDefault="003C03F8" w:rsidP="003C03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3F8">
        <w:rPr>
          <w:rFonts w:ascii="Times New Roman" w:eastAsia="Calibri" w:hAnsi="Times New Roman" w:cs="Times New Roman"/>
          <w:sz w:val="24"/>
          <w:szCs w:val="24"/>
        </w:rPr>
        <w:t xml:space="preserve">Органы местного самоуправления самостоятельно формируют, утверждают, исполняют местный бюджет и осуществляют контроль за его исполнением с соблюдением требований, установленных Бюджетным кодексом РФ, ФЗ № 131-ФЗ, а также принимаемыми в соответствии с ними законами Иркутской области.    </w:t>
      </w:r>
    </w:p>
    <w:p w:rsidR="00ED3C56" w:rsidRDefault="003C03F8" w:rsidP="003C03F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3F8">
        <w:rPr>
          <w:rFonts w:ascii="Times New Roman" w:eastAsia="Calibri" w:hAnsi="Times New Roman" w:cs="Times New Roman"/>
          <w:sz w:val="24"/>
          <w:szCs w:val="24"/>
        </w:rPr>
        <w:t>Кассовое обслуживание бюджета поселения осуществляется Финансовым управлением администрации МО Куйтунский район, открыт лицевой счет. Финансирование расходов осуществляется через единый счет бюджета района, открытый отделением по Куйтунскому району УФК Иркутской области.</w:t>
      </w:r>
    </w:p>
    <w:p w:rsidR="000F52AE" w:rsidRDefault="0018534C" w:rsidP="005504F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0F52AE">
        <w:rPr>
          <w:rFonts w:ascii="Times New Roman" w:eastAsia="Calibri" w:hAnsi="Times New Roman" w:cs="Times New Roman"/>
          <w:b/>
          <w:sz w:val="24"/>
          <w:szCs w:val="24"/>
        </w:rPr>
        <w:t xml:space="preserve">1. Проверка </w:t>
      </w:r>
      <w:r w:rsidR="00416061">
        <w:rPr>
          <w:rFonts w:ascii="Times New Roman" w:eastAsia="Calibri" w:hAnsi="Times New Roman" w:cs="Times New Roman"/>
          <w:b/>
          <w:sz w:val="24"/>
          <w:szCs w:val="24"/>
        </w:rPr>
        <w:t>поступления дохода</w:t>
      </w:r>
      <w:r w:rsidR="000F52AE" w:rsidRPr="000F52AE">
        <w:rPr>
          <w:rFonts w:ascii="Times New Roman" w:eastAsia="Calibri" w:hAnsi="Times New Roman" w:cs="Times New Roman"/>
          <w:b/>
          <w:sz w:val="24"/>
          <w:szCs w:val="24"/>
        </w:rPr>
        <w:t xml:space="preserve"> от сдачи в аренду имущества</w:t>
      </w:r>
      <w:r w:rsidR="000F52AE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416061">
        <w:rPr>
          <w:rFonts w:ascii="Times New Roman" w:eastAsia="Calibri" w:hAnsi="Times New Roman" w:cs="Times New Roman"/>
          <w:b/>
          <w:sz w:val="24"/>
          <w:szCs w:val="24"/>
        </w:rPr>
        <w:t xml:space="preserve">дохода </w:t>
      </w:r>
      <w:r w:rsidR="000F52AE" w:rsidRPr="000F52AE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0F52AE">
        <w:rPr>
          <w:rFonts w:ascii="Times New Roman" w:eastAsia="Calibri" w:hAnsi="Times New Roman" w:cs="Times New Roman"/>
          <w:b/>
          <w:sz w:val="24"/>
          <w:szCs w:val="24"/>
        </w:rPr>
        <w:t xml:space="preserve">компенсации </w:t>
      </w:r>
      <w:r w:rsidR="000F52AE" w:rsidRPr="000F52AE">
        <w:rPr>
          <w:rFonts w:ascii="Times New Roman" w:eastAsia="Calibri" w:hAnsi="Times New Roman" w:cs="Times New Roman"/>
          <w:b/>
          <w:sz w:val="24"/>
          <w:szCs w:val="24"/>
        </w:rPr>
        <w:t xml:space="preserve">затрат бюджетов поселений </w:t>
      </w:r>
      <w:r w:rsidR="000F52AE">
        <w:rPr>
          <w:rFonts w:ascii="Times New Roman" w:eastAsia="Calibri" w:hAnsi="Times New Roman" w:cs="Times New Roman"/>
          <w:b/>
          <w:sz w:val="24"/>
          <w:szCs w:val="24"/>
        </w:rPr>
        <w:t xml:space="preserve">в бюджет Барлукского муниципального образования за </w:t>
      </w:r>
      <w:r w:rsidR="00416061">
        <w:rPr>
          <w:rFonts w:ascii="Times New Roman" w:eastAsia="Calibri" w:hAnsi="Times New Roman" w:cs="Times New Roman"/>
          <w:b/>
          <w:sz w:val="24"/>
          <w:szCs w:val="24"/>
        </w:rPr>
        <w:t>период с 2</w:t>
      </w:r>
      <w:r w:rsidR="000F52AE">
        <w:rPr>
          <w:rFonts w:ascii="Times New Roman" w:eastAsia="Calibri" w:hAnsi="Times New Roman" w:cs="Times New Roman"/>
          <w:b/>
          <w:sz w:val="24"/>
          <w:szCs w:val="24"/>
        </w:rPr>
        <w:t xml:space="preserve">017 </w:t>
      </w:r>
      <w:r w:rsidR="00416061">
        <w:rPr>
          <w:rFonts w:ascii="Times New Roman" w:eastAsia="Calibri" w:hAnsi="Times New Roman" w:cs="Times New Roman"/>
          <w:b/>
          <w:sz w:val="24"/>
          <w:szCs w:val="24"/>
        </w:rPr>
        <w:t>года по 10.05.2021 года</w:t>
      </w:r>
      <w:r w:rsidR="000F52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F52AE" w:rsidRDefault="000F52AE" w:rsidP="00AE5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A7C">
        <w:rPr>
          <w:rFonts w:ascii="Times New Roman" w:eastAsia="Calibri" w:hAnsi="Times New Roman" w:cs="Times New Roman"/>
          <w:sz w:val="24"/>
          <w:szCs w:val="24"/>
        </w:rPr>
        <w:t>Согласно представленн</w:t>
      </w:r>
      <w:r w:rsidR="00AE5A7C">
        <w:rPr>
          <w:rFonts w:ascii="Times New Roman" w:eastAsia="Calibri" w:hAnsi="Times New Roman" w:cs="Times New Roman"/>
          <w:sz w:val="24"/>
          <w:szCs w:val="24"/>
        </w:rPr>
        <w:t>ых</w:t>
      </w:r>
      <w:r w:rsidRPr="00AE5A7C">
        <w:rPr>
          <w:rFonts w:ascii="Times New Roman" w:eastAsia="Calibri" w:hAnsi="Times New Roman" w:cs="Times New Roman"/>
          <w:sz w:val="24"/>
          <w:szCs w:val="24"/>
        </w:rPr>
        <w:t xml:space="preserve"> Управление</w:t>
      </w:r>
      <w:r w:rsidR="00AE5A7C">
        <w:rPr>
          <w:rFonts w:ascii="Times New Roman" w:eastAsia="Calibri" w:hAnsi="Times New Roman" w:cs="Times New Roman"/>
          <w:sz w:val="24"/>
          <w:szCs w:val="24"/>
        </w:rPr>
        <w:t>м</w:t>
      </w:r>
      <w:r w:rsidRPr="00AE5A7C">
        <w:rPr>
          <w:rFonts w:ascii="Times New Roman" w:eastAsia="Calibri" w:hAnsi="Times New Roman" w:cs="Times New Roman"/>
          <w:sz w:val="24"/>
          <w:szCs w:val="24"/>
        </w:rPr>
        <w:t xml:space="preserve"> Федерального казначейства по Иркутской области сводн</w:t>
      </w:r>
      <w:r w:rsidR="00AE5A7C">
        <w:rPr>
          <w:rFonts w:ascii="Times New Roman" w:eastAsia="Calibri" w:hAnsi="Times New Roman" w:cs="Times New Roman"/>
          <w:sz w:val="24"/>
          <w:szCs w:val="24"/>
        </w:rPr>
        <w:t>ых</w:t>
      </w:r>
      <w:r w:rsidRPr="00AE5A7C">
        <w:rPr>
          <w:rFonts w:ascii="Times New Roman" w:eastAsia="Calibri" w:hAnsi="Times New Roman" w:cs="Times New Roman"/>
          <w:sz w:val="24"/>
          <w:szCs w:val="24"/>
        </w:rPr>
        <w:t xml:space="preserve"> справ</w:t>
      </w:r>
      <w:r w:rsidR="00AE5A7C">
        <w:rPr>
          <w:rFonts w:ascii="Times New Roman" w:eastAsia="Calibri" w:hAnsi="Times New Roman" w:cs="Times New Roman"/>
          <w:sz w:val="24"/>
          <w:szCs w:val="24"/>
        </w:rPr>
        <w:t>о</w:t>
      </w:r>
      <w:r w:rsidRPr="00AE5A7C">
        <w:rPr>
          <w:rFonts w:ascii="Times New Roman" w:eastAsia="Calibri" w:hAnsi="Times New Roman" w:cs="Times New Roman"/>
          <w:sz w:val="24"/>
          <w:szCs w:val="24"/>
        </w:rPr>
        <w:t>к по кассовым операциям со средствами бюджета</w:t>
      </w:r>
      <w:r w:rsidR="00AE5A7C" w:rsidRPr="00AE5A7C">
        <w:rPr>
          <w:rFonts w:ascii="Times New Roman" w:eastAsia="Calibri" w:hAnsi="Times New Roman" w:cs="Times New Roman"/>
          <w:sz w:val="24"/>
          <w:szCs w:val="24"/>
        </w:rPr>
        <w:t xml:space="preserve"> (форма 0531857)</w:t>
      </w:r>
      <w:r w:rsidR="00AE5A7C">
        <w:rPr>
          <w:rFonts w:ascii="Times New Roman" w:eastAsia="Calibri" w:hAnsi="Times New Roman" w:cs="Times New Roman"/>
          <w:sz w:val="24"/>
          <w:szCs w:val="24"/>
        </w:rPr>
        <w:t xml:space="preserve"> Барлукского сельского поселения</w:t>
      </w:r>
      <w:r w:rsidR="00AE5A7C" w:rsidRPr="00AE5A7C">
        <w:t xml:space="preserve"> </w:t>
      </w:r>
      <w:r w:rsidR="00AE5A7C" w:rsidRPr="00AE5A7C">
        <w:rPr>
          <w:rFonts w:ascii="Times New Roman" w:eastAsia="Calibri" w:hAnsi="Times New Roman" w:cs="Times New Roman"/>
          <w:sz w:val="24"/>
          <w:szCs w:val="24"/>
        </w:rPr>
        <w:t>поступлени</w:t>
      </w:r>
      <w:r w:rsidR="00AE5A7C">
        <w:rPr>
          <w:rFonts w:ascii="Times New Roman" w:eastAsia="Calibri" w:hAnsi="Times New Roman" w:cs="Times New Roman"/>
          <w:sz w:val="24"/>
          <w:szCs w:val="24"/>
        </w:rPr>
        <w:t>е</w:t>
      </w:r>
      <w:r w:rsidR="00AE5A7C" w:rsidRPr="00AE5A7C">
        <w:rPr>
          <w:rFonts w:ascii="Times New Roman" w:eastAsia="Calibri" w:hAnsi="Times New Roman" w:cs="Times New Roman"/>
          <w:sz w:val="24"/>
          <w:szCs w:val="24"/>
        </w:rPr>
        <w:t xml:space="preserve"> доход</w:t>
      </w:r>
      <w:r w:rsidR="00491AA6">
        <w:rPr>
          <w:rFonts w:ascii="Times New Roman" w:eastAsia="Calibri" w:hAnsi="Times New Roman" w:cs="Times New Roman"/>
          <w:sz w:val="24"/>
          <w:szCs w:val="24"/>
        </w:rPr>
        <w:t>а</w:t>
      </w:r>
      <w:r w:rsidR="00AE5A7C" w:rsidRPr="00AE5A7C">
        <w:rPr>
          <w:rFonts w:ascii="Times New Roman" w:eastAsia="Calibri" w:hAnsi="Times New Roman" w:cs="Times New Roman"/>
          <w:sz w:val="24"/>
          <w:szCs w:val="24"/>
        </w:rPr>
        <w:t xml:space="preserve"> от сдачи в аренду имущества </w:t>
      </w:r>
      <w:r w:rsidR="00491AA6">
        <w:rPr>
          <w:rFonts w:ascii="Times New Roman" w:eastAsia="Calibri" w:hAnsi="Times New Roman" w:cs="Times New Roman"/>
          <w:sz w:val="24"/>
          <w:szCs w:val="24"/>
        </w:rPr>
        <w:t xml:space="preserve">(код дохода 94011105035100000120) </w:t>
      </w:r>
      <w:r w:rsidR="00AE5A7C" w:rsidRPr="00AE5A7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491AA6">
        <w:rPr>
          <w:rFonts w:ascii="Times New Roman" w:eastAsia="Calibri" w:hAnsi="Times New Roman" w:cs="Times New Roman"/>
          <w:sz w:val="24"/>
          <w:szCs w:val="24"/>
        </w:rPr>
        <w:t xml:space="preserve">дохода </w:t>
      </w:r>
      <w:r w:rsidR="00AE5A7C" w:rsidRPr="00AE5A7C">
        <w:rPr>
          <w:rFonts w:ascii="Times New Roman" w:eastAsia="Calibri" w:hAnsi="Times New Roman" w:cs="Times New Roman"/>
          <w:sz w:val="24"/>
          <w:szCs w:val="24"/>
        </w:rPr>
        <w:t>от компенсации затрат бюджетов поселений (коммунальные услуги</w:t>
      </w:r>
      <w:r w:rsidR="00491AA6">
        <w:rPr>
          <w:rFonts w:ascii="Times New Roman" w:eastAsia="Calibri" w:hAnsi="Times New Roman" w:cs="Times New Roman"/>
          <w:sz w:val="24"/>
          <w:szCs w:val="24"/>
        </w:rPr>
        <w:t>, код дохода 94011302995100000130)</w:t>
      </w:r>
      <w:r w:rsidR="00AE5A7C" w:rsidRPr="00AE5A7C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416061" w:rsidRPr="00416061">
        <w:rPr>
          <w:rFonts w:ascii="Times New Roman" w:eastAsia="Calibri" w:hAnsi="Times New Roman" w:cs="Times New Roman"/>
          <w:sz w:val="24"/>
          <w:szCs w:val="24"/>
        </w:rPr>
        <w:t>период с 2017 года по 10.05.2021 года</w:t>
      </w:r>
      <w:r w:rsidR="004160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E5A7C">
        <w:rPr>
          <w:rFonts w:ascii="Times New Roman" w:eastAsia="Calibri" w:hAnsi="Times New Roman" w:cs="Times New Roman"/>
          <w:sz w:val="24"/>
          <w:szCs w:val="24"/>
        </w:rPr>
        <w:t>представлен</w:t>
      </w:r>
      <w:r w:rsidR="00416061">
        <w:rPr>
          <w:rFonts w:ascii="Times New Roman" w:eastAsia="Calibri" w:hAnsi="Times New Roman" w:cs="Times New Roman"/>
          <w:sz w:val="24"/>
          <w:szCs w:val="24"/>
        </w:rPr>
        <w:t>а</w:t>
      </w:r>
      <w:r w:rsidR="00AE5A7C">
        <w:rPr>
          <w:rFonts w:ascii="Times New Roman" w:eastAsia="Calibri" w:hAnsi="Times New Roman" w:cs="Times New Roman"/>
          <w:sz w:val="24"/>
          <w:szCs w:val="24"/>
        </w:rPr>
        <w:t xml:space="preserve"> в таблице 1.</w:t>
      </w:r>
    </w:p>
    <w:p w:rsidR="00AE5A7C" w:rsidRDefault="00D74131" w:rsidP="00AE5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(рублей)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6"/>
        <w:gridCol w:w="2103"/>
        <w:gridCol w:w="1135"/>
        <w:gridCol w:w="1124"/>
        <w:gridCol w:w="1119"/>
        <w:gridCol w:w="1281"/>
        <w:gridCol w:w="1188"/>
        <w:gridCol w:w="1151"/>
      </w:tblGrid>
      <w:tr w:rsidR="00846163" w:rsidTr="00846163">
        <w:tc>
          <w:tcPr>
            <w:tcW w:w="616" w:type="dxa"/>
          </w:tcPr>
          <w:p w:rsidR="00846163" w:rsidRPr="002A65CF" w:rsidRDefault="00846163" w:rsidP="002A65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5CF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493" w:type="dxa"/>
          </w:tcPr>
          <w:p w:rsidR="00846163" w:rsidRPr="002A65CF" w:rsidRDefault="00846163" w:rsidP="002A65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166" w:type="dxa"/>
          </w:tcPr>
          <w:p w:rsidR="00846163" w:rsidRDefault="00846163" w:rsidP="00D7413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 поступления </w:t>
            </w:r>
          </w:p>
          <w:p w:rsidR="00846163" w:rsidRPr="002A65CF" w:rsidRDefault="00846163" w:rsidP="00D7413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форме </w:t>
            </w:r>
            <w:r w:rsidRPr="002A65CF">
              <w:rPr>
                <w:rFonts w:ascii="Times New Roman" w:eastAsia="Calibri" w:hAnsi="Times New Roman" w:cs="Times New Roman"/>
                <w:sz w:val="20"/>
                <w:szCs w:val="20"/>
              </w:rPr>
              <w:t>0531857</w:t>
            </w:r>
          </w:p>
        </w:tc>
        <w:tc>
          <w:tcPr>
            <w:tcW w:w="1220" w:type="dxa"/>
          </w:tcPr>
          <w:p w:rsidR="00846163" w:rsidRPr="002A65CF" w:rsidRDefault="00846163" w:rsidP="00D7413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Уплачено Чернухой С.Ю. согласно чеков-ордеров всего</w:t>
            </w:r>
          </w:p>
        </w:tc>
        <w:tc>
          <w:tcPr>
            <w:tcW w:w="1124" w:type="dxa"/>
          </w:tcPr>
          <w:p w:rsidR="00846163" w:rsidRPr="002A65CF" w:rsidRDefault="00846163" w:rsidP="00D74131">
            <w:pPr>
              <w:ind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Поступило, за минусом комиссии банка (3%)</w:t>
            </w:r>
          </w:p>
        </w:tc>
        <w:tc>
          <w:tcPr>
            <w:tcW w:w="1312" w:type="dxa"/>
          </w:tcPr>
          <w:p w:rsidR="00846163" w:rsidRPr="006E641C" w:rsidRDefault="003705A8" w:rsidP="006E641C">
            <w:pPr>
              <w:ind w:left="-91" w:right="-8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Поступило з</w:t>
            </w:r>
            <w:r w:rsidR="00846163" w:rsidRPr="006E641C">
              <w:rPr>
                <w:rFonts w:ascii="Times New Roman" w:eastAsia="Calibri" w:hAnsi="Times New Roman" w:cs="Times New Roman"/>
                <w:sz w:val="20"/>
                <w:szCs w:val="20"/>
              </w:rPr>
              <w:t>а размещени</w:t>
            </w:r>
            <w:r w:rsidR="0084616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846163" w:rsidRPr="006E64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оборудования связи</w:t>
            </w:r>
            <w:r w:rsidR="008461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46163" w:rsidRPr="006E641C">
              <w:rPr>
                <w:rFonts w:ascii="Times New Roman" w:eastAsia="Calibri" w:hAnsi="Times New Roman" w:cs="Times New Roman"/>
                <w:sz w:val="18"/>
                <w:szCs w:val="18"/>
              </w:rPr>
              <w:t>ОАО «Искра</w:t>
            </w:r>
            <w:r w:rsidR="00846163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88" w:type="dxa"/>
          </w:tcPr>
          <w:p w:rsidR="00846163" w:rsidRPr="004E1F5B" w:rsidRDefault="003705A8" w:rsidP="00AF1AD7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Поступило з</w:t>
            </w:r>
            <w:r w:rsidR="00846163" w:rsidRPr="00AF1AD7">
              <w:rPr>
                <w:rFonts w:ascii="Times New Roman" w:eastAsia="Calibri" w:hAnsi="Times New Roman" w:cs="Times New Roman"/>
                <w:sz w:val="20"/>
                <w:szCs w:val="20"/>
              </w:rPr>
              <w:t>а аренду помещения</w:t>
            </w:r>
            <w:r w:rsidR="008461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46163" w:rsidRPr="00AF1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«Единая Россия» </w:t>
            </w:r>
          </w:p>
        </w:tc>
        <w:tc>
          <w:tcPr>
            <w:tcW w:w="1097" w:type="dxa"/>
          </w:tcPr>
          <w:p w:rsidR="00846163" w:rsidRPr="00AF1AD7" w:rsidRDefault="003705A8" w:rsidP="00AF1A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Поступило от </w:t>
            </w:r>
            <w:r w:rsidR="00846163">
              <w:rPr>
                <w:rFonts w:ascii="Times New Roman" w:eastAsia="Calibri" w:hAnsi="Times New Roman" w:cs="Times New Roman"/>
                <w:sz w:val="20"/>
                <w:szCs w:val="20"/>
              </w:rPr>
              <w:t>ФСС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846163" w:rsidTr="00846163">
        <w:tc>
          <w:tcPr>
            <w:tcW w:w="616" w:type="dxa"/>
          </w:tcPr>
          <w:p w:rsidR="00846163" w:rsidRPr="002A65CF" w:rsidRDefault="00846163" w:rsidP="002A65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3" w:type="dxa"/>
          </w:tcPr>
          <w:p w:rsidR="00846163" w:rsidRDefault="00846163" w:rsidP="002A65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846163" w:rsidRDefault="00846163" w:rsidP="002A65C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846163" w:rsidRDefault="00846163" w:rsidP="000E1ADF">
            <w:pPr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846163" w:rsidRDefault="00846163" w:rsidP="000E1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5=4-3%</w:t>
            </w:r>
          </w:p>
        </w:tc>
        <w:tc>
          <w:tcPr>
            <w:tcW w:w="1312" w:type="dxa"/>
          </w:tcPr>
          <w:p w:rsidR="00846163" w:rsidRPr="002A65CF" w:rsidRDefault="00846163" w:rsidP="004E1F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</w:tcPr>
          <w:p w:rsidR="00846163" w:rsidRPr="004E1F5B" w:rsidRDefault="00846163" w:rsidP="00AF1AD7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F1AD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7" w:type="dxa"/>
          </w:tcPr>
          <w:p w:rsidR="00846163" w:rsidRPr="00AF1AD7" w:rsidRDefault="003705A8" w:rsidP="00AF1A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846163" w:rsidTr="00846163">
        <w:tc>
          <w:tcPr>
            <w:tcW w:w="616" w:type="dxa"/>
            <w:vMerge w:val="restart"/>
          </w:tcPr>
          <w:p w:rsidR="00846163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6163" w:rsidRPr="002A65CF" w:rsidRDefault="00846163" w:rsidP="002A65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93" w:type="dxa"/>
          </w:tcPr>
          <w:p w:rsidR="00846163" w:rsidRPr="002A65CF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5CF">
              <w:rPr>
                <w:rFonts w:ascii="Times New Roman" w:eastAsia="Calibri" w:hAnsi="Times New Roman" w:cs="Times New Roman"/>
                <w:sz w:val="20"/>
                <w:szCs w:val="20"/>
              </w:rPr>
              <w:t>от сдачи в аренду имущества</w:t>
            </w:r>
          </w:p>
        </w:tc>
        <w:tc>
          <w:tcPr>
            <w:tcW w:w="1166" w:type="dxa"/>
          </w:tcPr>
          <w:p w:rsidR="00846163" w:rsidRPr="00AF1AD7" w:rsidRDefault="00846163" w:rsidP="002A65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32219,85</w:t>
            </w:r>
          </w:p>
        </w:tc>
        <w:tc>
          <w:tcPr>
            <w:tcW w:w="1220" w:type="dxa"/>
          </w:tcPr>
          <w:p w:rsidR="00846163" w:rsidRPr="002A65CF" w:rsidRDefault="00846163" w:rsidP="000E1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33186,45</w:t>
            </w:r>
          </w:p>
        </w:tc>
        <w:tc>
          <w:tcPr>
            <w:tcW w:w="1124" w:type="dxa"/>
          </w:tcPr>
          <w:p w:rsidR="00846163" w:rsidRPr="00AF1AD7" w:rsidRDefault="00846163" w:rsidP="000E1A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32219,85</w:t>
            </w:r>
          </w:p>
        </w:tc>
        <w:tc>
          <w:tcPr>
            <w:tcW w:w="1312" w:type="dxa"/>
          </w:tcPr>
          <w:p w:rsidR="00846163" w:rsidRPr="002A65CF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846163" w:rsidRPr="004E1F5B" w:rsidRDefault="00846163" w:rsidP="004E1F5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846163" w:rsidRPr="004E1F5B" w:rsidRDefault="00846163" w:rsidP="004E1F5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6163" w:rsidTr="00846163">
        <w:tc>
          <w:tcPr>
            <w:tcW w:w="616" w:type="dxa"/>
            <w:vMerge/>
          </w:tcPr>
          <w:p w:rsidR="00846163" w:rsidRPr="002A65CF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:rsidR="00846163" w:rsidRPr="002A65CF" w:rsidRDefault="00846163" w:rsidP="003705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компенсации затрат бюджетов поселений </w:t>
            </w:r>
          </w:p>
        </w:tc>
        <w:tc>
          <w:tcPr>
            <w:tcW w:w="1166" w:type="dxa"/>
          </w:tcPr>
          <w:p w:rsidR="00846163" w:rsidRPr="00AF1AD7" w:rsidRDefault="00846163" w:rsidP="002A65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33200</w:t>
            </w:r>
          </w:p>
        </w:tc>
        <w:tc>
          <w:tcPr>
            <w:tcW w:w="1220" w:type="dxa"/>
          </w:tcPr>
          <w:p w:rsidR="00846163" w:rsidRPr="002A65CF" w:rsidRDefault="00846163" w:rsidP="000E1A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34196</w:t>
            </w:r>
          </w:p>
        </w:tc>
        <w:tc>
          <w:tcPr>
            <w:tcW w:w="1124" w:type="dxa"/>
          </w:tcPr>
          <w:p w:rsidR="00846163" w:rsidRPr="00AF1AD7" w:rsidRDefault="00846163" w:rsidP="000E1A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33200</w:t>
            </w:r>
          </w:p>
        </w:tc>
        <w:tc>
          <w:tcPr>
            <w:tcW w:w="1312" w:type="dxa"/>
          </w:tcPr>
          <w:p w:rsidR="00846163" w:rsidRPr="002A65CF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846163" w:rsidRPr="004E1F5B" w:rsidRDefault="00846163" w:rsidP="004E1F5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846163" w:rsidRPr="004E1F5B" w:rsidRDefault="00846163" w:rsidP="004E1F5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6163" w:rsidTr="00846163">
        <w:tc>
          <w:tcPr>
            <w:tcW w:w="616" w:type="dxa"/>
            <w:vMerge w:val="restart"/>
          </w:tcPr>
          <w:p w:rsidR="00846163" w:rsidRDefault="00846163" w:rsidP="000C78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6163" w:rsidRPr="002A65CF" w:rsidRDefault="00846163" w:rsidP="000C78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93" w:type="dxa"/>
          </w:tcPr>
          <w:p w:rsidR="00846163" w:rsidRPr="002A65CF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5CF">
              <w:rPr>
                <w:rFonts w:ascii="Times New Roman" w:eastAsia="Calibri" w:hAnsi="Times New Roman" w:cs="Times New Roman"/>
                <w:sz w:val="20"/>
                <w:szCs w:val="20"/>
              </w:rPr>
              <w:t>от сдачи в аренду имущества</w:t>
            </w:r>
          </w:p>
        </w:tc>
        <w:tc>
          <w:tcPr>
            <w:tcW w:w="1166" w:type="dxa"/>
          </w:tcPr>
          <w:p w:rsidR="00846163" w:rsidRPr="00AF1AD7" w:rsidRDefault="00846163" w:rsidP="002A65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50250,86</w:t>
            </w:r>
          </w:p>
        </w:tc>
        <w:tc>
          <w:tcPr>
            <w:tcW w:w="1220" w:type="dxa"/>
          </w:tcPr>
          <w:p w:rsidR="00846163" w:rsidRPr="002A65CF" w:rsidRDefault="00846163" w:rsidP="0012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AD7">
              <w:rPr>
                <w:rFonts w:ascii="Times New Roman" w:eastAsia="Calibri" w:hAnsi="Times New Roman" w:cs="Times New Roman"/>
                <w:sz w:val="20"/>
                <w:szCs w:val="20"/>
              </w:rPr>
              <w:t>16967,19</w:t>
            </w:r>
          </w:p>
        </w:tc>
        <w:tc>
          <w:tcPr>
            <w:tcW w:w="1124" w:type="dxa"/>
          </w:tcPr>
          <w:p w:rsidR="00846163" w:rsidRPr="00AF1AD7" w:rsidRDefault="00846163" w:rsidP="006E64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16458</w:t>
            </w:r>
          </w:p>
        </w:tc>
        <w:tc>
          <w:tcPr>
            <w:tcW w:w="1312" w:type="dxa"/>
          </w:tcPr>
          <w:p w:rsidR="00846163" w:rsidRPr="00AF1AD7" w:rsidRDefault="00846163" w:rsidP="006E641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25318,28</w:t>
            </w:r>
          </w:p>
        </w:tc>
        <w:tc>
          <w:tcPr>
            <w:tcW w:w="1188" w:type="dxa"/>
          </w:tcPr>
          <w:p w:rsidR="00846163" w:rsidRPr="00AF1AD7" w:rsidRDefault="00846163" w:rsidP="004E1F5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AF1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8474,58</w:t>
            </w:r>
          </w:p>
        </w:tc>
        <w:tc>
          <w:tcPr>
            <w:tcW w:w="1097" w:type="dxa"/>
          </w:tcPr>
          <w:p w:rsidR="00846163" w:rsidRPr="00AF1AD7" w:rsidRDefault="00846163" w:rsidP="004E1F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46163" w:rsidTr="00846163">
        <w:tc>
          <w:tcPr>
            <w:tcW w:w="616" w:type="dxa"/>
            <w:vMerge/>
          </w:tcPr>
          <w:p w:rsidR="00846163" w:rsidRPr="002A65CF" w:rsidRDefault="00846163" w:rsidP="000C78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:rsidR="00846163" w:rsidRPr="002A65CF" w:rsidRDefault="00846163" w:rsidP="003705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5CF">
              <w:rPr>
                <w:rFonts w:ascii="Times New Roman" w:eastAsia="Calibri" w:hAnsi="Times New Roman" w:cs="Times New Roman"/>
                <w:sz w:val="20"/>
                <w:szCs w:val="20"/>
              </w:rPr>
              <w:t>от компенс</w:t>
            </w:r>
            <w:r w:rsidR="00370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ации затрат бюджетов поселений </w:t>
            </w:r>
          </w:p>
        </w:tc>
        <w:tc>
          <w:tcPr>
            <w:tcW w:w="1166" w:type="dxa"/>
          </w:tcPr>
          <w:p w:rsidR="00846163" w:rsidRPr="00AF1AD7" w:rsidRDefault="00846163" w:rsidP="002A65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32000</w:t>
            </w:r>
          </w:p>
        </w:tc>
        <w:tc>
          <w:tcPr>
            <w:tcW w:w="1220" w:type="dxa"/>
          </w:tcPr>
          <w:p w:rsidR="00846163" w:rsidRPr="002A65CF" w:rsidRDefault="00846163" w:rsidP="00125A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32988,98</w:t>
            </w:r>
          </w:p>
        </w:tc>
        <w:tc>
          <w:tcPr>
            <w:tcW w:w="1124" w:type="dxa"/>
          </w:tcPr>
          <w:p w:rsidR="00846163" w:rsidRPr="00AF1AD7" w:rsidRDefault="00846163" w:rsidP="00125AA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32000</w:t>
            </w:r>
          </w:p>
        </w:tc>
        <w:tc>
          <w:tcPr>
            <w:tcW w:w="1312" w:type="dxa"/>
          </w:tcPr>
          <w:p w:rsidR="00846163" w:rsidRPr="002A65CF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846163" w:rsidRPr="004E1F5B" w:rsidRDefault="00846163" w:rsidP="004E1F5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846163" w:rsidRPr="004E1F5B" w:rsidRDefault="00846163" w:rsidP="004E1F5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6163" w:rsidTr="00846163">
        <w:tc>
          <w:tcPr>
            <w:tcW w:w="616" w:type="dxa"/>
            <w:vMerge w:val="restart"/>
          </w:tcPr>
          <w:p w:rsidR="00846163" w:rsidRDefault="00846163" w:rsidP="000C78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6163" w:rsidRPr="002A65CF" w:rsidRDefault="00846163" w:rsidP="000C78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93" w:type="dxa"/>
          </w:tcPr>
          <w:p w:rsidR="00846163" w:rsidRPr="002A65CF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5CF">
              <w:rPr>
                <w:rFonts w:ascii="Times New Roman" w:eastAsia="Calibri" w:hAnsi="Times New Roman" w:cs="Times New Roman"/>
                <w:sz w:val="20"/>
                <w:szCs w:val="20"/>
              </w:rPr>
              <w:t>от сдачи в аренду имущества</w:t>
            </w:r>
          </w:p>
        </w:tc>
        <w:tc>
          <w:tcPr>
            <w:tcW w:w="1166" w:type="dxa"/>
          </w:tcPr>
          <w:p w:rsidR="00846163" w:rsidRPr="00AF1AD7" w:rsidRDefault="00846163" w:rsidP="002A65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40000</w:t>
            </w:r>
          </w:p>
        </w:tc>
        <w:tc>
          <w:tcPr>
            <w:tcW w:w="1220" w:type="dxa"/>
          </w:tcPr>
          <w:p w:rsidR="00846163" w:rsidRPr="002A65CF" w:rsidRDefault="00846163" w:rsidP="000928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39140</w:t>
            </w:r>
          </w:p>
        </w:tc>
        <w:tc>
          <w:tcPr>
            <w:tcW w:w="1124" w:type="dxa"/>
          </w:tcPr>
          <w:p w:rsidR="00846163" w:rsidRPr="00AF1AD7" w:rsidRDefault="00846163" w:rsidP="004E1F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3800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846163" w:rsidRPr="00AF1AD7" w:rsidRDefault="00846163" w:rsidP="004E1F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88" w:type="dxa"/>
          </w:tcPr>
          <w:p w:rsidR="00846163" w:rsidRPr="004E1F5B" w:rsidRDefault="00846163" w:rsidP="004E1F5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846163" w:rsidRPr="004E1F5B" w:rsidRDefault="00846163" w:rsidP="004E1F5B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6163" w:rsidTr="00846163">
        <w:tc>
          <w:tcPr>
            <w:tcW w:w="616" w:type="dxa"/>
            <w:vMerge/>
          </w:tcPr>
          <w:p w:rsidR="00846163" w:rsidRPr="002A65CF" w:rsidRDefault="00846163" w:rsidP="000C78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:rsidR="00846163" w:rsidRPr="002A65CF" w:rsidRDefault="00846163" w:rsidP="003705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компенсации затрат бюджетов поселений </w:t>
            </w:r>
          </w:p>
        </w:tc>
        <w:tc>
          <w:tcPr>
            <w:tcW w:w="1166" w:type="dxa"/>
          </w:tcPr>
          <w:p w:rsidR="00846163" w:rsidRPr="00AF1AD7" w:rsidRDefault="00846163" w:rsidP="002A65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34000</w:t>
            </w:r>
          </w:p>
        </w:tc>
        <w:tc>
          <w:tcPr>
            <w:tcW w:w="1220" w:type="dxa"/>
          </w:tcPr>
          <w:p w:rsidR="00846163" w:rsidRPr="002A65CF" w:rsidRDefault="00846163" w:rsidP="00101F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35020</w:t>
            </w:r>
          </w:p>
        </w:tc>
        <w:tc>
          <w:tcPr>
            <w:tcW w:w="1124" w:type="dxa"/>
          </w:tcPr>
          <w:p w:rsidR="00846163" w:rsidRPr="00AF1AD7" w:rsidRDefault="00846163" w:rsidP="00101F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A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34000</w:t>
            </w:r>
          </w:p>
        </w:tc>
        <w:tc>
          <w:tcPr>
            <w:tcW w:w="1312" w:type="dxa"/>
          </w:tcPr>
          <w:p w:rsidR="00846163" w:rsidRPr="002A65CF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846163" w:rsidRPr="002A65CF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846163" w:rsidRPr="002A65CF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6163" w:rsidTr="00846163">
        <w:tc>
          <w:tcPr>
            <w:tcW w:w="616" w:type="dxa"/>
            <w:vMerge w:val="restart"/>
          </w:tcPr>
          <w:p w:rsidR="00846163" w:rsidRDefault="00846163" w:rsidP="000C78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6163" w:rsidRPr="002A65CF" w:rsidRDefault="00846163" w:rsidP="000C78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93" w:type="dxa"/>
          </w:tcPr>
          <w:p w:rsidR="00846163" w:rsidRPr="002A65CF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5CF">
              <w:rPr>
                <w:rFonts w:ascii="Times New Roman" w:eastAsia="Calibri" w:hAnsi="Times New Roman" w:cs="Times New Roman"/>
                <w:sz w:val="20"/>
                <w:szCs w:val="20"/>
              </w:rPr>
              <w:t>от сдачи в аренду имущества</w:t>
            </w:r>
          </w:p>
        </w:tc>
        <w:tc>
          <w:tcPr>
            <w:tcW w:w="1166" w:type="dxa"/>
          </w:tcPr>
          <w:p w:rsidR="00846163" w:rsidRPr="002A65CF" w:rsidRDefault="000C785F" w:rsidP="002A65C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846163" w:rsidRPr="002A65CF" w:rsidRDefault="000C785F" w:rsidP="000C78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846163" w:rsidRPr="002A65CF" w:rsidRDefault="000C785F" w:rsidP="000C78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846163" w:rsidRPr="002A65CF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846163" w:rsidRPr="002A65CF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846163" w:rsidRPr="002A65CF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6163" w:rsidTr="00846163">
        <w:tc>
          <w:tcPr>
            <w:tcW w:w="616" w:type="dxa"/>
            <w:vMerge/>
          </w:tcPr>
          <w:p w:rsidR="00846163" w:rsidRPr="002A65CF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:rsidR="00846163" w:rsidRPr="002A65CF" w:rsidRDefault="00846163" w:rsidP="003705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компенсации затрат бюджетов </w:t>
            </w:r>
            <w:r w:rsidRPr="002A65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поселений </w:t>
            </w:r>
          </w:p>
        </w:tc>
        <w:tc>
          <w:tcPr>
            <w:tcW w:w="1166" w:type="dxa"/>
          </w:tcPr>
          <w:p w:rsidR="00846163" w:rsidRPr="00846163" w:rsidRDefault="00846163" w:rsidP="002A65C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61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34000</w:t>
            </w:r>
          </w:p>
        </w:tc>
        <w:tc>
          <w:tcPr>
            <w:tcW w:w="1220" w:type="dxa"/>
          </w:tcPr>
          <w:p w:rsidR="00846163" w:rsidRPr="002A65CF" w:rsidRDefault="00846163" w:rsidP="008461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33762</w:t>
            </w:r>
          </w:p>
        </w:tc>
        <w:tc>
          <w:tcPr>
            <w:tcW w:w="1124" w:type="dxa"/>
          </w:tcPr>
          <w:p w:rsidR="00846163" w:rsidRPr="00846163" w:rsidRDefault="00846163" w:rsidP="008461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61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32778,68</w:t>
            </w:r>
          </w:p>
        </w:tc>
        <w:tc>
          <w:tcPr>
            <w:tcW w:w="1312" w:type="dxa"/>
          </w:tcPr>
          <w:p w:rsidR="00846163" w:rsidRPr="002A65CF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846163" w:rsidRPr="002A65CF" w:rsidRDefault="00846163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846163" w:rsidRPr="00846163" w:rsidRDefault="00846163" w:rsidP="008461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1221,39</w:t>
            </w:r>
          </w:p>
        </w:tc>
      </w:tr>
      <w:tr w:rsidR="000C785F" w:rsidTr="00846163">
        <w:tc>
          <w:tcPr>
            <w:tcW w:w="616" w:type="dxa"/>
            <w:vMerge w:val="restart"/>
          </w:tcPr>
          <w:p w:rsidR="000C785F" w:rsidRDefault="000C785F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785F" w:rsidRPr="002A65CF" w:rsidRDefault="000C785F" w:rsidP="000C78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10.05.2021</w:t>
            </w:r>
          </w:p>
        </w:tc>
        <w:tc>
          <w:tcPr>
            <w:tcW w:w="2493" w:type="dxa"/>
          </w:tcPr>
          <w:p w:rsidR="000C785F" w:rsidRPr="002A65CF" w:rsidRDefault="000C785F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5CF">
              <w:rPr>
                <w:rFonts w:ascii="Times New Roman" w:eastAsia="Calibri" w:hAnsi="Times New Roman" w:cs="Times New Roman"/>
                <w:sz w:val="20"/>
                <w:szCs w:val="20"/>
              </w:rPr>
              <w:t>от сдачи в аренду имущества</w:t>
            </w:r>
          </w:p>
        </w:tc>
        <w:tc>
          <w:tcPr>
            <w:tcW w:w="1166" w:type="dxa"/>
          </w:tcPr>
          <w:p w:rsidR="000C785F" w:rsidRPr="002A65CF" w:rsidRDefault="000C785F" w:rsidP="000C78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</w:tcPr>
          <w:p w:rsidR="000C785F" w:rsidRPr="002A65CF" w:rsidRDefault="000C785F" w:rsidP="000C78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</w:tcPr>
          <w:p w:rsidR="000C785F" w:rsidRPr="002A65CF" w:rsidRDefault="000C785F" w:rsidP="000C78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:rsidR="000C785F" w:rsidRPr="002A65CF" w:rsidRDefault="000C785F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C785F" w:rsidRPr="002A65CF" w:rsidRDefault="000C785F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0C785F" w:rsidRPr="002A65CF" w:rsidRDefault="000C785F" w:rsidP="00AE5A7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785F" w:rsidTr="00846163">
        <w:tc>
          <w:tcPr>
            <w:tcW w:w="616" w:type="dxa"/>
            <w:vMerge/>
          </w:tcPr>
          <w:p w:rsidR="000C785F" w:rsidRPr="002A65CF" w:rsidRDefault="000C785F" w:rsidP="000C78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</w:tcPr>
          <w:p w:rsidR="000C785F" w:rsidRPr="002A65CF" w:rsidRDefault="000C785F" w:rsidP="003705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65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компенсации затрат бюджетов поселений </w:t>
            </w:r>
          </w:p>
        </w:tc>
        <w:tc>
          <w:tcPr>
            <w:tcW w:w="1166" w:type="dxa"/>
          </w:tcPr>
          <w:p w:rsidR="000C785F" w:rsidRPr="000C785F" w:rsidRDefault="000C785F" w:rsidP="000C78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78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75945</w:t>
            </w:r>
          </w:p>
        </w:tc>
        <w:tc>
          <w:tcPr>
            <w:tcW w:w="1220" w:type="dxa"/>
          </w:tcPr>
          <w:p w:rsidR="000C785F" w:rsidRPr="002A65CF" w:rsidRDefault="000C785F" w:rsidP="000C78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78223,35</w:t>
            </w:r>
          </w:p>
        </w:tc>
        <w:tc>
          <w:tcPr>
            <w:tcW w:w="1124" w:type="dxa"/>
          </w:tcPr>
          <w:p w:rsidR="000C785F" w:rsidRPr="000C785F" w:rsidRDefault="000C785F" w:rsidP="000C78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75945</w:t>
            </w:r>
          </w:p>
        </w:tc>
        <w:tc>
          <w:tcPr>
            <w:tcW w:w="1312" w:type="dxa"/>
          </w:tcPr>
          <w:p w:rsidR="000C785F" w:rsidRPr="002A65CF" w:rsidRDefault="000C785F" w:rsidP="000C78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C785F" w:rsidRPr="002A65CF" w:rsidRDefault="000C785F" w:rsidP="000C78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0C785F" w:rsidRPr="002A65CF" w:rsidRDefault="000C785F" w:rsidP="000C78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65CF" w:rsidRDefault="002A65CF" w:rsidP="00AE5A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0CBA" w:rsidRDefault="003E7E66" w:rsidP="003E7E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E7E66">
        <w:rPr>
          <w:rFonts w:ascii="Times New Roman" w:eastAsia="Calibri" w:hAnsi="Times New Roman" w:cs="Times New Roman"/>
          <w:b/>
          <w:sz w:val="24"/>
          <w:szCs w:val="24"/>
        </w:rPr>
        <w:t xml:space="preserve">2017 году </w:t>
      </w:r>
      <w:r w:rsidR="00BB0CBA" w:rsidRPr="00BB0CBA">
        <w:rPr>
          <w:rFonts w:ascii="Times New Roman" w:eastAsia="Calibri" w:hAnsi="Times New Roman" w:cs="Times New Roman"/>
          <w:sz w:val="24"/>
          <w:szCs w:val="24"/>
        </w:rPr>
        <w:t>поступили в бюджет</w:t>
      </w:r>
      <w:r w:rsidR="00BB0CB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5A7C" w:rsidRDefault="00BB0CBA" w:rsidP="003E7E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B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E7E66" w:rsidRPr="00BB0CBA">
        <w:rPr>
          <w:rFonts w:ascii="Times New Roman" w:eastAsia="Calibri" w:hAnsi="Times New Roman" w:cs="Times New Roman"/>
          <w:b/>
          <w:sz w:val="24"/>
          <w:szCs w:val="24"/>
        </w:rPr>
        <w:t>доходы от сдачи в аренду имущества</w:t>
      </w:r>
      <w:r w:rsidR="00EC0E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E66" w:rsidRPr="003E7E66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3E7E66" w:rsidRPr="00BB0CBA">
        <w:rPr>
          <w:rFonts w:ascii="Times New Roman" w:eastAsia="Calibri" w:hAnsi="Times New Roman" w:cs="Times New Roman"/>
          <w:b/>
          <w:sz w:val="24"/>
          <w:szCs w:val="24"/>
        </w:rPr>
        <w:t>32,2 тыс. руб</w:t>
      </w:r>
      <w:r w:rsidR="003E7E66" w:rsidRPr="003E7E66">
        <w:rPr>
          <w:rFonts w:ascii="Times New Roman" w:eastAsia="Calibri" w:hAnsi="Times New Roman" w:cs="Times New Roman"/>
          <w:sz w:val="24"/>
          <w:szCs w:val="24"/>
        </w:rPr>
        <w:t>., или 107,3% к плану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(30 тыс. руб.)</w:t>
      </w:r>
      <w:r w:rsidR="003E7E66" w:rsidRPr="003E7E66">
        <w:rPr>
          <w:rFonts w:ascii="Times New Roman" w:eastAsia="Calibri" w:hAnsi="Times New Roman" w:cs="Times New Roman"/>
          <w:sz w:val="24"/>
          <w:szCs w:val="24"/>
        </w:rPr>
        <w:t>. Доходы поступили от использования жилых помещений по договорам социал</w:t>
      </w:r>
      <w:r>
        <w:rPr>
          <w:rFonts w:ascii="Times New Roman" w:eastAsia="Calibri" w:hAnsi="Times New Roman" w:cs="Times New Roman"/>
          <w:sz w:val="24"/>
          <w:szCs w:val="24"/>
        </w:rPr>
        <w:t>ьного найма жилья в п. Окинский</w:t>
      </w:r>
      <w:r w:rsidR="000D17BF">
        <w:rPr>
          <w:rFonts w:ascii="Times New Roman" w:eastAsia="Calibri" w:hAnsi="Times New Roman" w:cs="Times New Roman"/>
          <w:sz w:val="24"/>
          <w:szCs w:val="24"/>
        </w:rPr>
        <w:t xml:space="preserve"> (см. пункт 2 настоящей записки)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0CBA" w:rsidRDefault="00BB0CBA" w:rsidP="003E7E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B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B0CBA">
        <w:rPr>
          <w:rFonts w:ascii="Times New Roman" w:eastAsia="Calibri" w:hAnsi="Times New Roman" w:cs="Times New Roman"/>
          <w:b/>
          <w:sz w:val="24"/>
          <w:szCs w:val="24"/>
        </w:rPr>
        <w:t xml:space="preserve">доходы от компенсации затрат бюджетов поселений </w:t>
      </w:r>
      <w:r w:rsidRPr="00BB0CBA">
        <w:rPr>
          <w:rFonts w:ascii="Times New Roman" w:eastAsia="Calibri" w:hAnsi="Times New Roman" w:cs="Times New Roman"/>
          <w:sz w:val="24"/>
          <w:szCs w:val="24"/>
        </w:rPr>
        <w:t xml:space="preserve">поступили в сумме </w:t>
      </w:r>
      <w:r w:rsidRPr="00BB0CBA">
        <w:rPr>
          <w:rFonts w:ascii="Times New Roman" w:eastAsia="Calibri" w:hAnsi="Times New Roman" w:cs="Times New Roman"/>
          <w:b/>
          <w:sz w:val="24"/>
          <w:szCs w:val="24"/>
        </w:rPr>
        <w:t>33,2 тыс. руб</w:t>
      </w:r>
      <w:r w:rsidRPr="00BB0CBA">
        <w:rPr>
          <w:rFonts w:ascii="Times New Roman" w:eastAsia="Calibri" w:hAnsi="Times New Roman" w:cs="Times New Roman"/>
          <w:sz w:val="24"/>
          <w:szCs w:val="24"/>
        </w:rPr>
        <w:t>., или 110,7% к плану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(30 тыс. руб.)</w:t>
      </w:r>
      <w:r w:rsidRPr="00BB0CBA">
        <w:rPr>
          <w:rFonts w:ascii="Times New Roman" w:eastAsia="Calibri" w:hAnsi="Times New Roman" w:cs="Times New Roman"/>
          <w:sz w:val="24"/>
          <w:szCs w:val="24"/>
        </w:rPr>
        <w:t>. В составе данного вида доход</w:t>
      </w:r>
      <w:r w:rsidR="00262533">
        <w:rPr>
          <w:rFonts w:ascii="Times New Roman" w:eastAsia="Calibri" w:hAnsi="Times New Roman" w:cs="Times New Roman"/>
          <w:sz w:val="24"/>
          <w:szCs w:val="24"/>
        </w:rPr>
        <w:t>а</w:t>
      </w:r>
      <w:r w:rsidRPr="00BB0CBA">
        <w:rPr>
          <w:rFonts w:ascii="Times New Roman" w:eastAsia="Calibri" w:hAnsi="Times New Roman" w:cs="Times New Roman"/>
          <w:sz w:val="24"/>
          <w:szCs w:val="24"/>
        </w:rPr>
        <w:t xml:space="preserve"> отражаются поступления в возмещение затрат за потребление электр</w:t>
      </w:r>
      <w:r>
        <w:rPr>
          <w:rFonts w:ascii="Times New Roman" w:eastAsia="Calibri" w:hAnsi="Times New Roman" w:cs="Times New Roman"/>
          <w:sz w:val="24"/>
          <w:szCs w:val="24"/>
        </w:rPr>
        <w:t>оэнергии водонапорными башнями.</w:t>
      </w:r>
    </w:p>
    <w:p w:rsidR="00BB0CBA" w:rsidRDefault="00BB0CBA" w:rsidP="003E7E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B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B0CBA">
        <w:rPr>
          <w:rFonts w:ascii="Times New Roman" w:eastAsia="Calibri" w:hAnsi="Times New Roman" w:cs="Times New Roman"/>
          <w:b/>
          <w:sz w:val="24"/>
          <w:szCs w:val="24"/>
        </w:rPr>
        <w:t>2018 году</w:t>
      </w:r>
      <w:r w:rsidRPr="00BB0CBA">
        <w:rPr>
          <w:rFonts w:ascii="Times New Roman" w:eastAsia="Calibri" w:hAnsi="Times New Roman" w:cs="Times New Roman"/>
          <w:sz w:val="24"/>
          <w:szCs w:val="24"/>
        </w:rPr>
        <w:t xml:space="preserve"> поступили в бюджет:</w:t>
      </w:r>
    </w:p>
    <w:p w:rsidR="00BB0CBA" w:rsidRDefault="00BB0CBA" w:rsidP="000D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BA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BB0CBA">
        <w:rPr>
          <w:rFonts w:ascii="Times New Roman" w:eastAsia="Calibri" w:hAnsi="Times New Roman" w:cs="Times New Roman"/>
          <w:b/>
          <w:sz w:val="24"/>
          <w:szCs w:val="24"/>
        </w:rPr>
        <w:t>доходы от сдачи в аренду имущества</w:t>
      </w:r>
      <w:r w:rsidRPr="00BB0CBA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Pr="00BB0CBA">
        <w:rPr>
          <w:rFonts w:ascii="Times New Roman" w:eastAsia="Calibri" w:hAnsi="Times New Roman" w:cs="Times New Roman"/>
          <w:b/>
          <w:sz w:val="24"/>
          <w:szCs w:val="24"/>
        </w:rPr>
        <w:t>50,3 тыс. руб</w:t>
      </w:r>
      <w:r w:rsidRPr="00BB0CBA">
        <w:rPr>
          <w:rFonts w:ascii="Times New Roman" w:eastAsia="Calibri" w:hAnsi="Times New Roman" w:cs="Times New Roman"/>
          <w:sz w:val="24"/>
          <w:szCs w:val="24"/>
        </w:rPr>
        <w:t>., или 100,2% к плану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(50,2 тыс. руб.)</w:t>
      </w:r>
      <w:r w:rsidRPr="00BB0CBA">
        <w:rPr>
          <w:rFonts w:ascii="Times New Roman" w:eastAsia="Calibri" w:hAnsi="Times New Roman" w:cs="Times New Roman"/>
          <w:sz w:val="24"/>
          <w:szCs w:val="24"/>
        </w:rPr>
        <w:t xml:space="preserve">. Доходы поступили от использования жилых помещений по договорам социального найма жилья в п. Окинский в сумме </w:t>
      </w:r>
      <w:r w:rsidR="00C6043E">
        <w:rPr>
          <w:rFonts w:ascii="Times New Roman" w:eastAsia="Calibri" w:hAnsi="Times New Roman" w:cs="Times New Roman"/>
          <w:sz w:val="24"/>
          <w:szCs w:val="24"/>
        </w:rPr>
        <w:t>16,5 тыс. руб.</w:t>
      </w:r>
      <w:r w:rsidR="000D17BF">
        <w:rPr>
          <w:rFonts w:ascii="Times New Roman" w:eastAsia="Calibri" w:hAnsi="Times New Roman" w:cs="Times New Roman"/>
          <w:sz w:val="24"/>
          <w:szCs w:val="24"/>
        </w:rPr>
        <w:t xml:space="preserve"> (см. пункт 2 настоящей записки)</w:t>
      </w:r>
      <w:r w:rsidR="00C6043E">
        <w:rPr>
          <w:rFonts w:ascii="Times New Roman" w:eastAsia="Calibri" w:hAnsi="Times New Roman" w:cs="Times New Roman"/>
          <w:sz w:val="24"/>
          <w:szCs w:val="24"/>
        </w:rPr>
        <w:t>,</w:t>
      </w:r>
      <w:r w:rsidRPr="00BB0CBA">
        <w:rPr>
          <w:rFonts w:ascii="Times New Roman" w:eastAsia="Calibri" w:hAnsi="Times New Roman" w:cs="Times New Roman"/>
          <w:sz w:val="24"/>
          <w:szCs w:val="24"/>
        </w:rPr>
        <w:t xml:space="preserve"> от аренды места для размещения оборудования связи в сумме 25,3 тыс. руб. </w:t>
      </w:r>
      <w:r w:rsidR="00C6043E">
        <w:rPr>
          <w:rFonts w:ascii="Times New Roman" w:eastAsia="Calibri" w:hAnsi="Times New Roman" w:cs="Times New Roman"/>
          <w:sz w:val="24"/>
          <w:szCs w:val="24"/>
        </w:rPr>
        <w:t>и за аренду помещения Иркутским региональным отделением партии «Единая Россия»</w:t>
      </w:r>
      <w:r w:rsidR="009E74EE">
        <w:rPr>
          <w:rFonts w:ascii="Times New Roman" w:eastAsia="Calibri" w:hAnsi="Times New Roman" w:cs="Times New Roman"/>
          <w:sz w:val="24"/>
          <w:szCs w:val="24"/>
        </w:rPr>
        <w:t xml:space="preserve"> (для проведения праймериза)</w:t>
      </w:r>
      <w:r w:rsidR="009D3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3794" w:rsidRPr="00BB0CBA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9D3794">
        <w:rPr>
          <w:rFonts w:ascii="Times New Roman" w:eastAsia="Calibri" w:hAnsi="Times New Roman" w:cs="Times New Roman"/>
          <w:sz w:val="24"/>
          <w:szCs w:val="24"/>
        </w:rPr>
        <w:t>8,5</w:t>
      </w:r>
      <w:r w:rsidR="000D17BF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 w:rsidRPr="00BB0CBA">
        <w:rPr>
          <w:rFonts w:ascii="Times New Roman" w:eastAsia="Calibri" w:hAnsi="Times New Roman" w:cs="Times New Roman"/>
          <w:sz w:val="24"/>
          <w:szCs w:val="24"/>
        </w:rPr>
        <w:t>. По договору о размещении технологического оборудования ОАО «Искра» оплачено 6 тыс. руб. и погашена имевшаяся задолженность на 01.01.2018 года в сумме 19,3 тыс. руб.</w:t>
      </w:r>
      <w:r w:rsidR="00362C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2CFD" w:rsidRPr="003E7E66" w:rsidRDefault="00362CFD" w:rsidP="003E7E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CF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62CFD">
        <w:rPr>
          <w:rFonts w:ascii="Times New Roman" w:eastAsia="Calibri" w:hAnsi="Times New Roman" w:cs="Times New Roman"/>
          <w:b/>
          <w:sz w:val="24"/>
          <w:szCs w:val="24"/>
        </w:rPr>
        <w:t xml:space="preserve">доходы от компенсации затрат бюджетов поселений </w:t>
      </w:r>
      <w:r w:rsidRPr="00362CFD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Pr="00362CFD">
        <w:rPr>
          <w:rFonts w:ascii="Times New Roman" w:eastAsia="Calibri" w:hAnsi="Times New Roman" w:cs="Times New Roman"/>
          <w:b/>
          <w:sz w:val="24"/>
          <w:szCs w:val="24"/>
        </w:rPr>
        <w:t>32 тыс. руб.</w:t>
      </w:r>
      <w:r w:rsidRPr="00362CFD">
        <w:rPr>
          <w:rFonts w:ascii="Times New Roman" w:eastAsia="Calibri" w:hAnsi="Times New Roman" w:cs="Times New Roman"/>
          <w:sz w:val="24"/>
          <w:szCs w:val="24"/>
        </w:rPr>
        <w:t>, или 100% к плану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(32 тыс. руб.)</w:t>
      </w:r>
      <w:r w:rsidRPr="00362CFD">
        <w:rPr>
          <w:rFonts w:ascii="Times New Roman" w:eastAsia="Calibri" w:hAnsi="Times New Roman" w:cs="Times New Roman"/>
          <w:sz w:val="24"/>
          <w:szCs w:val="24"/>
        </w:rPr>
        <w:t>. В составе данного вида доход</w:t>
      </w:r>
      <w:r w:rsidR="009D3794">
        <w:rPr>
          <w:rFonts w:ascii="Times New Roman" w:eastAsia="Calibri" w:hAnsi="Times New Roman" w:cs="Times New Roman"/>
          <w:sz w:val="24"/>
          <w:szCs w:val="24"/>
        </w:rPr>
        <w:t>а</w:t>
      </w:r>
      <w:r w:rsidRPr="00362CFD">
        <w:rPr>
          <w:rFonts w:ascii="Times New Roman" w:eastAsia="Calibri" w:hAnsi="Times New Roman" w:cs="Times New Roman"/>
          <w:sz w:val="24"/>
          <w:szCs w:val="24"/>
        </w:rPr>
        <w:t xml:space="preserve"> отражаются поступления в возмещение затрат за потребление электроэнергии водонапорными башнями. </w:t>
      </w:r>
    </w:p>
    <w:p w:rsidR="00362CFD" w:rsidRDefault="00362CFD" w:rsidP="00362C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B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B0CBA"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BB0CBA">
        <w:rPr>
          <w:rFonts w:ascii="Times New Roman" w:eastAsia="Calibri" w:hAnsi="Times New Roman" w:cs="Times New Roman"/>
          <w:b/>
          <w:sz w:val="24"/>
          <w:szCs w:val="24"/>
        </w:rPr>
        <w:t xml:space="preserve"> году</w:t>
      </w:r>
      <w:r w:rsidRPr="00BB0CBA">
        <w:rPr>
          <w:rFonts w:ascii="Times New Roman" w:eastAsia="Calibri" w:hAnsi="Times New Roman" w:cs="Times New Roman"/>
          <w:sz w:val="24"/>
          <w:szCs w:val="24"/>
        </w:rPr>
        <w:t xml:space="preserve"> поступили в бюджет:</w:t>
      </w:r>
    </w:p>
    <w:p w:rsidR="00362CFD" w:rsidRPr="000D17BF" w:rsidRDefault="00362CFD" w:rsidP="000D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CFD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62CFD">
        <w:rPr>
          <w:rFonts w:ascii="Times New Roman" w:eastAsia="Calibri" w:hAnsi="Times New Roman" w:cs="Times New Roman"/>
          <w:b/>
          <w:sz w:val="24"/>
          <w:szCs w:val="24"/>
        </w:rPr>
        <w:t>доходы от сдачи в аренду имущества</w:t>
      </w:r>
      <w:r w:rsidRPr="00362CFD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Pr="00362CFD">
        <w:rPr>
          <w:rFonts w:ascii="Times New Roman" w:eastAsia="Calibri" w:hAnsi="Times New Roman" w:cs="Times New Roman"/>
          <w:b/>
          <w:sz w:val="24"/>
          <w:szCs w:val="24"/>
        </w:rPr>
        <w:t>40 тыс. руб</w:t>
      </w:r>
      <w:r w:rsidRPr="00362CFD">
        <w:rPr>
          <w:rFonts w:ascii="Times New Roman" w:eastAsia="Calibri" w:hAnsi="Times New Roman" w:cs="Times New Roman"/>
          <w:sz w:val="24"/>
          <w:szCs w:val="24"/>
        </w:rPr>
        <w:t>., или 100% к плану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(40 тыс. руб.)</w:t>
      </w:r>
      <w:r w:rsidRPr="00362CFD">
        <w:rPr>
          <w:rFonts w:ascii="Times New Roman" w:eastAsia="Calibri" w:hAnsi="Times New Roman" w:cs="Times New Roman"/>
          <w:sz w:val="24"/>
          <w:szCs w:val="24"/>
        </w:rPr>
        <w:t xml:space="preserve">. В пояснительной записке указано, что доходы поступили от использования жилых помещений по договорам социального найма жилья в п. Окинский в сумме 38 тыс. руб. </w:t>
      </w:r>
      <w:r w:rsidR="000D17BF">
        <w:rPr>
          <w:rFonts w:ascii="Times New Roman" w:eastAsia="Calibri" w:hAnsi="Times New Roman" w:cs="Times New Roman"/>
          <w:sz w:val="24"/>
          <w:szCs w:val="24"/>
        </w:rPr>
        <w:t xml:space="preserve">(см. пункт 2 настоящей записки) </w:t>
      </w:r>
      <w:r w:rsidRPr="00362CFD">
        <w:rPr>
          <w:rFonts w:ascii="Times New Roman" w:eastAsia="Calibri" w:hAnsi="Times New Roman" w:cs="Times New Roman"/>
          <w:sz w:val="24"/>
          <w:szCs w:val="24"/>
        </w:rPr>
        <w:t>и 2 тыс. руб. за аренду места для размещения оборудования связи (по состоянию на 31.12.2019г. за размещение оборудования ОАО «Искра» числится задо</w:t>
      </w:r>
      <w:r w:rsidR="00101FF9">
        <w:rPr>
          <w:rFonts w:ascii="Times New Roman" w:eastAsia="Calibri" w:hAnsi="Times New Roman" w:cs="Times New Roman"/>
          <w:sz w:val="24"/>
          <w:szCs w:val="24"/>
        </w:rPr>
        <w:t>лженность в сумме 4 тыс. руб.);</w:t>
      </w:r>
    </w:p>
    <w:p w:rsidR="00362CFD" w:rsidRDefault="00101FF9" w:rsidP="008B4F5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F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01FF9">
        <w:rPr>
          <w:rFonts w:ascii="Times New Roman" w:eastAsia="Calibri" w:hAnsi="Times New Roman" w:cs="Times New Roman"/>
          <w:b/>
          <w:sz w:val="24"/>
          <w:szCs w:val="24"/>
        </w:rPr>
        <w:t xml:space="preserve">доходы от компенсации затрат бюджетов поселений </w:t>
      </w:r>
      <w:r w:rsidRPr="00101FF9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Pr="00101FF9">
        <w:rPr>
          <w:rFonts w:ascii="Times New Roman" w:eastAsia="Calibri" w:hAnsi="Times New Roman" w:cs="Times New Roman"/>
          <w:b/>
          <w:sz w:val="24"/>
          <w:szCs w:val="24"/>
        </w:rPr>
        <w:t>34 тыс. руб.,</w:t>
      </w:r>
      <w:r w:rsidRPr="00101FF9">
        <w:rPr>
          <w:rFonts w:ascii="Times New Roman" w:eastAsia="Calibri" w:hAnsi="Times New Roman" w:cs="Times New Roman"/>
          <w:sz w:val="24"/>
          <w:szCs w:val="24"/>
        </w:rPr>
        <w:t xml:space="preserve"> или 100% к плану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(34 тыс. руб.)</w:t>
      </w:r>
      <w:r w:rsidR="009D3794">
        <w:rPr>
          <w:rFonts w:ascii="Times New Roman" w:eastAsia="Calibri" w:hAnsi="Times New Roman" w:cs="Times New Roman"/>
          <w:sz w:val="24"/>
          <w:szCs w:val="24"/>
        </w:rPr>
        <w:t>. В составе данного вида дохода</w:t>
      </w:r>
      <w:r w:rsidRPr="00101FF9">
        <w:rPr>
          <w:rFonts w:ascii="Times New Roman" w:eastAsia="Calibri" w:hAnsi="Times New Roman" w:cs="Times New Roman"/>
          <w:sz w:val="24"/>
          <w:szCs w:val="24"/>
        </w:rPr>
        <w:t xml:space="preserve"> отражаются поступления в возмещение затрат за потребление электроэнергии водонапорными башнями. </w:t>
      </w:r>
    </w:p>
    <w:p w:rsidR="00846163" w:rsidRDefault="00846163" w:rsidP="008461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B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B0CBA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r w:rsidRPr="00BB0CBA">
        <w:rPr>
          <w:rFonts w:ascii="Times New Roman" w:eastAsia="Calibri" w:hAnsi="Times New Roman" w:cs="Times New Roman"/>
          <w:b/>
          <w:sz w:val="24"/>
          <w:szCs w:val="24"/>
        </w:rPr>
        <w:t>году</w:t>
      </w:r>
      <w:r w:rsidRPr="00BB0CBA">
        <w:rPr>
          <w:rFonts w:ascii="Times New Roman" w:eastAsia="Calibri" w:hAnsi="Times New Roman" w:cs="Times New Roman"/>
          <w:sz w:val="24"/>
          <w:szCs w:val="24"/>
        </w:rPr>
        <w:t xml:space="preserve"> поступили в бюджет:</w:t>
      </w:r>
    </w:p>
    <w:p w:rsidR="00101FF9" w:rsidRPr="000C785F" w:rsidRDefault="000C785F" w:rsidP="008B4F5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362CFD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62CFD">
        <w:rPr>
          <w:rFonts w:ascii="Times New Roman" w:eastAsia="Calibri" w:hAnsi="Times New Roman" w:cs="Times New Roman"/>
          <w:b/>
          <w:sz w:val="24"/>
          <w:szCs w:val="24"/>
        </w:rPr>
        <w:t>доходы от сдачи в аренду имущества</w:t>
      </w:r>
      <w:r w:rsidRPr="00362C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85F">
        <w:rPr>
          <w:rFonts w:ascii="Times New Roman" w:eastAsia="Calibri" w:hAnsi="Times New Roman" w:cs="Times New Roman"/>
          <w:b/>
          <w:sz w:val="24"/>
          <w:szCs w:val="24"/>
        </w:rPr>
        <w:t>не поступали;</w:t>
      </w:r>
    </w:p>
    <w:p w:rsidR="00846163" w:rsidRPr="00C8349C" w:rsidRDefault="00846163" w:rsidP="00C8349C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1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46163">
        <w:rPr>
          <w:rFonts w:ascii="Times New Roman" w:eastAsia="Calibri" w:hAnsi="Times New Roman" w:cs="Times New Roman"/>
          <w:b/>
          <w:sz w:val="24"/>
          <w:szCs w:val="24"/>
        </w:rPr>
        <w:t xml:space="preserve">доходы от компенсации затрат бюджета поселения </w:t>
      </w:r>
      <w:r w:rsidRPr="00846163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Pr="00846163">
        <w:rPr>
          <w:rFonts w:ascii="Times New Roman" w:eastAsia="Calibri" w:hAnsi="Times New Roman" w:cs="Times New Roman"/>
          <w:b/>
          <w:sz w:val="24"/>
          <w:szCs w:val="24"/>
        </w:rPr>
        <w:t>34 тыс. руб</w:t>
      </w:r>
      <w:r w:rsidRPr="00846163">
        <w:rPr>
          <w:rFonts w:ascii="Times New Roman" w:eastAsia="Calibri" w:hAnsi="Times New Roman" w:cs="Times New Roman"/>
          <w:sz w:val="24"/>
          <w:szCs w:val="24"/>
        </w:rPr>
        <w:t>., или 100% к плану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(34 тыс. руб.)</w:t>
      </w:r>
      <w:r w:rsidRPr="00846163">
        <w:rPr>
          <w:rFonts w:ascii="Times New Roman" w:eastAsia="Calibri" w:hAnsi="Times New Roman" w:cs="Times New Roman"/>
          <w:sz w:val="24"/>
          <w:szCs w:val="24"/>
        </w:rPr>
        <w:t>. В составе данного вида доход</w:t>
      </w:r>
      <w:r w:rsidR="009D3794">
        <w:rPr>
          <w:rFonts w:ascii="Times New Roman" w:eastAsia="Calibri" w:hAnsi="Times New Roman" w:cs="Times New Roman"/>
          <w:sz w:val="24"/>
          <w:szCs w:val="24"/>
        </w:rPr>
        <w:t>а</w:t>
      </w:r>
      <w:r w:rsidRPr="00846163">
        <w:rPr>
          <w:rFonts w:ascii="Times New Roman" w:eastAsia="Calibri" w:hAnsi="Times New Roman" w:cs="Times New Roman"/>
          <w:sz w:val="24"/>
          <w:szCs w:val="24"/>
        </w:rPr>
        <w:t xml:space="preserve"> отражаются поступления в возмещение затрат за потребление электроэнергии водонапорными башнями</w:t>
      </w:r>
      <w:r w:rsidR="00C8349C">
        <w:rPr>
          <w:rFonts w:ascii="Times New Roman" w:eastAsia="Calibri" w:hAnsi="Times New Roman" w:cs="Times New Roman"/>
          <w:sz w:val="24"/>
          <w:szCs w:val="24"/>
        </w:rPr>
        <w:t xml:space="preserve"> в сумме 32,8 тыс. руб. и 1,2 тыс. руб.</w:t>
      </w:r>
      <w:r w:rsidRPr="00846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49C">
        <w:rPr>
          <w:rFonts w:ascii="Times New Roman" w:eastAsia="Calibri" w:hAnsi="Times New Roman" w:cs="Times New Roman"/>
          <w:sz w:val="24"/>
          <w:szCs w:val="24"/>
        </w:rPr>
        <w:t xml:space="preserve">поступили от ФСС РФ </w:t>
      </w:r>
      <w:r w:rsidR="003F2536">
        <w:rPr>
          <w:rFonts w:ascii="Times New Roman" w:eastAsia="Calibri" w:hAnsi="Times New Roman" w:cs="Times New Roman"/>
          <w:sz w:val="24"/>
          <w:szCs w:val="24"/>
        </w:rPr>
        <w:t>для выплаты страхового обеспечения на случай временной нетрудоспособности и в связи с материнством.</w:t>
      </w:r>
    </w:p>
    <w:p w:rsidR="000C785F" w:rsidRDefault="000C785F" w:rsidP="000C78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</w:t>
      </w:r>
      <w:r w:rsidR="00491AA6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91AA6" w:rsidRPr="00491AA6">
        <w:rPr>
          <w:rFonts w:ascii="Times New Roman" w:eastAsia="Calibri" w:hAnsi="Times New Roman" w:cs="Times New Roman"/>
          <w:b/>
          <w:sz w:val="24"/>
          <w:szCs w:val="24"/>
        </w:rPr>
        <w:t>10.05.</w:t>
      </w:r>
      <w:r w:rsidRPr="00BB0CBA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D3794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0CBA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 w:rsidR="00491AA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B0CBA">
        <w:rPr>
          <w:rFonts w:ascii="Times New Roman" w:eastAsia="Calibri" w:hAnsi="Times New Roman" w:cs="Times New Roman"/>
          <w:sz w:val="24"/>
          <w:szCs w:val="24"/>
        </w:rPr>
        <w:t xml:space="preserve"> поступили в бюджет:</w:t>
      </w:r>
    </w:p>
    <w:p w:rsidR="000C785F" w:rsidRPr="000C785F" w:rsidRDefault="000C785F" w:rsidP="000C785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362CFD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62CFD">
        <w:rPr>
          <w:rFonts w:ascii="Times New Roman" w:eastAsia="Calibri" w:hAnsi="Times New Roman" w:cs="Times New Roman"/>
          <w:b/>
          <w:sz w:val="24"/>
          <w:szCs w:val="24"/>
        </w:rPr>
        <w:t>доходы от сдачи в аренду имущества</w:t>
      </w:r>
      <w:r w:rsidRPr="00362C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85F">
        <w:rPr>
          <w:rFonts w:ascii="Times New Roman" w:eastAsia="Calibri" w:hAnsi="Times New Roman" w:cs="Times New Roman"/>
          <w:b/>
          <w:sz w:val="24"/>
          <w:szCs w:val="24"/>
        </w:rPr>
        <w:t>не поступали;</w:t>
      </w:r>
    </w:p>
    <w:p w:rsidR="009D3794" w:rsidRPr="003705A8" w:rsidRDefault="000C785F" w:rsidP="003705A8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1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46163">
        <w:rPr>
          <w:rFonts w:ascii="Times New Roman" w:eastAsia="Calibri" w:hAnsi="Times New Roman" w:cs="Times New Roman"/>
          <w:b/>
          <w:sz w:val="24"/>
          <w:szCs w:val="24"/>
        </w:rPr>
        <w:t xml:space="preserve">доходы от компенсации затрат бюджета поселения </w:t>
      </w:r>
      <w:r w:rsidRPr="00846163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491AA6">
        <w:rPr>
          <w:rFonts w:ascii="Times New Roman" w:eastAsia="Calibri" w:hAnsi="Times New Roman" w:cs="Times New Roman"/>
          <w:b/>
          <w:sz w:val="24"/>
          <w:szCs w:val="24"/>
        </w:rPr>
        <w:t>75,9</w:t>
      </w:r>
      <w:r w:rsidRPr="00846163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</w:t>
      </w:r>
      <w:r w:rsidR="00491AA6">
        <w:rPr>
          <w:rFonts w:ascii="Times New Roman" w:eastAsia="Calibri" w:hAnsi="Times New Roman" w:cs="Times New Roman"/>
          <w:sz w:val="24"/>
          <w:szCs w:val="24"/>
        </w:rPr>
        <w:t>.</w:t>
      </w:r>
      <w:r w:rsidRPr="00846163">
        <w:rPr>
          <w:rFonts w:ascii="Times New Roman" w:eastAsia="Calibri" w:hAnsi="Times New Roman" w:cs="Times New Roman"/>
          <w:sz w:val="24"/>
          <w:szCs w:val="24"/>
        </w:rPr>
        <w:t xml:space="preserve"> В составе данного вида доход</w:t>
      </w:r>
      <w:r w:rsidR="009D3794">
        <w:rPr>
          <w:rFonts w:ascii="Times New Roman" w:eastAsia="Calibri" w:hAnsi="Times New Roman" w:cs="Times New Roman"/>
          <w:sz w:val="24"/>
          <w:szCs w:val="24"/>
        </w:rPr>
        <w:t>а</w:t>
      </w:r>
      <w:r w:rsidRPr="00846163">
        <w:rPr>
          <w:rFonts w:ascii="Times New Roman" w:eastAsia="Calibri" w:hAnsi="Times New Roman" w:cs="Times New Roman"/>
          <w:sz w:val="24"/>
          <w:szCs w:val="24"/>
        </w:rPr>
        <w:t xml:space="preserve"> отражаются поступления в возмещение затрат за потребление электроэнергии водонапорными башнями. </w:t>
      </w:r>
    </w:p>
    <w:p w:rsidR="004538DF" w:rsidRPr="007A31B3" w:rsidRDefault="006D621E" w:rsidP="00C47D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1B3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302093">
        <w:rPr>
          <w:rFonts w:ascii="Times New Roman" w:eastAsia="Calibri" w:hAnsi="Times New Roman" w:cs="Times New Roman"/>
          <w:b/>
          <w:sz w:val="24"/>
          <w:szCs w:val="24"/>
        </w:rPr>
        <w:t>Взимание</w:t>
      </w:r>
      <w:r w:rsidR="000D17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31B3" w:rsidRPr="007A31B3">
        <w:rPr>
          <w:rFonts w:ascii="Times New Roman" w:eastAsia="Calibri" w:hAnsi="Times New Roman" w:cs="Times New Roman"/>
          <w:b/>
          <w:sz w:val="24"/>
          <w:szCs w:val="24"/>
        </w:rPr>
        <w:t xml:space="preserve">квартплаты </w:t>
      </w:r>
      <w:r w:rsidR="000D17BF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7A31B3" w:rsidRPr="007A31B3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="000D17BF">
        <w:rPr>
          <w:rFonts w:ascii="Times New Roman" w:eastAsia="Calibri" w:hAnsi="Times New Roman" w:cs="Times New Roman"/>
          <w:b/>
          <w:sz w:val="24"/>
          <w:szCs w:val="24"/>
        </w:rPr>
        <w:t>ителей</w:t>
      </w:r>
      <w:r w:rsidR="007A31B3" w:rsidRPr="007A31B3">
        <w:rPr>
          <w:rFonts w:ascii="Times New Roman" w:eastAsia="Calibri" w:hAnsi="Times New Roman" w:cs="Times New Roman"/>
          <w:b/>
          <w:sz w:val="24"/>
          <w:szCs w:val="24"/>
        </w:rPr>
        <w:t xml:space="preserve"> п. </w:t>
      </w:r>
      <w:r w:rsidR="007A31B3" w:rsidRPr="00C47DB4">
        <w:rPr>
          <w:rFonts w:ascii="Times New Roman" w:eastAsia="Calibri" w:hAnsi="Times New Roman" w:cs="Times New Roman"/>
          <w:b/>
          <w:sz w:val="24"/>
          <w:szCs w:val="24"/>
        </w:rPr>
        <w:t>Окинский</w:t>
      </w:r>
      <w:r w:rsidR="00C47DB4" w:rsidRPr="00C47DB4">
        <w:rPr>
          <w:rFonts w:ascii="Times New Roman" w:eastAsia="Calibri" w:hAnsi="Times New Roman" w:cs="Times New Roman"/>
          <w:b/>
          <w:sz w:val="24"/>
          <w:szCs w:val="24"/>
        </w:rPr>
        <w:t xml:space="preserve"> за использование жилых помещений по договорам социального найма</w:t>
      </w:r>
      <w:r w:rsidR="00C47D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DB4" w:rsidRPr="00C47DB4">
        <w:rPr>
          <w:rFonts w:ascii="Times New Roman" w:eastAsia="Calibri" w:hAnsi="Times New Roman" w:cs="Times New Roman"/>
          <w:b/>
          <w:sz w:val="24"/>
          <w:szCs w:val="24"/>
        </w:rPr>
        <w:t>(книга по учету начисления и оплаты квартплаты жителями п. Окинский).</w:t>
      </w:r>
    </w:p>
    <w:p w:rsidR="00F94362" w:rsidRDefault="00C47DB4" w:rsidP="000D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="007A31B3" w:rsidRPr="007A31B3">
        <w:rPr>
          <w:rFonts w:ascii="Times New Roman" w:eastAsia="Calibri" w:hAnsi="Times New Roman" w:cs="Times New Roman"/>
          <w:sz w:val="24"/>
          <w:szCs w:val="24"/>
        </w:rPr>
        <w:t xml:space="preserve"> представленной книге по учету начисления </w:t>
      </w:r>
      <w:r w:rsidR="00425828">
        <w:rPr>
          <w:rFonts w:ascii="Times New Roman" w:eastAsia="Calibri" w:hAnsi="Times New Roman" w:cs="Times New Roman"/>
          <w:sz w:val="24"/>
          <w:szCs w:val="24"/>
        </w:rPr>
        <w:t xml:space="preserve">и оплаты </w:t>
      </w:r>
      <w:r w:rsidR="007A31B3" w:rsidRPr="007A31B3">
        <w:rPr>
          <w:rFonts w:ascii="Times New Roman" w:eastAsia="Calibri" w:hAnsi="Times New Roman" w:cs="Times New Roman"/>
          <w:sz w:val="24"/>
          <w:szCs w:val="24"/>
        </w:rPr>
        <w:t>квартплаты жителям</w:t>
      </w:r>
      <w:r w:rsidR="00425828">
        <w:rPr>
          <w:rFonts w:ascii="Times New Roman" w:eastAsia="Calibri" w:hAnsi="Times New Roman" w:cs="Times New Roman"/>
          <w:sz w:val="24"/>
          <w:szCs w:val="24"/>
        </w:rPr>
        <w:t>и</w:t>
      </w:r>
      <w:r w:rsidR="007A31B3" w:rsidRPr="007A31B3">
        <w:rPr>
          <w:rFonts w:ascii="Times New Roman" w:eastAsia="Calibri" w:hAnsi="Times New Roman" w:cs="Times New Roman"/>
          <w:sz w:val="24"/>
          <w:szCs w:val="24"/>
        </w:rPr>
        <w:t xml:space="preserve"> п. Окинский</w:t>
      </w:r>
      <w:r w:rsidR="00D94F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 01.01.2017 года по 31.12.2019 года) числится 42</w:t>
      </w:r>
      <w:r w:rsidR="00D05974">
        <w:rPr>
          <w:rFonts w:ascii="Times New Roman" w:eastAsia="Calibri" w:hAnsi="Times New Roman" w:cs="Times New Roman"/>
          <w:sz w:val="24"/>
          <w:szCs w:val="24"/>
        </w:rPr>
        <w:t xml:space="preserve"> фамилии.  </w:t>
      </w:r>
      <w:r w:rsidR="00F94362">
        <w:rPr>
          <w:rFonts w:ascii="Times New Roman" w:eastAsia="Calibri" w:hAnsi="Times New Roman" w:cs="Times New Roman"/>
          <w:sz w:val="24"/>
          <w:szCs w:val="24"/>
        </w:rPr>
        <w:t>П</w:t>
      </w:r>
      <w:r w:rsidR="00D05974">
        <w:rPr>
          <w:rFonts w:ascii="Times New Roman" w:eastAsia="Calibri" w:hAnsi="Times New Roman" w:cs="Times New Roman"/>
          <w:sz w:val="24"/>
          <w:szCs w:val="24"/>
        </w:rPr>
        <w:t xml:space="preserve">о состоянию на 01.01.2017 года </w:t>
      </w:r>
      <w:r w:rsidR="000E7791">
        <w:rPr>
          <w:rFonts w:ascii="Times New Roman" w:eastAsia="Calibri" w:hAnsi="Times New Roman" w:cs="Times New Roman"/>
          <w:sz w:val="24"/>
          <w:szCs w:val="24"/>
        </w:rPr>
        <w:t xml:space="preserve">(по данным книги) </w:t>
      </w:r>
      <w:r w:rsidR="00D05974">
        <w:rPr>
          <w:rFonts w:ascii="Times New Roman" w:eastAsia="Calibri" w:hAnsi="Times New Roman" w:cs="Times New Roman"/>
          <w:sz w:val="24"/>
          <w:szCs w:val="24"/>
        </w:rPr>
        <w:t xml:space="preserve">имеется задолженность в сумме </w:t>
      </w:r>
      <w:r w:rsidR="00F23437">
        <w:rPr>
          <w:rFonts w:ascii="Times New Roman" w:eastAsia="Calibri" w:hAnsi="Times New Roman" w:cs="Times New Roman"/>
          <w:sz w:val="24"/>
          <w:szCs w:val="24"/>
        </w:rPr>
        <w:t>10906</w:t>
      </w:r>
      <w:r w:rsidR="00D05974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F23437">
        <w:rPr>
          <w:rFonts w:ascii="Times New Roman" w:eastAsia="Calibri" w:hAnsi="Times New Roman" w:cs="Times New Roman"/>
          <w:sz w:val="24"/>
          <w:szCs w:val="24"/>
        </w:rPr>
        <w:t>ей (в том числе задолженность – 11573 руб. и переплата – 667 руб.)</w:t>
      </w:r>
      <w:r w:rsidR="000E7791">
        <w:rPr>
          <w:rFonts w:ascii="Times New Roman" w:eastAsia="Calibri" w:hAnsi="Times New Roman" w:cs="Times New Roman"/>
          <w:sz w:val="24"/>
          <w:szCs w:val="24"/>
        </w:rPr>
        <w:t>, на 01.01.2018 года задолженность составляет 6844 рубля (в том числе задолженность – 7149 руб. и переплата – 305 руб.),</w:t>
      </w:r>
      <w:r w:rsidR="00BC3740">
        <w:rPr>
          <w:rFonts w:ascii="Times New Roman" w:eastAsia="Calibri" w:hAnsi="Times New Roman" w:cs="Times New Roman"/>
          <w:sz w:val="24"/>
          <w:szCs w:val="24"/>
        </w:rPr>
        <w:t xml:space="preserve"> на 01.01.2019 года </w:t>
      </w:r>
      <w:r w:rsidR="00BC3740" w:rsidRPr="00BC3740">
        <w:rPr>
          <w:rFonts w:ascii="Times New Roman" w:eastAsia="Calibri" w:hAnsi="Times New Roman" w:cs="Times New Roman"/>
          <w:sz w:val="24"/>
          <w:szCs w:val="24"/>
        </w:rPr>
        <w:t xml:space="preserve">задолженность составляет 10981 рубль, </w:t>
      </w:r>
      <w:r w:rsidR="003E2B84">
        <w:rPr>
          <w:rFonts w:ascii="Times New Roman" w:eastAsia="Calibri" w:hAnsi="Times New Roman" w:cs="Times New Roman"/>
          <w:sz w:val="24"/>
          <w:szCs w:val="24"/>
        </w:rPr>
        <w:t xml:space="preserve">на 31.12.2019 года задолженность составила 21279 рублей. </w:t>
      </w:r>
    </w:p>
    <w:p w:rsidR="003705A8" w:rsidRDefault="003E2B84" w:rsidP="003E2B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представленной книги оплачено жителями за квартплату</w:t>
      </w:r>
      <w:r w:rsidR="00D94F71">
        <w:rPr>
          <w:rFonts w:ascii="Times New Roman" w:eastAsia="Calibri" w:hAnsi="Times New Roman" w:cs="Times New Roman"/>
          <w:sz w:val="24"/>
          <w:szCs w:val="24"/>
        </w:rPr>
        <w:t>:</w:t>
      </w:r>
      <w:r w:rsidR="000D1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D17BF">
        <w:rPr>
          <w:rFonts w:ascii="Times New Roman" w:eastAsia="Calibri" w:hAnsi="Times New Roman" w:cs="Times New Roman"/>
          <w:sz w:val="24"/>
          <w:szCs w:val="24"/>
        </w:rPr>
        <w:t xml:space="preserve"> 2017 год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0D17BF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0D17BF">
        <w:rPr>
          <w:rFonts w:ascii="Times New Roman" w:eastAsia="Calibri" w:hAnsi="Times New Roman" w:cs="Times New Roman"/>
          <w:sz w:val="24"/>
          <w:szCs w:val="24"/>
        </w:rPr>
        <w:t xml:space="preserve">28371 рубль,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D17BF">
        <w:rPr>
          <w:rFonts w:ascii="Times New Roman" w:eastAsia="Calibri" w:hAnsi="Times New Roman" w:cs="Times New Roman"/>
          <w:sz w:val="24"/>
          <w:szCs w:val="24"/>
        </w:rPr>
        <w:t xml:space="preserve"> 2018 год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0D17BF">
        <w:rPr>
          <w:rFonts w:ascii="Times New Roman" w:eastAsia="Calibri" w:hAnsi="Times New Roman" w:cs="Times New Roman"/>
          <w:sz w:val="24"/>
          <w:szCs w:val="24"/>
        </w:rPr>
        <w:t>сумм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0D17BF">
        <w:rPr>
          <w:rFonts w:ascii="Times New Roman" w:eastAsia="Calibri" w:hAnsi="Times New Roman" w:cs="Times New Roman"/>
          <w:sz w:val="24"/>
          <w:szCs w:val="24"/>
        </w:rPr>
        <w:t xml:space="preserve"> 20293 рубля,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D17BF">
        <w:rPr>
          <w:rFonts w:ascii="Times New Roman" w:eastAsia="Calibri" w:hAnsi="Times New Roman" w:cs="Times New Roman"/>
          <w:sz w:val="24"/>
          <w:szCs w:val="24"/>
        </w:rPr>
        <w:t xml:space="preserve"> 2019 год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0D17BF">
        <w:rPr>
          <w:rFonts w:ascii="Times New Roman" w:eastAsia="Calibri" w:hAnsi="Times New Roman" w:cs="Times New Roman"/>
          <w:sz w:val="24"/>
          <w:szCs w:val="24"/>
        </w:rPr>
        <w:t>сумм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0D17BF">
        <w:rPr>
          <w:rFonts w:ascii="Times New Roman" w:eastAsia="Calibri" w:hAnsi="Times New Roman" w:cs="Times New Roman"/>
          <w:sz w:val="24"/>
          <w:szCs w:val="24"/>
        </w:rPr>
        <w:t xml:space="preserve"> 12386 рублей.</w:t>
      </w:r>
    </w:p>
    <w:p w:rsidR="000D17BF" w:rsidRDefault="000D17BF" w:rsidP="000D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A631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(рублей)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4961"/>
        <w:gridCol w:w="1134"/>
        <w:gridCol w:w="1134"/>
        <w:gridCol w:w="1134"/>
      </w:tblGrid>
      <w:tr w:rsidR="00425828" w:rsidTr="009A6311">
        <w:tc>
          <w:tcPr>
            <w:tcW w:w="709" w:type="dxa"/>
          </w:tcPr>
          <w:p w:rsidR="00425828" w:rsidRPr="009A6311" w:rsidRDefault="00425828" w:rsidP="004258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31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61" w:type="dxa"/>
          </w:tcPr>
          <w:p w:rsidR="00425828" w:rsidRPr="00425828" w:rsidRDefault="00425828" w:rsidP="004258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425828" w:rsidRPr="00425828" w:rsidRDefault="00425828" w:rsidP="004258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2017г.</w:t>
            </w:r>
          </w:p>
        </w:tc>
        <w:tc>
          <w:tcPr>
            <w:tcW w:w="1134" w:type="dxa"/>
          </w:tcPr>
          <w:p w:rsidR="00425828" w:rsidRPr="00425828" w:rsidRDefault="00425828" w:rsidP="004258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2018г.</w:t>
            </w:r>
          </w:p>
        </w:tc>
        <w:tc>
          <w:tcPr>
            <w:tcW w:w="1134" w:type="dxa"/>
          </w:tcPr>
          <w:p w:rsidR="00425828" w:rsidRPr="00425828" w:rsidRDefault="00425828" w:rsidP="0042582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2019г.</w:t>
            </w:r>
          </w:p>
        </w:tc>
      </w:tr>
      <w:tr w:rsidR="009A6311" w:rsidTr="009A6311">
        <w:tc>
          <w:tcPr>
            <w:tcW w:w="709" w:type="dxa"/>
          </w:tcPr>
          <w:p w:rsidR="009A6311" w:rsidRDefault="009A6311" w:rsidP="009A63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9A6311" w:rsidRPr="00425828" w:rsidRDefault="003E2B84" w:rsidP="003E2B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Оплачено жителями</w:t>
            </w:r>
            <w:r w:rsidR="009A63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квартплату</w:t>
            </w:r>
            <w:r w:rsidR="009A6311">
              <w:rPr>
                <w:rFonts w:ascii="Times New Roman" w:eastAsia="Calibri" w:hAnsi="Times New Roman" w:cs="Times New Roman"/>
                <w:sz w:val="20"/>
                <w:szCs w:val="20"/>
              </w:rPr>
              <w:t>, согласно</w:t>
            </w:r>
            <w:r w:rsidR="009A6311" w:rsidRPr="007A3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6311" w:rsidRPr="004258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книге по учету начисления и оплаты </w:t>
            </w:r>
          </w:p>
        </w:tc>
        <w:tc>
          <w:tcPr>
            <w:tcW w:w="1134" w:type="dxa"/>
          </w:tcPr>
          <w:p w:rsidR="009A6311" w:rsidRPr="00425828" w:rsidRDefault="009A6311" w:rsidP="009A63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6311" w:rsidRPr="00425828" w:rsidRDefault="009A6311" w:rsidP="009A63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5828">
              <w:rPr>
                <w:rFonts w:ascii="Times New Roman" w:eastAsia="Calibri" w:hAnsi="Times New Roman" w:cs="Times New Roman"/>
                <w:sz w:val="20"/>
                <w:szCs w:val="20"/>
              </w:rPr>
              <w:t>28371</w:t>
            </w:r>
          </w:p>
        </w:tc>
        <w:tc>
          <w:tcPr>
            <w:tcW w:w="1134" w:type="dxa"/>
          </w:tcPr>
          <w:p w:rsidR="009A6311" w:rsidRPr="00425828" w:rsidRDefault="009A6311" w:rsidP="009A63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6311" w:rsidRPr="00425828" w:rsidRDefault="009A6311" w:rsidP="009A63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5828">
              <w:rPr>
                <w:rFonts w:ascii="Times New Roman" w:eastAsia="Calibri" w:hAnsi="Times New Roman" w:cs="Times New Roman"/>
                <w:sz w:val="20"/>
                <w:szCs w:val="20"/>
              </w:rPr>
              <w:t>20293</w:t>
            </w:r>
          </w:p>
        </w:tc>
        <w:tc>
          <w:tcPr>
            <w:tcW w:w="1134" w:type="dxa"/>
          </w:tcPr>
          <w:p w:rsidR="009A6311" w:rsidRPr="00425828" w:rsidRDefault="009A6311" w:rsidP="009A63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6311" w:rsidRPr="00425828" w:rsidRDefault="009A6311" w:rsidP="009A63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5828">
              <w:rPr>
                <w:rFonts w:ascii="Times New Roman" w:eastAsia="Calibri" w:hAnsi="Times New Roman" w:cs="Times New Roman"/>
                <w:sz w:val="20"/>
                <w:szCs w:val="20"/>
              </w:rPr>
              <w:t>12386</w:t>
            </w:r>
          </w:p>
        </w:tc>
      </w:tr>
      <w:tr w:rsidR="009A6311" w:rsidTr="009A6311">
        <w:tc>
          <w:tcPr>
            <w:tcW w:w="709" w:type="dxa"/>
          </w:tcPr>
          <w:p w:rsidR="009A6311" w:rsidRPr="009A6311" w:rsidRDefault="009A6311" w:rsidP="009A63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9A6311" w:rsidRPr="00425828" w:rsidRDefault="009A6311" w:rsidP="009A63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Уплачено Чернухой С.Ю. (дохода </w:t>
            </w:r>
            <w:r w:rsidRPr="00425828">
              <w:rPr>
                <w:rFonts w:ascii="Times New Roman" w:eastAsia="Calibri" w:hAnsi="Times New Roman" w:cs="Times New Roman"/>
                <w:sz w:val="20"/>
                <w:szCs w:val="20"/>
              </w:rPr>
              <w:t>от сдачи в аренду имущества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согласно чеков-ордеров всего</w:t>
            </w:r>
          </w:p>
        </w:tc>
        <w:tc>
          <w:tcPr>
            <w:tcW w:w="1134" w:type="dxa"/>
          </w:tcPr>
          <w:p w:rsidR="009A6311" w:rsidRPr="00425828" w:rsidRDefault="009A6311" w:rsidP="009A631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33186,45</w:t>
            </w:r>
          </w:p>
        </w:tc>
        <w:tc>
          <w:tcPr>
            <w:tcW w:w="1134" w:type="dxa"/>
          </w:tcPr>
          <w:p w:rsidR="009A6311" w:rsidRPr="00425828" w:rsidRDefault="009A6311" w:rsidP="009A63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1AD7">
              <w:rPr>
                <w:rFonts w:ascii="Times New Roman" w:eastAsia="Calibri" w:hAnsi="Times New Roman" w:cs="Times New Roman"/>
                <w:sz w:val="20"/>
                <w:szCs w:val="20"/>
              </w:rPr>
              <w:t>16967,19</w:t>
            </w:r>
          </w:p>
        </w:tc>
        <w:tc>
          <w:tcPr>
            <w:tcW w:w="1134" w:type="dxa"/>
          </w:tcPr>
          <w:p w:rsidR="009A6311" w:rsidRPr="00425828" w:rsidRDefault="009A6311" w:rsidP="009A631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39140</w:t>
            </w:r>
          </w:p>
        </w:tc>
      </w:tr>
      <w:tr w:rsidR="009A6311" w:rsidTr="00514ADB">
        <w:tc>
          <w:tcPr>
            <w:tcW w:w="5670" w:type="dxa"/>
            <w:gridSpan w:val="2"/>
          </w:tcPr>
          <w:p w:rsidR="009A6311" w:rsidRPr="00431BA3" w:rsidRDefault="009A6311" w:rsidP="009A63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1B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Разница между принято и уплачено (стр. 1- стр. 2)</w:t>
            </w:r>
          </w:p>
        </w:tc>
        <w:tc>
          <w:tcPr>
            <w:tcW w:w="1134" w:type="dxa"/>
          </w:tcPr>
          <w:p w:rsidR="009A6311" w:rsidRPr="00431BA3" w:rsidRDefault="009A6311" w:rsidP="009A63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1B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- 4815,45</w:t>
            </w:r>
          </w:p>
        </w:tc>
        <w:tc>
          <w:tcPr>
            <w:tcW w:w="1134" w:type="dxa"/>
          </w:tcPr>
          <w:p w:rsidR="009A6311" w:rsidRPr="00431BA3" w:rsidRDefault="009A6311" w:rsidP="009A63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1B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3325,81</w:t>
            </w:r>
          </w:p>
        </w:tc>
        <w:tc>
          <w:tcPr>
            <w:tcW w:w="1134" w:type="dxa"/>
          </w:tcPr>
          <w:p w:rsidR="009A6311" w:rsidRPr="00431BA3" w:rsidRDefault="009A6311" w:rsidP="009A631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1B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- 26754</w:t>
            </w:r>
          </w:p>
        </w:tc>
      </w:tr>
    </w:tbl>
    <w:p w:rsidR="000D17BF" w:rsidRDefault="000D17BF" w:rsidP="000D17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6BC" w:rsidRDefault="007976BC" w:rsidP="00D94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8760F">
        <w:rPr>
          <w:rFonts w:ascii="Times New Roman" w:eastAsia="Calibri" w:hAnsi="Times New Roman" w:cs="Times New Roman"/>
          <w:sz w:val="24"/>
          <w:szCs w:val="24"/>
        </w:rPr>
        <w:t xml:space="preserve">ри </w:t>
      </w:r>
      <w:r>
        <w:rPr>
          <w:rFonts w:ascii="Times New Roman" w:eastAsia="Calibri" w:hAnsi="Times New Roman" w:cs="Times New Roman"/>
          <w:sz w:val="24"/>
          <w:szCs w:val="24"/>
        </w:rPr>
        <w:t>сопоставлении</w:t>
      </w:r>
      <w:r w:rsidR="00A87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BA3">
        <w:rPr>
          <w:rFonts w:ascii="Times New Roman" w:eastAsia="Calibri" w:hAnsi="Times New Roman" w:cs="Times New Roman"/>
          <w:sz w:val="24"/>
          <w:szCs w:val="24"/>
        </w:rPr>
        <w:t>сумм,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оплачен</w:t>
      </w:r>
      <w:r w:rsidR="00431BA3">
        <w:rPr>
          <w:rFonts w:ascii="Times New Roman" w:eastAsia="Calibri" w:hAnsi="Times New Roman" w:cs="Times New Roman"/>
          <w:sz w:val="24"/>
          <w:szCs w:val="24"/>
        </w:rPr>
        <w:t>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жителями по данным </w:t>
      </w:r>
      <w:r w:rsidR="00A8760F">
        <w:rPr>
          <w:rFonts w:ascii="Times New Roman" w:eastAsia="Calibri" w:hAnsi="Times New Roman" w:cs="Times New Roman"/>
          <w:sz w:val="24"/>
          <w:szCs w:val="24"/>
        </w:rPr>
        <w:t>представленной книги</w:t>
      </w:r>
      <w:r w:rsidR="00A8760F" w:rsidRPr="00A87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87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оплачен</w:t>
      </w:r>
      <w:r w:rsidR="00431BA3">
        <w:rPr>
          <w:rFonts w:ascii="Times New Roman" w:eastAsia="Calibri" w:hAnsi="Times New Roman" w:cs="Times New Roman"/>
          <w:sz w:val="24"/>
          <w:szCs w:val="24"/>
        </w:rPr>
        <w:t>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Чернухой </w:t>
      </w:r>
      <w:r w:rsidR="00431BA3">
        <w:rPr>
          <w:rFonts w:ascii="Times New Roman" w:eastAsia="Calibri" w:hAnsi="Times New Roman" w:cs="Times New Roman"/>
          <w:sz w:val="24"/>
          <w:szCs w:val="24"/>
        </w:rPr>
        <w:t xml:space="preserve">С.Ю. </w:t>
      </w:r>
      <w:r>
        <w:rPr>
          <w:rFonts w:ascii="Times New Roman" w:eastAsia="Calibri" w:hAnsi="Times New Roman" w:cs="Times New Roman"/>
          <w:sz w:val="24"/>
          <w:szCs w:val="24"/>
        </w:rPr>
        <w:t>согласно чеков-ордеров установлено, что:</w:t>
      </w:r>
    </w:p>
    <w:p w:rsidR="00D94F71" w:rsidRDefault="007976BC" w:rsidP="00D94F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2017 году жителями оплачено меньше чем Чернухой С.Ю. (согласно чеков)</w:t>
      </w:r>
      <w:r w:rsidR="00431BA3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4815,45 рублей;</w:t>
      </w:r>
    </w:p>
    <w:p w:rsidR="007976BC" w:rsidRDefault="007976BC" w:rsidP="007976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201</w:t>
      </w:r>
      <w:r w:rsidR="00431BA3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году жителями оплачено </w:t>
      </w:r>
      <w:r w:rsidR="00431BA3">
        <w:rPr>
          <w:rFonts w:ascii="Times New Roman" w:eastAsia="Calibri" w:hAnsi="Times New Roman" w:cs="Times New Roman"/>
          <w:sz w:val="24"/>
          <w:szCs w:val="24"/>
        </w:rPr>
        <w:t>больше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чем Чернухой С.Ю. (согласно чеков)</w:t>
      </w:r>
      <w:r w:rsidR="00431BA3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BA3">
        <w:rPr>
          <w:rFonts w:ascii="Times New Roman" w:eastAsia="Calibri" w:hAnsi="Times New Roman" w:cs="Times New Roman"/>
          <w:sz w:val="24"/>
          <w:szCs w:val="24"/>
        </w:rPr>
        <w:t>3325,81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7976BC" w:rsidRPr="007A31B3" w:rsidRDefault="007976BC" w:rsidP="00431B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 2019 году жителями оплачено меньше чем Чернухой С.Ю. (согласно чеков) на </w:t>
      </w:r>
      <w:r w:rsidR="00431BA3">
        <w:rPr>
          <w:rFonts w:ascii="Times New Roman" w:eastAsia="Calibri" w:hAnsi="Times New Roman" w:cs="Times New Roman"/>
          <w:sz w:val="24"/>
          <w:szCs w:val="24"/>
        </w:rPr>
        <w:t>26754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431BA3">
        <w:rPr>
          <w:rFonts w:ascii="Times New Roman" w:eastAsia="Calibri" w:hAnsi="Times New Roman" w:cs="Times New Roman"/>
          <w:sz w:val="24"/>
          <w:szCs w:val="24"/>
        </w:rPr>
        <w:t>я.</w:t>
      </w:r>
    </w:p>
    <w:p w:rsidR="00E43CF5" w:rsidRDefault="00431BA3" w:rsidP="00E43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Указанное выше по мнению КСП возможно, если в представленной книге оплата жителей разнесена не полностью или у Администрации имелись другие не учтенные источники дохода (например,</w:t>
      </w:r>
      <w:r w:rsidRPr="00431B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31B3">
        <w:rPr>
          <w:rFonts w:ascii="Times New Roman" w:eastAsia="Calibri" w:hAnsi="Times New Roman" w:cs="Times New Roman"/>
          <w:b/>
          <w:sz w:val="24"/>
          <w:szCs w:val="24"/>
        </w:rPr>
        <w:t>платы за аренду помещения с ИП Терентьевой В.И.</w:t>
      </w:r>
      <w:r>
        <w:rPr>
          <w:rFonts w:ascii="Times New Roman" w:eastAsia="Calibri" w:hAnsi="Times New Roman" w:cs="Times New Roman"/>
          <w:b/>
          <w:sz w:val="24"/>
          <w:szCs w:val="24"/>
        </w:rPr>
        <w:t>). Разница сумм за период с 2017 года по 2019 год составила 28243,64 рубля.</w:t>
      </w:r>
    </w:p>
    <w:p w:rsidR="00E43CF5" w:rsidRPr="00E43CF5" w:rsidRDefault="00E43CF5" w:rsidP="00E43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2D4E">
        <w:rPr>
          <w:rFonts w:ascii="Times New Roman" w:eastAsia="Calibri" w:hAnsi="Times New Roman" w:cs="Times New Roman"/>
          <w:sz w:val="24"/>
          <w:szCs w:val="24"/>
        </w:rPr>
        <w:t xml:space="preserve">Специалистами администрации выписываются приходные кассовые ордера на сумму </w:t>
      </w:r>
      <w:r>
        <w:rPr>
          <w:rFonts w:ascii="Times New Roman" w:eastAsia="Calibri" w:hAnsi="Times New Roman" w:cs="Times New Roman"/>
          <w:sz w:val="24"/>
          <w:szCs w:val="24"/>
        </w:rPr>
        <w:t>квартплаты</w:t>
      </w:r>
      <w:r w:rsidRPr="00992D4E">
        <w:rPr>
          <w:rFonts w:ascii="Times New Roman" w:eastAsia="Calibri" w:hAnsi="Times New Roman" w:cs="Times New Roman"/>
          <w:sz w:val="24"/>
          <w:szCs w:val="24"/>
        </w:rPr>
        <w:t xml:space="preserve">, взимаемой с </w:t>
      </w:r>
      <w:r>
        <w:rPr>
          <w:rFonts w:ascii="Times New Roman" w:eastAsia="Calibri" w:hAnsi="Times New Roman" w:cs="Times New Roman"/>
          <w:sz w:val="24"/>
          <w:szCs w:val="24"/>
        </w:rPr>
        <w:t>жителей п. Окинский</w:t>
      </w:r>
      <w:r w:rsidRPr="00992D4E">
        <w:rPr>
          <w:rFonts w:ascii="Times New Roman" w:eastAsia="Calibri" w:hAnsi="Times New Roman" w:cs="Times New Roman"/>
          <w:sz w:val="24"/>
          <w:szCs w:val="24"/>
        </w:rPr>
        <w:t>, квитанция котор</w:t>
      </w:r>
      <w:r w:rsidR="009330DA">
        <w:rPr>
          <w:rFonts w:ascii="Times New Roman" w:eastAsia="Calibri" w:hAnsi="Times New Roman" w:cs="Times New Roman"/>
          <w:sz w:val="24"/>
          <w:szCs w:val="24"/>
        </w:rPr>
        <w:t>ая</w:t>
      </w:r>
      <w:r w:rsidRPr="00992D4E">
        <w:rPr>
          <w:rFonts w:ascii="Times New Roman" w:eastAsia="Calibri" w:hAnsi="Times New Roman" w:cs="Times New Roman"/>
          <w:sz w:val="24"/>
          <w:szCs w:val="24"/>
        </w:rPr>
        <w:t xml:space="preserve"> остается в администрации, а сам приходный ордер выдается </w:t>
      </w:r>
      <w:r>
        <w:rPr>
          <w:rFonts w:ascii="Times New Roman" w:eastAsia="Calibri" w:hAnsi="Times New Roman" w:cs="Times New Roman"/>
          <w:sz w:val="24"/>
          <w:szCs w:val="24"/>
        </w:rPr>
        <w:t>жителю</w:t>
      </w:r>
      <w:r w:rsidRPr="00992D4E">
        <w:rPr>
          <w:rFonts w:ascii="Times New Roman" w:eastAsia="Calibri" w:hAnsi="Times New Roman" w:cs="Times New Roman"/>
          <w:sz w:val="24"/>
          <w:szCs w:val="24"/>
        </w:rPr>
        <w:t>. Затем специалист администрации, собрав некоторую сумму, сдает денежные средства в банк для зачисления на единый счет бюджета. До сдачи денежной наличности, она хранится в металлическом сейфе администрации. Следует отметить, что приходный кассовый ордер является документом,  применяем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992D4E">
        <w:rPr>
          <w:rFonts w:ascii="Times New Roman" w:eastAsia="Calibri" w:hAnsi="Times New Roman" w:cs="Times New Roman"/>
          <w:sz w:val="24"/>
          <w:szCs w:val="24"/>
        </w:rPr>
        <w:t xml:space="preserve">м для оформления приема наличных денег в кассу организации, а кассовые операции ведутся в кассе кассовым или иным работником, определенным руководителем юридического лица, из числа своих работников (далее - кассир), с установлением ему соответствующих должностных прав и обязанностей, с которыми кассир должен ознакомиться под роспись (пп. 4.1 п. 4, п. 5 Указания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(далее - Указание N 3210-У). Так как в администрации Барлукского поселения касса (место для проведения кассовых операций) отсутствует, а полномочия по ведению бухгалтерского учета по исполнению бюджета поселения переданы централизованной бухгалтерии финансового управления администрации МО Куйтунский район, </w:t>
      </w:r>
      <w:r w:rsidRPr="00E43CF5">
        <w:rPr>
          <w:rFonts w:ascii="Times New Roman" w:eastAsia="Calibri" w:hAnsi="Times New Roman" w:cs="Times New Roman"/>
          <w:b/>
          <w:sz w:val="24"/>
          <w:szCs w:val="24"/>
        </w:rPr>
        <w:t>оформление приходного ордера на квартплат</w:t>
      </w:r>
      <w:r w:rsidR="009330DA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E43CF5">
        <w:rPr>
          <w:rFonts w:ascii="Times New Roman" w:eastAsia="Calibri" w:hAnsi="Times New Roman" w:cs="Times New Roman"/>
          <w:b/>
          <w:sz w:val="24"/>
          <w:szCs w:val="24"/>
        </w:rPr>
        <w:t xml:space="preserve"> является </w:t>
      </w:r>
      <w:r w:rsidR="009330DA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Pr="00E43CF5">
        <w:rPr>
          <w:rFonts w:ascii="Times New Roman" w:eastAsia="Calibri" w:hAnsi="Times New Roman" w:cs="Times New Roman"/>
          <w:b/>
          <w:sz w:val="24"/>
          <w:szCs w:val="24"/>
        </w:rPr>
        <w:t xml:space="preserve">правомерным. </w:t>
      </w:r>
      <w:r w:rsidRPr="00992D4E">
        <w:rPr>
          <w:rFonts w:ascii="Times New Roman" w:eastAsia="Calibri" w:hAnsi="Times New Roman" w:cs="Times New Roman"/>
          <w:sz w:val="24"/>
          <w:szCs w:val="24"/>
        </w:rPr>
        <w:t xml:space="preserve">Тем более, что фактически денежные средства и в кассу централизованной бухгалтерии не поступают, а зачисляются на счет. </w:t>
      </w:r>
    </w:p>
    <w:p w:rsidR="00E43CF5" w:rsidRDefault="00E43CF5" w:rsidP="00E43CF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2D4E">
        <w:rPr>
          <w:rFonts w:ascii="Times New Roman" w:eastAsia="Calibri" w:hAnsi="Times New Roman" w:cs="Times New Roman"/>
          <w:sz w:val="24"/>
          <w:szCs w:val="24"/>
        </w:rPr>
        <w:tab/>
      </w:r>
      <w:r w:rsidRPr="00992D4E">
        <w:rPr>
          <w:rFonts w:ascii="Times New Roman" w:eastAsia="Calibri" w:hAnsi="Times New Roman" w:cs="Times New Roman"/>
          <w:b/>
          <w:sz w:val="24"/>
          <w:szCs w:val="24"/>
        </w:rPr>
        <w:t xml:space="preserve">Плательщиками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квартплаты</w:t>
      </w:r>
      <w:r w:rsidRPr="00992D4E">
        <w:rPr>
          <w:rFonts w:ascii="Times New Roman" w:eastAsia="Calibri" w:hAnsi="Times New Roman" w:cs="Times New Roman"/>
          <w:b/>
          <w:sz w:val="24"/>
          <w:szCs w:val="24"/>
        </w:rPr>
        <w:t xml:space="preserve"> являются сами </w:t>
      </w:r>
      <w:r>
        <w:rPr>
          <w:rFonts w:ascii="Times New Roman" w:eastAsia="Calibri" w:hAnsi="Times New Roman" w:cs="Times New Roman"/>
          <w:b/>
          <w:sz w:val="24"/>
          <w:szCs w:val="24"/>
        </w:rPr>
        <w:t>жители</w:t>
      </w:r>
      <w:r w:rsidRPr="00992D4E">
        <w:rPr>
          <w:rFonts w:ascii="Times New Roman" w:eastAsia="Calibri" w:hAnsi="Times New Roman" w:cs="Times New Roman"/>
          <w:b/>
          <w:sz w:val="24"/>
          <w:szCs w:val="24"/>
        </w:rPr>
        <w:t xml:space="preserve"> которые и должны внести плату на счет бюджета поселения по указанным администрацией реквизитам.</w:t>
      </w:r>
    </w:p>
    <w:p w:rsidR="00846163" w:rsidRPr="006D621E" w:rsidRDefault="003705A8" w:rsidP="008B4F51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3A7C96" w:rsidRPr="003A7C96">
        <w:rPr>
          <w:rFonts w:ascii="Times New Roman" w:eastAsia="Calibri" w:hAnsi="Times New Roman" w:cs="Times New Roman"/>
          <w:b/>
          <w:sz w:val="24"/>
          <w:szCs w:val="24"/>
        </w:rPr>
        <w:t>Имущество муниципального образования</w:t>
      </w:r>
    </w:p>
    <w:p w:rsidR="003A7C96" w:rsidRDefault="006D621E" w:rsidP="006D621E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21E">
        <w:rPr>
          <w:rFonts w:ascii="Times New Roman" w:eastAsia="Calibri" w:hAnsi="Times New Roman" w:cs="Times New Roman"/>
          <w:sz w:val="24"/>
          <w:szCs w:val="24"/>
        </w:rPr>
        <w:t xml:space="preserve">Согласно Реестру муниципальной собственности </w:t>
      </w:r>
      <w:r>
        <w:rPr>
          <w:rFonts w:ascii="Times New Roman" w:eastAsia="Calibri" w:hAnsi="Times New Roman" w:cs="Times New Roman"/>
          <w:sz w:val="24"/>
          <w:szCs w:val="24"/>
        </w:rPr>
        <w:t>Барлукского сельского поселения</w:t>
      </w:r>
      <w:r w:rsidR="003A7C96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7C96" w:rsidRDefault="003A7C96" w:rsidP="00743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6D621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6D621E" w:rsidRPr="006D621E">
        <w:rPr>
          <w:rFonts w:ascii="Times New Roman" w:eastAsia="Calibri" w:hAnsi="Times New Roman" w:cs="Times New Roman"/>
          <w:sz w:val="24"/>
          <w:szCs w:val="24"/>
        </w:rPr>
        <w:t xml:space="preserve">01.01.2017 года </w:t>
      </w:r>
      <w:r w:rsidR="006D621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6D621E" w:rsidRPr="006D621E">
        <w:rPr>
          <w:rFonts w:ascii="Times New Roman" w:eastAsia="Calibri" w:hAnsi="Times New Roman" w:cs="Times New Roman"/>
          <w:sz w:val="24"/>
          <w:szCs w:val="24"/>
        </w:rPr>
        <w:t>01.01.2019 года</w:t>
      </w:r>
      <w:r w:rsidR="006D6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7C96">
        <w:rPr>
          <w:rFonts w:ascii="Times New Roman" w:hAnsi="Times New Roman" w:cs="Times New Roman"/>
          <w:sz w:val="24"/>
          <w:szCs w:val="24"/>
        </w:rPr>
        <w:t>числится</w:t>
      </w:r>
      <w:r>
        <w:t xml:space="preserve"> </w:t>
      </w:r>
      <w:r w:rsidRPr="003A7C96">
        <w:rPr>
          <w:rFonts w:ascii="Times New Roman" w:eastAsia="Calibri" w:hAnsi="Times New Roman" w:cs="Times New Roman"/>
          <w:sz w:val="24"/>
          <w:szCs w:val="24"/>
        </w:rPr>
        <w:t>объектов недвижимого имущества</w:t>
      </w:r>
      <w:r w:rsidRPr="006D6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21E" w:rsidRPr="006D621E">
        <w:rPr>
          <w:rFonts w:ascii="Times New Roman" w:eastAsia="Calibri" w:hAnsi="Times New Roman" w:cs="Times New Roman"/>
          <w:sz w:val="24"/>
          <w:szCs w:val="24"/>
        </w:rPr>
        <w:t>6 зданий (дома культуры в с. Барлук, с. Бурук, с. Броды, администрации, котельная с. Бурук, школа с. Окинский)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7C96" w:rsidRDefault="003A7C96" w:rsidP="00743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01.01.2020 года по </w:t>
      </w:r>
      <w:r w:rsidRPr="003A7C96">
        <w:rPr>
          <w:rFonts w:ascii="Times New Roman" w:eastAsia="Calibri" w:hAnsi="Times New Roman" w:cs="Times New Roman"/>
          <w:sz w:val="24"/>
          <w:szCs w:val="24"/>
        </w:rPr>
        <w:t>01.01.2021 года</w:t>
      </w:r>
      <w:r w:rsidRPr="003A7C96">
        <w:rPr>
          <w:rFonts w:ascii="Times New Roman" w:hAnsi="Times New Roman" w:cs="Times New Roman"/>
          <w:sz w:val="24"/>
          <w:szCs w:val="24"/>
        </w:rPr>
        <w:t xml:space="preserve"> числится</w:t>
      </w:r>
      <w:r>
        <w:t xml:space="preserve"> </w:t>
      </w:r>
      <w:r w:rsidRPr="003A7C96">
        <w:rPr>
          <w:rFonts w:ascii="Times New Roman" w:eastAsia="Calibri" w:hAnsi="Times New Roman" w:cs="Times New Roman"/>
          <w:sz w:val="24"/>
          <w:szCs w:val="24"/>
        </w:rPr>
        <w:t>объектов недвижимого имущества</w:t>
      </w:r>
      <w:r w:rsidRPr="006D6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D621E">
        <w:rPr>
          <w:rFonts w:ascii="Times New Roman" w:eastAsia="Calibri" w:hAnsi="Times New Roman" w:cs="Times New Roman"/>
          <w:sz w:val="24"/>
          <w:szCs w:val="24"/>
        </w:rPr>
        <w:t xml:space="preserve"> зданий (дома культуры в с. Барлук, с. Бурук, с. Броды, администрации, котельная с. Бурук, школа с. Окинский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A7C96">
        <w:rPr>
          <w:rFonts w:ascii="Times New Roman" w:eastAsia="Calibri" w:hAnsi="Times New Roman" w:cs="Times New Roman"/>
          <w:sz w:val="24"/>
          <w:szCs w:val="24"/>
        </w:rPr>
        <w:t>нежилое здание в с. Броды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82F6F" w:rsidRDefault="003A7C96" w:rsidP="003705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результате проверки муниципального имущества числящегося в </w:t>
      </w:r>
      <w:r w:rsidRPr="006D621E">
        <w:rPr>
          <w:rFonts w:ascii="Times New Roman" w:eastAsia="Calibri" w:hAnsi="Times New Roman" w:cs="Times New Roman"/>
          <w:sz w:val="24"/>
          <w:szCs w:val="24"/>
        </w:rPr>
        <w:t>Реестр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D621E">
        <w:rPr>
          <w:rFonts w:ascii="Times New Roman" w:eastAsia="Calibri" w:hAnsi="Times New Roman" w:cs="Times New Roman"/>
          <w:sz w:val="24"/>
          <w:szCs w:val="24"/>
        </w:rPr>
        <w:t xml:space="preserve"> муниципальной собственности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Барлукского сельского поселения и сведений отраженных в </w:t>
      </w:r>
      <w:r w:rsidR="003705A8">
        <w:rPr>
          <w:rFonts w:ascii="Times New Roman" w:eastAsia="Calibri" w:hAnsi="Times New Roman" w:cs="Times New Roman"/>
          <w:sz w:val="24"/>
          <w:szCs w:val="24"/>
        </w:rPr>
        <w:t xml:space="preserve">Едином государственном реестре недвижимости </w:t>
      </w:r>
      <w:r w:rsidR="007439B7">
        <w:rPr>
          <w:rFonts w:ascii="Times New Roman" w:eastAsia="Calibri" w:hAnsi="Times New Roman" w:cs="Times New Roman"/>
          <w:sz w:val="24"/>
          <w:szCs w:val="24"/>
        </w:rPr>
        <w:t xml:space="preserve">установлено, что </w:t>
      </w:r>
      <w:r w:rsidR="007439B7" w:rsidRPr="007439B7">
        <w:rPr>
          <w:rFonts w:ascii="Times New Roman" w:eastAsia="Calibri" w:hAnsi="Times New Roman" w:cs="Times New Roman"/>
          <w:b/>
          <w:sz w:val="24"/>
          <w:szCs w:val="24"/>
        </w:rPr>
        <w:t>объекты недвижимости</w:t>
      </w:r>
      <w:r w:rsidR="007439B7">
        <w:rPr>
          <w:rFonts w:ascii="Times New Roman" w:eastAsia="Calibri" w:hAnsi="Times New Roman" w:cs="Times New Roman"/>
          <w:sz w:val="24"/>
          <w:szCs w:val="24"/>
        </w:rPr>
        <w:t xml:space="preserve"> (указанные в запросе Тулунского межрайонного Следственного отдела Следственного управления Следственного комитета Российской Федерации по Иркутской области) </w:t>
      </w:r>
      <w:r w:rsidR="007439B7" w:rsidRPr="007439B7">
        <w:rPr>
          <w:rFonts w:ascii="Times New Roman" w:eastAsia="Calibri" w:hAnsi="Times New Roman" w:cs="Times New Roman"/>
          <w:b/>
          <w:sz w:val="24"/>
          <w:szCs w:val="24"/>
        </w:rPr>
        <w:t>расп</w:t>
      </w:r>
      <w:r w:rsidR="003705A8">
        <w:rPr>
          <w:rFonts w:ascii="Times New Roman" w:eastAsia="Calibri" w:hAnsi="Times New Roman" w:cs="Times New Roman"/>
          <w:b/>
          <w:sz w:val="24"/>
          <w:szCs w:val="24"/>
        </w:rPr>
        <w:t>оложенные по адресу</w:t>
      </w:r>
      <w:r w:rsidR="00782F6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82F6F" w:rsidRDefault="00782F6F" w:rsidP="00782F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439B7" w:rsidRPr="007439B7">
        <w:rPr>
          <w:rFonts w:ascii="Times New Roman" w:eastAsia="Calibri" w:hAnsi="Times New Roman" w:cs="Times New Roman"/>
          <w:b/>
          <w:sz w:val="24"/>
          <w:szCs w:val="24"/>
        </w:rPr>
        <w:t xml:space="preserve"> с. Броды ул. Центральная </w:t>
      </w:r>
      <w:r w:rsidR="009C2364">
        <w:rPr>
          <w:rFonts w:ascii="Times New Roman" w:eastAsia="Calibri" w:hAnsi="Times New Roman" w:cs="Times New Roman"/>
          <w:b/>
          <w:sz w:val="24"/>
          <w:szCs w:val="24"/>
        </w:rPr>
        <w:t xml:space="preserve">д. </w:t>
      </w:r>
      <w:r w:rsidR="007439B7" w:rsidRPr="007439B7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3705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нигде не числится;</w:t>
      </w:r>
    </w:p>
    <w:p w:rsidR="00C567D3" w:rsidRPr="00C567D3" w:rsidRDefault="00782F6F" w:rsidP="00C567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705A8" w:rsidRPr="003705A8">
        <w:rPr>
          <w:rFonts w:ascii="Times New Roman" w:eastAsia="Calibri" w:hAnsi="Times New Roman" w:cs="Times New Roman"/>
          <w:b/>
          <w:sz w:val="24"/>
          <w:szCs w:val="24"/>
        </w:rPr>
        <w:t xml:space="preserve">с. Барлук ул. Ленина </w:t>
      </w:r>
      <w:r w:rsidR="009C2364">
        <w:rPr>
          <w:rFonts w:ascii="Times New Roman" w:eastAsia="Calibri" w:hAnsi="Times New Roman" w:cs="Times New Roman"/>
          <w:b/>
          <w:sz w:val="24"/>
          <w:szCs w:val="24"/>
        </w:rPr>
        <w:t xml:space="preserve">д. </w:t>
      </w:r>
      <w:r w:rsidR="003705A8" w:rsidRPr="003705A8">
        <w:rPr>
          <w:rFonts w:ascii="Times New Roman" w:eastAsia="Calibri" w:hAnsi="Times New Roman" w:cs="Times New Roman"/>
          <w:b/>
          <w:sz w:val="24"/>
          <w:szCs w:val="24"/>
        </w:rPr>
        <w:t>35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96D5E">
        <w:rPr>
          <w:rFonts w:ascii="Times New Roman" w:eastAsia="Calibri" w:hAnsi="Times New Roman" w:cs="Times New Roman"/>
          <w:sz w:val="24"/>
          <w:szCs w:val="24"/>
        </w:rPr>
        <w:t>В Едином государственном реестре недвижимости по состоянию на 24.05.2021 года имеются сведения об объекте недвижимости расположенном по адресу</w:t>
      </w:r>
      <w:r w:rsidR="00CB259E">
        <w:rPr>
          <w:rFonts w:ascii="Times New Roman" w:eastAsia="Calibri" w:hAnsi="Times New Roman" w:cs="Times New Roman"/>
          <w:sz w:val="24"/>
          <w:szCs w:val="24"/>
        </w:rPr>
        <w:t>:</w:t>
      </w:r>
      <w:r w:rsidR="00996D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6D5E" w:rsidRPr="003705A8">
        <w:rPr>
          <w:rFonts w:ascii="Times New Roman" w:eastAsia="Calibri" w:hAnsi="Times New Roman" w:cs="Times New Roman"/>
          <w:b/>
          <w:sz w:val="24"/>
          <w:szCs w:val="24"/>
        </w:rPr>
        <w:t xml:space="preserve">с. Барлук ул. Ленина </w:t>
      </w:r>
      <w:r w:rsidR="009C2364">
        <w:rPr>
          <w:rFonts w:ascii="Times New Roman" w:eastAsia="Calibri" w:hAnsi="Times New Roman" w:cs="Times New Roman"/>
          <w:b/>
          <w:sz w:val="24"/>
          <w:szCs w:val="24"/>
        </w:rPr>
        <w:t xml:space="preserve">д. </w:t>
      </w:r>
      <w:r w:rsidR="00996D5E" w:rsidRPr="003705A8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9C23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259E">
        <w:rPr>
          <w:rFonts w:ascii="Times New Roman" w:eastAsia="Calibri" w:hAnsi="Times New Roman" w:cs="Times New Roman"/>
          <w:sz w:val="24"/>
          <w:szCs w:val="24"/>
        </w:rPr>
        <w:t xml:space="preserve">(с датой присвоения кадастрового номера от 01.07.2011г.), </w:t>
      </w:r>
      <w:r w:rsidR="00CB259E" w:rsidRPr="00CB259E">
        <w:rPr>
          <w:rFonts w:ascii="Times New Roman" w:eastAsia="Calibri" w:hAnsi="Times New Roman" w:cs="Times New Roman"/>
          <w:b/>
          <w:sz w:val="24"/>
          <w:szCs w:val="24"/>
        </w:rPr>
        <w:t xml:space="preserve">но </w:t>
      </w:r>
      <w:r w:rsidR="00CB259E" w:rsidRPr="00CB259E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 зарегистрированного правообладателя, т.е. собственника</w:t>
      </w:r>
      <w:r w:rsidR="00CB25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259E" w:rsidRPr="00CB259E">
        <w:rPr>
          <w:rFonts w:ascii="Times New Roman" w:eastAsia="Calibri" w:hAnsi="Times New Roman" w:cs="Times New Roman"/>
          <w:sz w:val="24"/>
          <w:szCs w:val="24"/>
        </w:rPr>
        <w:t>и</w:t>
      </w:r>
      <w:r w:rsidR="00CB25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259E" w:rsidRPr="003705A8">
        <w:rPr>
          <w:rFonts w:ascii="Times New Roman" w:eastAsia="Calibri" w:hAnsi="Times New Roman" w:cs="Times New Roman"/>
          <w:b/>
          <w:sz w:val="24"/>
          <w:szCs w:val="24"/>
        </w:rPr>
        <w:t xml:space="preserve">с. Барлук ул. Ленина </w:t>
      </w:r>
      <w:r w:rsidR="00CB259E">
        <w:rPr>
          <w:rFonts w:ascii="Times New Roman" w:eastAsia="Calibri" w:hAnsi="Times New Roman" w:cs="Times New Roman"/>
          <w:b/>
          <w:sz w:val="24"/>
          <w:szCs w:val="24"/>
        </w:rPr>
        <w:t xml:space="preserve">д. </w:t>
      </w:r>
      <w:r w:rsidR="00CB259E" w:rsidRPr="003705A8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CB259E">
        <w:rPr>
          <w:rFonts w:ascii="Times New Roman" w:eastAsia="Calibri" w:hAnsi="Times New Roman" w:cs="Times New Roman"/>
          <w:b/>
          <w:sz w:val="24"/>
          <w:szCs w:val="24"/>
        </w:rPr>
        <w:t xml:space="preserve"> кв. 2 </w:t>
      </w:r>
      <w:r w:rsidR="00CB259E">
        <w:rPr>
          <w:rFonts w:ascii="Times New Roman" w:eastAsia="Calibri" w:hAnsi="Times New Roman" w:cs="Times New Roman"/>
          <w:sz w:val="24"/>
          <w:szCs w:val="24"/>
        </w:rPr>
        <w:t xml:space="preserve">(с датой присвоения кадастрового номера от 25.11.2013г.) </w:t>
      </w:r>
      <w:r w:rsidR="009C2364">
        <w:rPr>
          <w:rFonts w:ascii="Times New Roman" w:eastAsia="Calibri" w:hAnsi="Times New Roman" w:cs="Times New Roman"/>
          <w:sz w:val="24"/>
          <w:szCs w:val="24"/>
        </w:rPr>
        <w:t>принадлежащ</w:t>
      </w:r>
      <w:r w:rsidR="00C567D3">
        <w:rPr>
          <w:rFonts w:ascii="Times New Roman" w:eastAsia="Calibri" w:hAnsi="Times New Roman" w:cs="Times New Roman"/>
          <w:sz w:val="24"/>
          <w:szCs w:val="24"/>
        </w:rPr>
        <w:t>ий</w:t>
      </w:r>
      <w:r w:rsidR="009C2364">
        <w:rPr>
          <w:rFonts w:ascii="Times New Roman" w:eastAsia="Calibri" w:hAnsi="Times New Roman" w:cs="Times New Roman"/>
          <w:sz w:val="24"/>
          <w:szCs w:val="24"/>
        </w:rPr>
        <w:t xml:space="preserve"> четырем физическим лицам (по ¼ доли)</w:t>
      </w:r>
      <w:r w:rsidR="00C567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67D3" w:rsidRPr="00C567D3">
        <w:rPr>
          <w:rFonts w:ascii="Times New Roman" w:eastAsia="Calibri" w:hAnsi="Times New Roman" w:cs="Times New Roman"/>
          <w:sz w:val="24"/>
          <w:szCs w:val="24"/>
          <w:u w:val="single"/>
        </w:rPr>
        <w:t>выписки прилагаются</w:t>
      </w:r>
      <w:r w:rsidR="00C567D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По мнению КСП по ул. Ленина д. 35 расположен двухквартивный дом (кв. 1 и кв. 2). </w:t>
      </w:r>
    </w:p>
    <w:p w:rsidR="00C567D3" w:rsidRDefault="000654C1" w:rsidP="00995E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39B">
        <w:rPr>
          <w:rFonts w:ascii="Times New Roman" w:eastAsia="Calibri" w:hAnsi="Times New Roman" w:cs="Times New Roman"/>
          <w:sz w:val="24"/>
          <w:szCs w:val="24"/>
        </w:rPr>
        <w:t>В результате вышеизложенного следует</w:t>
      </w:r>
      <w:r w:rsidR="00F03EE5" w:rsidRPr="0002739B">
        <w:rPr>
          <w:rFonts w:ascii="Times New Roman" w:eastAsia="Calibri" w:hAnsi="Times New Roman" w:cs="Times New Roman"/>
          <w:sz w:val="24"/>
          <w:szCs w:val="24"/>
        </w:rPr>
        <w:t>,</w:t>
      </w:r>
      <w:r w:rsidRPr="0002739B">
        <w:rPr>
          <w:rFonts w:ascii="Times New Roman" w:eastAsia="Calibri" w:hAnsi="Times New Roman" w:cs="Times New Roman"/>
          <w:sz w:val="24"/>
          <w:szCs w:val="24"/>
        </w:rPr>
        <w:t xml:space="preserve"> что </w:t>
      </w:r>
      <w:r w:rsidRPr="0002739B">
        <w:rPr>
          <w:rFonts w:ascii="Times New Roman" w:eastAsia="Calibri" w:hAnsi="Times New Roman" w:cs="Times New Roman"/>
          <w:b/>
          <w:sz w:val="24"/>
          <w:szCs w:val="24"/>
        </w:rPr>
        <w:t>два</w:t>
      </w:r>
      <w:r w:rsidRPr="00027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39B">
        <w:rPr>
          <w:rFonts w:ascii="Times New Roman" w:eastAsia="Calibri" w:hAnsi="Times New Roman" w:cs="Times New Roman"/>
          <w:b/>
          <w:sz w:val="24"/>
          <w:szCs w:val="24"/>
        </w:rPr>
        <w:t>объекта недвижимости</w:t>
      </w:r>
      <w:r w:rsidRPr="00027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39B">
        <w:rPr>
          <w:rFonts w:ascii="Times New Roman" w:eastAsia="Calibri" w:hAnsi="Times New Roman" w:cs="Times New Roman"/>
          <w:b/>
          <w:sz w:val="24"/>
          <w:szCs w:val="24"/>
        </w:rPr>
        <w:t>расположенные по адресу с. Броды ул. Центральная д. 11 и с. Барлук ул. Ленина д. 35 в собственности Барлукского сельского поселения не числятся.</w:t>
      </w:r>
    </w:p>
    <w:p w:rsidR="006B5F33" w:rsidRPr="007B36DC" w:rsidRDefault="00F03EE5" w:rsidP="007B36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5EC0">
        <w:rPr>
          <w:rFonts w:ascii="Times New Roman" w:eastAsia="Calibri" w:hAnsi="Times New Roman" w:cs="Times New Roman"/>
          <w:sz w:val="24"/>
          <w:szCs w:val="24"/>
          <w:u w:val="single"/>
        </w:rPr>
        <w:t>В материалах, направленных Тулунским межрайонным Следственным отделом Следственного управления Следственного комитета Российской Федерации по Иркутской области в адрес КСП МО Куйтунский район имеются четыре договора на аренду помещения расположенного в с. Броды ул. Центральная д. 11 заключенные Администрацией Барлукского сельского поселения (в лице главы МО Тирских В.Д.) с ИП Терентьевой В.И. (от 01.11.2017г, от 01.11.2018г., от 01.02.2019г., от 01.10.2019г</w:t>
      </w:r>
      <w:r w:rsidRPr="007B36DC">
        <w:rPr>
          <w:rFonts w:ascii="Times New Roman" w:eastAsia="Calibri" w:hAnsi="Times New Roman" w:cs="Times New Roman"/>
          <w:sz w:val="24"/>
          <w:szCs w:val="24"/>
          <w:u w:val="single"/>
        </w:rPr>
        <w:t>.)</w:t>
      </w:r>
      <w:r w:rsidR="00995EC0" w:rsidRPr="007B36D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7B36DC" w:rsidRPr="007B36DC">
        <w:rPr>
          <w:rFonts w:ascii="Times New Roman" w:eastAsia="Calibri" w:hAnsi="Times New Roman" w:cs="Times New Roman"/>
          <w:b/>
          <w:sz w:val="24"/>
          <w:szCs w:val="24"/>
        </w:rPr>
        <w:t xml:space="preserve"> Заключение указанных договор аренды Администрацией МО по мнению КСП является не законным и не правомерным, т.к. помещение не является собственностью Барлукского сельского поселения.</w:t>
      </w:r>
    </w:p>
    <w:p w:rsidR="00F03EE5" w:rsidRDefault="00995EC0" w:rsidP="00995E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изучения данных договоров аренды установлено, что:</w:t>
      </w:r>
    </w:p>
    <w:p w:rsidR="008A4A51" w:rsidRDefault="008A4A51" w:rsidP="00995E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помещение сдается, для осуществления оптовой и розничной торговли продовольственными и непродовольственными товарами. Общая площадь сдаваемого в аренду помещения 15 кв. м.</w:t>
      </w:r>
      <w:r w:rsidR="000D16A4">
        <w:rPr>
          <w:rFonts w:ascii="Times New Roman" w:eastAsia="Calibri" w:hAnsi="Times New Roman" w:cs="Times New Roman"/>
          <w:sz w:val="24"/>
          <w:szCs w:val="24"/>
        </w:rPr>
        <w:t xml:space="preserve"> (раздел 1 договора)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567D3" w:rsidRDefault="00995EC0" w:rsidP="00995E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срок аренды устанавливается</w:t>
      </w:r>
      <w:r w:rsidR="008A4A5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01.11.2017г. по 30.09.2018г. (договор </w:t>
      </w:r>
      <w:r w:rsidRPr="00995EC0">
        <w:rPr>
          <w:rFonts w:ascii="Times New Roman" w:eastAsia="Calibri" w:hAnsi="Times New Roman" w:cs="Times New Roman"/>
          <w:sz w:val="24"/>
          <w:szCs w:val="24"/>
        </w:rPr>
        <w:t>от 01.11.2017г</w:t>
      </w:r>
      <w:r>
        <w:rPr>
          <w:rFonts w:ascii="Times New Roman" w:eastAsia="Calibri" w:hAnsi="Times New Roman" w:cs="Times New Roman"/>
          <w:sz w:val="24"/>
          <w:szCs w:val="24"/>
        </w:rPr>
        <w:t>.)</w:t>
      </w:r>
      <w:r w:rsidR="008A4A51">
        <w:rPr>
          <w:rFonts w:ascii="Times New Roman" w:eastAsia="Calibri" w:hAnsi="Times New Roman" w:cs="Times New Roman"/>
          <w:sz w:val="24"/>
          <w:szCs w:val="24"/>
        </w:rPr>
        <w:t xml:space="preserve">; с 01.11.2018г. по 31.12.2018г. (договор </w:t>
      </w:r>
      <w:r w:rsidR="008A4A51" w:rsidRPr="00995EC0">
        <w:rPr>
          <w:rFonts w:ascii="Times New Roman" w:eastAsia="Calibri" w:hAnsi="Times New Roman" w:cs="Times New Roman"/>
          <w:sz w:val="24"/>
          <w:szCs w:val="24"/>
        </w:rPr>
        <w:t>от 01.11.201</w:t>
      </w:r>
      <w:r w:rsidR="008A4A51">
        <w:rPr>
          <w:rFonts w:ascii="Times New Roman" w:eastAsia="Calibri" w:hAnsi="Times New Roman" w:cs="Times New Roman"/>
          <w:sz w:val="24"/>
          <w:szCs w:val="24"/>
        </w:rPr>
        <w:t>8</w:t>
      </w:r>
      <w:r w:rsidR="008A4A51" w:rsidRPr="00995EC0">
        <w:rPr>
          <w:rFonts w:ascii="Times New Roman" w:eastAsia="Calibri" w:hAnsi="Times New Roman" w:cs="Times New Roman"/>
          <w:sz w:val="24"/>
          <w:szCs w:val="24"/>
        </w:rPr>
        <w:t>г</w:t>
      </w:r>
      <w:r w:rsidR="008A4A51">
        <w:rPr>
          <w:rFonts w:ascii="Times New Roman" w:eastAsia="Calibri" w:hAnsi="Times New Roman" w:cs="Times New Roman"/>
          <w:sz w:val="24"/>
          <w:szCs w:val="24"/>
        </w:rPr>
        <w:t>.);</w:t>
      </w:r>
      <w:r w:rsidR="008A4A51" w:rsidRPr="008A4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A51">
        <w:rPr>
          <w:rFonts w:ascii="Times New Roman" w:eastAsia="Calibri" w:hAnsi="Times New Roman" w:cs="Times New Roman"/>
          <w:sz w:val="24"/>
          <w:szCs w:val="24"/>
        </w:rPr>
        <w:t xml:space="preserve">с 01.02.2019г. по 30.11.2019г. (договор </w:t>
      </w:r>
      <w:r w:rsidR="008A4A51" w:rsidRPr="00995EC0">
        <w:rPr>
          <w:rFonts w:ascii="Times New Roman" w:eastAsia="Calibri" w:hAnsi="Times New Roman" w:cs="Times New Roman"/>
          <w:sz w:val="24"/>
          <w:szCs w:val="24"/>
        </w:rPr>
        <w:t>от 01.</w:t>
      </w:r>
      <w:r w:rsidR="008A4A51">
        <w:rPr>
          <w:rFonts w:ascii="Times New Roman" w:eastAsia="Calibri" w:hAnsi="Times New Roman" w:cs="Times New Roman"/>
          <w:sz w:val="24"/>
          <w:szCs w:val="24"/>
        </w:rPr>
        <w:t>02.</w:t>
      </w:r>
      <w:r w:rsidR="008A4A51" w:rsidRPr="00995EC0">
        <w:rPr>
          <w:rFonts w:ascii="Times New Roman" w:eastAsia="Calibri" w:hAnsi="Times New Roman" w:cs="Times New Roman"/>
          <w:sz w:val="24"/>
          <w:szCs w:val="24"/>
        </w:rPr>
        <w:t>201</w:t>
      </w:r>
      <w:r w:rsidR="008A4A51">
        <w:rPr>
          <w:rFonts w:ascii="Times New Roman" w:eastAsia="Calibri" w:hAnsi="Times New Roman" w:cs="Times New Roman"/>
          <w:sz w:val="24"/>
          <w:szCs w:val="24"/>
        </w:rPr>
        <w:t>9</w:t>
      </w:r>
      <w:r w:rsidR="008A4A51" w:rsidRPr="00995EC0">
        <w:rPr>
          <w:rFonts w:ascii="Times New Roman" w:eastAsia="Calibri" w:hAnsi="Times New Roman" w:cs="Times New Roman"/>
          <w:sz w:val="24"/>
          <w:szCs w:val="24"/>
        </w:rPr>
        <w:t>г</w:t>
      </w:r>
      <w:r w:rsidR="008A4A51">
        <w:rPr>
          <w:rFonts w:ascii="Times New Roman" w:eastAsia="Calibri" w:hAnsi="Times New Roman" w:cs="Times New Roman"/>
          <w:sz w:val="24"/>
          <w:szCs w:val="24"/>
        </w:rPr>
        <w:t>.);</w:t>
      </w:r>
      <w:r w:rsidR="008A4A51" w:rsidRPr="008A4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A51">
        <w:rPr>
          <w:rFonts w:ascii="Times New Roman" w:eastAsia="Calibri" w:hAnsi="Times New Roman" w:cs="Times New Roman"/>
          <w:sz w:val="24"/>
          <w:szCs w:val="24"/>
        </w:rPr>
        <w:t xml:space="preserve">с 01.10.2019г. по 31.08.2020г. (договор </w:t>
      </w:r>
      <w:r w:rsidR="008A4A51" w:rsidRPr="00995EC0">
        <w:rPr>
          <w:rFonts w:ascii="Times New Roman" w:eastAsia="Calibri" w:hAnsi="Times New Roman" w:cs="Times New Roman"/>
          <w:sz w:val="24"/>
          <w:szCs w:val="24"/>
        </w:rPr>
        <w:t>от 01.1</w:t>
      </w:r>
      <w:r w:rsidR="008A4A51">
        <w:rPr>
          <w:rFonts w:ascii="Times New Roman" w:eastAsia="Calibri" w:hAnsi="Times New Roman" w:cs="Times New Roman"/>
          <w:sz w:val="24"/>
          <w:szCs w:val="24"/>
        </w:rPr>
        <w:t>0</w:t>
      </w:r>
      <w:r w:rsidR="008A4A51" w:rsidRPr="00995EC0">
        <w:rPr>
          <w:rFonts w:ascii="Times New Roman" w:eastAsia="Calibri" w:hAnsi="Times New Roman" w:cs="Times New Roman"/>
          <w:sz w:val="24"/>
          <w:szCs w:val="24"/>
        </w:rPr>
        <w:t>.201</w:t>
      </w:r>
      <w:r w:rsidR="008A4A51">
        <w:rPr>
          <w:rFonts w:ascii="Times New Roman" w:eastAsia="Calibri" w:hAnsi="Times New Roman" w:cs="Times New Roman"/>
          <w:sz w:val="24"/>
          <w:szCs w:val="24"/>
        </w:rPr>
        <w:t>9</w:t>
      </w:r>
      <w:r w:rsidR="008A4A51" w:rsidRPr="00995EC0">
        <w:rPr>
          <w:rFonts w:ascii="Times New Roman" w:eastAsia="Calibri" w:hAnsi="Times New Roman" w:cs="Times New Roman"/>
          <w:sz w:val="24"/>
          <w:szCs w:val="24"/>
        </w:rPr>
        <w:t>г</w:t>
      </w:r>
      <w:r w:rsidR="008A4A51">
        <w:rPr>
          <w:rFonts w:ascii="Times New Roman" w:eastAsia="Calibri" w:hAnsi="Times New Roman" w:cs="Times New Roman"/>
          <w:sz w:val="24"/>
          <w:szCs w:val="24"/>
        </w:rPr>
        <w:t>.)</w:t>
      </w:r>
      <w:r w:rsidR="000D16A4">
        <w:rPr>
          <w:rFonts w:ascii="Times New Roman" w:eastAsia="Calibri" w:hAnsi="Times New Roman" w:cs="Times New Roman"/>
          <w:sz w:val="24"/>
          <w:szCs w:val="24"/>
        </w:rPr>
        <w:t>, (раздел 1 договора)</w:t>
      </w:r>
      <w:r w:rsidR="008A4A5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4A51" w:rsidRDefault="000D16A4" w:rsidP="00995E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Арендатор (т.е. ИП Терентьева</w:t>
      </w:r>
      <w:r w:rsidRPr="000D16A4">
        <w:rPr>
          <w:rFonts w:ascii="Times New Roman" w:eastAsia="Calibri" w:hAnsi="Times New Roman" w:cs="Times New Roman"/>
          <w:sz w:val="24"/>
          <w:szCs w:val="24"/>
        </w:rPr>
        <w:t xml:space="preserve"> В.И.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B36DC">
        <w:rPr>
          <w:rFonts w:ascii="Times New Roman" w:eastAsia="Calibri" w:hAnsi="Times New Roman" w:cs="Times New Roman"/>
          <w:sz w:val="24"/>
          <w:szCs w:val="24"/>
          <w:u w:val="single"/>
        </w:rPr>
        <w:t>обязана вносить арендную плату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пользование объектом недвижимости (пункт 2.3.2 договора);</w:t>
      </w:r>
    </w:p>
    <w:p w:rsidR="000D16A4" w:rsidRDefault="000D16A4" w:rsidP="00995E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B36DC">
        <w:rPr>
          <w:rFonts w:ascii="Times New Roman" w:eastAsia="Calibri" w:hAnsi="Times New Roman" w:cs="Times New Roman"/>
          <w:sz w:val="24"/>
          <w:szCs w:val="24"/>
          <w:u w:val="single"/>
        </w:rPr>
        <w:t>арендная плата в размере 2110,65 рублей ежемесячно перечисляется Арендатором на расчетный счет УФК по Иркутской области с ОКТМО 25622413 (Барлукское МО), (пункт 3.1 договора)</w:t>
      </w:r>
      <w:r w:rsidR="006B5F33" w:rsidRPr="007B36D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2E6DF4" w:rsidRDefault="002E6DF4" w:rsidP="002919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F4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>
        <w:rPr>
          <w:rFonts w:ascii="Times New Roman" w:eastAsia="Calibri" w:hAnsi="Times New Roman" w:cs="Times New Roman"/>
          <w:sz w:val="24"/>
          <w:szCs w:val="24"/>
        </w:rPr>
        <w:t>заключенных договоров аренды Терентьева В.И. оплачивала арендную плату наличными денежными средствами в Администрацию МО. Специалистами Администрации выписывались приходные кассовые ордера</w:t>
      </w:r>
      <w:r w:rsidR="00BC1261">
        <w:rPr>
          <w:rFonts w:ascii="Times New Roman" w:eastAsia="Calibri" w:hAnsi="Times New Roman" w:cs="Times New Roman"/>
          <w:sz w:val="24"/>
          <w:szCs w:val="24"/>
        </w:rPr>
        <w:t xml:space="preserve"> на получаемую сумму. </w:t>
      </w:r>
      <w:r w:rsidR="00291957" w:rsidRPr="002919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Представлено в материалах для исследования </w:t>
      </w:r>
      <w:r w:rsidR="00291957"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r w:rsidRPr="00291957">
        <w:rPr>
          <w:rFonts w:ascii="Times New Roman" w:eastAsia="Calibri" w:hAnsi="Times New Roman" w:cs="Times New Roman"/>
          <w:sz w:val="24"/>
          <w:szCs w:val="24"/>
          <w:u w:val="single"/>
        </w:rPr>
        <w:t>витанци</w:t>
      </w:r>
      <w:r w:rsidR="00302093">
        <w:rPr>
          <w:rFonts w:ascii="Times New Roman" w:eastAsia="Calibri" w:hAnsi="Times New Roman" w:cs="Times New Roman"/>
          <w:sz w:val="24"/>
          <w:szCs w:val="24"/>
          <w:u w:val="single"/>
        </w:rPr>
        <w:t>и</w:t>
      </w:r>
      <w:r w:rsidR="00291957" w:rsidRPr="002919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919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Барлукского МО (за период с 01.11.2017г. по 19.01.2021г.) к приходным кассовым ордерам </w:t>
      </w:r>
      <w:r w:rsidR="00291957" w:rsidRPr="00291957">
        <w:rPr>
          <w:rFonts w:ascii="Times New Roman" w:eastAsia="Calibri" w:hAnsi="Times New Roman" w:cs="Times New Roman"/>
          <w:sz w:val="24"/>
          <w:szCs w:val="24"/>
          <w:u w:val="single"/>
        </w:rPr>
        <w:t>приняты</w:t>
      </w:r>
      <w:r w:rsidR="00C3131D"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 w:rsidR="00291957" w:rsidRPr="002919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 Терентьевой В.И</w:t>
      </w:r>
      <w:r w:rsidR="00291957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291957" w:rsidRPr="002919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всего </w:t>
      </w:r>
      <w:r w:rsidRPr="00291957">
        <w:rPr>
          <w:rFonts w:ascii="Times New Roman" w:eastAsia="Calibri" w:hAnsi="Times New Roman" w:cs="Times New Roman"/>
          <w:sz w:val="24"/>
          <w:szCs w:val="24"/>
          <w:u w:val="single"/>
        </w:rPr>
        <w:t>на сумму 73677,95 рублей</w:t>
      </w:r>
      <w:r w:rsidR="002919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C1261">
        <w:rPr>
          <w:rFonts w:ascii="Times New Roman" w:eastAsia="Calibri" w:hAnsi="Times New Roman" w:cs="Times New Roman"/>
          <w:sz w:val="24"/>
          <w:szCs w:val="24"/>
        </w:rPr>
        <w:t>в том числе за аренду помещения в сумме 50657 рублей (18997 рублей в 2018г., 18996 рублей в 2019г., по 6332 рубля в 2020г.</w:t>
      </w:r>
      <w:r w:rsidR="00291957">
        <w:rPr>
          <w:rFonts w:ascii="Times New Roman" w:eastAsia="Calibri" w:hAnsi="Times New Roman" w:cs="Times New Roman"/>
          <w:sz w:val="24"/>
          <w:szCs w:val="24"/>
        </w:rPr>
        <w:t xml:space="preserve"> и в 2021г.)</w:t>
      </w:r>
      <w:r w:rsidR="00BC1261">
        <w:rPr>
          <w:rFonts w:ascii="Times New Roman" w:eastAsia="Calibri" w:hAnsi="Times New Roman" w:cs="Times New Roman"/>
          <w:sz w:val="24"/>
          <w:szCs w:val="24"/>
        </w:rPr>
        <w:t>,</w:t>
      </w:r>
      <w:r w:rsidR="00291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свет в сумме 23020,95 рублей </w:t>
      </w:r>
      <w:r w:rsidR="00291957">
        <w:rPr>
          <w:rFonts w:ascii="Times New Roman" w:eastAsia="Calibri" w:hAnsi="Times New Roman" w:cs="Times New Roman"/>
          <w:sz w:val="24"/>
          <w:szCs w:val="24"/>
        </w:rPr>
        <w:t>(1134,5 рубля в 2017г., 19183,05 рубля в 2018г., 510 рублей в 2019г., 1455,6 рублей в 2020г., 737,8 рублей в 2021г.).</w:t>
      </w:r>
    </w:p>
    <w:p w:rsidR="007B36DC" w:rsidRDefault="006D5350" w:rsidP="00995E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3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(рублей)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1134"/>
        <w:gridCol w:w="1276"/>
        <w:gridCol w:w="1276"/>
        <w:gridCol w:w="1275"/>
      </w:tblGrid>
      <w:tr w:rsidR="006D5350" w:rsidRPr="006D5350" w:rsidTr="006D5350">
        <w:tc>
          <w:tcPr>
            <w:tcW w:w="1559" w:type="dxa"/>
          </w:tcPr>
          <w:p w:rsidR="006D5350" w:rsidRPr="006D5350" w:rsidRDefault="006D5350" w:rsidP="006D535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6D5350" w:rsidRPr="006D5350" w:rsidRDefault="006D5350" w:rsidP="006D5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5350">
              <w:rPr>
                <w:rFonts w:ascii="Times New Roman" w:eastAsia="Calibri" w:hAnsi="Times New Roman" w:cs="Times New Roman"/>
              </w:rPr>
              <w:t>2017г.</w:t>
            </w:r>
          </w:p>
        </w:tc>
        <w:tc>
          <w:tcPr>
            <w:tcW w:w="1276" w:type="dxa"/>
          </w:tcPr>
          <w:p w:rsidR="006D5350" w:rsidRPr="006D5350" w:rsidRDefault="006D5350" w:rsidP="006D5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5350">
              <w:rPr>
                <w:rFonts w:ascii="Times New Roman" w:eastAsia="Calibri" w:hAnsi="Times New Roman" w:cs="Times New Roman"/>
              </w:rPr>
              <w:t>2018г.</w:t>
            </w:r>
          </w:p>
        </w:tc>
        <w:tc>
          <w:tcPr>
            <w:tcW w:w="1134" w:type="dxa"/>
          </w:tcPr>
          <w:p w:rsidR="006D5350" w:rsidRPr="006D5350" w:rsidRDefault="006D5350" w:rsidP="006D5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5350">
              <w:rPr>
                <w:rFonts w:ascii="Times New Roman" w:eastAsia="Calibri" w:hAnsi="Times New Roman" w:cs="Times New Roman"/>
              </w:rPr>
              <w:t>2019г.</w:t>
            </w:r>
          </w:p>
        </w:tc>
        <w:tc>
          <w:tcPr>
            <w:tcW w:w="1276" w:type="dxa"/>
          </w:tcPr>
          <w:p w:rsidR="006D5350" w:rsidRPr="006D5350" w:rsidRDefault="006D5350" w:rsidP="006D5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5350">
              <w:rPr>
                <w:rFonts w:ascii="Times New Roman" w:eastAsia="Calibri" w:hAnsi="Times New Roman" w:cs="Times New Roman"/>
              </w:rPr>
              <w:t>2020г.</w:t>
            </w:r>
          </w:p>
        </w:tc>
        <w:tc>
          <w:tcPr>
            <w:tcW w:w="1276" w:type="dxa"/>
          </w:tcPr>
          <w:p w:rsidR="006D5350" w:rsidRPr="006D5350" w:rsidRDefault="006D5350" w:rsidP="006D53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2021г.</w:t>
            </w:r>
          </w:p>
        </w:tc>
        <w:tc>
          <w:tcPr>
            <w:tcW w:w="1275" w:type="dxa"/>
          </w:tcPr>
          <w:p w:rsidR="006D5350" w:rsidRPr="00C3131D" w:rsidRDefault="006D5350" w:rsidP="006D53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131D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6D5350" w:rsidRPr="006D5350" w:rsidTr="006D5350">
        <w:tc>
          <w:tcPr>
            <w:tcW w:w="1559" w:type="dxa"/>
          </w:tcPr>
          <w:p w:rsidR="006D5350" w:rsidRPr="006D5350" w:rsidRDefault="006D5350" w:rsidP="006D5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5350">
              <w:rPr>
                <w:rFonts w:ascii="Times New Roman" w:eastAsia="Calibri" w:hAnsi="Times New Roman" w:cs="Times New Roman"/>
              </w:rPr>
              <w:t>За свет</w:t>
            </w:r>
          </w:p>
        </w:tc>
        <w:tc>
          <w:tcPr>
            <w:tcW w:w="1134" w:type="dxa"/>
          </w:tcPr>
          <w:p w:rsidR="006D5350" w:rsidRPr="006D5350" w:rsidRDefault="006D5350" w:rsidP="006D53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1134,5</w:t>
            </w:r>
          </w:p>
        </w:tc>
        <w:tc>
          <w:tcPr>
            <w:tcW w:w="1276" w:type="dxa"/>
          </w:tcPr>
          <w:p w:rsidR="006D5350" w:rsidRPr="006D5350" w:rsidRDefault="006D5350" w:rsidP="006D53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19183,05</w:t>
            </w:r>
          </w:p>
        </w:tc>
        <w:tc>
          <w:tcPr>
            <w:tcW w:w="1134" w:type="dxa"/>
          </w:tcPr>
          <w:p w:rsidR="006D5350" w:rsidRPr="006D5350" w:rsidRDefault="006D5350" w:rsidP="006D53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</w:t>
            </w:r>
          </w:p>
        </w:tc>
        <w:tc>
          <w:tcPr>
            <w:tcW w:w="1276" w:type="dxa"/>
          </w:tcPr>
          <w:p w:rsidR="006D5350" w:rsidRPr="006D5350" w:rsidRDefault="006D5350" w:rsidP="006D53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1455,6</w:t>
            </w:r>
          </w:p>
        </w:tc>
        <w:tc>
          <w:tcPr>
            <w:tcW w:w="1276" w:type="dxa"/>
          </w:tcPr>
          <w:p w:rsidR="006D5350" w:rsidRPr="006D5350" w:rsidRDefault="006D5350" w:rsidP="006D53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737,8</w:t>
            </w:r>
          </w:p>
        </w:tc>
        <w:tc>
          <w:tcPr>
            <w:tcW w:w="1275" w:type="dxa"/>
          </w:tcPr>
          <w:p w:rsidR="006D5350" w:rsidRPr="00C3131D" w:rsidRDefault="006D5350" w:rsidP="006D53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131D">
              <w:rPr>
                <w:rFonts w:ascii="Times New Roman" w:eastAsia="Calibri" w:hAnsi="Times New Roman" w:cs="Times New Roman"/>
                <w:b/>
              </w:rPr>
              <w:t>23020,95</w:t>
            </w:r>
          </w:p>
        </w:tc>
      </w:tr>
      <w:tr w:rsidR="006D5350" w:rsidRPr="006D5350" w:rsidTr="006D5350">
        <w:tc>
          <w:tcPr>
            <w:tcW w:w="1559" w:type="dxa"/>
          </w:tcPr>
          <w:p w:rsidR="006D5350" w:rsidRPr="006D5350" w:rsidRDefault="006D5350" w:rsidP="006D5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5350">
              <w:rPr>
                <w:rFonts w:ascii="Times New Roman" w:eastAsia="Calibri" w:hAnsi="Times New Roman" w:cs="Times New Roman"/>
              </w:rPr>
              <w:t>За аренду</w:t>
            </w:r>
          </w:p>
        </w:tc>
        <w:tc>
          <w:tcPr>
            <w:tcW w:w="1134" w:type="dxa"/>
          </w:tcPr>
          <w:p w:rsidR="006D5350" w:rsidRPr="006D5350" w:rsidRDefault="00C3131D" w:rsidP="006D53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D5350" w:rsidRPr="006D5350" w:rsidRDefault="006D5350" w:rsidP="006D53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18997</w:t>
            </w:r>
          </w:p>
        </w:tc>
        <w:tc>
          <w:tcPr>
            <w:tcW w:w="1134" w:type="dxa"/>
          </w:tcPr>
          <w:p w:rsidR="006D5350" w:rsidRPr="006D5350" w:rsidRDefault="006D5350" w:rsidP="006D53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18996</w:t>
            </w:r>
          </w:p>
        </w:tc>
        <w:tc>
          <w:tcPr>
            <w:tcW w:w="1276" w:type="dxa"/>
          </w:tcPr>
          <w:p w:rsidR="006D5350" w:rsidRPr="006D5350" w:rsidRDefault="006D5350" w:rsidP="006D53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6332</w:t>
            </w:r>
          </w:p>
        </w:tc>
        <w:tc>
          <w:tcPr>
            <w:tcW w:w="1276" w:type="dxa"/>
          </w:tcPr>
          <w:p w:rsidR="006D5350" w:rsidRPr="006D5350" w:rsidRDefault="006D5350" w:rsidP="006D53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6332</w:t>
            </w:r>
          </w:p>
        </w:tc>
        <w:tc>
          <w:tcPr>
            <w:tcW w:w="1275" w:type="dxa"/>
          </w:tcPr>
          <w:p w:rsidR="006D5350" w:rsidRPr="00C3131D" w:rsidRDefault="006D5350" w:rsidP="006D53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50657</w:t>
            </w:r>
          </w:p>
        </w:tc>
      </w:tr>
      <w:tr w:rsidR="00C3131D" w:rsidRPr="006D5350" w:rsidTr="00C3131D">
        <w:tc>
          <w:tcPr>
            <w:tcW w:w="1559" w:type="dxa"/>
          </w:tcPr>
          <w:p w:rsidR="00C3131D" w:rsidRPr="00C3131D" w:rsidRDefault="00C3131D" w:rsidP="006D53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131D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C3131D" w:rsidRPr="00C3131D" w:rsidRDefault="00C3131D" w:rsidP="006D53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131D">
              <w:rPr>
                <w:rFonts w:ascii="Times New Roman" w:eastAsia="Calibri" w:hAnsi="Times New Roman" w:cs="Times New Roman"/>
                <w:b/>
              </w:rPr>
              <w:t>1134,5</w:t>
            </w:r>
          </w:p>
        </w:tc>
        <w:tc>
          <w:tcPr>
            <w:tcW w:w="1276" w:type="dxa"/>
          </w:tcPr>
          <w:p w:rsidR="00C3131D" w:rsidRPr="00C3131D" w:rsidRDefault="00C3131D" w:rsidP="006D53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38180,05</w:t>
            </w:r>
          </w:p>
        </w:tc>
        <w:tc>
          <w:tcPr>
            <w:tcW w:w="1134" w:type="dxa"/>
          </w:tcPr>
          <w:p w:rsidR="00C3131D" w:rsidRPr="00C3131D" w:rsidRDefault="00C3131D" w:rsidP="006D53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19506</w:t>
            </w:r>
          </w:p>
        </w:tc>
        <w:tc>
          <w:tcPr>
            <w:tcW w:w="1276" w:type="dxa"/>
          </w:tcPr>
          <w:p w:rsidR="00C3131D" w:rsidRPr="00C3131D" w:rsidRDefault="00C3131D" w:rsidP="006D53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7787,6</w:t>
            </w:r>
          </w:p>
        </w:tc>
        <w:tc>
          <w:tcPr>
            <w:tcW w:w="1276" w:type="dxa"/>
          </w:tcPr>
          <w:p w:rsidR="00C3131D" w:rsidRPr="00C3131D" w:rsidRDefault="00C3131D" w:rsidP="006D535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7069,8</w:t>
            </w:r>
          </w:p>
        </w:tc>
        <w:tc>
          <w:tcPr>
            <w:tcW w:w="1275" w:type="dxa"/>
          </w:tcPr>
          <w:p w:rsidR="00C3131D" w:rsidRPr="00C3131D" w:rsidRDefault="00C3131D" w:rsidP="006D53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13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73677,95</w:t>
            </w:r>
          </w:p>
        </w:tc>
      </w:tr>
    </w:tbl>
    <w:p w:rsidR="009311D8" w:rsidRDefault="00D4465D" w:rsidP="00BD13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CE00AB" w:rsidRPr="00CE00AB" w:rsidRDefault="009311D8" w:rsidP="00BD13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1B3">
        <w:rPr>
          <w:rFonts w:ascii="Times New Roman" w:eastAsia="Calibri" w:hAnsi="Times New Roman" w:cs="Times New Roman"/>
          <w:b/>
          <w:sz w:val="24"/>
          <w:szCs w:val="24"/>
        </w:rPr>
        <w:t xml:space="preserve">          Взимание платы за аренду помещения с ИП Терентьевой В.И. по мнению КСП считается незаконным</w:t>
      </w:r>
      <w:r w:rsidR="00C313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131D" w:rsidRPr="007B36DC">
        <w:rPr>
          <w:rFonts w:ascii="Times New Roman" w:eastAsia="Calibri" w:hAnsi="Times New Roman" w:cs="Times New Roman"/>
          <w:b/>
          <w:sz w:val="24"/>
          <w:szCs w:val="24"/>
        </w:rPr>
        <w:t>и не правомерным</w:t>
      </w:r>
      <w:r w:rsidR="007A31B3" w:rsidRPr="007A31B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A3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0AB" w:rsidRPr="00CE00AB">
        <w:rPr>
          <w:rFonts w:ascii="Times New Roman" w:eastAsia="Calibri" w:hAnsi="Times New Roman" w:cs="Times New Roman"/>
          <w:b/>
          <w:sz w:val="24"/>
          <w:szCs w:val="24"/>
        </w:rPr>
        <w:t>При этом непонятно куда были зачислены или потрачены денежные средства в сумме 73677,95 рублей</w:t>
      </w:r>
      <w:r w:rsidR="00CE00A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1311" w:rsidRPr="00BD1311" w:rsidRDefault="00BD1311" w:rsidP="00BD13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Pr="00992D4E">
        <w:rPr>
          <w:rFonts w:ascii="Times New Roman" w:eastAsia="Calibri" w:hAnsi="Times New Roman" w:cs="Times New Roman"/>
          <w:sz w:val="24"/>
          <w:szCs w:val="24"/>
        </w:rPr>
        <w:t xml:space="preserve">Следует отметить, что </w:t>
      </w:r>
      <w:r w:rsidRPr="00BD1311">
        <w:rPr>
          <w:rFonts w:ascii="Times New Roman" w:eastAsia="Calibri" w:hAnsi="Times New Roman" w:cs="Times New Roman"/>
          <w:sz w:val="24"/>
          <w:szCs w:val="24"/>
          <w:u w:val="single"/>
        </w:rPr>
        <w:t>приходный кассовый ордер является документом,  применяемом для оформления приема наличных денег в кассу организации, а кассовые операции ведутся в кассе кассовым или иным работником, определенным руководителем юридического лица, из числа своих работников (далее - кассир), с установлением ему соответствующих должностных прав и обязанностей, с которыми кассир должен ознакомиться под роспись (пп. 4.1 п. 4, п. 5 Указания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</w:t>
      </w:r>
      <w:r w:rsidRPr="00992D4E">
        <w:rPr>
          <w:rFonts w:ascii="Times New Roman" w:eastAsia="Calibri" w:hAnsi="Times New Roman" w:cs="Times New Roman"/>
          <w:sz w:val="24"/>
          <w:szCs w:val="24"/>
        </w:rPr>
        <w:t xml:space="preserve">а" (далее - Указание N 3210-У). </w:t>
      </w:r>
      <w:r w:rsidRPr="00BD1311">
        <w:rPr>
          <w:rFonts w:ascii="Times New Roman" w:eastAsia="Calibri" w:hAnsi="Times New Roman" w:cs="Times New Roman"/>
          <w:sz w:val="24"/>
          <w:szCs w:val="24"/>
          <w:u w:val="single"/>
        </w:rPr>
        <w:t>Так как в администрации Барлукского поселения касса (место для проведения кассовых операций) отсутствует, а полномочия по ведению бухгалтерского учета по исполнению бюджета поселения переданы централизованной бухгалтерии финансового управления администрации МО Куйтунский район</w:t>
      </w:r>
      <w:r w:rsidRPr="00992D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D1311">
        <w:rPr>
          <w:rFonts w:ascii="Times New Roman" w:eastAsia="Calibri" w:hAnsi="Times New Roman" w:cs="Times New Roman"/>
          <w:b/>
          <w:sz w:val="24"/>
          <w:szCs w:val="24"/>
        </w:rPr>
        <w:t xml:space="preserve">оформление приходного ордера является </w:t>
      </w:r>
      <w:r w:rsidR="009330DA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Pr="00BD1311">
        <w:rPr>
          <w:rFonts w:ascii="Times New Roman" w:eastAsia="Calibri" w:hAnsi="Times New Roman" w:cs="Times New Roman"/>
          <w:b/>
          <w:sz w:val="24"/>
          <w:szCs w:val="24"/>
        </w:rPr>
        <w:t>правомерным.</w:t>
      </w:r>
      <w:r w:rsidRPr="00992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1311">
        <w:rPr>
          <w:rFonts w:ascii="Times New Roman" w:eastAsia="Calibri" w:hAnsi="Times New Roman" w:cs="Times New Roman"/>
          <w:b/>
          <w:sz w:val="24"/>
          <w:szCs w:val="24"/>
        </w:rPr>
        <w:t xml:space="preserve">Тем более, что фактически денежные средства в кассу централизованной бухгалтерии не поступали. </w:t>
      </w:r>
    </w:p>
    <w:p w:rsidR="00BD1311" w:rsidRPr="00992D4E" w:rsidRDefault="00BD1311" w:rsidP="00BD13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2D4E">
        <w:rPr>
          <w:rFonts w:ascii="Times New Roman" w:eastAsia="Calibri" w:hAnsi="Times New Roman" w:cs="Times New Roman"/>
          <w:sz w:val="24"/>
          <w:szCs w:val="24"/>
        </w:rPr>
        <w:tab/>
      </w:r>
      <w:r w:rsidRPr="00992D4E">
        <w:rPr>
          <w:rFonts w:ascii="Times New Roman" w:eastAsia="Calibri" w:hAnsi="Times New Roman" w:cs="Times New Roman"/>
          <w:b/>
          <w:sz w:val="24"/>
          <w:szCs w:val="24"/>
        </w:rPr>
        <w:t>Плательщик</w:t>
      </w:r>
      <w:r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Pr="00992D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арендной платы и платы за свет </w:t>
      </w:r>
      <w:r w:rsidRPr="00992D4E">
        <w:rPr>
          <w:rFonts w:ascii="Times New Roman" w:eastAsia="Calibri" w:hAnsi="Times New Roman" w:cs="Times New Roman"/>
          <w:b/>
          <w:sz w:val="24"/>
          <w:szCs w:val="24"/>
        </w:rPr>
        <w:t>явля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92D4E">
        <w:rPr>
          <w:rFonts w:ascii="Times New Roman" w:eastAsia="Calibri" w:hAnsi="Times New Roman" w:cs="Times New Roman"/>
          <w:b/>
          <w:sz w:val="24"/>
          <w:szCs w:val="24"/>
        </w:rPr>
        <w:t xml:space="preserve">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ИП Терентьева В.И.</w:t>
      </w:r>
      <w:r w:rsidR="004F32A9">
        <w:rPr>
          <w:rFonts w:ascii="Times New Roman" w:eastAsia="Calibri" w:hAnsi="Times New Roman" w:cs="Times New Roman"/>
          <w:b/>
          <w:sz w:val="24"/>
          <w:szCs w:val="24"/>
        </w:rPr>
        <w:t>, которая</w:t>
      </w:r>
      <w:r w:rsidRPr="00992D4E">
        <w:rPr>
          <w:rFonts w:ascii="Times New Roman" w:eastAsia="Calibri" w:hAnsi="Times New Roman" w:cs="Times New Roman"/>
          <w:b/>
          <w:sz w:val="24"/>
          <w:szCs w:val="24"/>
        </w:rPr>
        <w:t xml:space="preserve"> и должн</w:t>
      </w:r>
      <w:r w:rsidR="004F32A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992D4E">
        <w:rPr>
          <w:rFonts w:ascii="Times New Roman" w:eastAsia="Calibri" w:hAnsi="Times New Roman" w:cs="Times New Roman"/>
          <w:b/>
          <w:sz w:val="24"/>
          <w:szCs w:val="24"/>
        </w:rPr>
        <w:t xml:space="preserve"> вн</w:t>
      </w:r>
      <w:r w:rsidR="004F32A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92D4E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4F32A9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992D4E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4F32A9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992D4E">
        <w:rPr>
          <w:rFonts w:ascii="Times New Roman" w:eastAsia="Calibri" w:hAnsi="Times New Roman" w:cs="Times New Roman"/>
          <w:b/>
          <w:sz w:val="24"/>
          <w:szCs w:val="24"/>
        </w:rPr>
        <w:t xml:space="preserve"> плату на счет бюджета поселения по указанным администрацией реквизитам</w:t>
      </w:r>
      <w:r w:rsidR="0002739B">
        <w:rPr>
          <w:rFonts w:ascii="Times New Roman" w:eastAsia="Calibri" w:hAnsi="Times New Roman" w:cs="Times New Roman"/>
          <w:b/>
          <w:sz w:val="24"/>
          <w:szCs w:val="24"/>
        </w:rPr>
        <w:t xml:space="preserve"> (согласно пункта 3.1 договоров аренды)</w:t>
      </w:r>
      <w:r w:rsidRPr="00992D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B5F33" w:rsidRPr="00224978" w:rsidRDefault="00224978" w:rsidP="006B5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4978">
        <w:rPr>
          <w:rFonts w:ascii="Times New Roman" w:eastAsia="Calibri" w:hAnsi="Times New Roman" w:cs="Times New Roman"/>
          <w:b/>
          <w:sz w:val="24"/>
          <w:szCs w:val="24"/>
        </w:rPr>
        <w:t>4. Оплата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Барлукским МО</w:t>
      </w:r>
      <w:r w:rsidR="00A8760F">
        <w:rPr>
          <w:rFonts w:ascii="Times New Roman" w:eastAsia="Calibri" w:hAnsi="Times New Roman" w:cs="Times New Roman"/>
          <w:b/>
          <w:sz w:val="24"/>
          <w:szCs w:val="24"/>
        </w:rPr>
        <w:t xml:space="preserve"> за электроэнергию</w:t>
      </w:r>
    </w:p>
    <w:p w:rsidR="006B5F33" w:rsidRPr="00A32C43" w:rsidRDefault="00A32C43" w:rsidP="006B5F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Ежемесячная о</w:t>
      </w:r>
      <w:r w:rsidRPr="00A32C43">
        <w:rPr>
          <w:rFonts w:ascii="Times New Roman" w:eastAsia="Calibri" w:hAnsi="Times New Roman" w:cs="Times New Roman"/>
          <w:sz w:val="24"/>
          <w:szCs w:val="24"/>
        </w:rPr>
        <w:t>плата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электрическую энергию </w:t>
      </w:r>
      <w:r w:rsidRPr="00A32C43">
        <w:rPr>
          <w:rFonts w:ascii="Times New Roman" w:eastAsia="Calibri" w:hAnsi="Times New Roman" w:cs="Times New Roman"/>
          <w:sz w:val="24"/>
          <w:szCs w:val="24"/>
        </w:rPr>
        <w:t>Барлукским сельским поселение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составляет от 30 тыс. руб. до 80 тыс. руб. В счетах выставляемых </w:t>
      </w:r>
      <w:r w:rsidRPr="00A32C4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Тулунск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им</w:t>
      </w:r>
      <w:r w:rsidRPr="00A32C4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отделение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</w:t>
      </w:r>
      <w:r w:rsidRPr="00A32C4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ООО "Иркутская Энергосбытовая компания"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объекты недвижимости расположенные по адресу </w:t>
      </w:r>
      <w:r w:rsidRPr="00A32C43">
        <w:rPr>
          <w:rFonts w:ascii="Times New Roman" w:eastAsia="Calibri" w:hAnsi="Times New Roman" w:cs="Times New Roman"/>
          <w:sz w:val="24"/>
          <w:szCs w:val="24"/>
        </w:rPr>
        <w:t>с. Броды ул. Центральная д. 11 и с. Барлук ул. Ленина д. 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числятся.</w:t>
      </w:r>
    </w:p>
    <w:p w:rsidR="00FA47E0" w:rsidRPr="0002739B" w:rsidRDefault="002A72EC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3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72EC" w:rsidRPr="0002739B" w:rsidRDefault="002A72EC" w:rsidP="004F3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39B">
        <w:rPr>
          <w:rFonts w:ascii="Times New Roman" w:hAnsi="Times New Roman" w:cs="Times New Roman"/>
          <w:sz w:val="24"/>
          <w:szCs w:val="24"/>
        </w:rPr>
        <w:t>Таким образом, в результате проверки  установлено следующее:</w:t>
      </w:r>
    </w:p>
    <w:p w:rsidR="00431BA3" w:rsidRPr="00431BA3" w:rsidRDefault="002A72EC" w:rsidP="00431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BA3">
        <w:rPr>
          <w:rFonts w:ascii="Times New Roman" w:hAnsi="Times New Roman" w:cs="Times New Roman"/>
          <w:sz w:val="24"/>
          <w:szCs w:val="24"/>
        </w:rPr>
        <w:t xml:space="preserve">1. </w:t>
      </w:r>
      <w:r w:rsidR="00431BA3" w:rsidRPr="00431BA3">
        <w:rPr>
          <w:rFonts w:ascii="Times New Roman" w:hAnsi="Times New Roman" w:cs="Times New Roman"/>
          <w:sz w:val="24"/>
          <w:szCs w:val="24"/>
        </w:rPr>
        <w:t>При сопоставлении сумм, оплаченных жителями по данным представленной книги и оплаченных Чернухой С.Ю. согласно чеков-ордеров установлено, что:</w:t>
      </w:r>
    </w:p>
    <w:p w:rsidR="00431BA3" w:rsidRPr="00431BA3" w:rsidRDefault="00431BA3" w:rsidP="00431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BA3">
        <w:rPr>
          <w:rFonts w:ascii="Times New Roman" w:hAnsi="Times New Roman" w:cs="Times New Roman"/>
          <w:sz w:val="24"/>
          <w:szCs w:val="24"/>
        </w:rPr>
        <w:t>- в 2017 году жителями оплачено меньше чем Чернухой С.Ю. (согласно чеков) на 4815,45 рублей;</w:t>
      </w:r>
    </w:p>
    <w:p w:rsidR="00431BA3" w:rsidRPr="00431BA3" w:rsidRDefault="00431BA3" w:rsidP="00431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BA3">
        <w:rPr>
          <w:rFonts w:ascii="Times New Roman" w:hAnsi="Times New Roman" w:cs="Times New Roman"/>
          <w:sz w:val="24"/>
          <w:szCs w:val="24"/>
        </w:rPr>
        <w:t>- в 2018 году жителями оплачено больше чем Чернухой С.Ю. (согласно чеков) на 3325,81 рублей;</w:t>
      </w:r>
    </w:p>
    <w:p w:rsidR="00431BA3" w:rsidRPr="00431BA3" w:rsidRDefault="00431BA3" w:rsidP="00431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BA3">
        <w:rPr>
          <w:rFonts w:ascii="Times New Roman" w:hAnsi="Times New Roman" w:cs="Times New Roman"/>
          <w:sz w:val="24"/>
          <w:szCs w:val="24"/>
        </w:rPr>
        <w:t>- в 2019 году жителями оплачено меньше чем Чернухой С.Ю. (согласно чеков) на 26754 рубля.</w:t>
      </w:r>
    </w:p>
    <w:p w:rsidR="00EB3903" w:rsidRDefault="00431BA3" w:rsidP="00431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BA3">
        <w:rPr>
          <w:rFonts w:ascii="Times New Roman" w:hAnsi="Times New Roman" w:cs="Times New Roman"/>
          <w:sz w:val="24"/>
          <w:szCs w:val="24"/>
        </w:rPr>
        <w:t>Указанное выше по мнению КСП возможно, если в представленной книге оплата жителей разнесена не полностью или у Администрации имелись другие не учтенные источники дохода (например, платы за аренду помещения с ИП Терентьевой В.И.). Разница сумм за период с 2017 года по 2019 год составила 28243,64 рубля.</w:t>
      </w:r>
    </w:p>
    <w:p w:rsidR="005109D2" w:rsidRPr="005109D2" w:rsidRDefault="00F033CA" w:rsidP="00431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2739B">
        <w:rPr>
          <w:rFonts w:ascii="Times New Roman" w:hAnsi="Times New Roman" w:cs="Times New Roman"/>
          <w:sz w:val="24"/>
          <w:szCs w:val="24"/>
        </w:rPr>
        <w:t xml:space="preserve">2.  </w:t>
      </w:r>
      <w:r w:rsidR="0002739B" w:rsidRPr="0002739B">
        <w:rPr>
          <w:rFonts w:ascii="Times New Roman" w:eastAsia="Calibri" w:hAnsi="Times New Roman" w:cs="Times New Roman"/>
          <w:sz w:val="24"/>
          <w:szCs w:val="24"/>
        </w:rPr>
        <w:t>Два объекта недвижимости расположенные по адресу с. Броды ул. Центральная д. 11 и с. Барлук ул. Ленина д. 35 в собственности Барлукского сельского поселения не числятся.</w:t>
      </w:r>
      <w:r w:rsidR="00027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39B" w:rsidRPr="0002739B">
        <w:rPr>
          <w:rFonts w:ascii="Times New Roman" w:eastAsia="Calibri" w:hAnsi="Times New Roman" w:cs="Times New Roman"/>
          <w:sz w:val="24"/>
          <w:szCs w:val="24"/>
        </w:rPr>
        <w:t>Заключение договор</w:t>
      </w:r>
      <w:r w:rsidR="004F32A9">
        <w:rPr>
          <w:rFonts w:ascii="Times New Roman" w:eastAsia="Calibri" w:hAnsi="Times New Roman" w:cs="Times New Roman"/>
          <w:sz w:val="24"/>
          <w:szCs w:val="24"/>
        </w:rPr>
        <w:t>ов</w:t>
      </w:r>
      <w:r w:rsidR="0002739B" w:rsidRPr="0002739B">
        <w:rPr>
          <w:rFonts w:ascii="Times New Roman" w:eastAsia="Calibri" w:hAnsi="Times New Roman" w:cs="Times New Roman"/>
          <w:sz w:val="24"/>
          <w:szCs w:val="24"/>
        </w:rPr>
        <w:t xml:space="preserve"> аренды помещения расположенного в с. Броды ул. Центральная д. 11 Администрацией Барлукского сельского поселения (в лице главы МО Тирских В.Д.) с ИП Терентьевой В.И.  по мнению КСП является не законным и не правомерным, т.к. помещение не является собственностью Барлукского сельского поселения.</w:t>
      </w:r>
      <w:r w:rsidR="005109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09D2" w:rsidRPr="005109D2">
        <w:rPr>
          <w:rFonts w:ascii="Times New Roman" w:eastAsia="Calibri" w:hAnsi="Times New Roman" w:cs="Times New Roman"/>
          <w:sz w:val="24"/>
          <w:szCs w:val="24"/>
        </w:rPr>
        <w:t xml:space="preserve">Взимание платы за аренду помещения с ИП Терентьевой В.И. по мнению КСП считается незаконным и не правомерным. </w:t>
      </w:r>
      <w:r w:rsidR="005109D2" w:rsidRPr="005109D2">
        <w:rPr>
          <w:rFonts w:ascii="Times New Roman" w:eastAsia="Calibri" w:hAnsi="Times New Roman" w:cs="Times New Roman"/>
          <w:sz w:val="24"/>
          <w:szCs w:val="24"/>
        </w:rPr>
        <w:lastRenderedPageBreak/>
        <w:t>При этом непонятно куда были зачислены или потрачены денежные средства в сумме 73677,95 рублей.</w:t>
      </w:r>
    </w:p>
    <w:p w:rsidR="004F32A9" w:rsidRDefault="0002739B" w:rsidP="004F3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C34C0">
        <w:rPr>
          <w:rFonts w:ascii="Times New Roman" w:hAnsi="Times New Roman" w:cs="Times New Roman"/>
          <w:sz w:val="24"/>
          <w:szCs w:val="24"/>
        </w:rPr>
        <w:t xml:space="preserve">енежные средства в виде </w:t>
      </w:r>
      <w:r w:rsidRPr="0002739B">
        <w:rPr>
          <w:rFonts w:ascii="Times New Roman" w:eastAsia="Calibri" w:hAnsi="Times New Roman" w:cs="Times New Roman"/>
          <w:sz w:val="24"/>
          <w:szCs w:val="24"/>
        </w:rPr>
        <w:t>арендной платы и платы за свет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34C0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eastAsia="Calibri" w:hAnsi="Times New Roman" w:cs="Times New Roman"/>
          <w:sz w:val="24"/>
          <w:szCs w:val="24"/>
        </w:rPr>
        <w:t>73677,95</w:t>
      </w:r>
      <w:r w:rsidRPr="00BC34C0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2739B">
        <w:rPr>
          <w:rFonts w:ascii="Times New Roman" w:eastAsia="Calibri" w:hAnsi="Times New Roman" w:cs="Times New Roman"/>
          <w:sz w:val="24"/>
          <w:szCs w:val="24"/>
        </w:rPr>
        <w:t>квитанций Барлукского МО за период с 01.11.2017г. по 19.01.2021г. к приходным кассовым ордерам принятых от Терентьевой В.И.</w:t>
      </w:r>
      <w:r w:rsidRPr="00BC34C0">
        <w:rPr>
          <w:rFonts w:ascii="Times New Roman" w:hAnsi="Times New Roman" w:cs="Times New Roman"/>
          <w:sz w:val="24"/>
          <w:szCs w:val="24"/>
        </w:rPr>
        <w:t xml:space="preserve">) </w:t>
      </w:r>
      <w:r w:rsidR="00E43CF5">
        <w:rPr>
          <w:rFonts w:ascii="Times New Roman" w:hAnsi="Times New Roman" w:cs="Times New Roman"/>
          <w:sz w:val="24"/>
          <w:szCs w:val="24"/>
        </w:rPr>
        <w:t xml:space="preserve">и </w:t>
      </w:r>
      <w:r w:rsidR="009330DA">
        <w:rPr>
          <w:rFonts w:ascii="Times New Roman" w:hAnsi="Times New Roman" w:cs="Times New Roman"/>
          <w:sz w:val="24"/>
          <w:szCs w:val="24"/>
        </w:rPr>
        <w:t xml:space="preserve">квартплаты с жителей п. Окинский в сумме 89293,64 рубля </w:t>
      </w:r>
      <w:r w:rsidRPr="00BC34C0">
        <w:rPr>
          <w:rFonts w:ascii="Times New Roman" w:hAnsi="Times New Roman" w:cs="Times New Roman"/>
          <w:sz w:val="24"/>
          <w:szCs w:val="24"/>
        </w:rPr>
        <w:t>взимались с нарушением правил, установленных Указаниями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предпринимательства", выразившееся в несоблюдении порядка оформления приема наличных денежных средств (отсутствует регистрация кассовых ордеров, денежные средства не поступали в кассу поселения</w:t>
      </w:r>
      <w:r w:rsidR="004F32A9">
        <w:rPr>
          <w:rFonts w:ascii="Times New Roman" w:hAnsi="Times New Roman" w:cs="Times New Roman"/>
          <w:sz w:val="24"/>
          <w:szCs w:val="24"/>
        </w:rPr>
        <w:t xml:space="preserve"> </w:t>
      </w:r>
      <w:r w:rsidR="004F32A9" w:rsidRPr="004F32A9">
        <w:rPr>
          <w:rFonts w:ascii="Times New Roman" w:hAnsi="Times New Roman" w:cs="Times New Roman"/>
          <w:sz w:val="24"/>
          <w:szCs w:val="24"/>
        </w:rPr>
        <w:t>и в кассу централизованной бухгалтерии</w:t>
      </w:r>
      <w:r w:rsidR="004F32A9">
        <w:rPr>
          <w:rFonts w:ascii="Times New Roman" w:hAnsi="Times New Roman" w:cs="Times New Roman"/>
          <w:sz w:val="24"/>
          <w:szCs w:val="24"/>
        </w:rPr>
        <w:t>).</w:t>
      </w:r>
    </w:p>
    <w:p w:rsidR="0002739B" w:rsidRPr="004F32A9" w:rsidRDefault="004F32A9" w:rsidP="004F32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2A9">
        <w:rPr>
          <w:rFonts w:ascii="Times New Roman" w:eastAsia="Calibri" w:hAnsi="Times New Roman" w:cs="Times New Roman"/>
          <w:sz w:val="24"/>
          <w:szCs w:val="24"/>
        </w:rPr>
        <w:t>Плательщик</w:t>
      </w:r>
      <w:r w:rsidR="009330DA">
        <w:rPr>
          <w:rFonts w:ascii="Times New Roman" w:eastAsia="Calibri" w:hAnsi="Times New Roman" w:cs="Times New Roman"/>
          <w:sz w:val="24"/>
          <w:szCs w:val="24"/>
        </w:rPr>
        <w:t>а</w:t>
      </w:r>
      <w:r w:rsidRPr="004F32A9">
        <w:rPr>
          <w:rFonts w:ascii="Times New Roman" w:eastAsia="Calibri" w:hAnsi="Times New Roman" w:cs="Times New Roman"/>
          <w:sz w:val="24"/>
          <w:szCs w:val="24"/>
        </w:rPr>
        <w:t>м</w:t>
      </w:r>
      <w:r w:rsidR="009330DA">
        <w:rPr>
          <w:rFonts w:ascii="Times New Roman" w:eastAsia="Calibri" w:hAnsi="Times New Roman" w:cs="Times New Roman"/>
          <w:sz w:val="24"/>
          <w:szCs w:val="24"/>
        </w:rPr>
        <w:t>и</w:t>
      </w:r>
      <w:r w:rsidRPr="004F32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0DA">
        <w:rPr>
          <w:rFonts w:ascii="Times New Roman" w:eastAsia="Calibri" w:hAnsi="Times New Roman" w:cs="Times New Roman"/>
          <w:sz w:val="24"/>
          <w:szCs w:val="24"/>
        </w:rPr>
        <w:t>(</w:t>
      </w:r>
      <w:r w:rsidRPr="004F32A9">
        <w:rPr>
          <w:rFonts w:ascii="Times New Roman" w:eastAsia="Calibri" w:hAnsi="Times New Roman" w:cs="Times New Roman"/>
          <w:sz w:val="24"/>
          <w:szCs w:val="24"/>
        </w:rPr>
        <w:t>арендной платы и платы за свет является ИП Терентьева В.И.</w:t>
      </w:r>
      <w:r w:rsidR="009330DA">
        <w:rPr>
          <w:rFonts w:ascii="Times New Roman" w:eastAsia="Calibri" w:hAnsi="Times New Roman" w:cs="Times New Roman"/>
          <w:sz w:val="24"/>
          <w:szCs w:val="24"/>
        </w:rPr>
        <w:t>, квартплаты являются жители п. Окинский)</w:t>
      </w:r>
      <w:r w:rsidRPr="004F32A9">
        <w:rPr>
          <w:rFonts w:ascii="Times New Roman" w:eastAsia="Calibri" w:hAnsi="Times New Roman" w:cs="Times New Roman"/>
          <w:sz w:val="24"/>
          <w:szCs w:val="24"/>
        </w:rPr>
        <w:t>, котор</w:t>
      </w:r>
      <w:r w:rsidR="009330DA">
        <w:rPr>
          <w:rFonts w:ascii="Times New Roman" w:eastAsia="Calibri" w:hAnsi="Times New Roman" w:cs="Times New Roman"/>
          <w:sz w:val="24"/>
          <w:szCs w:val="24"/>
        </w:rPr>
        <w:t>ые</w:t>
      </w:r>
      <w:r w:rsidRPr="004F32A9">
        <w:rPr>
          <w:rFonts w:ascii="Times New Roman" w:eastAsia="Calibri" w:hAnsi="Times New Roman" w:cs="Times New Roman"/>
          <w:sz w:val="24"/>
          <w:szCs w:val="24"/>
        </w:rPr>
        <w:t xml:space="preserve"> и должн</w:t>
      </w:r>
      <w:r w:rsidR="009330DA">
        <w:rPr>
          <w:rFonts w:ascii="Times New Roman" w:eastAsia="Calibri" w:hAnsi="Times New Roman" w:cs="Times New Roman"/>
          <w:sz w:val="24"/>
          <w:szCs w:val="24"/>
        </w:rPr>
        <w:t>ы</w:t>
      </w:r>
      <w:r w:rsidRPr="004F32A9">
        <w:rPr>
          <w:rFonts w:ascii="Times New Roman" w:eastAsia="Calibri" w:hAnsi="Times New Roman" w:cs="Times New Roman"/>
          <w:sz w:val="24"/>
          <w:szCs w:val="24"/>
        </w:rPr>
        <w:t xml:space="preserve"> вносить плату на счет бюджета поселения по указанным администрацией реквизитам (согласно пункта 3.1 договоров аренды).</w:t>
      </w:r>
    </w:p>
    <w:p w:rsidR="00FA47E0" w:rsidRDefault="00FA47E0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7E0" w:rsidRDefault="00FA47E0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7E0" w:rsidRDefault="00FA47E0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396" w:rsidRPr="005504F3" w:rsidRDefault="00420CF1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B5396">
        <w:rPr>
          <w:rFonts w:ascii="Times New Roman" w:hAnsi="Times New Roman" w:cs="Times New Roman"/>
          <w:sz w:val="24"/>
          <w:szCs w:val="24"/>
        </w:rPr>
        <w:t xml:space="preserve"> КСП МО Куйтунский район ________________________</w:t>
      </w:r>
      <w:r>
        <w:rPr>
          <w:rFonts w:ascii="Times New Roman" w:hAnsi="Times New Roman" w:cs="Times New Roman"/>
          <w:sz w:val="24"/>
          <w:szCs w:val="24"/>
        </w:rPr>
        <w:t>А.А. Костюкевич</w:t>
      </w:r>
    </w:p>
    <w:sectPr w:rsidR="007B5396" w:rsidRPr="005504F3" w:rsidSect="00491AA6">
      <w:footerReference w:type="default" r:id="rId7"/>
      <w:pgSz w:w="11900" w:h="16800"/>
      <w:pgMar w:top="964" w:right="799" w:bottom="96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F7" w:rsidRDefault="00676FF7" w:rsidP="00B414C8">
      <w:pPr>
        <w:spacing w:after="0" w:line="240" w:lineRule="auto"/>
      </w:pPr>
      <w:r>
        <w:separator/>
      </w:r>
    </w:p>
  </w:endnote>
  <w:endnote w:type="continuationSeparator" w:id="0">
    <w:p w:rsidR="00676FF7" w:rsidRDefault="00676FF7" w:rsidP="00B4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06072"/>
      <w:docPartObj>
        <w:docPartGallery w:val="Page Numbers (Bottom of Page)"/>
        <w:docPartUnique/>
      </w:docPartObj>
    </w:sdtPr>
    <w:sdtEndPr/>
    <w:sdtContent>
      <w:p w:rsidR="008A4A51" w:rsidRDefault="008A4A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675">
          <w:rPr>
            <w:noProof/>
          </w:rPr>
          <w:t>6</w:t>
        </w:r>
        <w:r>
          <w:fldChar w:fldCharType="end"/>
        </w:r>
      </w:p>
    </w:sdtContent>
  </w:sdt>
  <w:p w:rsidR="008A4A51" w:rsidRDefault="008A4A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F7" w:rsidRDefault="00676FF7" w:rsidP="00B414C8">
      <w:pPr>
        <w:spacing w:after="0" w:line="240" w:lineRule="auto"/>
      </w:pPr>
      <w:r>
        <w:separator/>
      </w:r>
    </w:p>
  </w:footnote>
  <w:footnote w:type="continuationSeparator" w:id="0">
    <w:p w:rsidR="00676FF7" w:rsidRDefault="00676FF7" w:rsidP="00B4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01"/>
    <w:rsid w:val="00004E61"/>
    <w:rsid w:val="00022256"/>
    <w:rsid w:val="0002739B"/>
    <w:rsid w:val="0004404E"/>
    <w:rsid w:val="00045D99"/>
    <w:rsid w:val="000465FF"/>
    <w:rsid w:val="00047279"/>
    <w:rsid w:val="0004755E"/>
    <w:rsid w:val="000546AB"/>
    <w:rsid w:val="000654C1"/>
    <w:rsid w:val="00073803"/>
    <w:rsid w:val="00073DB5"/>
    <w:rsid w:val="0009282A"/>
    <w:rsid w:val="000A208F"/>
    <w:rsid w:val="000B3F8F"/>
    <w:rsid w:val="000B7E22"/>
    <w:rsid w:val="000C785F"/>
    <w:rsid w:val="000D16A4"/>
    <w:rsid w:val="000D17BF"/>
    <w:rsid w:val="000D7606"/>
    <w:rsid w:val="000E1777"/>
    <w:rsid w:val="000E1ADF"/>
    <w:rsid w:val="000E7791"/>
    <w:rsid w:val="000F52AE"/>
    <w:rsid w:val="000F57BA"/>
    <w:rsid w:val="00101FF9"/>
    <w:rsid w:val="00121469"/>
    <w:rsid w:val="0012246F"/>
    <w:rsid w:val="00125459"/>
    <w:rsid w:val="00125AAD"/>
    <w:rsid w:val="00135AAE"/>
    <w:rsid w:val="001633AF"/>
    <w:rsid w:val="00163CE4"/>
    <w:rsid w:val="00170803"/>
    <w:rsid w:val="00176186"/>
    <w:rsid w:val="00180711"/>
    <w:rsid w:val="0018534C"/>
    <w:rsid w:val="001C0D61"/>
    <w:rsid w:val="001C7300"/>
    <w:rsid w:val="001D5447"/>
    <w:rsid w:val="001D61D7"/>
    <w:rsid w:val="001F18C1"/>
    <w:rsid w:val="00224978"/>
    <w:rsid w:val="00251220"/>
    <w:rsid w:val="00252B2F"/>
    <w:rsid w:val="00262533"/>
    <w:rsid w:val="002632B5"/>
    <w:rsid w:val="00267953"/>
    <w:rsid w:val="00291957"/>
    <w:rsid w:val="002959F5"/>
    <w:rsid w:val="002A2425"/>
    <w:rsid w:val="002A65CF"/>
    <w:rsid w:val="002A72EC"/>
    <w:rsid w:val="002E18C9"/>
    <w:rsid w:val="002E5930"/>
    <w:rsid w:val="002E6DF4"/>
    <w:rsid w:val="00302093"/>
    <w:rsid w:val="00303EBD"/>
    <w:rsid w:val="003228F3"/>
    <w:rsid w:val="00356EED"/>
    <w:rsid w:val="00362CFD"/>
    <w:rsid w:val="0036635C"/>
    <w:rsid w:val="003705A8"/>
    <w:rsid w:val="0038790A"/>
    <w:rsid w:val="003A7C96"/>
    <w:rsid w:val="003C03F8"/>
    <w:rsid w:val="003C0B90"/>
    <w:rsid w:val="003C3090"/>
    <w:rsid w:val="003D0EDA"/>
    <w:rsid w:val="003E18D5"/>
    <w:rsid w:val="003E2B84"/>
    <w:rsid w:val="003E411D"/>
    <w:rsid w:val="003E6508"/>
    <w:rsid w:val="003E7E66"/>
    <w:rsid w:val="003F2536"/>
    <w:rsid w:val="00416061"/>
    <w:rsid w:val="00420CF1"/>
    <w:rsid w:val="00425828"/>
    <w:rsid w:val="00431BA3"/>
    <w:rsid w:val="004538DF"/>
    <w:rsid w:val="004603F3"/>
    <w:rsid w:val="00460551"/>
    <w:rsid w:val="00463EAE"/>
    <w:rsid w:val="00491AA6"/>
    <w:rsid w:val="004934C2"/>
    <w:rsid w:val="004A2C9A"/>
    <w:rsid w:val="004A3386"/>
    <w:rsid w:val="004A430A"/>
    <w:rsid w:val="004B3752"/>
    <w:rsid w:val="004C2DA0"/>
    <w:rsid w:val="004C474D"/>
    <w:rsid w:val="004D5C52"/>
    <w:rsid w:val="004E1F5B"/>
    <w:rsid w:val="004F06CC"/>
    <w:rsid w:val="004F13B3"/>
    <w:rsid w:val="004F32A9"/>
    <w:rsid w:val="004F33EC"/>
    <w:rsid w:val="005109D2"/>
    <w:rsid w:val="00512574"/>
    <w:rsid w:val="00520644"/>
    <w:rsid w:val="005234EB"/>
    <w:rsid w:val="00523639"/>
    <w:rsid w:val="00526251"/>
    <w:rsid w:val="005504F3"/>
    <w:rsid w:val="00557042"/>
    <w:rsid w:val="00577263"/>
    <w:rsid w:val="00586C8F"/>
    <w:rsid w:val="00586FC3"/>
    <w:rsid w:val="005A0103"/>
    <w:rsid w:val="005A6F74"/>
    <w:rsid w:val="005B078F"/>
    <w:rsid w:val="005B1CC5"/>
    <w:rsid w:val="005C4A3F"/>
    <w:rsid w:val="005C7096"/>
    <w:rsid w:val="005E6D5E"/>
    <w:rsid w:val="005F1301"/>
    <w:rsid w:val="006059CC"/>
    <w:rsid w:val="00615C7F"/>
    <w:rsid w:val="00622EFC"/>
    <w:rsid w:val="00635A46"/>
    <w:rsid w:val="006536E4"/>
    <w:rsid w:val="00660C7A"/>
    <w:rsid w:val="006730BA"/>
    <w:rsid w:val="00676FF7"/>
    <w:rsid w:val="0069153D"/>
    <w:rsid w:val="006A359C"/>
    <w:rsid w:val="006A5212"/>
    <w:rsid w:val="006B13A4"/>
    <w:rsid w:val="006B5F33"/>
    <w:rsid w:val="006B770B"/>
    <w:rsid w:val="006D5350"/>
    <w:rsid w:val="006D621E"/>
    <w:rsid w:val="006E641C"/>
    <w:rsid w:val="00701012"/>
    <w:rsid w:val="00741992"/>
    <w:rsid w:val="007439B7"/>
    <w:rsid w:val="007507E0"/>
    <w:rsid w:val="00782ED5"/>
    <w:rsid w:val="00782F6F"/>
    <w:rsid w:val="007976BC"/>
    <w:rsid w:val="007A31B3"/>
    <w:rsid w:val="007A6452"/>
    <w:rsid w:val="007B36DC"/>
    <w:rsid w:val="007B5396"/>
    <w:rsid w:val="007E13CF"/>
    <w:rsid w:val="007E1DC9"/>
    <w:rsid w:val="007F2AAC"/>
    <w:rsid w:val="00813787"/>
    <w:rsid w:val="00820708"/>
    <w:rsid w:val="00846163"/>
    <w:rsid w:val="0086776D"/>
    <w:rsid w:val="00885BE9"/>
    <w:rsid w:val="00885D2F"/>
    <w:rsid w:val="00887D9B"/>
    <w:rsid w:val="00897561"/>
    <w:rsid w:val="008A2A0D"/>
    <w:rsid w:val="008A4A51"/>
    <w:rsid w:val="008B4F51"/>
    <w:rsid w:val="008E726D"/>
    <w:rsid w:val="00900408"/>
    <w:rsid w:val="00901F8D"/>
    <w:rsid w:val="0090411D"/>
    <w:rsid w:val="009206D8"/>
    <w:rsid w:val="00922426"/>
    <w:rsid w:val="00922897"/>
    <w:rsid w:val="009311D8"/>
    <w:rsid w:val="009330DA"/>
    <w:rsid w:val="0094368C"/>
    <w:rsid w:val="009440BF"/>
    <w:rsid w:val="00944F2F"/>
    <w:rsid w:val="00994B23"/>
    <w:rsid w:val="00995EC0"/>
    <w:rsid w:val="00996D5E"/>
    <w:rsid w:val="009A5070"/>
    <w:rsid w:val="009A6311"/>
    <w:rsid w:val="009C2364"/>
    <w:rsid w:val="009C306A"/>
    <w:rsid w:val="009D3794"/>
    <w:rsid w:val="009D7878"/>
    <w:rsid w:val="009E74EE"/>
    <w:rsid w:val="009F3696"/>
    <w:rsid w:val="00A02C82"/>
    <w:rsid w:val="00A030B1"/>
    <w:rsid w:val="00A32C43"/>
    <w:rsid w:val="00A535C7"/>
    <w:rsid w:val="00A8760F"/>
    <w:rsid w:val="00AC28E8"/>
    <w:rsid w:val="00AC4B81"/>
    <w:rsid w:val="00AE25A7"/>
    <w:rsid w:val="00AE5A7C"/>
    <w:rsid w:val="00AF1AD7"/>
    <w:rsid w:val="00AF5887"/>
    <w:rsid w:val="00AF77D8"/>
    <w:rsid w:val="00B0177A"/>
    <w:rsid w:val="00B11847"/>
    <w:rsid w:val="00B12675"/>
    <w:rsid w:val="00B128DA"/>
    <w:rsid w:val="00B34F57"/>
    <w:rsid w:val="00B414C8"/>
    <w:rsid w:val="00B41D43"/>
    <w:rsid w:val="00B44C15"/>
    <w:rsid w:val="00B5101D"/>
    <w:rsid w:val="00B971E5"/>
    <w:rsid w:val="00BB0CBA"/>
    <w:rsid w:val="00BC1261"/>
    <w:rsid w:val="00BC3740"/>
    <w:rsid w:val="00BD1311"/>
    <w:rsid w:val="00BE3721"/>
    <w:rsid w:val="00C0086B"/>
    <w:rsid w:val="00C27349"/>
    <w:rsid w:val="00C3131D"/>
    <w:rsid w:val="00C469DC"/>
    <w:rsid w:val="00C47DB4"/>
    <w:rsid w:val="00C567D3"/>
    <w:rsid w:val="00C6043E"/>
    <w:rsid w:val="00C708B1"/>
    <w:rsid w:val="00C70E4D"/>
    <w:rsid w:val="00C8349C"/>
    <w:rsid w:val="00CB1EF8"/>
    <w:rsid w:val="00CB259E"/>
    <w:rsid w:val="00CC073C"/>
    <w:rsid w:val="00CC50CD"/>
    <w:rsid w:val="00CE00AB"/>
    <w:rsid w:val="00D05974"/>
    <w:rsid w:val="00D07CF0"/>
    <w:rsid w:val="00D106EE"/>
    <w:rsid w:val="00D33807"/>
    <w:rsid w:val="00D34DAB"/>
    <w:rsid w:val="00D4465D"/>
    <w:rsid w:val="00D51A05"/>
    <w:rsid w:val="00D521FE"/>
    <w:rsid w:val="00D74131"/>
    <w:rsid w:val="00D801E9"/>
    <w:rsid w:val="00D828D3"/>
    <w:rsid w:val="00D914FF"/>
    <w:rsid w:val="00D94F71"/>
    <w:rsid w:val="00DA1E6B"/>
    <w:rsid w:val="00DE0947"/>
    <w:rsid w:val="00DE42CA"/>
    <w:rsid w:val="00E43CF5"/>
    <w:rsid w:val="00E53DB4"/>
    <w:rsid w:val="00E6277F"/>
    <w:rsid w:val="00E64D7F"/>
    <w:rsid w:val="00EA1C5E"/>
    <w:rsid w:val="00EA4D34"/>
    <w:rsid w:val="00EB3903"/>
    <w:rsid w:val="00EC0E9C"/>
    <w:rsid w:val="00ED3C15"/>
    <w:rsid w:val="00ED3C56"/>
    <w:rsid w:val="00EF605B"/>
    <w:rsid w:val="00F033CA"/>
    <w:rsid w:val="00F03EE5"/>
    <w:rsid w:val="00F23437"/>
    <w:rsid w:val="00F234F9"/>
    <w:rsid w:val="00F34243"/>
    <w:rsid w:val="00F5316C"/>
    <w:rsid w:val="00F62E09"/>
    <w:rsid w:val="00F739A8"/>
    <w:rsid w:val="00F77C8B"/>
    <w:rsid w:val="00F8722E"/>
    <w:rsid w:val="00F94362"/>
    <w:rsid w:val="00FA47E0"/>
    <w:rsid w:val="00FC28FC"/>
    <w:rsid w:val="00FC7976"/>
    <w:rsid w:val="00FE18A1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5FEC0-07FA-4E67-9943-814BCFE6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5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4C8"/>
  </w:style>
  <w:style w:type="paragraph" w:styleId="a6">
    <w:name w:val="footer"/>
    <w:basedOn w:val="a"/>
    <w:link w:val="a7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4C8"/>
  </w:style>
  <w:style w:type="table" w:styleId="a8">
    <w:name w:val="Table Grid"/>
    <w:basedOn w:val="a1"/>
    <w:uiPriority w:val="59"/>
    <w:rsid w:val="003D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F52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8349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349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BE29-CFB5-41BC-917F-59140C4E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Pages>7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2021-05-25T02:53:00Z</cp:lastPrinted>
  <dcterms:created xsi:type="dcterms:W3CDTF">2020-06-23T04:17:00Z</dcterms:created>
  <dcterms:modified xsi:type="dcterms:W3CDTF">2021-07-15T01:44:00Z</dcterms:modified>
</cp:coreProperties>
</file>