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ED161C">
        <w:rPr>
          <w:rFonts w:ascii="Times New Roman" w:hAnsi="Times New Roman" w:cs="Times New Roman"/>
          <w:b/>
          <w:sz w:val="28"/>
          <w:szCs w:val="28"/>
        </w:rPr>
        <w:t>5</w:t>
      </w:r>
    </w:p>
    <w:p w:rsidR="00D62BDA" w:rsidRPr="00C00ED6" w:rsidRDefault="00D62BDA" w:rsidP="00D62BDA">
      <w:pPr>
        <w:spacing w:after="0" w:line="240" w:lineRule="auto"/>
        <w:ind w:firstLine="567"/>
        <w:jc w:val="center"/>
        <w:rPr>
          <w:rFonts w:ascii="Times New Roman" w:hAnsi="Times New Roman" w:cs="Times New Roman"/>
          <w:sz w:val="24"/>
          <w:szCs w:val="24"/>
        </w:rPr>
      </w:pPr>
      <w:proofErr w:type="gramStart"/>
      <w:r w:rsidRPr="00C00ED6">
        <w:rPr>
          <w:rFonts w:ascii="Times New Roman" w:hAnsi="Times New Roman" w:cs="Times New Roman"/>
          <w:sz w:val="24"/>
          <w:szCs w:val="24"/>
        </w:rPr>
        <w:t>по</w:t>
      </w:r>
      <w:proofErr w:type="gramEnd"/>
      <w:r w:rsidRPr="00C00ED6">
        <w:rPr>
          <w:rFonts w:ascii="Times New Roman" w:hAnsi="Times New Roman" w:cs="Times New Roman"/>
          <w:sz w:val="24"/>
          <w:szCs w:val="24"/>
        </w:rPr>
        <w:t xml:space="preserve"> результатам проведения контрольного мероприятия </w:t>
      </w:r>
    </w:p>
    <w:p w:rsidR="00ED161C" w:rsidRDefault="00ED161C" w:rsidP="00C00ED6">
      <w:pPr>
        <w:spacing w:after="0" w:line="240" w:lineRule="auto"/>
        <w:ind w:firstLine="567"/>
        <w:jc w:val="center"/>
        <w:rPr>
          <w:rFonts w:ascii="Times New Roman" w:hAnsi="Times New Roman" w:cs="Times New Roman"/>
          <w:sz w:val="24"/>
          <w:szCs w:val="24"/>
        </w:rPr>
      </w:pPr>
      <w:r w:rsidRPr="00ED161C">
        <w:rPr>
          <w:rFonts w:ascii="Times New Roman" w:hAnsi="Times New Roman" w:cs="Times New Roman"/>
          <w:sz w:val="24"/>
          <w:szCs w:val="24"/>
        </w:rPr>
        <w:t xml:space="preserve">«Формирование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w:t>
      </w:r>
    </w:p>
    <w:p w:rsidR="00FA4E7D" w:rsidRPr="00C00ED6" w:rsidRDefault="00ED161C" w:rsidP="00C00ED6">
      <w:pPr>
        <w:spacing w:after="0" w:line="240" w:lineRule="auto"/>
        <w:ind w:firstLine="567"/>
        <w:jc w:val="center"/>
        <w:rPr>
          <w:rFonts w:ascii="Times New Roman" w:hAnsi="Times New Roman" w:cs="Times New Roman"/>
          <w:sz w:val="24"/>
          <w:szCs w:val="24"/>
        </w:rPr>
      </w:pPr>
      <w:proofErr w:type="gramStart"/>
      <w:r w:rsidRPr="00ED161C">
        <w:rPr>
          <w:rFonts w:ascii="Times New Roman" w:hAnsi="Times New Roman" w:cs="Times New Roman"/>
          <w:sz w:val="24"/>
          <w:szCs w:val="24"/>
        </w:rPr>
        <w:t>в</w:t>
      </w:r>
      <w:proofErr w:type="gramEnd"/>
      <w:r w:rsidRPr="00ED161C">
        <w:rPr>
          <w:rFonts w:ascii="Times New Roman" w:hAnsi="Times New Roman" w:cs="Times New Roman"/>
          <w:sz w:val="24"/>
          <w:szCs w:val="24"/>
        </w:rPr>
        <w:t xml:space="preserve"> МБОУ ЦО «</w:t>
      </w:r>
      <w:proofErr w:type="spellStart"/>
      <w:r w:rsidRPr="00ED161C">
        <w:rPr>
          <w:rFonts w:ascii="Times New Roman" w:hAnsi="Times New Roman" w:cs="Times New Roman"/>
          <w:sz w:val="24"/>
          <w:szCs w:val="24"/>
        </w:rPr>
        <w:t>Каразей</w:t>
      </w:r>
      <w:proofErr w:type="spellEnd"/>
      <w:r w:rsidRPr="00ED161C">
        <w:rPr>
          <w:rFonts w:ascii="Times New Roman" w:hAnsi="Times New Roman" w:cs="Times New Roman"/>
          <w:sz w:val="24"/>
          <w:szCs w:val="24"/>
        </w:rPr>
        <w:t>»</w:t>
      </w:r>
    </w:p>
    <w:p w:rsidR="00D62BDA" w:rsidRPr="00C00ED6" w:rsidRDefault="00D62BDA" w:rsidP="00D62BDA">
      <w:pPr>
        <w:spacing w:after="0" w:line="240" w:lineRule="auto"/>
        <w:ind w:firstLine="567"/>
        <w:jc w:val="center"/>
        <w:rPr>
          <w:rFonts w:ascii="Times New Roman" w:hAnsi="Times New Roman" w:cs="Times New Roman"/>
          <w:color w:val="FF0000"/>
          <w:sz w:val="24"/>
          <w:szCs w:val="24"/>
        </w:rPr>
      </w:pPr>
    </w:p>
    <w:p w:rsidR="0016740B" w:rsidRPr="00C00ED6" w:rsidRDefault="00ED161C" w:rsidP="0016740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6740B" w:rsidRPr="00C00ED6">
        <w:rPr>
          <w:rFonts w:ascii="Times New Roman" w:hAnsi="Times New Roman" w:cs="Times New Roman"/>
          <w:sz w:val="24"/>
          <w:szCs w:val="24"/>
        </w:rPr>
        <w:t>р.п</w:t>
      </w:r>
      <w:proofErr w:type="spellEnd"/>
      <w:r w:rsidR="0016740B" w:rsidRPr="00C00ED6">
        <w:rPr>
          <w:rFonts w:ascii="Times New Roman" w:hAnsi="Times New Roman" w:cs="Times New Roman"/>
          <w:sz w:val="24"/>
          <w:szCs w:val="24"/>
        </w:rPr>
        <w:t xml:space="preserve">. Куйтун                                                                    </w:t>
      </w:r>
      <w:r w:rsidR="009212B2" w:rsidRPr="00C00ED6">
        <w:rPr>
          <w:rFonts w:ascii="Times New Roman" w:hAnsi="Times New Roman" w:cs="Times New Roman"/>
          <w:sz w:val="24"/>
          <w:szCs w:val="24"/>
        </w:rPr>
        <w:t xml:space="preserve">                      </w:t>
      </w:r>
      <w:r w:rsidR="00FC2E33" w:rsidRPr="00C00ED6">
        <w:rPr>
          <w:rFonts w:ascii="Times New Roman" w:hAnsi="Times New Roman" w:cs="Times New Roman"/>
          <w:sz w:val="24"/>
          <w:szCs w:val="24"/>
        </w:rPr>
        <w:t xml:space="preserve">    </w:t>
      </w:r>
      <w:r w:rsidR="00592455">
        <w:rPr>
          <w:rFonts w:ascii="Times New Roman" w:hAnsi="Times New Roman" w:cs="Times New Roman"/>
          <w:sz w:val="24"/>
          <w:szCs w:val="24"/>
        </w:rPr>
        <w:t xml:space="preserve"> </w:t>
      </w:r>
      <w:r w:rsidR="008529EF" w:rsidRPr="00C00ED6">
        <w:rPr>
          <w:rFonts w:ascii="Times New Roman" w:hAnsi="Times New Roman" w:cs="Times New Roman"/>
          <w:sz w:val="24"/>
          <w:szCs w:val="24"/>
        </w:rPr>
        <w:t xml:space="preserve">  </w:t>
      </w:r>
      <w:r w:rsidR="00592455" w:rsidRPr="00592455">
        <w:rPr>
          <w:rFonts w:ascii="Times New Roman" w:hAnsi="Times New Roman" w:cs="Times New Roman"/>
          <w:sz w:val="24"/>
          <w:szCs w:val="24"/>
        </w:rPr>
        <w:t>3</w:t>
      </w:r>
      <w:r w:rsidR="00BB09D0" w:rsidRPr="00592455">
        <w:rPr>
          <w:rFonts w:ascii="Times New Roman" w:hAnsi="Times New Roman" w:cs="Times New Roman"/>
          <w:sz w:val="24"/>
          <w:szCs w:val="24"/>
        </w:rPr>
        <w:t xml:space="preserve"> </w:t>
      </w:r>
      <w:r w:rsidR="00592455" w:rsidRPr="00592455">
        <w:rPr>
          <w:rFonts w:ascii="Times New Roman" w:hAnsi="Times New Roman" w:cs="Times New Roman"/>
          <w:sz w:val="24"/>
          <w:szCs w:val="24"/>
        </w:rPr>
        <w:t>с</w:t>
      </w:r>
      <w:r w:rsidR="00592455">
        <w:rPr>
          <w:rFonts w:ascii="Times New Roman" w:hAnsi="Times New Roman" w:cs="Times New Roman"/>
          <w:sz w:val="24"/>
          <w:szCs w:val="24"/>
        </w:rPr>
        <w:t>ентября</w:t>
      </w:r>
      <w:r w:rsidR="00200131" w:rsidRPr="00C00ED6">
        <w:rPr>
          <w:rFonts w:ascii="Times New Roman" w:hAnsi="Times New Roman" w:cs="Times New Roman"/>
          <w:sz w:val="24"/>
          <w:szCs w:val="24"/>
        </w:rPr>
        <w:t xml:space="preserve"> </w:t>
      </w:r>
      <w:r w:rsidR="0016740B" w:rsidRPr="00C00ED6">
        <w:rPr>
          <w:rFonts w:ascii="Times New Roman" w:hAnsi="Times New Roman" w:cs="Times New Roman"/>
          <w:sz w:val="24"/>
          <w:szCs w:val="24"/>
        </w:rPr>
        <w:t>20</w:t>
      </w:r>
      <w:r w:rsidR="008529EF" w:rsidRPr="00C00ED6">
        <w:rPr>
          <w:rFonts w:ascii="Times New Roman" w:hAnsi="Times New Roman" w:cs="Times New Roman"/>
          <w:sz w:val="24"/>
          <w:szCs w:val="24"/>
        </w:rPr>
        <w:t>2</w:t>
      </w:r>
      <w:r w:rsidR="00481D2D" w:rsidRPr="00C00ED6">
        <w:rPr>
          <w:rFonts w:ascii="Times New Roman" w:hAnsi="Times New Roman" w:cs="Times New Roman"/>
          <w:sz w:val="24"/>
          <w:szCs w:val="24"/>
        </w:rPr>
        <w:t>1</w:t>
      </w:r>
      <w:r w:rsidR="0016740B" w:rsidRPr="00C00ED6">
        <w:rPr>
          <w:rFonts w:ascii="Times New Roman" w:hAnsi="Times New Roman" w:cs="Times New Roman"/>
          <w:sz w:val="24"/>
          <w:szCs w:val="24"/>
        </w:rPr>
        <w:t>г.</w:t>
      </w:r>
    </w:p>
    <w:p w:rsidR="009212B2" w:rsidRPr="00C00ED6"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C00ED6">
        <w:rPr>
          <w:rFonts w:ascii="Times New Roman" w:eastAsia="Times New Roman" w:hAnsi="Times New Roman" w:cs="Times New Roman"/>
          <w:color w:val="FF0000"/>
          <w:sz w:val="24"/>
          <w:szCs w:val="24"/>
        </w:rPr>
        <w:t xml:space="preserve">       </w:t>
      </w:r>
    </w:p>
    <w:p w:rsidR="00C00ED6" w:rsidRPr="00C00ED6" w:rsidRDefault="009212B2" w:rsidP="00D62BDA">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sz w:val="24"/>
          <w:szCs w:val="24"/>
        </w:rPr>
      </w:pPr>
      <w:r w:rsidRPr="00C00ED6">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C00ED6">
        <w:rPr>
          <w:rFonts w:ascii="Times New Roman" w:eastAsia="Times New Roman" w:hAnsi="Times New Roman" w:cs="Times New Roman"/>
          <w:sz w:val="24"/>
          <w:szCs w:val="24"/>
        </w:rPr>
        <w:t>Костюкевич</w:t>
      </w:r>
      <w:proofErr w:type="spellEnd"/>
      <w:r w:rsidR="003F687A" w:rsidRPr="00C00ED6">
        <w:rPr>
          <w:rFonts w:ascii="Times New Roman" w:eastAsia="Times New Roman" w:hAnsi="Times New Roman" w:cs="Times New Roman"/>
          <w:sz w:val="24"/>
          <w:szCs w:val="24"/>
        </w:rPr>
        <w:t xml:space="preserve"> А.А.</w:t>
      </w:r>
      <w:r w:rsidRPr="00C00ED6">
        <w:rPr>
          <w:rFonts w:ascii="Times New Roman" w:eastAsia="Times New Roman" w:hAnsi="Times New Roman" w:cs="Times New Roman"/>
          <w:color w:val="FF0000"/>
          <w:sz w:val="24"/>
          <w:szCs w:val="24"/>
        </w:rPr>
        <w:t xml:space="preserve"> </w:t>
      </w:r>
      <w:r w:rsidRPr="00C00ED6">
        <w:rPr>
          <w:rFonts w:ascii="Times New Roman" w:eastAsia="Times New Roman" w:hAnsi="Times New Roman" w:cs="Times New Roman"/>
          <w:sz w:val="24"/>
          <w:szCs w:val="24"/>
        </w:rPr>
        <w:t xml:space="preserve">по итогам контрольного мероприятия </w:t>
      </w:r>
      <w:r w:rsidR="00D62BDA" w:rsidRPr="00C00ED6">
        <w:rPr>
          <w:rFonts w:ascii="Times New Roman" w:eastAsia="Times New Roman" w:hAnsi="Times New Roman" w:cs="Times New Roman"/>
          <w:sz w:val="24"/>
          <w:szCs w:val="24"/>
        </w:rPr>
        <w:t>«</w:t>
      </w:r>
      <w:r w:rsidR="00ED161C" w:rsidRPr="00ED161C">
        <w:rPr>
          <w:rFonts w:ascii="Times New Roman" w:eastAsia="Times New Roman" w:hAnsi="Times New Roman" w:cs="Times New Roman"/>
          <w:sz w:val="24"/>
          <w:szCs w:val="24"/>
        </w:rPr>
        <w:t>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в МБОУ ЦО «</w:t>
      </w:r>
      <w:proofErr w:type="spellStart"/>
      <w:r w:rsidR="00ED161C" w:rsidRPr="00ED161C">
        <w:rPr>
          <w:rFonts w:ascii="Times New Roman" w:eastAsia="Times New Roman" w:hAnsi="Times New Roman" w:cs="Times New Roman"/>
          <w:sz w:val="24"/>
          <w:szCs w:val="24"/>
        </w:rPr>
        <w:t>Каразей</w:t>
      </w:r>
      <w:proofErr w:type="spellEnd"/>
      <w:r w:rsidR="00ED161C" w:rsidRPr="00ED161C">
        <w:rPr>
          <w:rFonts w:ascii="Times New Roman" w:eastAsia="Times New Roman" w:hAnsi="Times New Roman" w:cs="Times New Roman"/>
          <w:sz w:val="24"/>
          <w:szCs w:val="24"/>
        </w:rPr>
        <w:t>»</w:t>
      </w:r>
      <w:r w:rsidR="00C50BBB" w:rsidRPr="00C00ED6">
        <w:rPr>
          <w:rFonts w:ascii="Times New Roman" w:eastAsia="Times New Roman" w:hAnsi="Times New Roman" w:cs="Times New Roman"/>
          <w:sz w:val="24"/>
          <w:szCs w:val="24"/>
        </w:rPr>
        <w:t>,</w:t>
      </w:r>
      <w:r w:rsidR="00C50BBB" w:rsidRPr="00C00ED6">
        <w:rPr>
          <w:rFonts w:ascii="Times New Roman" w:eastAsia="Times New Roman" w:hAnsi="Times New Roman" w:cs="Times New Roman"/>
          <w:color w:val="FF0000"/>
          <w:sz w:val="24"/>
          <w:szCs w:val="24"/>
        </w:rPr>
        <w:t xml:space="preserve"> </w:t>
      </w:r>
      <w:r w:rsidR="00C50BBB" w:rsidRPr="00C00ED6">
        <w:rPr>
          <w:rFonts w:ascii="Times New Roman" w:eastAsia="Times New Roman" w:hAnsi="Times New Roman" w:cs="Times New Roman"/>
          <w:sz w:val="24"/>
          <w:szCs w:val="24"/>
        </w:rPr>
        <w:t xml:space="preserve">на основании акта проверки </w:t>
      </w:r>
      <w:r w:rsidR="00C45BC7" w:rsidRPr="00C00ED6">
        <w:rPr>
          <w:rFonts w:ascii="Times New Roman" w:eastAsia="Times New Roman" w:hAnsi="Times New Roman" w:cs="Times New Roman"/>
          <w:sz w:val="24"/>
          <w:szCs w:val="24"/>
        </w:rPr>
        <w:t>№</w:t>
      </w:r>
      <w:r w:rsidR="003F687A" w:rsidRPr="00C00ED6">
        <w:rPr>
          <w:rFonts w:ascii="Times New Roman" w:eastAsia="Times New Roman" w:hAnsi="Times New Roman" w:cs="Times New Roman"/>
          <w:sz w:val="24"/>
          <w:szCs w:val="24"/>
        </w:rPr>
        <w:t xml:space="preserve"> </w:t>
      </w:r>
      <w:r w:rsidR="00ED161C">
        <w:rPr>
          <w:rFonts w:ascii="Times New Roman" w:eastAsia="Times New Roman" w:hAnsi="Times New Roman" w:cs="Times New Roman"/>
          <w:sz w:val="24"/>
          <w:szCs w:val="24"/>
        </w:rPr>
        <w:t>31</w:t>
      </w:r>
      <w:r w:rsidR="00C45BC7" w:rsidRPr="00C00ED6">
        <w:rPr>
          <w:rFonts w:ascii="Times New Roman" w:eastAsia="Times New Roman" w:hAnsi="Times New Roman" w:cs="Times New Roman"/>
          <w:sz w:val="24"/>
          <w:szCs w:val="24"/>
        </w:rPr>
        <w:t xml:space="preserve"> от </w:t>
      </w:r>
      <w:r w:rsidR="00ED161C">
        <w:rPr>
          <w:rFonts w:ascii="Times New Roman" w:eastAsia="Times New Roman" w:hAnsi="Times New Roman" w:cs="Times New Roman"/>
          <w:sz w:val="24"/>
          <w:szCs w:val="24"/>
        </w:rPr>
        <w:t>04</w:t>
      </w:r>
      <w:r w:rsidR="00C45BC7"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00C45BC7" w:rsidRPr="00C00ED6">
        <w:rPr>
          <w:rFonts w:ascii="Times New Roman" w:eastAsia="Times New Roman" w:hAnsi="Times New Roman" w:cs="Times New Roman"/>
          <w:sz w:val="24"/>
          <w:szCs w:val="24"/>
        </w:rPr>
        <w:t>.20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C45BC7" w:rsidRPr="00C00ED6">
        <w:rPr>
          <w:rFonts w:ascii="Times New Roman" w:eastAsia="Times New Roman" w:hAnsi="Times New Roman" w:cs="Times New Roman"/>
          <w:sz w:val="24"/>
          <w:szCs w:val="24"/>
        </w:rPr>
        <w:t xml:space="preserve"> года, подготовленного </w:t>
      </w:r>
      <w:r w:rsidR="00ED161C">
        <w:rPr>
          <w:rFonts w:ascii="Times New Roman" w:eastAsia="Calibri" w:hAnsi="Times New Roman" w:cs="Times New Roman"/>
          <w:sz w:val="24"/>
          <w:szCs w:val="24"/>
        </w:rPr>
        <w:t>аудитором</w:t>
      </w:r>
      <w:r w:rsidR="00C00ED6" w:rsidRPr="00C00ED6">
        <w:rPr>
          <w:rFonts w:ascii="Times New Roman" w:eastAsia="Calibri" w:hAnsi="Times New Roman" w:cs="Times New Roman"/>
          <w:sz w:val="24"/>
          <w:szCs w:val="24"/>
        </w:rPr>
        <w:t xml:space="preserve"> КСП </w:t>
      </w:r>
      <w:r w:rsidR="00ED161C">
        <w:rPr>
          <w:rFonts w:ascii="Times New Roman" w:eastAsia="Calibri" w:hAnsi="Times New Roman" w:cs="Times New Roman"/>
          <w:sz w:val="24"/>
          <w:szCs w:val="24"/>
        </w:rPr>
        <w:t>Герасименко С.В.</w:t>
      </w:r>
      <w:r w:rsidR="00C00ED6" w:rsidRPr="00C00ED6">
        <w:rPr>
          <w:rFonts w:ascii="Times New Roman" w:eastAsia="Calibri" w:hAnsi="Times New Roman" w:cs="Times New Roman"/>
          <w:sz w:val="24"/>
          <w:szCs w:val="24"/>
        </w:rPr>
        <w:t xml:space="preserve"> </w:t>
      </w:r>
    </w:p>
    <w:p w:rsidR="000A22BD" w:rsidRPr="00ED161C" w:rsidRDefault="009212B2" w:rsidP="00ED161C">
      <w:pPr>
        <w:shd w:val="clear" w:color="auto" w:fill="FFFFFF"/>
        <w:tabs>
          <w:tab w:val="left" w:pos="283"/>
          <w:tab w:val="left" w:leader="underscore" w:pos="9235"/>
        </w:tabs>
        <w:spacing w:after="0" w:line="240" w:lineRule="auto"/>
        <w:ind w:firstLine="567"/>
        <w:jc w:val="both"/>
        <w:rPr>
          <w:rFonts w:ascii="Times New Roman" w:eastAsia="Calibri" w:hAnsi="Times New Roman" w:cs="Times New Roman"/>
          <w:color w:val="FF0000"/>
          <w:sz w:val="24"/>
          <w:szCs w:val="24"/>
        </w:rPr>
      </w:pPr>
      <w:r w:rsidRPr="00C00ED6">
        <w:rPr>
          <w:rFonts w:ascii="Times New Roman" w:eastAsia="Times New Roman" w:hAnsi="Times New Roman" w:cs="Times New Roman"/>
          <w:b/>
          <w:sz w:val="24"/>
          <w:szCs w:val="24"/>
        </w:rPr>
        <w:t>Основание для проведения контрольного мероприятия:</w:t>
      </w:r>
      <w:r w:rsidR="00744193" w:rsidRPr="00C00ED6">
        <w:rPr>
          <w:rFonts w:ascii="Times New Roman" w:eastAsia="Times New Roman" w:hAnsi="Times New Roman" w:cs="Times New Roman"/>
          <w:b/>
          <w:sz w:val="24"/>
          <w:szCs w:val="24"/>
        </w:rPr>
        <w:t xml:space="preserve"> </w:t>
      </w:r>
      <w:r w:rsidR="0004001B" w:rsidRPr="00C00ED6">
        <w:rPr>
          <w:rFonts w:ascii="Times New Roman" w:eastAsia="Times New Roman" w:hAnsi="Times New Roman" w:cs="Times New Roman"/>
          <w:sz w:val="24"/>
          <w:szCs w:val="24"/>
        </w:rPr>
        <w:t xml:space="preserve">Федеральный </w:t>
      </w:r>
      <w:r w:rsidR="007970D5" w:rsidRPr="00C00ED6">
        <w:rPr>
          <w:rFonts w:ascii="Times New Roman" w:eastAsia="Times New Roman" w:hAnsi="Times New Roman" w:cs="Times New Roman"/>
          <w:sz w:val="24"/>
          <w:szCs w:val="24"/>
        </w:rPr>
        <w:t xml:space="preserve">закон </w:t>
      </w:r>
      <w:r w:rsidR="0004001B" w:rsidRPr="00C00ED6">
        <w:rPr>
          <w:rFonts w:ascii="Times New Roman" w:eastAsia="Times New Roman" w:hAnsi="Times New Roman" w:cs="Times New Roman"/>
          <w:sz w:val="24"/>
          <w:szCs w:val="24"/>
        </w:rPr>
        <w:t xml:space="preserve">от </w:t>
      </w:r>
      <w:r w:rsidR="00C50BBB" w:rsidRPr="00C00ED6">
        <w:rPr>
          <w:rFonts w:ascii="Times New Roman" w:eastAsia="Times New Roman" w:hAnsi="Times New Roman" w:cs="Times New Roman"/>
          <w:sz w:val="24"/>
          <w:szCs w:val="24"/>
        </w:rPr>
        <w:t>07.02.2011г. № 6-ФЗ «Об общих принц</w:t>
      </w:r>
      <w:r w:rsidR="008D6694" w:rsidRPr="00C00ED6">
        <w:rPr>
          <w:rFonts w:ascii="Times New Roman" w:eastAsia="Times New Roman" w:hAnsi="Times New Roman" w:cs="Times New Roman"/>
          <w:sz w:val="24"/>
          <w:szCs w:val="24"/>
        </w:rPr>
        <w:t xml:space="preserve">ипах организации и </w:t>
      </w:r>
      <w:proofErr w:type="gramStart"/>
      <w:r w:rsidR="008D6694" w:rsidRPr="00C00ED6">
        <w:rPr>
          <w:rFonts w:ascii="Times New Roman" w:eastAsia="Times New Roman" w:hAnsi="Times New Roman" w:cs="Times New Roman"/>
          <w:sz w:val="24"/>
          <w:szCs w:val="24"/>
        </w:rPr>
        <w:t xml:space="preserve">деятельности </w:t>
      </w:r>
      <w:r w:rsidR="00925D29" w:rsidRPr="00C00ED6">
        <w:rPr>
          <w:rFonts w:ascii="Times New Roman" w:eastAsia="Times New Roman" w:hAnsi="Times New Roman" w:cs="Times New Roman"/>
          <w:sz w:val="24"/>
          <w:szCs w:val="24"/>
        </w:rPr>
        <w:t xml:space="preserve">контрольно-счетных </w:t>
      </w:r>
      <w:r w:rsidR="008D6694" w:rsidRPr="00C00ED6">
        <w:rPr>
          <w:rFonts w:ascii="Times New Roman" w:eastAsia="Times New Roman" w:hAnsi="Times New Roman" w:cs="Times New Roman"/>
          <w:sz w:val="24"/>
          <w:szCs w:val="24"/>
        </w:rPr>
        <w:t>органов субъектов Российской Федерации</w:t>
      </w:r>
      <w:proofErr w:type="gramEnd"/>
      <w:r w:rsidR="008D6694" w:rsidRPr="00C00ED6">
        <w:rPr>
          <w:rFonts w:ascii="Times New Roman" w:eastAsia="Times New Roman" w:hAnsi="Times New Roman" w:cs="Times New Roman"/>
          <w:sz w:val="24"/>
          <w:szCs w:val="24"/>
        </w:rPr>
        <w:t xml:space="preserve"> и муниципальных </w:t>
      </w:r>
      <w:r w:rsidR="0004001B" w:rsidRPr="00C00ED6">
        <w:rPr>
          <w:rFonts w:ascii="Times New Roman" w:eastAsia="Times New Roman" w:hAnsi="Times New Roman" w:cs="Times New Roman"/>
          <w:sz w:val="24"/>
          <w:szCs w:val="24"/>
        </w:rPr>
        <w:t xml:space="preserve">образований», </w:t>
      </w:r>
      <w:r w:rsidR="0048664B" w:rsidRPr="00C00ED6">
        <w:rPr>
          <w:rFonts w:ascii="Times New Roman" w:eastAsia="Times New Roman" w:hAnsi="Times New Roman" w:cs="Times New Roman"/>
          <w:sz w:val="24"/>
          <w:szCs w:val="24"/>
        </w:rPr>
        <w:t xml:space="preserve">п. </w:t>
      </w:r>
      <w:r w:rsidR="00925D29" w:rsidRPr="00C00ED6">
        <w:rPr>
          <w:rFonts w:ascii="Times New Roman" w:eastAsia="Times New Roman" w:hAnsi="Times New Roman" w:cs="Times New Roman"/>
          <w:sz w:val="24"/>
          <w:szCs w:val="24"/>
        </w:rPr>
        <w:t>4.</w:t>
      </w:r>
      <w:r w:rsidR="00ED161C">
        <w:rPr>
          <w:rFonts w:ascii="Times New Roman" w:eastAsia="Times New Roman" w:hAnsi="Times New Roman" w:cs="Times New Roman"/>
          <w:sz w:val="24"/>
          <w:szCs w:val="24"/>
        </w:rPr>
        <w:t>6</w:t>
      </w:r>
      <w:r w:rsidR="0048664B" w:rsidRPr="00C00ED6">
        <w:rPr>
          <w:rFonts w:ascii="Times New Roman" w:eastAsia="Times New Roman" w:hAnsi="Times New Roman" w:cs="Times New Roman"/>
          <w:sz w:val="24"/>
          <w:szCs w:val="24"/>
        </w:rPr>
        <w:t xml:space="preserve"> плана работы Контрольно-счетной палаты на 20</w:t>
      </w:r>
      <w:r w:rsidR="008529EF" w:rsidRPr="00C00ED6">
        <w:rPr>
          <w:rFonts w:ascii="Times New Roman" w:eastAsia="Times New Roman" w:hAnsi="Times New Roman" w:cs="Times New Roman"/>
          <w:sz w:val="24"/>
          <w:szCs w:val="24"/>
        </w:rPr>
        <w:t>2</w:t>
      </w:r>
      <w:r w:rsidR="00481D2D" w:rsidRPr="00C00ED6">
        <w:rPr>
          <w:rFonts w:ascii="Times New Roman" w:eastAsia="Times New Roman" w:hAnsi="Times New Roman" w:cs="Times New Roman"/>
          <w:sz w:val="24"/>
          <w:szCs w:val="24"/>
        </w:rPr>
        <w:t>1</w:t>
      </w:r>
      <w:r w:rsidR="0048664B" w:rsidRPr="00C00ED6">
        <w:rPr>
          <w:rFonts w:ascii="Times New Roman" w:eastAsia="Times New Roman" w:hAnsi="Times New Roman" w:cs="Times New Roman"/>
          <w:sz w:val="24"/>
          <w:szCs w:val="24"/>
        </w:rPr>
        <w:t xml:space="preserve"> год</w:t>
      </w:r>
      <w:r w:rsidR="008D6694" w:rsidRPr="00C00ED6">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 xml:space="preserve">распоряжение </w:t>
      </w:r>
      <w:proofErr w:type="spellStart"/>
      <w:r w:rsidR="00ED161C">
        <w:rPr>
          <w:rFonts w:ascii="Times New Roman" w:eastAsia="Times New Roman" w:hAnsi="Times New Roman" w:cs="Times New Roman"/>
          <w:sz w:val="24"/>
          <w:szCs w:val="24"/>
        </w:rPr>
        <w:t>и.о</w:t>
      </w:r>
      <w:proofErr w:type="spellEnd"/>
      <w:r w:rsidR="00ED161C">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 xml:space="preserve">председателя КСП МО </w:t>
      </w:r>
      <w:proofErr w:type="spellStart"/>
      <w:r w:rsidR="00ED161C" w:rsidRPr="00ED161C">
        <w:rPr>
          <w:rFonts w:ascii="Times New Roman" w:eastAsia="Times New Roman" w:hAnsi="Times New Roman" w:cs="Times New Roman"/>
          <w:sz w:val="24"/>
          <w:szCs w:val="24"/>
        </w:rPr>
        <w:t>Куйтунский</w:t>
      </w:r>
      <w:proofErr w:type="spellEnd"/>
      <w:r w:rsidR="00ED161C" w:rsidRPr="00ED161C">
        <w:rPr>
          <w:rFonts w:ascii="Times New Roman" w:eastAsia="Times New Roman" w:hAnsi="Times New Roman" w:cs="Times New Roman"/>
          <w:sz w:val="24"/>
          <w:szCs w:val="24"/>
        </w:rPr>
        <w:t xml:space="preserve"> район от 2</w:t>
      </w:r>
      <w:r w:rsidR="00ED161C">
        <w:rPr>
          <w:rFonts w:ascii="Times New Roman" w:eastAsia="Times New Roman" w:hAnsi="Times New Roman" w:cs="Times New Roman"/>
          <w:sz w:val="24"/>
          <w:szCs w:val="24"/>
        </w:rPr>
        <w:t>8</w:t>
      </w:r>
      <w:r w:rsidR="00ED161C" w:rsidRPr="00ED161C">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6</w:t>
      </w:r>
      <w:r w:rsidR="00ED161C" w:rsidRPr="00ED161C">
        <w:rPr>
          <w:rFonts w:ascii="Times New Roman" w:eastAsia="Times New Roman" w:hAnsi="Times New Roman" w:cs="Times New Roman"/>
          <w:sz w:val="24"/>
          <w:szCs w:val="24"/>
        </w:rPr>
        <w:t>.2021г. № 4</w:t>
      </w:r>
      <w:r w:rsidR="00ED161C">
        <w:rPr>
          <w:rFonts w:ascii="Times New Roman" w:eastAsia="Times New Roman" w:hAnsi="Times New Roman" w:cs="Times New Roman"/>
          <w:sz w:val="24"/>
          <w:szCs w:val="24"/>
        </w:rPr>
        <w:t xml:space="preserve">3, </w:t>
      </w:r>
      <w:r w:rsidR="008D6694" w:rsidRPr="00C00ED6">
        <w:rPr>
          <w:rFonts w:ascii="Times New Roman" w:eastAsia="Times New Roman" w:hAnsi="Times New Roman" w:cs="Times New Roman"/>
          <w:sz w:val="24"/>
          <w:szCs w:val="24"/>
        </w:rPr>
        <w:t>распоряжени</w:t>
      </w:r>
      <w:r w:rsidR="00ED161C">
        <w:rPr>
          <w:rFonts w:ascii="Times New Roman" w:eastAsia="Times New Roman" w:hAnsi="Times New Roman" w:cs="Times New Roman"/>
          <w:sz w:val="24"/>
          <w:szCs w:val="24"/>
        </w:rPr>
        <w:t>е</w:t>
      </w:r>
      <w:r w:rsidR="008D6694" w:rsidRPr="00C00ED6">
        <w:rPr>
          <w:rFonts w:ascii="Times New Roman" w:eastAsia="Times New Roman" w:hAnsi="Times New Roman" w:cs="Times New Roman"/>
          <w:sz w:val="24"/>
          <w:szCs w:val="24"/>
        </w:rPr>
        <w:t xml:space="preserve"> </w:t>
      </w:r>
      <w:r w:rsidR="0048664B" w:rsidRPr="00C00ED6">
        <w:rPr>
          <w:rFonts w:ascii="Times New Roman" w:eastAsia="Times New Roman" w:hAnsi="Times New Roman" w:cs="Times New Roman"/>
          <w:sz w:val="24"/>
          <w:szCs w:val="24"/>
        </w:rPr>
        <w:t>предсе</w:t>
      </w:r>
      <w:r w:rsidR="008D6694" w:rsidRPr="00C00ED6">
        <w:rPr>
          <w:rFonts w:ascii="Times New Roman" w:eastAsia="Times New Roman" w:hAnsi="Times New Roman" w:cs="Times New Roman"/>
          <w:sz w:val="24"/>
          <w:szCs w:val="24"/>
        </w:rPr>
        <w:t xml:space="preserve">дателя КСП МО </w:t>
      </w:r>
      <w:proofErr w:type="spellStart"/>
      <w:r w:rsidR="008D6694" w:rsidRPr="00C00ED6">
        <w:rPr>
          <w:rFonts w:ascii="Times New Roman" w:eastAsia="Times New Roman" w:hAnsi="Times New Roman" w:cs="Times New Roman"/>
          <w:sz w:val="24"/>
          <w:szCs w:val="24"/>
        </w:rPr>
        <w:t>Куйтунский</w:t>
      </w:r>
      <w:proofErr w:type="spellEnd"/>
      <w:r w:rsidR="008D6694" w:rsidRPr="00C00ED6">
        <w:rPr>
          <w:rFonts w:ascii="Times New Roman" w:eastAsia="Times New Roman" w:hAnsi="Times New Roman" w:cs="Times New Roman"/>
          <w:sz w:val="24"/>
          <w:szCs w:val="24"/>
        </w:rPr>
        <w:t xml:space="preserve"> район </w:t>
      </w:r>
      <w:r w:rsidR="00B413C3" w:rsidRPr="00C00ED6">
        <w:rPr>
          <w:rFonts w:ascii="Times New Roman" w:eastAsia="Calibri" w:hAnsi="Times New Roman" w:cs="Times New Roman"/>
          <w:sz w:val="24"/>
          <w:szCs w:val="24"/>
        </w:rPr>
        <w:t xml:space="preserve">от </w:t>
      </w:r>
      <w:r w:rsidR="00ED161C">
        <w:rPr>
          <w:rFonts w:ascii="Times New Roman" w:eastAsia="Calibri" w:hAnsi="Times New Roman" w:cs="Times New Roman"/>
          <w:sz w:val="24"/>
          <w:szCs w:val="24"/>
        </w:rPr>
        <w:t>23</w:t>
      </w:r>
      <w:r w:rsidR="00B413C3" w:rsidRPr="00C00ED6">
        <w:rPr>
          <w:rFonts w:ascii="Times New Roman" w:eastAsia="Calibri" w:hAnsi="Times New Roman" w:cs="Times New Roman"/>
          <w:sz w:val="24"/>
          <w:szCs w:val="24"/>
        </w:rPr>
        <w:t>.0</w:t>
      </w:r>
      <w:r w:rsidR="00ED161C">
        <w:rPr>
          <w:rFonts w:ascii="Times New Roman" w:eastAsia="Calibri" w:hAnsi="Times New Roman" w:cs="Times New Roman"/>
          <w:sz w:val="24"/>
          <w:szCs w:val="24"/>
        </w:rPr>
        <w:t>7</w:t>
      </w:r>
      <w:r w:rsidR="00B413C3" w:rsidRPr="00C00ED6">
        <w:rPr>
          <w:rFonts w:ascii="Times New Roman" w:eastAsia="Calibri" w:hAnsi="Times New Roman" w:cs="Times New Roman"/>
          <w:sz w:val="24"/>
          <w:szCs w:val="24"/>
        </w:rPr>
        <w:t xml:space="preserve">.2021г. № </w:t>
      </w:r>
      <w:r w:rsidR="00ED161C">
        <w:rPr>
          <w:rFonts w:ascii="Times New Roman" w:eastAsia="Calibri" w:hAnsi="Times New Roman" w:cs="Times New Roman"/>
          <w:sz w:val="24"/>
          <w:szCs w:val="24"/>
        </w:rPr>
        <w:t>45</w:t>
      </w:r>
      <w:r w:rsidR="00925D29" w:rsidRPr="00C00ED6">
        <w:rPr>
          <w:rFonts w:ascii="Times New Roman" w:eastAsia="Times New Roman" w:hAnsi="Times New Roman" w:cs="Times New Roman"/>
          <w:sz w:val="24"/>
          <w:szCs w:val="24"/>
        </w:rPr>
        <w:t>.</w:t>
      </w:r>
    </w:p>
    <w:p w:rsidR="00B413C3" w:rsidRPr="00627FB2" w:rsidRDefault="009212B2" w:rsidP="00627FB2">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Предмет контрольного мероприятия:</w:t>
      </w:r>
      <w:r w:rsidRPr="00C00ED6">
        <w:rPr>
          <w:rFonts w:ascii="Times New Roman" w:eastAsia="Times New Roman" w:hAnsi="Times New Roman" w:cs="Times New Roman"/>
          <w:b/>
          <w:color w:val="FF0000"/>
          <w:sz w:val="24"/>
          <w:szCs w:val="24"/>
        </w:rPr>
        <w:t xml:space="preserve"> </w:t>
      </w:r>
      <w:r w:rsidR="00627FB2" w:rsidRPr="00627FB2">
        <w:rPr>
          <w:rFonts w:ascii="Times New Roman" w:eastAsia="Times New Roman" w:hAnsi="Times New Roman" w:cs="Times New Roman"/>
          <w:sz w:val="24"/>
          <w:szCs w:val="24"/>
        </w:rPr>
        <w:t>документы и материалы, касающиеся формирования муниципального задания, муниципа</w:t>
      </w:r>
      <w:r w:rsidR="00627FB2">
        <w:rPr>
          <w:rFonts w:ascii="Times New Roman" w:eastAsia="Times New Roman" w:hAnsi="Times New Roman" w:cs="Times New Roman"/>
          <w:sz w:val="24"/>
          <w:szCs w:val="24"/>
        </w:rPr>
        <w:t>ль</w:t>
      </w:r>
      <w:r w:rsidR="00627FB2" w:rsidRPr="00627FB2">
        <w:rPr>
          <w:rFonts w:ascii="Times New Roman" w:eastAsia="Times New Roman" w:hAnsi="Times New Roman" w:cs="Times New Roman"/>
          <w:sz w:val="24"/>
          <w:szCs w:val="24"/>
        </w:rPr>
        <w:t>ное задание на 2019-2020 годы, деятельность учреждения по выполнению муниципального задания</w:t>
      </w:r>
      <w:r w:rsidR="00B413C3" w:rsidRPr="00627FB2">
        <w:rPr>
          <w:rFonts w:ascii="Times New Roman" w:eastAsia="Times New Roman" w:hAnsi="Times New Roman" w:cs="Times New Roman"/>
          <w:sz w:val="24"/>
          <w:szCs w:val="24"/>
        </w:rPr>
        <w:t>.</w:t>
      </w:r>
    </w:p>
    <w:p w:rsidR="00503F16" w:rsidRPr="00C00ED6" w:rsidRDefault="009212B2" w:rsidP="00503F16">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Объект контрольного мероприятия:</w:t>
      </w:r>
      <w:r w:rsidR="000A4537" w:rsidRPr="00C00ED6">
        <w:rPr>
          <w:rFonts w:ascii="Times New Roman" w:eastAsia="Times New Roman" w:hAnsi="Times New Roman" w:cs="Times New Roman"/>
          <w:sz w:val="24"/>
          <w:szCs w:val="24"/>
        </w:rPr>
        <w:t xml:space="preserve"> </w:t>
      </w:r>
      <w:r w:rsidR="00ED161C" w:rsidRPr="00ED161C">
        <w:rPr>
          <w:rFonts w:ascii="Times New Roman" w:eastAsia="Times New Roman" w:hAnsi="Times New Roman" w:cs="Times New Roman"/>
          <w:sz w:val="24"/>
          <w:szCs w:val="24"/>
        </w:rPr>
        <w:t>МБОУ ЦО «</w:t>
      </w:r>
      <w:proofErr w:type="spellStart"/>
      <w:r w:rsidR="00ED161C" w:rsidRPr="00ED161C">
        <w:rPr>
          <w:rFonts w:ascii="Times New Roman" w:eastAsia="Times New Roman" w:hAnsi="Times New Roman" w:cs="Times New Roman"/>
          <w:sz w:val="24"/>
          <w:szCs w:val="24"/>
        </w:rPr>
        <w:t>Каразей</w:t>
      </w:r>
      <w:proofErr w:type="spellEnd"/>
      <w:r w:rsidR="00ED161C" w:rsidRPr="00ED161C">
        <w:rPr>
          <w:rFonts w:ascii="Times New Roman" w:eastAsia="Times New Roman" w:hAnsi="Times New Roman" w:cs="Times New Roman"/>
          <w:sz w:val="24"/>
          <w:szCs w:val="24"/>
        </w:rPr>
        <w:t>»</w:t>
      </w:r>
      <w:r w:rsidR="00503F16" w:rsidRPr="00C00ED6">
        <w:rPr>
          <w:rFonts w:ascii="Times New Roman" w:eastAsia="Times New Roman" w:hAnsi="Times New Roman" w:cs="Times New Roman"/>
          <w:sz w:val="24"/>
          <w:szCs w:val="24"/>
        </w:rPr>
        <w:t>.</w:t>
      </w:r>
    </w:p>
    <w:p w:rsidR="00D62BDA" w:rsidRPr="00C00ED6" w:rsidRDefault="009212B2" w:rsidP="00D62BDA">
      <w:pPr>
        <w:spacing w:after="0" w:line="240" w:lineRule="auto"/>
        <w:ind w:firstLine="567"/>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Срок проведения контрольного мероприятия: </w:t>
      </w:r>
      <w:r w:rsidR="00C00ED6" w:rsidRPr="00C00ED6">
        <w:rPr>
          <w:rFonts w:ascii="Times New Roman" w:eastAsia="Times New Roman" w:hAnsi="Times New Roman" w:cs="Times New Roman"/>
          <w:sz w:val="24"/>
          <w:szCs w:val="24"/>
        </w:rPr>
        <w:t xml:space="preserve">с </w:t>
      </w:r>
      <w:r w:rsidR="00ED161C">
        <w:rPr>
          <w:rFonts w:ascii="Times New Roman" w:eastAsia="Times New Roman" w:hAnsi="Times New Roman" w:cs="Times New Roman"/>
          <w:sz w:val="24"/>
          <w:szCs w:val="24"/>
        </w:rPr>
        <w:t>29</w:t>
      </w:r>
      <w:r w:rsidR="00D62BDA"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6</w:t>
      </w:r>
      <w:r w:rsidR="00D62BDA" w:rsidRPr="00C00ED6">
        <w:rPr>
          <w:rFonts w:ascii="Times New Roman" w:eastAsia="Times New Roman" w:hAnsi="Times New Roman" w:cs="Times New Roman"/>
          <w:sz w:val="24"/>
          <w:szCs w:val="24"/>
        </w:rPr>
        <w:t xml:space="preserve">.2021г. по </w:t>
      </w:r>
      <w:r w:rsidR="00ED161C">
        <w:rPr>
          <w:rFonts w:ascii="Times New Roman" w:eastAsia="Times New Roman" w:hAnsi="Times New Roman" w:cs="Times New Roman"/>
          <w:sz w:val="24"/>
          <w:szCs w:val="24"/>
        </w:rPr>
        <w:t>04</w:t>
      </w:r>
      <w:r w:rsidR="00D62BDA" w:rsidRPr="00C00ED6">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00D62BDA" w:rsidRPr="00C00ED6">
        <w:rPr>
          <w:rFonts w:ascii="Times New Roman" w:eastAsia="Times New Roman" w:hAnsi="Times New Roman" w:cs="Times New Roman"/>
          <w:sz w:val="24"/>
          <w:szCs w:val="24"/>
        </w:rPr>
        <w:t>.2021г.</w:t>
      </w:r>
    </w:p>
    <w:p w:rsidR="00627FB2" w:rsidRDefault="009212B2" w:rsidP="00B413C3">
      <w:pPr>
        <w:spacing w:after="0" w:line="240" w:lineRule="auto"/>
        <w:ind w:firstLine="567"/>
        <w:jc w:val="both"/>
        <w:rPr>
          <w:rFonts w:ascii="Times New Roman" w:eastAsia="Times New Roman" w:hAnsi="Times New Roman" w:cs="Times New Roman"/>
          <w:sz w:val="24"/>
          <w:szCs w:val="24"/>
        </w:rPr>
      </w:pPr>
      <w:r w:rsidRPr="00BB09D0">
        <w:rPr>
          <w:rFonts w:ascii="Times New Roman" w:eastAsia="Times New Roman" w:hAnsi="Times New Roman" w:cs="Times New Roman"/>
          <w:b/>
          <w:sz w:val="24"/>
          <w:szCs w:val="24"/>
        </w:rPr>
        <w:t>Цель контрольного мероприятия:</w:t>
      </w:r>
      <w:r w:rsidRPr="00BB09D0">
        <w:rPr>
          <w:rFonts w:ascii="Times New Roman" w:eastAsia="Times New Roman" w:hAnsi="Times New Roman" w:cs="Times New Roman"/>
          <w:sz w:val="24"/>
          <w:szCs w:val="24"/>
        </w:rPr>
        <w:t xml:space="preserve"> </w:t>
      </w:r>
      <w:r w:rsidR="00627FB2">
        <w:rPr>
          <w:rFonts w:ascii="Times New Roman" w:eastAsia="Times New Roman" w:hAnsi="Times New Roman" w:cs="Times New Roman"/>
          <w:sz w:val="24"/>
          <w:szCs w:val="24"/>
        </w:rPr>
        <w:t>анализ и оценка эффективности деятельности учреждения, проверка выполнения муниципального задания, результативности и целевого использования средств субсидии на выполнение муниципального задания.</w:t>
      </w:r>
    </w:p>
    <w:p w:rsidR="00372953" w:rsidRPr="00C00ED6" w:rsidRDefault="009212B2" w:rsidP="00503F16">
      <w:pPr>
        <w:spacing w:after="0" w:line="240" w:lineRule="auto"/>
        <w:ind w:firstLine="540"/>
        <w:jc w:val="both"/>
        <w:rPr>
          <w:rFonts w:ascii="Times New Roman" w:eastAsia="Times New Roman" w:hAnsi="Times New Roman" w:cs="Times New Roman"/>
          <w:sz w:val="24"/>
          <w:szCs w:val="24"/>
        </w:rPr>
      </w:pPr>
      <w:r w:rsidRPr="00C00ED6">
        <w:rPr>
          <w:rFonts w:ascii="Times New Roman" w:eastAsia="Times New Roman" w:hAnsi="Times New Roman" w:cs="Times New Roman"/>
          <w:b/>
          <w:sz w:val="24"/>
          <w:szCs w:val="24"/>
        </w:rPr>
        <w:t xml:space="preserve">Проверяемый период: </w:t>
      </w:r>
      <w:r w:rsidR="00ED161C" w:rsidRPr="00ED161C">
        <w:rPr>
          <w:rFonts w:ascii="Times New Roman" w:eastAsia="Times New Roman" w:hAnsi="Times New Roman" w:cs="Times New Roman"/>
          <w:sz w:val="24"/>
          <w:szCs w:val="24"/>
        </w:rPr>
        <w:t>2019 год и</w:t>
      </w:r>
      <w:r w:rsidR="00ED161C">
        <w:rPr>
          <w:rFonts w:ascii="Times New Roman" w:eastAsia="Times New Roman" w:hAnsi="Times New Roman" w:cs="Times New Roman"/>
          <w:b/>
          <w:sz w:val="24"/>
          <w:szCs w:val="24"/>
        </w:rPr>
        <w:t xml:space="preserve"> </w:t>
      </w:r>
      <w:r w:rsidR="00481D2D" w:rsidRPr="00C00ED6">
        <w:rPr>
          <w:rFonts w:ascii="Times New Roman" w:eastAsia="Times New Roman" w:hAnsi="Times New Roman" w:cs="Times New Roman"/>
          <w:sz w:val="24"/>
          <w:szCs w:val="24"/>
        </w:rPr>
        <w:t>2020 год</w:t>
      </w:r>
      <w:r w:rsidR="00372953" w:rsidRPr="00C00ED6">
        <w:rPr>
          <w:rFonts w:ascii="Times New Roman" w:eastAsia="Times New Roman" w:hAnsi="Times New Roman" w:cs="Times New Roman"/>
          <w:sz w:val="24"/>
          <w:szCs w:val="24"/>
        </w:rPr>
        <w:t>.</w:t>
      </w:r>
    </w:p>
    <w:p w:rsidR="003F687A" w:rsidRPr="00C00ED6" w:rsidRDefault="003F687A" w:rsidP="00372953">
      <w:pPr>
        <w:spacing w:after="0" w:line="240" w:lineRule="auto"/>
        <w:ind w:firstLine="567"/>
        <w:jc w:val="both"/>
        <w:rPr>
          <w:rFonts w:ascii="Times New Roman" w:hAnsi="Times New Roman" w:cs="Times New Roman"/>
          <w:sz w:val="24"/>
          <w:szCs w:val="24"/>
        </w:rPr>
      </w:pPr>
      <w:r w:rsidRPr="00C00ED6">
        <w:rPr>
          <w:rFonts w:ascii="Times New Roman" w:hAnsi="Times New Roman" w:cs="Times New Roman"/>
          <w:b/>
          <w:sz w:val="24"/>
          <w:szCs w:val="24"/>
        </w:rPr>
        <w:t>Объем проверенных финансовых средств</w:t>
      </w:r>
      <w:r w:rsidR="00993E91" w:rsidRPr="00C00ED6">
        <w:rPr>
          <w:rFonts w:ascii="Times New Roman" w:hAnsi="Times New Roman" w:cs="Times New Roman"/>
          <w:sz w:val="24"/>
          <w:szCs w:val="24"/>
        </w:rPr>
        <w:t xml:space="preserve"> – </w:t>
      </w:r>
      <w:r w:rsidR="00ED161C">
        <w:rPr>
          <w:rFonts w:ascii="Times New Roman" w:eastAsia="Calibri" w:hAnsi="Times New Roman" w:cs="Times New Roman"/>
          <w:b/>
          <w:sz w:val="24"/>
          <w:szCs w:val="24"/>
        </w:rPr>
        <w:t>67987,7</w:t>
      </w:r>
      <w:r w:rsidR="00503F16" w:rsidRPr="00C00ED6">
        <w:rPr>
          <w:rFonts w:ascii="Times New Roman" w:eastAsia="Times New Roman" w:hAnsi="Times New Roman" w:cs="Times New Roman"/>
          <w:b/>
          <w:sz w:val="24"/>
          <w:szCs w:val="24"/>
        </w:rPr>
        <w:t xml:space="preserve"> </w:t>
      </w:r>
      <w:r w:rsidRPr="00C00ED6">
        <w:rPr>
          <w:rFonts w:ascii="Times New Roman" w:hAnsi="Times New Roman" w:cs="Times New Roman"/>
          <w:b/>
          <w:sz w:val="24"/>
          <w:szCs w:val="24"/>
        </w:rPr>
        <w:t>тыс. руб.</w:t>
      </w:r>
    </w:p>
    <w:p w:rsidR="009F12F8" w:rsidRDefault="0036583B" w:rsidP="009744BB">
      <w:pPr>
        <w:spacing w:after="0" w:line="240" w:lineRule="auto"/>
        <w:ind w:firstLine="567"/>
        <w:jc w:val="both"/>
        <w:rPr>
          <w:rFonts w:ascii="Times New Roman" w:hAnsi="Times New Roman"/>
          <w:sz w:val="24"/>
          <w:szCs w:val="24"/>
        </w:rPr>
      </w:pPr>
      <w:r w:rsidRPr="009F12F8">
        <w:rPr>
          <w:rFonts w:ascii="Times New Roman" w:eastAsia="Times New Roman" w:hAnsi="Times New Roman" w:cs="Times New Roman"/>
          <w:sz w:val="24"/>
          <w:szCs w:val="24"/>
        </w:rPr>
        <w:t xml:space="preserve">Проверка проведена с уведомлением </w:t>
      </w:r>
      <w:r w:rsidR="00993E91" w:rsidRPr="009F12F8">
        <w:rPr>
          <w:rFonts w:ascii="Times New Roman" w:eastAsia="Times New Roman" w:hAnsi="Times New Roman" w:cs="Times New Roman"/>
          <w:sz w:val="24"/>
          <w:szCs w:val="24"/>
        </w:rPr>
        <w:t xml:space="preserve">директора </w:t>
      </w:r>
      <w:r w:rsidR="00993E91" w:rsidRPr="00656566">
        <w:rPr>
          <w:rFonts w:ascii="Times New Roman" w:eastAsia="Times New Roman" w:hAnsi="Times New Roman" w:cs="Times New Roman"/>
          <w:sz w:val="24"/>
          <w:szCs w:val="24"/>
        </w:rPr>
        <w:t xml:space="preserve">Учреждения </w:t>
      </w:r>
      <w:r w:rsidR="00656566" w:rsidRPr="00656566">
        <w:rPr>
          <w:rFonts w:ascii="Times New Roman" w:hAnsi="Times New Roman"/>
          <w:sz w:val="24"/>
          <w:szCs w:val="24"/>
        </w:rPr>
        <w:t>Куликовой Ираиды Васильевны</w:t>
      </w:r>
      <w:r w:rsidR="009F12F8" w:rsidRPr="00656566">
        <w:rPr>
          <w:rFonts w:ascii="Times New Roman" w:hAnsi="Times New Roman"/>
          <w:sz w:val="24"/>
          <w:szCs w:val="24"/>
        </w:rPr>
        <w:t>.</w:t>
      </w:r>
    </w:p>
    <w:p w:rsidR="00580BBD" w:rsidRPr="00BB09D0" w:rsidRDefault="009744BB" w:rsidP="009744BB">
      <w:pPr>
        <w:spacing w:after="0" w:line="240" w:lineRule="auto"/>
        <w:ind w:firstLine="567"/>
        <w:jc w:val="both"/>
        <w:rPr>
          <w:rFonts w:ascii="Times New Roman" w:eastAsia="Times New Roman" w:hAnsi="Times New Roman" w:cs="Times New Roman"/>
          <w:sz w:val="24"/>
          <w:szCs w:val="24"/>
        </w:rPr>
      </w:pPr>
      <w:r w:rsidRPr="009F12F8">
        <w:rPr>
          <w:rFonts w:ascii="Times New Roman" w:eastAsia="Times New Roman" w:hAnsi="Times New Roman" w:cs="Times New Roman"/>
          <w:sz w:val="24"/>
          <w:szCs w:val="24"/>
        </w:rPr>
        <w:t xml:space="preserve">Акт проверки № </w:t>
      </w:r>
      <w:r w:rsidR="00ED161C">
        <w:rPr>
          <w:rFonts w:ascii="Times New Roman" w:eastAsia="Times New Roman" w:hAnsi="Times New Roman" w:cs="Times New Roman"/>
          <w:sz w:val="24"/>
          <w:szCs w:val="24"/>
        </w:rPr>
        <w:t>31</w:t>
      </w:r>
      <w:r w:rsidRPr="009F12F8">
        <w:rPr>
          <w:rFonts w:ascii="Times New Roman" w:eastAsia="Times New Roman" w:hAnsi="Times New Roman" w:cs="Times New Roman"/>
          <w:sz w:val="24"/>
          <w:szCs w:val="24"/>
        </w:rPr>
        <w:t xml:space="preserve"> от </w:t>
      </w:r>
      <w:r w:rsidR="00ED161C">
        <w:rPr>
          <w:rFonts w:ascii="Times New Roman" w:eastAsia="Times New Roman" w:hAnsi="Times New Roman" w:cs="Times New Roman"/>
          <w:sz w:val="24"/>
          <w:szCs w:val="24"/>
        </w:rPr>
        <w:t>04</w:t>
      </w:r>
      <w:r w:rsidRPr="009F12F8">
        <w:rPr>
          <w:rFonts w:ascii="Times New Roman" w:eastAsia="Times New Roman" w:hAnsi="Times New Roman" w:cs="Times New Roman"/>
          <w:sz w:val="24"/>
          <w:szCs w:val="24"/>
        </w:rPr>
        <w:t>.0</w:t>
      </w:r>
      <w:r w:rsidR="00ED161C">
        <w:rPr>
          <w:rFonts w:ascii="Times New Roman" w:eastAsia="Times New Roman" w:hAnsi="Times New Roman" w:cs="Times New Roman"/>
          <w:sz w:val="24"/>
          <w:szCs w:val="24"/>
        </w:rPr>
        <w:t>8</w:t>
      </w:r>
      <w:r w:rsidRPr="009F12F8">
        <w:rPr>
          <w:rFonts w:ascii="Times New Roman" w:eastAsia="Times New Roman" w:hAnsi="Times New Roman" w:cs="Times New Roman"/>
          <w:sz w:val="24"/>
          <w:szCs w:val="24"/>
        </w:rPr>
        <w:t>.202</w:t>
      </w:r>
      <w:r w:rsidR="00503F16" w:rsidRPr="009F12F8">
        <w:rPr>
          <w:rFonts w:ascii="Times New Roman" w:eastAsia="Times New Roman" w:hAnsi="Times New Roman" w:cs="Times New Roman"/>
          <w:sz w:val="24"/>
          <w:szCs w:val="24"/>
        </w:rPr>
        <w:t>1</w:t>
      </w:r>
      <w:r w:rsidRPr="009F12F8">
        <w:rPr>
          <w:rFonts w:ascii="Times New Roman" w:eastAsia="Times New Roman" w:hAnsi="Times New Roman" w:cs="Times New Roman"/>
          <w:sz w:val="24"/>
          <w:szCs w:val="24"/>
        </w:rPr>
        <w:t xml:space="preserve"> года вручен </w:t>
      </w:r>
      <w:r w:rsidR="00993E91" w:rsidRPr="009F12F8">
        <w:rPr>
          <w:rFonts w:ascii="Times New Roman" w:eastAsia="Times New Roman" w:hAnsi="Times New Roman" w:cs="Times New Roman"/>
          <w:sz w:val="24"/>
          <w:szCs w:val="24"/>
        </w:rPr>
        <w:t xml:space="preserve">директору </w:t>
      </w:r>
      <w:r w:rsidR="00ED161C" w:rsidRPr="00ED161C">
        <w:rPr>
          <w:rFonts w:ascii="Times New Roman" w:eastAsia="Times New Roman" w:hAnsi="Times New Roman" w:cs="Times New Roman"/>
          <w:sz w:val="24"/>
          <w:szCs w:val="24"/>
        </w:rPr>
        <w:t>МБОУ ЦО «</w:t>
      </w:r>
      <w:proofErr w:type="spellStart"/>
      <w:r w:rsidR="00ED161C" w:rsidRPr="00ED161C">
        <w:rPr>
          <w:rFonts w:ascii="Times New Roman" w:eastAsia="Times New Roman" w:hAnsi="Times New Roman" w:cs="Times New Roman"/>
          <w:sz w:val="24"/>
          <w:szCs w:val="24"/>
        </w:rPr>
        <w:t>Каразей</w:t>
      </w:r>
      <w:proofErr w:type="spellEnd"/>
      <w:r w:rsidR="00ED161C" w:rsidRPr="00ED161C">
        <w:rPr>
          <w:rFonts w:ascii="Times New Roman" w:eastAsia="Times New Roman" w:hAnsi="Times New Roman" w:cs="Times New Roman"/>
          <w:sz w:val="24"/>
          <w:szCs w:val="24"/>
        </w:rPr>
        <w:t>»</w:t>
      </w:r>
      <w:r w:rsidR="00993E91" w:rsidRPr="009F12F8">
        <w:rPr>
          <w:rFonts w:ascii="Times New Roman" w:eastAsia="Times New Roman" w:hAnsi="Times New Roman" w:cs="Times New Roman"/>
          <w:sz w:val="24"/>
          <w:szCs w:val="24"/>
        </w:rPr>
        <w:t xml:space="preserve">. </w:t>
      </w:r>
      <w:r w:rsidRPr="009F12F8">
        <w:rPr>
          <w:rFonts w:ascii="Times New Roman" w:eastAsia="Times New Roman" w:hAnsi="Times New Roman" w:cs="Times New Roman"/>
          <w:sz w:val="24"/>
          <w:szCs w:val="24"/>
        </w:rPr>
        <w:t xml:space="preserve">В установленный </w:t>
      </w:r>
      <w:r w:rsidR="00503F16" w:rsidRPr="009F12F8">
        <w:rPr>
          <w:rFonts w:ascii="Times New Roman" w:eastAsia="Times New Roman" w:hAnsi="Times New Roman" w:cs="Times New Roman"/>
          <w:sz w:val="24"/>
          <w:szCs w:val="24"/>
        </w:rPr>
        <w:t xml:space="preserve">срок </w:t>
      </w:r>
      <w:r w:rsidRPr="009F12F8">
        <w:rPr>
          <w:rFonts w:ascii="Times New Roman" w:eastAsia="Times New Roman" w:hAnsi="Times New Roman" w:cs="Times New Roman"/>
          <w:sz w:val="24"/>
          <w:szCs w:val="24"/>
        </w:rPr>
        <w:t xml:space="preserve">для представления информации о результатах рассмотрения акта от </w:t>
      </w:r>
      <w:r w:rsidR="00ED161C" w:rsidRPr="00ED161C">
        <w:rPr>
          <w:rFonts w:ascii="Times New Roman" w:eastAsia="Times New Roman" w:hAnsi="Times New Roman" w:cs="Times New Roman"/>
          <w:sz w:val="24"/>
          <w:szCs w:val="24"/>
        </w:rPr>
        <w:t>МБОУ ЦО «</w:t>
      </w:r>
      <w:proofErr w:type="spellStart"/>
      <w:r w:rsidR="00ED161C" w:rsidRPr="00ED161C">
        <w:rPr>
          <w:rFonts w:ascii="Times New Roman" w:eastAsia="Times New Roman" w:hAnsi="Times New Roman" w:cs="Times New Roman"/>
          <w:sz w:val="24"/>
          <w:szCs w:val="24"/>
        </w:rPr>
        <w:t>Каразей</w:t>
      </w:r>
      <w:proofErr w:type="spellEnd"/>
      <w:r w:rsidR="00ED161C" w:rsidRPr="00ED161C">
        <w:rPr>
          <w:rFonts w:ascii="Times New Roman" w:eastAsia="Times New Roman" w:hAnsi="Times New Roman" w:cs="Times New Roman"/>
          <w:sz w:val="24"/>
          <w:szCs w:val="24"/>
        </w:rPr>
        <w:t>»</w:t>
      </w:r>
      <w:r w:rsidR="00ED161C">
        <w:rPr>
          <w:rFonts w:ascii="Times New Roman" w:eastAsia="Times New Roman" w:hAnsi="Times New Roman" w:cs="Times New Roman"/>
          <w:sz w:val="24"/>
          <w:szCs w:val="24"/>
        </w:rPr>
        <w:t xml:space="preserve"> </w:t>
      </w:r>
      <w:r w:rsidR="00580BBD" w:rsidRPr="00BB09D0">
        <w:rPr>
          <w:rFonts w:ascii="Times New Roman" w:eastAsia="Times New Roman" w:hAnsi="Times New Roman" w:cs="Times New Roman"/>
          <w:sz w:val="24"/>
          <w:szCs w:val="24"/>
        </w:rPr>
        <w:t>замечания в адрес КСП не поступали.</w:t>
      </w:r>
    </w:p>
    <w:p w:rsidR="001C52E9" w:rsidRPr="00C00ED6"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DD7AAB" w:rsidRDefault="009212B2" w:rsidP="003F687A">
      <w:pPr>
        <w:spacing w:after="0" w:line="240" w:lineRule="auto"/>
        <w:ind w:firstLine="567"/>
        <w:jc w:val="both"/>
        <w:rPr>
          <w:rFonts w:ascii="Times New Roman" w:eastAsia="Times New Roman" w:hAnsi="Times New Roman" w:cs="Times New Roman"/>
          <w:b/>
          <w:sz w:val="24"/>
          <w:szCs w:val="24"/>
        </w:rPr>
      </w:pPr>
      <w:r w:rsidRPr="00DD7AAB">
        <w:rPr>
          <w:rFonts w:ascii="Times New Roman" w:eastAsia="Times New Roman" w:hAnsi="Times New Roman" w:cs="Times New Roman"/>
          <w:b/>
          <w:sz w:val="24"/>
          <w:szCs w:val="24"/>
        </w:rPr>
        <w:t>Результаты контрольного мероприятия:</w:t>
      </w:r>
    </w:p>
    <w:p w:rsidR="00D62BDA" w:rsidRPr="00DD7AAB" w:rsidRDefault="00D62BDA" w:rsidP="00D62BDA">
      <w:pPr>
        <w:spacing w:after="0" w:line="240" w:lineRule="auto"/>
        <w:jc w:val="center"/>
        <w:rPr>
          <w:rFonts w:ascii="Times New Roman" w:eastAsia="Calibri" w:hAnsi="Times New Roman" w:cs="Times New Roman"/>
          <w:b/>
          <w:sz w:val="24"/>
          <w:szCs w:val="24"/>
          <w:lang w:eastAsia="en-US"/>
        </w:rPr>
      </w:pPr>
      <w:r w:rsidRPr="00DD7AAB">
        <w:rPr>
          <w:rFonts w:ascii="Times New Roman" w:eastAsia="Calibri" w:hAnsi="Times New Roman" w:cs="Times New Roman"/>
          <w:b/>
          <w:sz w:val="24"/>
          <w:szCs w:val="24"/>
          <w:lang w:eastAsia="en-US"/>
        </w:rPr>
        <w:t>1. Краткая характеристика объекта проверки.</w:t>
      </w:r>
    </w:p>
    <w:p w:rsidR="0081738E" w:rsidRDefault="0081738E" w:rsidP="0081738E">
      <w:pPr>
        <w:pStyle w:val="a3"/>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бюджетное общеобразовательное учреждение Центр образования «</w:t>
      </w:r>
      <w:proofErr w:type="spellStart"/>
      <w:r>
        <w:rPr>
          <w:rFonts w:ascii="Times New Roman" w:eastAsia="Times New Roman" w:hAnsi="Times New Roman" w:cs="Times New Roman"/>
          <w:sz w:val="24"/>
          <w:szCs w:val="24"/>
        </w:rPr>
        <w:t>Каразей</w:t>
      </w:r>
      <w:proofErr w:type="spellEnd"/>
      <w:r>
        <w:rPr>
          <w:rFonts w:ascii="Times New Roman" w:eastAsia="Times New Roman" w:hAnsi="Times New Roman" w:cs="Times New Roman"/>
          <w:sz w:val="24"/>
          <w:szCs w:val="24"/>
        </w:rPr>
        <w:t>» (далее - МБОУ ЦО «</w:t>
      </w:r>
      <w:proofErr w:type="spellStart"/>
      <w:r>
        <w:rPr>
          <w:rFonts w:ascii="Times New Roman" w:eastAsia="Times New Roman" w:hAnsi="Times New Roman" w:cs="Times New Roman"/>
          <w:sz w:val="24"/>
          <w:szCs w:val="24"/>
        </w:rPr>
        <w:t>Каразей</w:t>
      </w:r>
      <w:proofErr w:type="spellEnd"/>
      <w:r>
        <w:rPr>
          <w:rFonts w:ascii="Times New Roman" w:eastAsia="Times New Roman" w:hAnsi="Times New Roman" w:cs="Times New Roman"/>
          <w:sz w:val="24"/>
          <w:szCs w:val="24"/>
        </w:rPr>
        <w:t>», ЦО «</w:t>
      </w:r>
      <w:proofErr w:type="spellStart"/>
      <w:r>
        <w:rPr>
          <w:rFonts w:ascii="Times New Roman" w:eastAsia="Times New Roman" w:hAnsi="Times New Roman" w:cs="Times New Roman"/>
          <w:sz w:val="24"/>
          <w:szCs w:val="24"/>
        </w:rPr>
        <w:t>Каразей</w:t>
      </w:r>
      <w:proofErr w:type="spellEnd"/>
      <w:r>
        <w:rPr>
          <w:rFonts w:ascii="Times New Roman" w:eastAsia="Times New Roman" w:hAnsi="Times New Roman" w:cs="Times New Roman"/>
          <w:sz w:val="24"/>
          <w:szCs w:val="24"/>
        </w:rPr>
        <w:t xml:space="preserve">», Учреждение) является некоммерческой организацией, осуществляет свою деятельность в соответствии с Уставом, утвержденным Постановлением администрации МО </w:t>
      </w:r>
      <w:proofErr w:type="spellStart"/>
      <w:r>
        <w:rPr>
          <w:rFonts w:ascii="Times New Roman" w:eastAsia="Times New Roman" w:hAnsi="Times New Roman" w:cs="Times New Roman"/>
          <w:sz w:val="24"/>
          <w:szCs w:val="24"/>
        </w:rPr>
        <w:t>Куйтунский</w:t>
      </w:r>
      <w:proofErr w:type="spellEnd"/>
      <w:r>
        <w:rPr>
          <w:rFonts w:ascii="Times New Roman" w:eastAsia="Times New Roman" w:hAnsi="Times New Roman" w:cs="Times New Roman"/>
          <w:sz w:val="24"/>
          <w:szCs w:val="24"/>
        </w:rPr>
        <w:t xml:space="preserve"> район от 22.11.2016г. № 320 (с учетом вносимых изменений).</w:t>
      </w:r>
    </w:p>
    <w:p w:rsidR="0081738E" w:rsidRPr="00C51273" w:rsidRDefault="0081738E" w:rsidP="0081738E">
      <w:pPr>
        <w:pStyle w:val="a3"/>
        <w:spacing w:after="0" w:line="240" w:lineRule="auto"/>
        <w:ind w:left="0" w:firstLine="567"/>
        <w:jc w:val="both"/>
        <w:rPr>
          <w:rFonts w:ascii="Times New Roman" w:eastAsia="Times New Roman" w:hAnsi="Times New Roman" w:cs="Times New Roman"/>
          <w:sz w:val="24"/>
          <w:szCs w:val="24"/>
        </w:rPr>
      </w:pPr>
      <w:r w:rsidRPr="00C51273">
        <w:rPr>
          <w:rFonts w:ascii="Times New Roman" w:hAnsi="Times New Roman" w:cs="Times New Roman"/>
          <w:sz w:val="24"/>
          <w:szCs w:val="24"/>
        </w:rPr>
        <w:t xml:space="preserve">Учредителем МБОУ Центра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Каразей</w:t>
      </w:r>
      <w:proofErr w:type="spellEnd"/>
      <w:r>
        <w:rPr>
          <w:rFonts w:ascii="Times New Roman" w:hAnsi="Times New Roman" w:cs="Times New Roman"/>
          <w:sz w:val="24"/>
          <w:szCs w:val="24"/>
        </w:rPr>
        <w:t>»</w:t>
      </w:r>
      <w:r w:rsidRPr="00C51273">
        <w:rPr>
          <w:rFonts w:ascii="Times New Roman" w:hAnsi="Times New Roman" w:cs="Times New Roman"/>
          <w:sz w:val="24"/>
          <w:szCs w:val="24"/>
        </w:rPr>
        <w:t xml:space="preserve"> является муниципальное образование </w:t>
      </w:r>
      <w:proofErr w:type="spellStart"/>
      <w:r w:rsidRPr="00C51273">
        <w:rPr>
          <w:rFonts w:ascii="Times New Roman" w:hAnsi="Times New Roman" w:cs="Times New Roman"/>
          <w:sz w:val="24"/>
          <w:szCs w:val="24"/>
        </w:rPr>
        <w:t>Куйтунский</w:t>
      </w:r>
      <w:proofErr w:type="spellEnd"/>
      <w:r w:rsidRPr="00C51273">
        <w:rPr>
          <w:rFonts w:ascii="Times New Roman" w:hAnsi="Times New Roman" w:cs="Times New Roman"/>
          <w:sz w:val="24"/>
          <w:szCs w:val="24"/>
        </w:rPr>
        <w:t xml:space="preserve"> район (далее – Учредитель). Функции и полномочия Учредителя </w:t>
      </w:r>
      <w:r w:rsidRPr="00C51273">
        <w:rPr>
          <w:rFonts w:ascii="Times New Roman" w:hAnsi="Times New Roman" w:cs="Times New Roman"/>
          <w:sz w:val="24"/>
          <w:szCs w:val="24"/>
        </w:rPr>
        <w:lastRenderedPageBreak/>
        <w:t xml:space="preserve">ЦО </w:t>
      </w:r>
      <w:r>
        <w:rPr>
          <w:rFonts w:ascii="Times New Roman" w:hAnsi="Times New Roman" w:cs="Times New Roman"/>
          <w:sz w:val="24"/>
          <w:szCs w:val="24"/>
        </w:rPr>
        <w:t>«</w:t>
      </w:r>
      <w:proofErr w:type="spellStart"/>
      <w:r>
        <w:rPr>
          <w:rFonts w:ascii="Times New Roman" w:hAnsi="Times New Roman" w:cs="Times New Roman"/>
          <w:sz w:val="24"/>
          <w:szCs w:val="24"/>
        </w:rPr>
        <w:t>Каразей</w:t>
      </w:r>
      <w:proofErr w:type="spellEnd"/>
      <w:r>
        <w:rPr>
          <w:rFonts w:ascii="Times New Roman" w:hAnsi="Times New Roman" w:cs="Times New Roman"/>
          <w:sz w:val="24"/>
          <w:szCs w:val="24"/>
        </w:rPr>
        <w:t>»</w:t>
      </w:r>
      <w:r w:rsidRPr="00C51273">
        <w:rPr>
          <w:rFonts w:ascii="Times New Roman" w:hAnsi="Times New Roman" w:cs="Times New Roman"/>
          <w:sz w:val="24"/>
          <w:szCs w:val="24"/>
        </w:rPr>
        <w:t xml:space="preserve"> от имени муниципального образования </w:t>
      </w:r>
      <w:proofErr w:type="spellStart"/>
      <w:r w:rsidRPr="00C51273">
        <w:rPr>
          <w:rFonts w:ascii="Times New Roman" w:hAnsi="Times New Roman" w:cs="Times New Roman"/>
          <w:sz w:val="24"/>
          <w:szCs w:val="24"/>
        </w:rPr>
        <w:t>Куйтунский</w:t>
      </w:r>
      <w:proofErr w:type="spellEnd"/>
      <w:r w:rsidRPr="00C51273">
        <w:rPr>
          <w:rFonts w:ascii="Times New Roman" w:hAnsi="Times New Roman" w:cs="Times New Roman"/>
          <w:sz w:val="24"/>
          <w:szCs w:val="24"/>
        </w:rPr>
        <w:t xml:space="preserve"> район осуществляются Управлением Образования администрации МО </w:t>
      </w:r>
      <w:proofErr w:type="spellStart"/>
      <w:r w:rsidRPr="00C51273">
        <w:rPr>
          <w:rFonts w:ascii="Times New Roman" w:hAnsi="Times New Roman" w:cs="Times New Roman"/>
          <w:sz w:val="24"/>
          <w:szCs w:val="24"/>
        </w:rPr>
        <w:t>Куйтунский</w:t>
      </w:r>
      <w:proofErr w:type="spellEnd"/>
      <w:r w:rsidRPr="00C51273">
        <w:rPr>
          <w:rFonts w:ascii="Times New Roman" w:hAnsi="Times New Roman" w:cs="Times New Roman"/>
          <w:sz w:val="24"/>
          <w:szCs w:val="24"/>
        </w:rPr>
        <w:t xml:space="preserve"> район. Функции и полномочия Собственника имущества Учреждения осуществляет муниципальное казенное учреждение «Комитет по управлению муниципальным имуществом» администрации муниципального образования </w:t>
      </w:r>
      <w:proofErr w:type="spellStart"/>
      <w:r w:rsidRPr="00C51273">
        <w:rPr>
          <w:rFonts w:ascii="Times New Roman" w:hAnsi="Times New Roman" w:cs="Times New Roman"/>
          <w:sz w:val="24"/>
          <w:szCs w:val="24"/>
        </w:rPr>
        <w:t>Куйтунский</w:t>
      </w:r>
      <w:proofErr w:type="spellEnd"/>
      <w:r w:rsidRPr="00C51273">
        <w:rPr>
          <w:rFonts w:ascii="Times New Roman" w:hAnsi="Times New Roman" w:cs="Times New Roman"/>
          <w:sz w:val="24"/>
          <w:szCs w:val="24"/>
        </w:rPr>
        <w:t xml:space="preserve"> район.</w:t>
      </w:r>
    </w:p>
    <w:p w:rsidR="0081738E" w:rsidRDefault="0081738E" w:rsidP="0081738E">
      <w:pPr>
        <w:pStyle w:val="a6"/>
        <w:spacing w:after="0"/>
        <w:ind w:firstLine="540"/>
        <w:jc w:val="both"/>
      </w:pPr>
      <w:r>
        <w:t>Учреждение является юридическим лицом, имеет самостоятельный баланс, обособленное имущество на праве оперативного управления, круглую печать, штампы и бланки со своим наименованием, лицевые счета в территориальном органе Федерального казначейства. Бухгалтерский учет Учреждение по 30.04.2020г. осуществляло самостоятельно, а с 01.05.2020г.</w:t>
      </w:r>
      <w:r w:rsidRPr="001D2EAF">
        <w:t xml:space="preserve"> ведение учета </w:t>
      </w:r>
      <w:r>
        <w:t xml:space="preserve">осуществляется </w:t>
      </w:r>
      <w:r w:rsidRPr="001D2EAF">
        <w:t xml:space="preserve">в </w:t>
      </w:r>
      <w:r>
        <w:t xml:space="preserve">МКУ </w:t>
      </w:r>
      <w:r w:rsidRPr="001D2EAF">
        <w:t xml:space="preserve">Центр </w:t>
      </w:r>
      <w:proofErr w:type="spellStart"/>
      <w:r w:rsidRPr="001D2EAF">
        <w:t>МиФСОУ</w:t>
      </w:r>
      <w:proofErr w:type="spellEnd"/>
      <w:r w:rsidRPr="001D2EAF">
        <w:t xml:space="preserve"> КР</w:t>
      </w:r>
      <w:r>
        <w:t xml:space="preserve"> на основании договора о бухгалтерском обслуживании.</w:t>
      </w:r>
      <w:r w:rsidRPr="001D2EAF">
        <w:t xml:space="preserve"> </w:t>
      </w:r>
    </w:p>
    <w:p w:rsidR="0081738E" w:rsidRDefault="0081738E" w:rsidP="0081738E">
      <w:pPr>
        <w:pStyle w:val="a6"/>
        <w:spacing w:after="0"/>
        <w:ind w:firstLine="540"/>
        <w:jc w:val="both"/>
      </w:pPr>
      <w:r w:rsidRPr="00DD3CED">
        <w:t>Единоличным исполнительным органом Учреждения</w:t>
      </w:r>
      <w:r w:rsidRPr="00623157">
        <w:t xml:space="preserve"> является </w:t>
      </w:r>
      <w:r>
        <w:t>директор</w:t>
      </w:r>
      <w:r w:rsidRPr="00623157">
        <w:t xml:space="preserve"> Учреждения, который назначается учредителем. </w:t>
      </w:r>
      <w:r>
        <w:t>В</w:t>
      </w:r>
      <w:r w:rsidRPr="00623157">
        <w:t xml:space="preserve"> проверяем</w:t>
      </w:r>
      <w:r>
        <w:t>ом</w:t>
      </w:r>
      <w:r w:rsidRPr="00623157">
        <w:t xml:space="preserve"> период</w:t>
      </w:r>
      <w:r>
        <w:t xml:space="preserve">е должность директора занимала Куликова Ираида Васильевна. </w:t>
      </w:r>
    </w:p>
    <w:p w:rsidR="0081738E" w:rsidRDefault="0081738E" w:rsidP="0081738E">
      <w:pPr>
        <w:pStyle w:val="a6"/>
        <w:spacing w:after="0"/>
        <w:ind w:firstLine="540"/>
        <w:jc w:val="both"/>
      </w:pPr>
      <w:r>
        <w:t>В состав Учреждения входят:</w:t>
      </w:r>
    </w:p>
    <w:p w:rsidR="0081738E" w:rsidRDefault="0081738E" w:rsidP="0081738E">
      <w:pPr>
        <w:pStyle w:val="a6"/>
        <w:spacing w:after="0"/>
        <w:ind w:firstLine="567"/>
        <w:jc w:val="both"/>
      </w:pPr>
      <w:r>
        <w:t>- средняя общеобразовательная школа;</w:t>
      </w:r>
    </w:p>
    <w:p w:rsidR="0081738E" w:rsidRDefault="0081738E" w:rsidP="0081738E">
      <w:pPr>
        <w:pStyle w:val="a6"/>
        <w:spacing w:after="0"/>
        <w:ind w:firstLine="540"/>
        <w:jc w:val="both"/>
      </w:pPr>
      <w:r>
        <w:t>- детский сад «Земляничка»;</w:t>
      </w:r>
    </w:p>
    <w:p w:rsidR="0081738E" w:rsidRDefault="0081738E" w:rsidP="0081738E">
      <w:pPr>
        <w:pStyle w:val="a6"/>
        <w:spacing w:after="0"/>
        <w:ind w:firstLine="540"/>
        <w:jc w:val="both"/>
        <w:rPr>
          <w:color w:val="000000" w:themeColor="text1"/>
        </w:rPr>
      </w:pPr>
      <w:r w:rsidRPr="001D2EAF">
        <w:rPr>
          <w:color w:val="000000" w:themeColor="text1"/>
        </w:rPr>
        <w:t>Предметом деятельности МБОУ ЦО «</w:t>
      </w:r>
      <w:proofErr w:type="spellStart"/>
      <w:r w:rsidRPr="001D2EAF">
        <w:rPr>
          <w:color w:val="000000" w:themeColor="text1"/>
        </w:rPr>
        <w:t>Каразей</w:t>
      </w:r>
      <w:proofErr w:type="spellEnd"/>
      <w:r w:rsidRPr="001D2EAF">
        <w:rPr>
          <w:color w:val="000000" w:themeColor="text1"/>
        </w:rPr>
        <w:t>» является осуществление образовательной деятельности по общеобразовательным программам дошкольного, начального общего, основного общего и среднего общего образования, по дополнительным общеобразовательным программам, адаптированным программам.</w:t>
      </w:r>
    </w:p>
    <w:p w:rsidR="0081738E" w:rsidRDefault="0081738E" w:rsidP="0081738E">
      <w:pPr>
        <w:pStyle w:val="a6"/>
        <w:spacing w:after="0"/>
        <w:ind w:firstLine="540"/>
        <w:jc w:val="both"/>
        <w:rPr>
          <w:color w:val="000000" w:themeColor="text1"/>
        </w:rPr>
      </w:pPr>
      <w:r w:rsidRPr="00916768">
        <w:rPr>
          <w:color w:val="000000" w:themeColor="text1"/>
        </w:rPr>
        <w:t>Согласно ст.</w:t>
      </w:r>
      <w:r w:rsidR="005A2C1D">
        <w:rPr>
          <w:color w:val="000000" w:themeColor="text1"/>
        </w:rPr>
        <w:t xml:space="preserve"> </w:t>
      </w:r>
      <w:r w:rsidRPr="00916768">
        <w:rPr>
          <w:color w:val="000000" w:themeColor="text1"/>
        </w:rPr>
        <w:t>9.2 Федера</w:t>
      </w:r>
      <w:r w:rsidR="005A2C1D">
        <w:rPr>
          <w:color w:val="000000" w:themeColor="text1"/>
        </w:rPr>
        <w:t>льного Закона от 12 января 1996</w:t>
      </w:r>
      <w:r w:rsidRPr="00916768">
        <w:rPr>
          <w:color w:val="000000" w:themeColor="text1"/>
        </w:rPr>
        <w:t xml:space="preserve">г. N 7-ФЗ "О некоммерческих организациях" (далее – Закона № 7-ФЗ), бюджетное учреждение - это некоммерческая организация, созданная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Бюджетное учреждение осуществляет свою деятельность на основании муниципального задания, от выполнения которого не вправе отказаться. </w:t>
      </w:r>
      <w:r>
        <w:rPr>
          <w:color w:val="000000" w:themeColor="text1"/>
        </w:rPr>
        <w:t xml:space="preserve">Нормами </w:t>
      </w:r>
      <w:r w:rsidRPr="00916768">
        <w:rPr>
          <w:color w:val="000000" w:themeColor="text1"/>
        </w:rPr>
        <w:t xml:space="preserve">п. 9 ст. 158 БК РФ </w:t>
      </w:r>
      <w:r>
        <w:rPr>
          <w:color w:val="000000" w:themeColor="text1"/>
        </w:rPr>
        <w:t xml:space="preserve">определено, что </w:t>
      </w:r>
      <w:r w:rsidRPr="00916768">
        <w:rPr>
          <w:color w:val="000000" w:themeColor="text1"/>
        </w:rPr>
        <w:t>главный распорядитель бюджетных средств формирует и утверждает муниципальное задание.</w:t>
      </w:r>
    </w:p>
    <w:p w:rsidR="0081738E" w:rsidRDefault="0081738E" w:rsidP="0081738E">
      <w:pPr>
        <w:pStyle w:val="a6"/>
        <w:spacing w:after="0"/>
        <w:ind w:firstLine="540"/>
        <w:jc w:val="both"/>
        <w:rPr>
          <w:color w:val="000000" w:themeColor="text1"/>
        </w:rPr>
      </w:pPr>
    </w:p>
    <w:p w:rsidR="001B08A2" w:rsidRDefault="00726BE1" w:rsidP="00726BE1">
      <w:pPr>
        <w:spacing w:after="0" w:line="240" w:lineRule="auto"/>
        <w:ind w:left="567"/>
        <w:jc w:val="center"/>
        <w:rPr>
          <w:rFonts w:ascii="Times New Roman" w:hAnsi="Times New Roman" w:cs="Times New Roman"/>
          <w:b/>
          <w:bCs/>
          <w:color w:val="000000" w:themeColor="text1"/>
          <w:sz w:val="24"/>
          <w:szCs w:val="24"/>
        </w:rPr>
      </w:pPr>
      <w:r w:rsidRPr="00726BE1">
        <w:rPr>
          <w:rFonts w:ascii="Times New Roman" w:hAnsi="Times New Roman" w:cs="Times New Roman"/>
          <w:b/>
          <w:color w:val="000000" w:themeColor="text1"/>
          <w:sz w:val="24"/>
          <w:szCs w:val="24"/>
        </w:rPr>
        <w:t>2. Ф</w:t>
      </w:r>
      <w:r w:rsidRPr="00726BE1">
        <w:rPr>
          <w:rFonts w:ascii="Times New Roman" w:hAnsi="Times New Roman" w:cs="Times New Roman"/>
          <w:b/>
          <w:bCs/>
          <w:color w:val="000000" w:themeColor="text1"/>
          <w:sz w:val="24"/>
          <w:szCs w:val="24"/>
        </w:rPr>
        <w:t xml:space="preserve">ормирование и выполнение муниципального задания </w:t>
      </w:r>
    </w:p>
    <w:p w:rsidR="00726BE1" w:rsidRPr="00726BE1" w:rsidRDefault="00726BE1" w:rsidP="00726BE1">
      <w:pPr>
        <w:spacing w:after="0" w:line="240" w:lineRule="auto"/>
        <w:ind w:left="567"/>
        <w:jc w:val="center"/>
        <w:rPr>
          <w:rFonts w:ascii="Times New Roman" w:hAnsi="Times New Roman" w:cs="Times New Roman"/>
          <w:b/>
          <w:bCs/>
          <w:color w:val="000000" w:themeColor="text1"/>
          <w:sz w:val="24"/>
          <w:szCs w:val="24"/>
        </w:rPr>
      </w:pPr>
      <w:proofErr w:type="gramStart"/>
      <w:r w:rsidRPr="00726BE1">
        <w:rPr>
          <w:rFonts w:ascii="Times New Roman" w:hAnsi="Times New Roman" w:cs="Times New Roman"/>
          <w:b/>
          <w:bCs/>
          <w:color w:val="000000" w:themeColor="text1"/>
          <w:sz w:val="24"/>
          <w:szCs w:val="24"/>
        </w:rPr>
        <w:t>на</w:t>
      </w:r>
      <w:proofErr w:type="gramEnd"/>
      <w:r w:rsidRPr="00726BE1">
        <w:rPr>
          <w:rFonts w:ascii="Times New Roman" w:hAnsi="Times New Roman" w:cs="Times New Roman"/>
          <w:b/>
          <w:bCs/>
          <w:color w:val="000000" w:themeColor="text1"/>
          <w:sz w:val="24"/>
          <w:szCs w:val="24"/>
        </w:rPr>
        <w:t xml:space="preserve"> оказание муниципальных услуг.</w:t>
      </w:r>
    </w:p>
    <w:p w:rsidR="00726BE1" w:rsidRPr="00726BE1" w:rsidRDefault="00726BE1" w:rsidP="00726BE1">
      <w:pPr>
        <w:spacing w:after="0" w:line="240" w:lineRule="auto"/>
        <w:ind w:firstLine="567"/>
        <w:contextualSpacing/>
        <w:jc w:val="both"/>
        <w:rPr>
          <w:rFonts w:ascii="Times New Roman" w:hAnsi="Times New Roman" w:cs="Times New Roman"/>
          <w:bCs/>
          <w:color w:val="000000" w:themeColor="text1"/>
          <w:sz w:val="24"/>
          <w:szCs w:val="24"/>
        </w:rPr>
      </w:pPr>
      <w:r w:rsidRPr="00726BE1">
        <w:rPr>
          <w:rFonts w:ascii="Times New Roman" w:hAnsi="Times New Roman" w:cs="Times New Roman"/>
          <w:bCs/>
          <w:color w:val="000000" w:themeColor="text1"/>
          <w:sz w:val="24"/>
          <w:szCs w:val="24"/>
        </w:rPr>
        <w:t>Согласно п. 3 ст. 69.2 Бюджетного кодекса РФ муниципальное</w:t>
      </w:r>
      <w:r w:rsidRPr="00726BE1">
        <w:rPr>
          <w:rFonts w:ascii="Times New Roman" w:hAnsi="Times New Roman" w:cs="Times New Roman"/>
          <w:bCs/>
          <w:color w:val="FF0000"/>
          <w:sz w:val="24"/>
          <w:szCs w:val="24"/>
        </w:rPr>
        <w:t xml:space="preserve"> </w:t>
      </w:r>
      <w:r w:rsidRPr="00726BE1">
        <w:rPr>
          <w:rFonts w:ascii="Times New Roman" w:hAnsi="Times New Roman" w:cs="Times New Roman"/>
          <w:bCs/>
          <w:color w:val="000000" w:themeColor="text1"/>
          <w:sz w:val="24"/>
          <w:szCs w:val="24"/>
        </w:rPr>
        <w:t xml:space="preserve">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w:t>
      </w:r>
    </w:p>
    <w:p w:rsidR="00726BE1" w:rsidRPr="00726BE1" w:rsidRDefault="00726BE1" w:rsidP="00726BE1">
      <w:pPr>
        <w:spacing w:after="0" w:line="240" w:lineRule="auto"/>
        <w:ind w:firstLine="567"/>
        <w:contextualSpacing/>
        <w:jc w:val="both"/>
        <w:rPr>
          <w:rFonts w:ascii="Times New Roman" w:hAnsi="Times New Roman" w:cs="Times New Roman"/>
          <w:bCs/>
          <w:color w:val="000000" w:themeColor="text1"/>
          <w:sz w:val="24"/>
          <w:szCs w:val="24"/>
        </w:rPr>
      </w:pPr>
      <w:r w:rsidRPr="00726BE1">
        <w:rPr>
          <w:rFonts w:ascii="Times New Roman" w:hAnsi="Times New Roman" w:cs="Times New Roman"/>
          <w:bCs/>
          <w:color w:val="000000" w:themeColor="text1"/>
          <w:sz w:val="24"/>
          <w:szCs w:val="24"/>
        </w:rPr>
        <w:t xml:space="preserve">Постановлением администрации муниципального образования </w:t>
      </w:r>
      <w:proofErr w:type="spellStart"/>
      <w:r w:rsidRPr="00726BE1">
        <w:rPr>
          <w:rFonts w:ascii="Times New Roman" w:hAnsi="Times New Roman" w:cs="Times New Roman"/>
          <w:bCs/>
          <w:color w:val="000000" w:themeColor="text1"/>
          <w:sz w:val="24"/>
          <w:szCs w:val="24"/>
        </w:rPr>
        <w:t>Куйтунский</w:t>
      </w:r>
      <w:proofErr w:type="spellEnd"/>
      <w:r w:rsidRPr="00726BE1">
        <w:rPr>
          <w:rFonts w:ascii="Times New Roman" w:hAnsi="Times New Roman" w:cs="Times New Roman"/>
          <w:bCs/>
          <w:color w:val="000000" w:themeColor="text1"/>
          <w:sz w:val="24"/>
          <w:szCs w:val="24"/>
        </w:rPr>
        <w:t xml:space="preserve"> район от 28.12.2015г. №578-п утверждено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726BE1">
        <w:rPr>
          <w:rFonts w:ascii="Times New Roman" w:hAnsi="Times New Roman" w:cs="Times New Roman"/>
          <w:bCs/>
          <w:color w:val="000000" w:themeColor="text1"/>
          <w:sz w:val="24"/>
          <w:szCs w:val="24"/>
        </w:rPr>
        <w:t>Куйтунский</w:t>
      </w:r>
      <w:proofErr w:type="spellEnd"/>
      <w:r w:rsidRPr="00726BE1">
        <w:rPr>
          <w:rFonts w:ascii="Times New Roman" w:hAnsi="Times New Roman" w:cs="Times New Roman"/>
          <w:bCs/>
          <w:color w:val="000000" w:themeColor="text1"/>
          <w:sz w:val="24"/>
          <w:szCs w:val="24"/>
        </w:rPr>
        <w:t xml:space="preserve"> район и финансового обеспечения выполнения муниципального задания (далее – Положение о формировании МЗ). Следует отметить, что </w:t>
      </w:r>
      <w:r w:rsidRPr="00726BE1">
        <w:rPr>
          <w:rFonts w:ascii="Times New Roman" w:hAnsi="Times New Roman" w:cs="Times New Roman"/>
          <w:b/>
          <w:bCs/>
          <w:color w:val="000000" w:themeColor="text1"/>
          <w:sz w:val="24"/>
          <w:szCs w:val="24"/>
        </w:rPr>
        <w:t>Положение о формировании МЗ требует корректировки, так как с 01.01.2018г. в ст.</w:t>
      </w:r>
      <w:r w:rsidR="001B08A2">
        <w:rPr>
          <w:rFonts w:ascii="Times New Roman" w:hAnsi="Times New Roman" w:cs="Times New Roman"/>
          <w:b/>
          <w:bCs/>
          <w:color w:val="000000" w:themeColor="text1"/>
          <w:sz w:val="24"/>
          <w:szCs w:val="24"/>
        </w:rPr>
        <w:t xml:space="preserve"> </w:t>
      </w:r>
      <w:r w:rsidRPr="00726BE1">
        <w:rPr>
          <w:rFonts w:ascii="Times New Roman" w:hAnsi="Times New Roman" w:cs="Times New Roman"/>
          <w:b/>
          <w:bCs/>
          <w:color w:val="000000" w:themeColor="text1"/>
          <w:sz w:val="24"/>
          <w:szCs w:val="24"/>
        </w:rPr>
        <w:t>69.2 БК РФ были внесены изменения, которые должны быть учтены и в нормативном акте ОМСУ, а именно, утратили силу нормы о ведомственном перечне муниципальных услуг (работ). Однако, на момент проведения настоящего контрольного мероприятия пунктом 8 Положения о формировании МЗ определено, что муниципальное задание формируется в соответствии с утвержденным ведомственным перечнем муниципальных услуг и работ, оказываемых (выполняемых) муниципальными учреждениями в качестве основных видов деятельности. Данная формулировка противоречит нормам п.</w:t>
      </w:r>
      <w:r w:rsidR="001B08A2">
        <w:rPr>
          <w:rFonts w:ascii="Times New Roman" w:hAnsi="Times New Roman" w:cs="Times New Roman"/>
          <w:b/>
          <w:bCs/>
          <w:color w:val="000000" w:themeColor="text1"/>
          <w:sz w:val="24"/>
          <w:szCs w:val="24"/>
        </w:rPr>
        <w:t xml:space="preserve"> </w:t>
      </w:r>
      <w:r w:rsidRPr="00726BE1">
        <w:rPr>
          <w:rFonts w:ascii="Times New Roman" w:hAnsi="Times New Roman" w:cs="Times New Roman"/>
          <w:b/>
          <w:bCs/>
          <w:color w:val="000000" w:themeColor="text1"/>
          <w:sz w:val="24"/>
          <w:szCs w:val="24"/>
        </w:rPr>
        <w:t>3 ст.</w:t>
      </w:r>
      <w:r w:rsidR="001B08A2">
        <w:rPr>
          <w:rFonts w:ascii="Times New Roman" w:hAnsi="Times New Roman" w:cs="Times New Roman"/>
          <w:b/>
          <w:bCs/>
          <w:color w:val="000000" w:themeColor="text1"/>
          <w:sz w:val="24"/>
          <w:szCs w:val="24"/>
        </w:rPr>
        <w:t xml:space="preserve"> </w:t>
      </w:r>
      <w:r w:rsidRPr="00726BE1">
        <w:rPr>
          <w:rFonts w:ascii="Times New Roman" w:hAnsi="Times New Roman" w:cs="Times New Roman"/>
          <w:b/>
          <w:bCs/>
          <w:color w:val="000000" w:themeColor="text1"/>
          <w:sz w:val="24"/>
          <w:szCs w:val="24"/>
        </w:rPr>
        <w:t xml:space="preserve">69.2 БК РФ, где указано, что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w:t>
      </w:r>
      <w:r w:rsidRPr="00726BE1">
        <w:rPr>
          <w:rFonts w:ascii="Times New Roman" w:hAnsi="Times New Roman" w:cs="Times New Roman"/>
          <w:b/>
          <w:bCs/>
          <w:color w:val="000000" w:themeColor="text1"/>
          <w:sz w:val="24"/>
          <w:szCs w:val="24"/>
        </w:rPr>
        <w:lastRenderedPageBreak/>
        <w:t>физическим лицам, формирование, ведение и утверждение которых осуществляется в порядке, установленном Правительством Российской Федерации.</w:t>
      </w:r>
    </w:p>
    <w:p w:rsidR="00726BE1" w:rsidRPr="00726BE1" w:rsidRDefault="00726BE1" w:rsidP="00726BE1">
      <w:pPr>
        <w:spacing w:after="0" w:line="240" w:lineRule="auto"/>
        <w:ind w:firstLine="567"/>
        <w:contextualSpacing/>
        <w:jc w:val="both"/>
        <w:rPr>
          <w:rFonts w:ascii="Times New Roman" w:hAnsi="Times New Roman" w:cs="Times New Roman"/>
          <w:bCs/>
          <w:color w:val="000000" w:themeColor="text1"/>
          <w:sz w:val="24"/>
          <w:szCs w:val="24"/>
        </w:rPr>
      </w:pPr>
      <w:r w:rsidRPr="00726BE1">
        <w:rPr>
          <w:rFonts w:ascii="Times New Roman" w:hAnsi="Times New Roman" w:cs="Times New Roman"/>
          <w:bCs/>
          <w:color w:val="000000" w:themeColor="text1"/>
          <w:sz w:val="24"/>
          <w:szCs w:val="24"/>
        </w:rPr>
        <w:t>Анализ муниципального задания, сформированного Учреждению на проверяемый период, свидетельствует о соблюдении основных требований, установленных Положением о формировании МЗ. Муниципальное задание сформировано в соответствии с основными видами деятельности, предусмотренными Уставом Учреждения, по установленной форме, на срок, соответствующий сроку составления районного бюджета.</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hAnsi="Times New Roman" w:cs="Times New Roman"/>
          <w:bCs/>
          <w:sz w:val="24"/>
          <w:szCs w:val="24"/>
        </w:rPr>
        <w:t xml:space="preserve">Пунктом 5 Положения о формировании МЗ определено, что муниципальное задание формируется в процессе формирования бюджета муниципального образования </w:t>
      </w:r>
      <w:proofErr w:type="spellStart"/>
      <w:r w:rsidRPr="00726BE1">
        <w:rPr>
          <w:rFonts w:ascii="Times New Roman" w:hAnsi="Times New Roman" w:cs="Times New Roman"/>
          <w:bCs/>
          <w:sz w:val="24"/>
          <w:szCs w:val="24"/>
        </w:rPr>
        <w:t>Куйтунский</w:t>
      </w:r>
      <w:proofErr w:type="spellEnd"/>
      <w:r w:rsidRPr="00726BE1">
        <w:rPr>
          <w:rFonts w:ascii="Times New Roman" w:hAnsi="Times New Roman" w:cs="Times New Roman"/>
          <w:bCs/>
          <w:sz w:val="24"/>
          <w:szCs w:val="24"/>
        </w:rPr>
        <w:t xml:space="preserve"> район на очередной финансовый год и плановый период и утверждается не позднее 15 рабочих дней со дня утверждения лимитов бюджетных обязательств на предоставление субсидии на финансовое обеспечение выполнения муниципального задания – органами, осуществляющими функции главного распорядителя средств муниципального бюджета, в ведении которых находятся муниципальные бюджетные учреждения.</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hAnsi="Times New Roman" w:cs="Times New Roman"/>
          <w:bCs/>
          <w:sz w:val="24"/>
          <w:szCs w:val="24"/>
          <w:u w:val="single"/>
        </w:rPr>
        <w:t>На 2019 год</w:t>
      </w:r>
      <w:r w:rsidRPr="00726BE1">
        <w:rPr>
          <w:rFonts w:ascii="Times New Roman" w:hAnsi="Times New Roman" w:cs="Times New Roman"/>
          <w:bCs/>
          <w:sz w:val="24"/>
          <w:szCs w:val="24"/>
        </w:rPr>
        <w:t xml:space="preserve"> для МБОУ ЦО «</w:t>
      </w:r>
      <w:proofErr w:type="spellStart"/>
      <w:r w:rsidRPr="00726BE1">
        <w:rPr>
          <w:rFonts w:ascii="Times New Roman" w:hAnsi="Times New Roman" w:cs="Times New Roman"/>
          <w:bCs/>
          <w:sz w:val="24"/>
          <w:szCs w:val="24"/>
        </w:rPr>
        <w:t>Каразей</w:t>
      </w:r>
      <w:proofErr w:type="spellEnd"/>
      <w:r w:rsidRPr="00726BE1">
        <w:rPr>
          <w:rFonts w:ascii="Times New Roman" w:hAnsi="Times New Roman" w:cs="Times New Roman"/>
          <w:bCs/>
          <w:sz w:val="24"/>
          <w:szCs w:val="24"/>
        </w:rPr>
        <w:t>» муниципальное задание утверждено</w:t>
      </w:r>
      <w:r w:rsidRPr="00726BE1">
        <w:rPr>
          <w:rFonts w:ascii="Times New Roman" w:hAnsi="Times New Roman" w:cs="Times New Roman"/>
          <w:bCs/>
          <w:color w:val="FF0000"/>
          <w:sz w:val="24"/>
          <w:szCs w:val="24"/>
        </w:rPr>
        <w:t xml:space="preserve"> </w:t>
      </w:r>
      <w:r w:rsidRPr="00726BE1">
        <w:rPr>
          <w:rFonts w:ascii="Times New Roman" w:hAnsi="Times New Roman" w:cs="Times New Roman"/>
          <w:bCs/>
          <w:sz w:val="24"/>
          <w:szCs w:val="24"/>
        </w:rPr>
        <w:t>Управлением образования 31.01.2019г., т. е.</w:t>
      </w:r>
      <w:r w:rsidRPr="00726BE1">
        <w:rPr>
          <w:rFonts w:ascii="Times New Roman" w:hAnsi="Times New Roman" w:cs="Times New Roman"/>
          <w:bCs/>
          <w:color w:val="FF0000"/>
          <w:sz w:val="24"/>
          <w:szCs w:val="24"/>
        </w:rPr>
        <w:t xml:space="preserve"> </w:t>
      </w:r>
      <w:r w:rsidRPr="00726BE1">
        <w:rPr>
          <w:rFonts w:ascii="Times New Roman" w:hAnsi="Times New Roman" w:cs="Times New Roman"/>
          <w:b/>
          <w:bCs/>
          <w:sz w:val="24"/>
          <w:szCs w:val="24"/>
        </w:rPr>
        <w:t xml:space="preserve">с нарушением сроков, определенных Положением о формировании МЗ, на 5 рабочих дней </w:t>
      </w:r>
      <w:r w:rsidRPr="00726BE1">
        <w:rPr>
          <w:rFonts w:ascii="Times New Roman" w:hAnsi="Times New Roman" w:cs="Times New Roman"/>
          <w:bCs/>
          <w:sz w:val="24"/>
          <w:szCs w:val="24"/>
        </w:rPr>
        <w:t xml:space="preserve">(решение Думы о бюджете МО </w:t>
      </w:r>
      <w:proofErr w:type="spellStart"/>
      <w:r w:rsidRPr="00726BE1">
        <w:rPr>
          <w:rFonts w:ascii="Times New Roman" w:hAnsi="Times New Roman" w:cs="Times New Roman"/>
          <w:bCs/>
          <w:sz w:val="24"/>
          <w:szCs w:val="24"/>
        </w:rPr>
        <w:t>Куйтунский</w:t>
      </w:r>
      <w:proofErr w:type="spellEnd"/>
      <w:r w:rsidRPr="00726BE1">
        <w:rPr>
          <w:rFonts w:ascii="Times New Roman" w:hAnsi="Times New Roman" w:cs="Times New Roman"/>
          <w:bCs/>
          <w:sz w:val="24"/>
          <w:szCs w:val="24"/>
        </w:rPr>
        <w:t xml:space="preserve"> район на 2019 год </w:t>
      </w:r>
      <w:r w:rsidR="001B08A2">
        <w:rPr>
          <w:rFonts w:ascii="Times New Roman" w:hAnsi="Times New Roman" w:cs="Times New Roman"/>
          <w:bCs/>
          <w:sz w:val="24"/>
          <w:szCs w:val="24"/>
        </w:rPr>
        <w:t xml:space="preserve">и плановый период 2020 и </w:t>
      </w:r>
      <w:r w:rsidRPr="00726BE1">
        <w:rPr>
          <w:rFonts w:ascii="Times New Roman" w:hAnsi="Times New Roman" w:cs="Times New Roman"/>
          <w:bCs/>
          <w:sz w:val="24"/>
          <w:szCs w:val="24"/>
        </w:rPr>
        <w:t>2021гг. от 25.12.2018г. №</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311, уведомление о лимитах бюджетных ассигнований на 2019 год от 25.12.2018г.).</w:t>
      </w:r>
      <w:r w:rsidRPr="00726BE1">
        <w:rPr>
          <w:rFonts w:ascii="Times New Roman" w:hAnsi="Times New Roman" w:cs="Times New Roman"/>
          <w:bCs/>
          <w:color w:val="FF0000"/>
          <w:sz w:val="24"/>
          <w:szCs w:val="24"/>
        </w:rPr>
        <w:t xml:space="preserve"> </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hAnsi="Times New Roman" w:cs="Times New Roman"/>
          <w:bCs/>
          <w:sz w:val="24"/>
          <w:szCs w:val="24"/>
          <w:u w:val="single"/>
        </w:rPr>
        <w:t>На 2020 год</w:t>
      </w:r>
      <w:r w:rsidRPr="00726BE1">
        <w:rPr>
          <w:rFonts w:ascii="Times New Roman" w:hAnsi="Times New Roman" w:cs="Times New Roman"/>
          <w:bCs/>
          <w:sz w:val="24"/>
          <w:szCs w:val="24"/>
        </w:rPr>
        <w:t xml:space="preserve"> муниципальное задание утверждено Управлением образования 17.01.2020г., т.е. с соблюдением сроков (решение Думы о бюджете МО </w:t>
      </w:r>
      <w:proofErr w:type="spellStart"/>
      <w:r w:rsidRPr="00726BE1">
        <w:rPr>
          <w:rFonts w:ascii="Times New Roman" w:hAnsi="Times New Roman" w:cs="Times New Roman"/>
          <w:bCs/>
          <w:sz w:val="24"/>
          <w:szCs w:val="24"/>
        </w:rPr>
        <w:t>Куйтунский</w:t>
      </w:r>
      <w:proofErr w:type="spellEnd"/>
      <w:r w:rsidRPr="00726BE1">
        <w:rPr>
          <w:rFonts w:ascii="Times New Roman" w:hAnsi="Times New Roman" w:cs="Times New Roman"/>
          <w:bCs/>
          <w:sz w:val="24"/>
          <w:szCs w:val="24"/>
        </w:rPr>
        <w:t xml:space="preserve"> район</w:t>
      </w:r>
      <w:r w:rsidRPr="00726BE1">
        <w:rPr>
          <w:rFonts w:ascii="Times New Roman" w:hAnsi="Times New Roman" w:cs="Times New Roman"/>
          <w:bCs/>
          <w:color w:val="FF0000"/>
          <w:sz w:val="24"/>
          <w:szCs w:val="24"/>
        </w:rPr>
        <w:t xml:space="preserve"> </w:t>
      </w:r>
      <w:r w:rsidRPr="00726BE1">
        <w:rPr>
          <w:rFonts w:ascii="Times New Roman" w:hAnsi="Times New Roman" w:cs="Times New Roman"/>
          <w:bCs/>
          <w:sz w:val="24"/>
          <w:szCs w:val="24"/>
        </w:rPr>
        <w:t>на 2020 год и на плановый период 2021 и 2022 годов от 24.12.201</w:t>
      </w:r>
      <w:r w:rsidR="001B08A2">
        <w:rPr>
          <w:rFonts w:ascii="Times New Roman" w:hAnsi="Times New Roman" w:cs="Times New Roman"/>
          <w:bCs/>
          <w:sz w:val="24"/>
          <w:szCs w:val="24"/>
        </w:rPr>
        <w:t>9</w:t>
      </w:r>
      <w:r w:rsidRPr="00726BE1">
        <w:rPr>
          <w:rFonts w:ascii="Times New Roman" w:hAnsi="Times New Roman" w:cs="Times New Roman"/>
          <w:bCs/>
          <w:sz w:val="24"/>
          <w:szCs w:val="24"/>
        </w:rPr>
        <w:t>г. № 29, уведомление о</w:t>
      </w:r>
      <w:r w:rsidRPr="00726BE1">
        <w:rPr>
          <w:rFonts w:ascii="Times New Roman" w:hAnsi="Times New Roman" w:cs="Times New Roman"/>
          <w:bCs/>
          <w:color w:val="FF0000"/>
          <w:sz w:val="24"/>
          <w:szCs w:val="24"/>
        </w:rPr>
        <w:t xml:space="preserve"> </w:t>
      </w:r>
      <w:r w:rsidRPr="00726BE1">
        <w:rPr>
          <w:rFonts w:ascii="Times New Roman" w:hAnsi="Times New Roman" w:cs="Times New Roman"/>
          <w:bCs/>
          <w:sz w:val="24"/>
          <w:szCs w:val="24"/>
        </w:rPr>
        <w:t>лимитах бюджетных ассигнований на 2020 год от 24.12.2019г.).</w:t>
      </w:r>
      <w:r w:rsidRPr="00726BE1">
        <w:rPr>
          <w:rFonts w:ascii="Times New Roman" w:hAnsi="Times New Roman" w:cs="Times New Roman"/>
          <w:bCs/>
          <w:color w:val="FF0000"/>
          <w:sz w:val="24"/>
          <w:szCs w:val="24"/>
        </w:rPr>
        <w:t xml:space="preserve">  </w:t>
      </w:r>
    </w:p>
    <w:p w:rsidR="00726BE1" w:rsidRPr="00726BE1" w:rsidRDefault="00726BE1" w:rsidP="00726BE1">
      <w:pPr>
        <w:spacing w:after="0" w:line="240" w:lineRule="auto"/>
        <w:ind w:firstLine="567"/>
        <w:contextualSpacing/>
        <w:jc w:val="both"/>
        <w:rPr>
          <w:rFonts w:ascii="Times New Roman" w:hAnsi="Times New Roman" w:cs="Times New Roman"/>
          <w:b/>
          <w:bCs/>
          <w:sz w:val="24"/>
          <w:szCs w:val="24"/>
        </w:rPr>
      </w:pPr>
      <w:r w:rsidRPr="00726BE1">
        <w:rPr>
          <w:rFonts w:ascii="Times New Roman" w:hAnsi="Times New Roman" w:cs="Times New Roman"/>
          <w:bCs/>
          <w:sz w:val="24"/>
          <w:szCs w:val="24"/>
        </w:rPr>
        <w:t>Муниципальным заданием определены на 2020</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год те же виды услуг и установлены те же показатели качества услуг, что и на 2019</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 xml:space="preserve">год. Ежегодно муниципальное задание формируется, исходя из показателей выполнения МЗ за отчетный год. Следует указать на то, что </w:t>
      </w:r>
      <w:r w:rsidRPr="00726BE1">
        <w:rPr>
          <w:rFonts w:ascii="Times New Roman" w:hAnsi="Times New Roman" w:cs="Times New Roman"/>
          <w:b/>
          <w:bCs/>
          <w:sz w:val="24"/>
          <w:szCs w:val="24"/>
        </w:rPr>
        <w:t>при оформлении муниципального задания не указывается уникальный номер реестровой записи муниципальной услуги по общероссийскому базовому (отраслевому) перечню (классификатору) государственных и муниципальных услуг.</w:t>
      </w:r>
    </w:p>
    <w:p w:rsidR="00726BE1" w:rsidRPr="00726BE1" w:rsidRDefault="00726BE1" w:rsidP="00726BE1">
      <w:pPr>
        <w:spacing w:after="0" w:line="240" w:lineRule="auto"/>
        <w:ind w:firstLine="567"/>
        <w:contextualSpacing/>
        <w:jc w:val="both"/>
        <w:rPr>
          <w:rFonts w:ascii="Times New Roman" w:hAnsi="Times New Roman" w:cs="Times New Roman"/>
          <w:b/>
          <w:bCs/>
          <w:sz w:val="24"/>
          <w:szCs w:val="24"/>
        </w:rPr>
      </w:pPr>
      <w:r w:rsidRPr="00726BE1">
        <w:rPr>
          <w:rFonts w:ascii="Times New Roman" w:hAnsi="Times New Roman" w:cs="Times New Roman"/>
          <w:b/>
          <w:bCs/>
          <w:sz w:val="24"/>
          <w:szCs w:val="24"/>
        </w:rPr>
        <w:t xml:space="preserve">Пунктом 5 части 3 «Прочие сведения о муниципальном задании» МЗ установлена обязанность размещения муниципального задания на официальном веб-сайте АМО </w:t>
      </w:r>
      <w:proofErr w:type="spellStart"/>
      <w:r w:rsidRPr="00726BE1">
        <w:rPr>
          <w:rFonts w:ascii="Times New Roman" w:hAnsi="Times New Roman" w:cs="Times New Roman"/>
          <w:b/>
          <w:bCs/>
          <w:sz w:val="24"/>
          <w:szCs w:val="24"/>
        </w:rPr>
        <w:t>Куйтунский</w:t>
      </w:r>
      <w:proofErr w:type="spellEnd"/>
      <w:r w:rsidRPr="00726BE1">
        <w:rPr>
          <w:rFonts w:ascii="Times New Roman" w:hAnsi="Times New Roman" w:cs="Times New Roman"/>
          <w:b/>
          <w:bCs/>
          <w:sz w:val="24"/>
          <w:szCs w:val="24"/>
        </w:rPr>
        <w:t xml:space="preserve"> район, однако, фактически МЗ на указанном сайте никогда не размещалось.</w:t>
      </w:r>
    </w:p>
    <w:p w:rsidR="00726BE1" w:rsidRPr="00726BE1" w:rsidRDefault="00726BE1" w:rsidP="00726BE1">
      <w:pPr>
        <w:spacing w:after="0" w:line="240" w:lineRule="auto"/>
        <w:ind w:firstLine="567"/>
        <w:contextualSpacing/>
        <w:jc w:val="both"/>
        <w:rPr>
          <w:rFonts w:ascii="Times New Roman" w:hAnsi="Times New Roman" w:cs="Times New Roman"/>
          <w:b/>
          <w:bCs/>
          <w:sz w:val="24"/>
          <w:szCs w:val="24"/>
        </w:rPr>
      </w:pPr>
      <w:r w:rsidRPr="00726BE1">
        <w:rPr>
          <w:rFonts w:ascii="Times New Roman" w:hAnsi="Times New Roman" w:cs="Times New Roman"/>
          <w:bCs/>
          <w:sz w:val="24"/>
          <w:szCs w:val="24"/>
        </w:rPr>
        <w:t>Согласно п.</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 xml:space="preserve">9 Положения о формировании МЗ, муниципальное задание и отчет о его выполнении должны размещаться на официальном сайте </w:t>
      </w:r>
      <w:hyperlink r:id="rId8" w:history="1">
        <w:r w:rsidRPr="00726BE1">
          <w:rPr>
            <w:rFonts w:ascii="Times New Roman" w:hAnsi="Times New Roman" w:cs="Times New Roman"/>
            <w:bCs/>
            <w:color w:val="0000FF"/>
            <w:sz w:val="24"/>
            <w:szCs w:val="24"/>
            <w:u w:val="single"/>
            <w:lang w:val="en-US"/>
          </w:rPr>
          <w:t>www</w:t>
        </w:r>
        <w:r w:rsidRPr="00726BE1">
          <w:rPr>
            <w:rFonts w:ascii="Times New Roman" w:hAnsi="Times New Roman" w:cs="Times New Roman"/>
            <w:bCs/>
            <w:color w:val="0000FF"/>
            <w:sz w:val="24"/>
            <w:szCs w:val="24"/>
            <w:u w:val="single"/>
          </w:rPr>
          <w:t>.</w:t>
        </w:r>
        <w:r w:rsidRPr="00726BE1">
          <w:rPr>
            <w:rFonts w:ascii="Times New Roman" w:hAnsi="Times New Roman" w:cs="Times New Roman"/>
            <w:bCs/>
            <w:color w:val="0000FF"/>
            <w:sz w:val="24"/>
            <w:szCs w:val="24"/>
            <w:u w:val="single"/>
            <w:lang w:val="en-US"/>
          </w:rPr>
          <w:t>bus</w:t>
        </w:r>
        <w:r w:rsidRPr="00726BE1">
          <w:rPr>
            <w:rFonts w:ascii="Times New Roman" w:hAnsi="Times New Roman" w:cs="Times New Roman"/>
            <w:bCs/>
            <w:color w:val="0000FF"/>
            <w:sz w:val="24"/>
            <w:szCs w:val="24"/>
            <w:u w:val="single"/>
          </w:rPr>
          <w:t>.</w:t>
        </w:r>
        <w:proofErr w:type="spellStart"/>
        <w:r w:rsidRPr="00726BE1">
          <w:rPr>
            <w:rFonts w:ascii="Times New Roman" w:hAnsi="Times New Roman" w:cs="Times New Roman"/>
            <w:bCs/>
            <w:color w:val="0000FF"/>
            <w:sz w:val="24"/>
            <w:szCs w:val="24"/>
            <w:u w:val="single"/>
            <w:lang w:val="en-US"/>
          </w:rPr>
          <w:t>gov</w:t>
        </w:r>
        <w:proofErr w:type="spellEnd"/>
        <w:r w:rsidRPr="00726BE1">
          <w:rPr>
            <w:rFonts w:ascii="Times New Roman" w:hAnsi="Times New Roman" w:cs="Times New Roman"/>
            <w:bCs/>
            <w:color w:val="0000FF"/>
            <w:sz w:val="24"/>
            <w:szCs w:val="24"/>
            <w:u w:val="single"/>
          </w:rPr>
          <w:t>.</w:t>
        </w:r>
        <w:proofErr w:type="spellStart"/>
        <w:r w:rsidRPr="00726BE1">
          <w:rPr>
            <w:rFonts w:ascii="Times New Roman" w:hAnsi="Times New Roman" w:cs="Times New Roman"/>
            <w:bCs/>
            <w:color w:val="0000FF"/>
            <w:sz w:val="24"/>
            <w:szCs w:val="24"/>
            <w:u w:val="single"/>
            <w:lang w:val="en-US"/>
          </w:rPr>
          <w:t>ru</w:t>
        </w:r>
        <w:proofErr w:type="spellEnd"/>
      </w:hyperlink>
      <w:r w:rsidRPr="00726BE1">
        <w:rPr>
          <w:rFonts w:ascii="Times New Roman" w:hAnsi="Times New Roman" w:cs="Times New Roman"/>
          <w:bCs/>
          <w:sz w:val="24"/>
          <w:szCs w:val="24"/>
        </w:rPr>
        <w:t xml:space="preserve">. В ходе проведения настоящего контрольного мероприятия установлено, что на указанном сайте </w:t>
      </w:r>
      <w:r w:rsidRPr="00726BE1">
        <w:rPr>
          <w:rFonts w:ascii="Times New Roman" w:hAnsi="Times New Roman" w:cs="Times New Roman"/>
          <w:b/>
          <w:bCs/>
          <w:sz w:val="24"/>
          <w:szCs w:val="24"/>
        </w:rPr>
        <w:t>не размещено муниципальное задание учреждения на 2019</w:t>
      </w:r>
      <w:r w:rsidR="001B08A2">
        <w:rPr>
          <w:rFonts w:ascii="Times New Roman" w:hAnsi="Times New Roman" w:cs="Times New Roman"/>
          <w:b/>
          <w:bCs/>
          <w:sz w:val="24"/>
          <w:szCs w:val="24"/>
        </w:rPr>
        <w:t xml:space="preserve"> </w:t>
      </w:r>
      <w:r w:rsidRPr="00726BE1">
        <w:rPr>
          <w:rFonts w:ascii="Times New Roman" w:hAnsi="Times New Roman" w:cs="Times New Roman"/>
          <w:b/>
          <w:bCs/>
          <w:sz w:val="24"/>
          <w:szCs w:val="24"/>
        </w:rPr>
        <w:t>год, не размещены отчеты о выполнении МЗ за 2019</w:t>
      </w:r>
      <w:r w:rsidR="001B08A2">
        <w:rPr>
          <w:rFonts w:ascii="Times New Roman" w:hAnsi="Times New Roman" w:cs="Times New Roman"/>
          <w:b/>
          <w:bCs/>
          <w:sz w:val="24"/>
          <w:szCs w:val="24"/>
        </w:rPr>
        <w:t xml:space="preserve"> </w:t>
      </w:r>
      <w:r w:rsidRPr="00726BE1">
        <w:rPr>
          <w:rFonts w:ascii="Times New Roman" w:hAnsi="Times New Roman" w:cs="Times New Roman"/>
          <w:b/>
          <w:bCs/>
          <w:sz w:val="24"/>
          <w:szCs w:val="24"/>
        </w:rPr>
        <w:t>год и за 2020</w:t>
      </w:r>
      <w:r w:rsidR="001B08A2">
        <w:rPr>
          <w:rFonts w:ascii="Times New Roman" w:hAnsi="Times New Roman" w:cs="Times New Roman"/>
          <w:b/>
          <w:bCs/>
          <w:sz w:val="24"/>
          <w:szCs w:val="24"/>
        </w:rPr>
        <w:t xml:space="preserve"> год</w:t>
      </w:r>
      <w:r w:rsidRPr="00726BE1">
        <w:t xml:space="preserve"> </w:t>
      </w:r>
      <w:r w:rsidRPr="00726BE1">
        <w:rPr>
          <w:rFonts w:ascii="Times New Roman" w:hAnsi="Times New Roman" w:cs="Times New Roman"/>
          <w:b/>
          <w:bCs/>
          <w:sz w:val="24"/>
          <w:szCs w:val="24"/>
        </w:rPr>
        <w:t>(п.</w:t>
      </w:r>
      <w:r w:rsidR="001B08A2">
        <w:rPr>
          <w:rFonts w:ascii="Times New Roman" w:hAnsi="Times New Roman" w:cs="Times New Roman"/>
          <w:b/>
          <w:bCs/>
          <w:sz w:val="24"/>
          <w:szCs w:val="24"/>
        </w:rPr>
        <w:t xml:space="preserve"> </w:t>
      </w:r>
      <w:r w:rsidRPr="00726BE1">
        <w:rPr>
          <w:rFonts w:ascii="Times New Roman" w:hAnsi="Times New Roman" w:cs="Times New Roman"/>
          <w:b/>
          <w:bCs/>
          <w:sz w:val="24"/>
          <w:szCs w:val="24"/>
        </w:rPr>
        <w:t>1.2.96 Классификатора нарушений</w:t>
      </w:r>
      <w:r w:rsidR="001B08A2">
        <w:rPr>
          <w:rFonts w:ascii="Times New Roman" w:hAnsi="Times New Roman" w:cs="Times New Roman"/>
          <w:b/>
          <w:bCs/>
          <w:sz w:val="24"/>
          <w:szCs w:val="24"/>
        </w:rPr>
        <w:t xml:space="preserve"> </w:t>
      </w:r>
      <w:r w:rsidRPr="00726BE1">
        <w:rPr>
          <w:rFonts w:ascii="Times New Roman" w:hAnsi="Times New Roman" w:cs="Times New Roman"/>
          <w:b/>
          <w:bCs/>
          <w:sz w:val="24"/>
          <w:szCs w:val="24"/>
        </w:rPr>
        <w:t>-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rsidR="00726BE1" w:rsidRPr="00726BE1" w:rsidRDefault="00726BE1" w:rsidP="00726BE1">
      <w:pPr>
        <w:spacing w:after="0" w:line="240" w:lineRule="auto"/>
        <w:ind w:firstLine="567"/>
        <w:jc w:val="both"/>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 xml:space="preserve">Показатели муниципального задания бюджетного учреждения, характеризующие </w:t>
      </w:r>
      <w:r w:rsidRPr="00726BE1">
        <w:rPr>
          <w:rFonts w:ascii="Times New Roman" w:eastAsia="Times New Roman" w:hAnsi="Times New Roman" w:cs="Times New Roman"/>
          <w:b/>
          <w:sz w:val="24"/>
          <w:szCs w:val="24"/>
          <w:u w:val="single"/>
        </w:rPr>
        <w:t>объем</w:t>
      </w:r>
      <w:r w:rsidRPr="00726BE1">
        <w:rPr>
          <w:rFonts w:ascii="Times New Roman" w:eastAsia="Times New Roman" w:hAnsi="Times New Roman" w:cs="Times New Roman"/>
          <w:sz w:val="24"/>
          <w:szCs w:val="24"/>
        </w:rPr>
        <w:t xml:space="preserve"> муниципальной услуги, приведены ниже. Показатели плана взяты из муниципального задания, а фактические показатели - из отчета о выполнении муниципального задания.</w:t>
      </w:r>
    </w:p>
    <w:p w:rsidR="00726BE1" w:rsidRPr="00726BE1" w:rsidRDefault="00726BE1" w:rsidP="00726BE1">
      <w:pPr>
        <w:spacing w:after="0" w:line="240" w:lineRule="auto"/>
        <w:ind w:firstLine="284"/>
        <w:jc w:val="right"/>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Таблица №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1167"/>
        <w:gridCol w:w="1148"/>
        <w:gridCol w:w="1254"/>
        <w:gridCol w:w="980"/>
        <w:gridCol w:w="1032"/>
        <w:gridCol w:w="1254"/>
      </w:tblGrid>
      <w:tr w:rsidR="00726BE1" w:rsidRPr="00726BE1" w:rsidTr="00F82673">
        <w:tc>
          <w:tcPr>
            <w:tcW w:w="2841" w:type="dxa"/>
            <w:vMerge w:val="restart"/>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Наименование услуги</w:t>
            </w:r>
          </w:p>
        </w:tc>
        <w:tc>
          <w:tcPr>
            <w:tcW w:w="6835" w:type="dxa"/>
            <w:gridSpan w:val="6"/>
          </w:tcPr>
          <w:p w:rsidR="00726BE1" w:rsidRPr="00726BE1" w:rsidRDefault="00726BE1" w:rsidP="00726BE1">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Количественный показатель</w:t>
            </w:r>
          </w:p>
        </w:tc>
      </w:tr>
      <w:tr w:rsidR="00726BE1" w:rsidRPr="00726BE1" w:rsidTr="001B08A2">
        <w:tc>
          <w:tcPr>
            <w:tcW w:w="2841" w:type="dxa"/>
            <w:vMerge/>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
        </w:tc>
        <w:tc>
          <w:tcPr>
            <w:tcW w:w="1167" w:type="dxa"/>
            <w:shd w:val="clear" w:color="auto" w:fill="auto"/>
          </w:tcPr>
          <w:p w:rsidR="00726BE1" w:rsidRPr="00726BE1" w:rsidRDefault="00726BE1" w:rsidP="001B08A2">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План на 2019год</w:t>
            </w:r>
          </w:p>
        </w:tc>
        <w:tc>
          <w:tcPr>
            <w:tcW w:w="1148" w:type="dxa"/>
            <w:shd w:val="clear" w:color="auto" w:fill="auto"/>
          </w:tcPr>
          <w:p w:rsidR="00726BE1" w:rsidRPr="00726BE1" w:rsidRDefault="00726BE1" w:rsidP="001B08A2">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0"/>
                <w:szCs w:val="20"/>
              </w:rPr>
              <w:t>Факт 2019года</w:t>
            </w:r>
          </w:p>
        </w:tc>
        <w:tc>
          <w:tcPr>
            <w:tcW w:w="1254" w:type="dxa"/>
          </w:tcPr>
          <w:p w:rsidR="00726BE1" w:rsidRPr="00726BE1" w:rsidRDefault="00726BE1" w:rsidP="001B08A2">
            <w:pPr>
              <w:spacing w:after="0" w:line="240" w:lineRule="auto"/>
              <w:jc w:val="center"/>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  выполнения</w:t>
            </w:r>
            <w:proofErr w:type="gramEnd"/>
          </w:p>
        </w:tc>
        <w:tc>
          <w:tcPr>
            <w:tcW w:w="980" w:type="dxa"/>
          </w:tcPr>
          <w:p w:rsidR="00726BE1" w:rsidRPr="00726BE1" w:rsidRDefault="00726BE1" w:rsidP="001B08A2">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План на 2020год</w:t>
            </w:r>
          </w:p>
        </w:tc>
        <w:tc>
          <w:tcPr>
            <w:tcW w:w="1032" w:type="dxa"/>
          </w:tcPr>
          <w:p w:rsidR="00726BE1" w:rsidRPr="00726BE1" w:rsidRDefault="00726BE1" w:rsidP="001B08A2">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0"/>
                <w:szCs w:val="20"/>
              </w:rPr>
              <w:t>Факт 2020года</w:t>
            </w:r>
          </w:p>
        </w:tc>
        <w:tc>
          <w:tcPr>
            <w:tcW w:w="1254" w:type="dxa"/>
          </w:tcPr>
          <w:p w:rsidR="00726BE1" w:rsidRPr="00726BE1" w:rsidRDefault="00726BE1" w:rsidP="001B08A2">
            <w:pPr>
              <w:spacing w:after="0" w:line="240" w:lineRule="auto"/>
              <w:jc w:val="center"/>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  выполнения</w:t>
            </w:r>
            <w:proofErr w:type="gramEnd"/>
          </w:p>
        </w:tc>
      </w:tr>
      <w:tr w:rsidR="00726BE1" w:rsidRPr="00726BE1" w:rsidTr="00F82673">
        <w:tc>
          <w:tcPr>
            <w:tcW w:w="9676" w:type="dxa"/>
            <w:gridSpan w:val="7"/>
          </w:tcPr>
          <w:p w:rsidR="00726BE1" w:rsidRPr="00726BE1" w:rsidRDefault="00726BE1" w:rsidP="00726BE1">
            <w:pPr>
              <w:spacing w:after="0" w:line="240" w:lineRule="auto"/>
              <w:jc w:val="center"/>
              <w:rPr>
                <w:rFonts w:ascii="Times New Roman" w:eastAsia="Times New Roman" w:hAnsi="Times New Roman" w:cs="Times New Roman"/>
                <w:b/>
                <w:sz w:val="20"/>
                <w:szCs w:val="20"/>
              </w:rPr>
            </w:pPr>
            <w:r w:rsidRPr="00726BE1">
              <w:rPr>
                <w:rFonts w:ascii="Times New Roman" w:eastAsia="Times New Roman" w:hAnsi="Times New Roman" w:cs="Times New Roman"/>
                <w:b/>
                <w:sz w:val="20"/>
                <w:szCs w:val="20"/>
              </w:rPr>
              <w:t>1. Реализация основных общеобразовательных программ дошкольного образования</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количество</w:t>
            </w:r>
            <w:proofErr w:type="gramEnd"/>
            <w:r w:rsidRPr="00726BE1">
              <w:rPr>
                <w:rFonts w:ascii="Times New Roman" w:eastAsia="Times New Roman" w:hAnsi="Times New Roman" w:cs="Times New Roman"/>
                <w:sz w:val="20"/>
                <w:szCs w:val="20"/>
              </w:rPr>
              <w:t xml:space="preserve"> воспитанников</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80</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65</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81</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65</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65</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число</w:t>
            </w:r>
            <w:proofErr w:type="gramEnd"/>
            <w:r w:rsidRPr="00726BE1">
              <w:rPr>
                <w:rFonts w:ascii="Times New Roman" w:eastAsia="Times New Roman" w:hAnsi="Times New Roman" w:cs="Times New Roman"/>
                <w:sz w:val="20"/>
                <w:szCs w:val="20"/>
              </w:rPr>
              <w:t xml:space="preserve"> групп</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3</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75</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3</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3</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r w:rsidR="00726BE1" w:rsidRPr="00726BE1" w:rsidTr="00F82673">
        <w:tc>
          <w:tcPr>
            <w:tcW w:w="9676" w:type="dxa"/>
            <w:gridSpan w:val="7"/>
          </w:tcPr>
          <w:p w:rsidR="00726BE1" w:rsidRPr="00726BE1" w:rsidRDefault="00726BE1" w:rsidP="00726BE1">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b/>
                <w:sz w:val="20"/>
                <w:szCs w:val="20"/>
              </w:rPr>
              <w:lastRenderedPageBreak/>
              <w:t>2. Реализация основных общеобразовательных программ начального общего образования</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количество</w:t>
            </w:r>
            <w:proofErr w:type="gramEnd"/>
            <w:r w:rsidRPr="00726BE1">
              <w:rPr>
                <w:rFonts w:ascii="Times New Roman" w:eastAsia="Times New Roman" w:hAnsi="Times New Roman" w:cs="Times New Roman"/>
                <w:sz w:val="20"/>
                <w:szCs w:val="20"/>
              </w:rPr>
              <w:t xml:space="preserve"> учащихся</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80</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71</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89</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71</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68</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96</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число  классов</w:t>
            </w:r>
            <w:proofErr w:type="gramEnd"/>
            <w:r w:rsidRPr="00726BE1">
              <w:rPr>
                <w:rFonts w:ascii="Times New Roman" w:eastAsia="Times New Roman" w:hAnsi="Times New Roman" w:cs="Times New Roman"/>
                <w:sz w:val="20"/>
                <w:szCs w:val="20"/>
              </w:rPr>
              <w:t>-комплектов</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r w:rsidR="00726BE1" w:rsidRPr="00726BE1" w:rsidTr="00F82673">
        <w:tc>
          <w:tcPr>
            <w:tcW w:w="9676" w:type="dxa"/>
            <w:gridSpan w:val="7"/>
          </w:tcPr>
          <w:p w:rsidR="00726BE1" w:rsidRPr="00726BE1" w:rsidRDefault="00726BE1" w:rsidP="00726BE1">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b/>
                <w:sz w:val="20"/>
                <w:szCs w:val="20"/>
              </w:rPr>
              <w:t>3. Реализация основных общеобразовательных программ основного общего образования</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количество</w:t>
            </w:r>
            <w:proofErr w:type="gramEnd"/>
            <w:r w:rsidRPr="00726BE1">
              <w:rPr>
                <w:rFonts w:ascii="Times New Roman" w:eastAsia="Times New Roman" w:hAnsi="Times New Roman" w:cs="Times New Roman"/>
                <w:sz w:val="20"/>
                <w:szCs w:val="20"/>
              </w:rPr>
              <w:t xml:space="preserve"> учащихся</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83</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79</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95</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79</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81</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102,5</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число  классов</w:t>
            </w:r>
            <w:proofErr w:type="gramEnd"/>
            <w:r w:rsidRPr="00726BE1">
              <w:rPr>
                <w:rFonts w:ascii="Times New Roman" w:eastAsia="Times New Roman" w:hAnsi="Times New Roman" w:cs="Times New Roman"/>
                <w:sz w:val="20"/>
                <w:szCs w:val="20"/>
              </w:rPr>
              <w:t>-комплектов</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5</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5</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5</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5</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r w:rsidR="00726BE1" w:rsidRPr="00726BE1" w:rsidTr="00F82673">
        <w:tc>
          <w:tcPr>
            <w:tcW w:w="9676" w:type="dxa"/>
            <w:gridSpan w:val="7"/>
          </w:tcPr>
          <w:p w:rsidR="00726BE1" w:rsidRPr="00726BE1" w:rsidRDefault="00726BE1" w:rsidP="00726BE1">
            <w:pPr>
              <w:spacing w:after="0" w:line="240" w:lineRule="auto"/>
              <w:jc w:val="center"/>
              <w:rPr>
                <w:rFonts w:ascii="Times New Roman" w:eastAsia="Times New Roman" w:hAnsi="Times New Roman" w:cs="Times New Roman"/>
                <w:sz w:val="20"/>
                <w:szCs w:val="20"/>
              </w:rPr>
            </w:pPr>
            <w:r w:rsidRPr="00726BE1">
              <w:rPr>
                <w:rFonts w:ascii="Times New Roman" w:eastAsia="Times New Roman" w:hAnsi="Times New Roman" w:cs="Times New Roman"/>
                <w:b/>
                <w:sz w:val="20"/>
                <w:szCs w:val="20"/>
              </w:rPr>
              <w:t>4. Реализация основных общеобразовательных программ среднего общего образования</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количество</w:t>
            </w:r>
            <w:proofErr w:type="gramEnd"/>
            <w:r w:rsidRPr="00726BE1">
              <w:rPr>
                <w:rFonts w:ascii="Times New Roman" w:eastAsia="Times New Roman" w:hAnsi="Times New Roman" w:cs="Times New Roman"/>
                <w:sz w:val="20"/>
                <w:szCs w:val="20"/>
              </w:rPr>
              <w:t xml:space="preserve"> учащихся</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14</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9</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64</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9</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12</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133</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число  классов</w:t>
            </w:r>
            <w:proofErr w:type="gramEnd"/>
            <w:r w:rsidRPr="00726BE1">
              <w:rPr>
                <w:rFonts w:ascii="Times New Roman" w:eastAsia="Times New Roman" w:hAnsi="Times New Roman" w:cs="Times New Roman"/>
                <w:sz w:val="20"/>
                <w:szCs w:val="20"/>
              </w:rPr>
              <w:t>-комплектов</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r w:rsidR="00726BE1" w:rsidRPr="00726BE1" w:rsidTr="00F82673">
        <w:tc>
          <w:tcPr>
            <w:tcW w:w="9676" w:type="dxa"/>
            <w:gridSpan w:val="7"/>
          </w:tcPr>
          <w:p w:rsidR="00726BE1" w:rsidRPr="00726BE1" w:rsidRDefault="00726BE1" w:rsidP="00726BE1">
            <w:pPr>
              <w:spacing w:after="0" w:line="240" w:lineRule="auto"/>
              <w:jc w:val="center"/>
              <w:rPr>
                <w:rFonts w:ascii="Times New Roman" w:eastAsia="Times New Roman" w:hAnsi="Times New Roman" w:cs="Times New Roman"/>
                <w:b/>
                <w:sz w:val="20"/>
                <w:szCs w:val="20"/>
              </w:rPr>
            </w:pPr>
            <w:r w:rsidRPr="00726BE1">
              <w:rPr>
                <w:rFonts w:ascii="Times New Roman" w:eastAsia="Times New Roman" w:hAnsi="Times New Roman" w:cs="Times New Roman"/>
                <w:b/>
                <w:sz w:val="20"/>
                <w:szCs w:val="20"/>
              </w:rPr>
              <w:t>5.  Реализация адаптированных основных общеобразовательных программ</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количество</w:t>
            </w:r>
            <w:proofErr w:type="gramEnd"/>
            <w:r w:rsidRPr="00726BE1">
              <w:rPr>
                <w:rFonts w:ascii="Times New Roman" w:eastAsia="Times New Roman" w:hAnsi="Times New Roman" w:cs="Times New Roman"/>
                <w:sz w:val="20"/>
                <w:szCs w:val="20"/>
              </w:rPr>
              <w:t xml:space="preserve"> учащихся</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31</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26</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84</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26</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23</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88,5</w:t>
            </w:r>
          </w:p>
        </w:tc>
      </w:tr>
      <w:tr w:rsidR="00726BE1" w:rsidRPr="00726BE1" w:rsidTr="001B08A2">
        <w:tc>
          <w:tcPr>
            <w:tcW w:w="2841" w:type="dxa"/>
            <w:shd w:val="clear" w:color="auto" w:fill="auto"/>
          </w:tcPr>
          <w:p w:rsidR="00726BE1" w:rsidRPr="00726BE1" w:rsidRDefault="00726BE1" w:rsidP="00726BE1">
            <w:pPr>
              <w:spacing w:after="0" w:line="240" w:lineRule="auto"/>
              <w:jc w:val="both"/>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число  классов</w:t>
            </w:r>
            <w:proofErr w:type="gramEnd"/>
            <w:r w:rsidRPr="00726BE1">
              <w:rPr>
                <w:rFonts w:ascii="Times New Roman" w:eastAsia="Times New Roman" w:hAnsi="Times New Roman" w:cs="Times New Roman"/>
                <w:sz w:val="20"/>
                <w:szCs w:val="20"/>
              </w:rPr>
              <w:t>-комплектов</w:t>
            </w:r>
          </w:p>
        </w:tc>
        <w:tc>
          <w:tcPr>
            <w:tcW w:w="1167"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3</w:t>
            </w:r>
          </w:p>
        </w:tc>
        <w:tc>
          <w:tcPr>
            <w:tcW w:w="1148" w:type="dxa"/>
            <w:shd w:val="clear" w:color="auto" w:fill="auto"/>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133</w:t>
            </w:r>
          </w:p>
        </w:tc>
        <w:tc>
          <w:tcPr>
            <w:tcW w:w="980"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032"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4</w:t>
            </w:r>
          </w:p>
        </w:tc>
        <w:tc>
          <w:tcPr>
            <w:tcW w:w="1254" w:type="dxa"/>
          </w:tcPr>
          <w:p w:rsidR="00726BE1" w:rsidRPr="00726BE1" w:rsidRDefault="00726BE1" w:rsidP="00726BE1">
            <w:pPr>
              <w:spacing w:after="0" w:line="240" w:lineRule="auto"/>
              <w:jc w:val="center"/>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100</w:t>
            </w:r>
          </w:p>
        </w:tc>
      </w:tr>
    </w:tbl>
    <w:p w:rsidR="00726BE1" w:rsidRDefault="00726BE1" w:rsidP="00726BE1">
      <w:pPr>
        <w:spacing w:after="0" w:line="240" w:lineRule="auto"/>
        <w:ind w:firstLine="567"/>
        <w:jc w:val="both"/>
        <w:rPr>
          <w:rFonts w:ascii="Times New Roman" w:eastAsia="Times New Roman" w:hAnsi="Times New Roman" w:cs="Times New Roman"/>
          <w:sz w:val="24"/>
          <w:szCs w:val="24"/>
        </w:rPr>
      </w:pPr>
    </w:p>
    <w:p w:rsidR="00726BE1" w:rsidRPr="00726BE1" w:rsidRDefault="00726BE1" w:rsidP="00726BE1">
      <w:pPr>
        <w:spacing w:after="0" w:line="240" w:lineRule="auto"/>
        <w:ind w:firstLine="567"/>
        <w:jc w:val="both"/>
        <w:rPr>
          <w:rFonts w:ascii="Times New Roman" w:eastAsia="Times New Roman" w:hAnsi="Times New Roman" w:cs="Times New Roman"/>
          <w:b/>
          <w:sz w:val="24"/>
          <w:szCs w:val="24"/>
        </w:rPr>
      </w:pPr>
      <w:r w:rsidRPr="00726BE1">
        <w:rPr>
          <w:rFonts w:ascii="Times New Roman" w:eastAsia="Times New Roman" w:hAnsi="Times New Roman" w:cs="Times New Roman"/>
          <w:sz w:val="24"/>
          <w:szCs w:val="24"/>
        </w:rPr>
        <w:t xml:space="preserve">Муниципальным заданием установлены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в пределах 20%. Из вышеприведенной таблицы следует, что в 2020 году муниципальное задание можно считать выполненным. </w:t>
      </w:r>
      <w:r w:rsidRPr="00726BE1">
        <w:rPr>
          <w:rFonts w:ascii="Times New Roman" w:eastAsia="Times New Roman" w:hAnsi="Times New Roman" w:cs="Times New Roman"/>
          <w:b/>
          <w:sz w:val="24"/>
          <w:szCs w:val="24"/>
        </w:rPr>
        <w:t>А в 2019 году значения по двум показателям ниже допустимых 80% - число групп воспитанников дошкольного образования (исполнено на 75%) и количество учащихся среднего общего образования (исполнено на 64%).</w:t>
      </w:r>
    </w:p>
    <w:p w:rsidR="00726BE1" w:rsidRPr="00726BE1" w:rsidRDefault="00726BE1" w:rsidP="00726BE1">
      <w:pPr>
        <w:spacing w:after="0" w:line="240" w:lineRule="auto"/>
        <w:ind w:firstLine="567"/>
        <w:jc w:val="both"/>
        <w:rPr>
          <w:rFonts w:ascii="Times New Roman" w:eastAsia="Times New Roman" w:hAnsi="Times New Roman" w:cs="Times New Roman"/>
          <w:sz w:val="24"/>
          <w:szCs w:val="24"/>
        </w:rPr>
      </w:pPr>
      <w:r w:rsidRPr="00726BE1">
        <w:rPr>
          <w:rFonts w:ascii="Times New Roman" w:eastAsia="Times New Roman" w:hAnsi="Times New Roman" w:cs="Times New Roman"/>
          <w:sz w:val="24"/>
          <w:szCs w:val="24"/>
        </w:rPr>
        <w:t>По данным отчета о выполнения муниципального задания за 2019</w:t>
      </w:r>
      <w:r w:rsidR="001B08A2">
        <w:rPr>
          <w:rFonts w:ascii="Times New Roman" w:eastAsia="Times New Roman" w:hAnsi="Times New Roman" w:cs="Times New Roman"/>
          <w:sz w:val="24"/>
          <w:szCs w:val="24"/>
        </w:rPr>
        <w:t xml:space="preserve"> </w:t>
      </w:r>
      <w:r w:rsidRPr="00726BE1">
        <w:rPr>
          <w:rFonts w:ascii="Times New Roman" w:eastAsia="Times New Roman" w:hAnsi="Times New Roman" w:cs="Times New Roman"/>
          <w:sz w:val="24"/>
          <w:szCs w:val="24"/>
        </w:rPr>
        <w:t xml:space="preserve">год все показатели исполнены на 100%. В ходе проверки установлено, что </w:t>
      </w:r>
      <w:r w:rsidRPr="00726BE1">
        <w:rPr>
          <w:rFonts w:ascii="Times New Roman" w:eastAsia="Times New Roman" w:hAnsi="Times New Roman" w:cs="Times New Roman"/>
          <w:b/>
          <w:sz w:val="24"/>
          <w:szCs w:val="24"/>
        </w:rPr>
        <w:t>плановые значения показателей объема муниципальной услуги в отчете о выполнении муниципального задания за 2019</w:t>
      </w:r>
      <w:r w:rsidR="001B08A2">
        <w:rPr>
          <w:rFonts w:ascii="Times New Roman" w:eastAsia="Times New Roman" w:hAnsi="Times New Roman" w:cs="Times New Roman"/>
          <w:b/>
          <w:sz w:val="24"/>
          <w:szCs w:val="24"/>
        </w:rPr>
        <w:t xml:space="preserve"> </w:t>
      </w:r>
      <w:r w:rsidRPr="00726BE1">
        <w:rPr>
          <w:rFonts w:ascii="Times New Roman" w:eastAsia="Times New Roman" w:hAnsi="Times New Roman" w:cs="Times New Roman"/>
          <w:b/>
          <w:sz w:val="24"/>
          <w:szCs w:val="24"/>
        </w:rPr>
        <w:t>год отличаются от аналогичных показателей в самом муниципальном задании</w:t>
      </w:r>
      <w:r w:rsidRPr="00726BE1">
        <w:rPr>
          <w:rFonts w:ascii="Times New Roman" w:eastAsia="Times New Roman" w:hAnsi="Times New Roman" w:cs="Times New Roman"/>
          <w:sz w:val="24"/>
          <w:szCs w:val="24"/>
        </w:rPr>
        <w:t xml:space="preserve">. </w:t>
      </w:r>
      <w:r w:rsidRPr="00726BE1">
        <w:rPr>
          <w:rFonts w:ascii="Times New Roman" w:eastAsia="Times New Roman" w:hAnsi="Times New Roman" w:cs="Times New Roman"/>
          <w:b/>
          <w:sz w:val="24"/>
          <w:szCs w:val="24"/>
        </w:rPr>
        <w:t>Данный факт свидетельствует об отсутствии контроля над выполнением муниципального задания, об отсутствии требований к отчету о выполнении муниципального задания, о формальном походе к формированию муниципального задания со стороны Учредителя</w:t>
      </w:r>
      <w:r w:rsidRPr="00726BE1">
        <w:rPr>
          <w:rFonts w:ascii="Times New Roman" w:eastAsia="Times New Roman" w:hAnsi="Times New Roman" w:cs="Times New Roman"/>
          <w:sz w:val="24"/>
          <w:szCs w:val="24"/>
        </w:rPr>
        <w:t xml:space="preserve">. </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eastAsia="Times New Roman" w:hAnsi="Times New Roman"/>
          <w:bCs/>
          <w:sz w:val="24"/>
          <w:szCs w:val="24"/>
        </w:rPr>
        <w:t xml:space="preserve">В муниципальном задании показатели </w:t>
      </w:r>
      <w:r w:rsidRPr="00726BE1">
        <w:rPr>
          <w:rFonts w:ascii="Times New Roman" w:eastAsia="Times New Roman" w:hAnsi="Times New Roman"/>
          <w:b/>
          <w:bCs/>
          <w:sz w:val="24"/>
          <w:szCs w:val="24"/>
          <w:u w:val="single"/>
        </w:rPr>
        <w:t>качества</w:t>
      </w:r>
      <w:r w:rsidRPr="00726BE1">
        <w:rPr>
          <w:rFonts w:ascii="Times New Roman" w:eastAsia="Times New Roman" w:hAnsi="Times New Roman"/>
          <w:bCs/>
          <w:sz w:val="24"/>
          <w:szCs w:val="24"/>
        </w:rPr>
        <w:t xml:space="preserve"> муниципальной услуги установлены следующие (в процентах): </w:t>
      </w:r>
      <w:r w:rsidRPr="00726BE1">
        <w:rPr>
          <w:rFonts w:ascii="Times New Roman" w:hAnsi="Times New Roman" w:cs="Times New Roman"/>
          <w:bCs/>
          <w:sz w:val="24"/>
          <w:szCs w:val="24"/>
        </w:rPr>
        <w:t>уровень соответствия учебного плана общеобразовательной организации требованиям федерального государственного образовательного стандарта, доля обучающихся по ФГОС, укомплектованность педагогическими кадрами, доля выпускников получивших аттестаты об основном общем образовании, процент потребителей от общего числа респондентов, удовлетворенных качеством услуги.</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hAnsi="Times New Roman" w:cs="Times New Roman"/>
          <w:sz w:val="24"/>
          <w:szCs w:val="24"/>
        </w:rPr>
        <w:t xml:space="preserve">Качественные </w:t>
      </w:r>
      <w:r w:rsidRPr="00726BE1">
        <w:rPr>
          <w:rFonts w:ascii="Times New Roman" w:hAnsi="Times New Roman" w:cs="Times New Roman"/>
          <w:bCs/>
          <w:sz w:val="24"/>
          <w:szCs w:val="24"/>
        </w:rPr>
        <w:t xml:space="preserve">показатели муниципальных заданий на </w:t>
      </w:r>
      <w:r w:rsidRPr="00726BE1">
        <w:rPr>
          <w:rFonts w:ascii="Times New Roman" w:hAnsi="Times New Roman" w:cs="Times New Roman"/>
          <w:b/>
          <w:bCs/>
          <w:sz w:val="24"/>
          <w:szCs w:val="24"/>
        </w:rPr>
        <w:t>2019-2020 годы</w:t>
      </w:r>
      <w:r w:rsidRPr="00726BE1">
        <w:rPr>
          <w:rFonts w:ascii="Times New Roman" w:hAnsi="Times New Roman" w:cs="Times New Roman"/>
          <w:bCs/>
          <w:sz w:val="24"/>
          <w:szCs w:val="24"/>
        </w:rPr>
        <w:t xml:space="preserve"> и их фактическое исполнение представлены в таблице № 2 (значения показателей на 2019 и</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 xml:space="preserve">  2020</w:t>
      </w:r>
      <w:r w:rsidR="001B08A2">
        <w:rPr>
          <w:rFonts w:ascii="Times New Roman" w:hAnsi="Times New Roman" w:cs="Times New Roman"/>
          <w:bCs/>
          <w:sz w:val="24"/>
          <w:szCs w:val="24"/>
        </w:rPr>
        <w:t xml:space="preserve"> </w:t>
      </w:r>
      <w:r w:rsidRPr="00726BE1">
        <w:rPr>
          <w:rFonts w:ascii="Times New Roman" w:hAnsi="Times New Roman" w:cs="Times New Roman"/>
          <w:bCs/>
          <w:sz w:val="24"/>
          <w:szCs w:val="24"/>
        </w:rPr>
        <w:t>годы идентичны).</w:t>
      </w:r>
    </w:p>
    <w:p w:rsidR="00726BE1" w:rsidRPr="00726BE1" w:rsidRDefault="00726BE1" w:rsidP="00726BE1">
      <w:pPr>
        <w:spacing w:after="0" w:line="240" w:lineRule="auto"/>
        <w:ind w:firstLine="567"/>
        <w:contextualSpacing/>
        <w:jc w:val="right"/>
        <w:rPr>
          <w:rFonts w:ascii="Times New Roman" w:hAnsi="Times New Roman" w:cs="Times New Roman"/>
          <w:bCs/>
          <w:sz w:val="24"/>
          <w:szCs w:val="24"/>
        </w:rPr>
      </w:pPr>
      <w:r w:rsidRPr="00726BE1">
        <w:rPr>
          <w:rFonts w:ascii="Times New Roman" w:hAnsi="Times New Roman" w:cs="Times New Roman"/>
          <w:bCs/>
          <w:sz w:val="24"/>
          <w:szCs w:val="24"/>
        </w:rPr>
        <w:t>Таблица № 2</w:t>
      </w:r>
    </w:p>
    <w:tbl>
      <w:tblPr>
        <w:tblStyle w:val="2"/>
        <w:tblW w:w="9356" w:type="dxa"/>
        <w:tblInd w:w="108" w:type="dxa"/>
        <w:tblLayout w:type="fixed"/>
        <w:tblLook w:val="04A0" w:firstRow="1" w:lastRow="0" w:firstColumn="1" w:lastColumn="0" w:noHBand="0" w:noVBand="1"/>
      </w:tblPr>
      <w:tblGrid>
        <w:gridCol w:w="426"/>
        <w:gridCol w:w="5244"/>
        <w:gridCol w:w="993"/>
        <w:gridCol w:w="1275"/>
        <w:gridCol w:w="1418"/>
      </w:tblGrid>
      <w:tr w:rsidR="00726BE1" w:rsidRPr="00726BE1" w:rsidTr="001B08A2">
        <w:trPr>
          <w:trHeight w:val="729"/>
        </w:trPr>
        <w:tc>
          <w:tcPr>
            <w:tcW w:w="426" w:type="dxa"/>
          </w:tcPr>
          <w:p w:rsidR="00726BE1" w:rsidRPr="00726BE1" w:rsidRDefault="00726BE1" w:rsidP="00726BE1">
            <w:pPr>
              <w:ind w:left="-142"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 п/п</w:t>
            </w:r>
          </w:p>
        </w:tc>
        <w:tc>
          <w:tcPr>
            <w:tcW w:w="5244"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Наименование показателя</w:t>
            </w:r>
          </w:p>
        </w:tc>
        <w:tc>
          <w:tcPr>
            <w:tcW w:w="993" w:type="dxa"/>
          </w:tcPr>
          <w:p w:rsidR="00726BE1" w:rsidRPr="00726BE1" w:rsidRDefault="00726BE1" w:rsidP="00726BE1">
            <w:pPr>
              <w:ind w:left="-56"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Единица измерений</w:t>
            </w:r>
          </w:p>
        </w:tc>
        <w:tc>
          <w:tcPr>
            <w:tcW w:w="1275" w:type="dxa"/>
          </w:tcPr>
          <w:p w:rsidR="001B08A2" w:rsidRDefault="00726BE1" w:rsidP="00726BE1">
            <w:pPr>
              <w:ind w:left="-90" w:right="-140"/>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 xml:space="preserve">Значение, утвержденное </w:t>
            </w:r>
            <w:r w:rsidR="001B08A2">
              <w:rPr>
                <w:rFonts w:ascii="Times New Roman" w:eastAsia="Times New Roman" w:hAnsi="Times New Roman" w:cs="Times New Roman"/>
                <w:sz w:val="20"/>
                <w:szCs w:val="20"/>
              </w:rPr>
              <w:t xml:space="preserve"> </w:t>
            </w:r>
          </w:p>
          <w:p w:rsidR="00726BE1" w:rsidRPr="00726BE1" w:rsidRDefault="00726BE1" w:rsidP="00726BE1">
            <w:pPr>
              <w:ind w:left="-90" w:right="-140"/>
              <w:jc w:val="center"/>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в</w:t>
            </w:r>
            <w:proofErr w:type="gramEnd"/>
            <w:r w:rsidRPr="00726BE1">
              <w:rPr>
                <w:rFonts w:ascii="Times New Roman" w:eastAsia="Times New Roman" w:hAnsi="Times New Roman" w:cs="Times New Roman"/>
                <w:sz w:val="20"/>
                <w:szCs w:val="20"/>
              </w:rPr>
              <w:t xml:space="preserve"> МЗ</w:t>
            </w:r>
          </w:p>
        </w:tc>
        <w:tc>
          <w:tcPr>
            <w:tcW w:w="1418" w:type="dxa"/>
          </w:tcPr>
          <w:p w:rsidR="00726BE1" w:rsidRPr="00726BE1" w:rsidRDefault="00726BE1" w:rsidP="00726BE1">
            <w:pPr>
              <w:ind w:left="-108"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Фактическое значение за год</w:t>
            </w:r>
          </w:p>
        </w:tc>
      </w:tr>
      <w:tr w:rsidR="00726BE1" w:rsidRPr="00726BE1" w:rsidTr="001B08A2">
        <w:trPr>
          <w:trHeight w:val="473"/>
        </w:trPr>
        <w:tc>
          <w:tcPr>
            <w:tcW w:w="426" w:type="dxa"/>
          </w:tcPr>
          <w:p w:rsidR="00726BE1" w:rsidRPr="00726BE1" w:rsidRDefault="00726BE1" w:rsidP="00726BE1">
            <w:pPr>
              <w:ind w:left="-142" w:right="-108"/>
              <w:jc w:val="center"/>
              <w:rPr>
                <w:rFonts w:ascii="Times New Roman" w:eastAsia="Times New Roman" w:hAnsi="Times New Roman" w:cs="Times New Roman"/>
                <w:sz w:val="20"/>
                <w:szCs w:val="20"/>
              </w:rPr>
            </w:pPr>
          </w:p>
        </w:tc>
        <w:tc>
          <w:tcPr>
            <w:tcW w:w="8930" w:type="dxa"/>
            <w:gridSpan w:val="4"/>
          </w:tcPr>
          <w:p w:rsidR="00726BE1" w:rsidRPr="00726BE1" w:rsidRDefault="00726BE1" w:rsidP="00726BE1">
            <w:pPr>
              <w:ind w:left="-108"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b/>
                <w:sz w:val="20"/>
                <w:szCs w:val="20"/>
              </w:rPr>
              <w:t>Реализация основных общеобразовательных программ начального общего, основного общего, среднего общего образования</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w:t>
            </w:r>
          </w:p>
        </w:tc>
        <w:tc>
          <w:tcPr>
            <w:tcW w:w="5244" w:type="dxa"/>
          </w:tcPr>
          <w:p w:rsidR="00726BE1" w:rsidRPr="00726BE1" w:rsidRDefault="00726BE1" w:rsidP="001B08A2">
            <w:pPr>
              <w:ind w:left="-60"/>
              <w:jc w:val="both"/>
              <w:rPr>
                <w:rFonts w:ascii="Times New Roman" w:eastAsia="Times New Roman" w:hAnsi="Times New Roman" w:cs="Times New Roman"/>
                <w:bCs/>
                <w:sz w:val="20"/>
                <w:szCs w:val="20"/>
              </w:rPr>
            </w:pPr>
            <w:r w:rsidRPr="00726BE1">
              <w:rPr>
                <w:rFonts w:ascii="Times New Roman" w:eastAsia="Times New Roman" w:hAnsi="Times New Roman" w:cs="Times New Roman"/>
                <w:bCs/>
                <w:sz w:val="20"/>
                <w:szCs w:val="20"/>
              </w:rPr>
              <w:t>Уровень соответствия учебного плана требованиям федерального государственного образоват</w:t>
            </w:r>
            <w:r w:rsidR="001B08A2">
              <w:rPr>
                <w:rFonts w:ascii="Times New Roman" w:eastAsia="Times New Roman" w:hAnsi="Times New Roman" w:cs="Times New Roman"/>
                <w:bCs/>
                <w:sz w:val="20"/>
                <w:szCs w:val="20"/>
              </w:rPr>
              <w:t>ельного</w:t>
            </w:r>
            <w:r w:rsidRPr="00726BE1">
              <w:rPr>
                <w:rFonts w:ascii="Times New Roman" w:eastAsia="Times New Roman" w:hAnsi="Times New Roman" w:cs="Times New Roman"/>
                <w:bCs/>
                <w:sz w:val="20"/>
                <w:szCs w:val="20"/>
              </w:rPr>
              <w:t xml:space="preserve"> стандарта (далее – ФГОС)</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2</w:t>
            </w:r>
          </w:p>
        </w:tc>
        <w:tc>
          <w:tcPr>
            <w:tcW w:w="5244" w:type="dxa"/>
          </w:tcPr>
          <w:p w:rsidR="00726BE1" w:rsidRPr="00726BE1" w:rsidRDefault="00726BE1" w:rsidP="001B08A2">
            <w:pPr>
              <w:ind w:left="-60"/>
              <w:jc w:val="both"/>
              <w:rPr>
                <w:rFonts w:ascii="Times New Roman" w:eastAsia="Times New Roman" w:hAnsi="Times New Roman" w:cs="Times New Roman"/>
                <w:bCs/>
                <w:sz w:val="20"/>
                <w:szCs w:val="20"/>
              </w:rPr>
            </w:pPr>
            <w:r w:rsidRPr="00726BE1">
              <w:rPr>
                <w:rFonts w:ascii="Times New Roman" w:eastAsia="Times New Roman" w:hAnsi="Times New Roman" w:cs="Times New Roman"/>
                <w:bCs/>
                <w:sz w:val="20"/>
                <w:szCs w:val="20"/>
              </w:rPr>
              <w:t>Доля учащихся, обучающихся по ФГОС у которых сформированы универсальные учебные действия на уровне базовой подготовки</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3</w:t>
            </w:r>
          </w:p>
        </w:tc>
        <w:tc>
          <w:tcPr>
            <w:tcW w:w="5244" w:type="dxa"/>
          </w:tcPr>
          <w:p w:rsidR="00726BE1" w:rsidRPr="00726BE1" w:rsidRDefault="00726BE1" w:rsidP="001B08A2">
            <w:pPr>
              <w:ind w:left="-60"/>
              <w:jc w:val="both"/>
              <w:rPr>
                <w:rFonts w:ascii="Times New Roman" w:eastAsia="Times New Roman" w:hAnsi="Times New Roman" w:cs="Times New Roman"/>
                <w:bCs/>
                <w:sz w:val="20"/>
                <w:szCs w:val="20"/>
              </w:rPr>
            </w:pPr>
            <w:r w:rsidRPr="00726BE1">
              <w:rPr>
                <w:rFonts w:ascii="Times New Roman" w:eastAsia="Times New Roman" w:hAnsi="Times New Roman" w:cs="Times New Roman"/>
                <w:sz w:val="20"/>
                <w:szCs w:val="20"/>
              </w:rPr>
              <w:t>Укомплектованность кадрами</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4</w:t>
            </w:r>
          </w:p>
        </w:tc>
        <w:tc>
          <w:tcPr>
            <w:tcW w:w="5244" w:type="dxa"/>
          </w:tcPr>
          <w:p w:rsidR="00726BE1" w:rsidRPr="00726BE1" w:rsidRDefault="00726BE1" w:rsidP="001B08A2">
            <w:pPr>
              <w:ind w:left="-60"/>
              <w:rPr>
                <w:rFonts w:ascii="Times New Roman" w:eastAsia="Times New Roman" w:hAnsi="Times New Roman" w:cs="Times New Roman"/>
                <w:bCs/>
                <w:sz w:val="20"/>
                <w:szCs w:val="20"/>
              </w:rPr>
            </w:pPr>
            <w:r w:rsidRPr="00726BE1">
              <w:rPr>
                <w:rFonts w:ascii="Times New Roman" w:eastAsia="Times New Roman" w:hAnsi="Times New Roman" w:cs="Times New Roman"/>
                <w:bCs/>
                <w:sz w:val="20"/>
                <w:szCs w:val="20"/>
              </w:rPr>
              <w:t>Количество обоснованных жалоб потребителей, поданных в образовательную организацию</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5</w:t>
            </w:r>
          </w:p>
        </w:tc>
        <w:tc>
          <w:tcPr>
            <w:tcW w:w="5244" w:type="dxa"/>
          </w:tcPr>
          <w:p w:rsidR="00726BE1" w:rsidRPr="00726BE1" w:rsidRDefault="00726BE1" w:rsidP="001B08A2">
            <w:pPr>
              <w:jc w:val="both"/>
              <w:rPr>
                <w:rFonts w:ascii="Times New Roman" w:eastAsia="Times New Roman" w:hAnsi="Times New Roman" w:cs="Times New Roman"/>
                <w:bCs/>
                <w:sz w:val="20"/>
                <w:szCs w:val="20"/>
              </w:rPr>
            </w:pPr>
            <w:r w:rsidRPr="00726BE1">
              <w:rPr>
                <w:rFonts w:ascii="Times New Roman" w:eastAsia="Times New Roman" w:hAnsi="Times New Roman" w:cs="Times New Roman"/>
                <w:sz w:val="20"/>
                <w:szCs w:val="20"/>
              </w:rPr>
              <w:t>Доля потребителей, удовлетворенных качеством услуги</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proofErr w:type="gramStart"/>
            <w:r w:rsidRPr="00726BE1">
              <w:rPr>
                <w:rFonts w:ascii="Times New Roman" w:eastAsia="Times New Roman" w:hAnsi="Times New Roman" w:cs="Times New Roman"/>
                <w:sz w:val="20"/>
                <w:szCs w:val="20"/>
              </w:rPr>
              <w:t>не</w:t>
            </w:r>
            <w:proofErr w:type="gramEnd"/>
            <w:r w:rsidRPr="00726BE1">
              <w:rPr>
                <w:rFonts w:ascii="Times New Roman" w:eastAsia="Times New Roman" w:hAnsi="Times New Roman" w:cs="Times New Roman"/>
                <w:sz w:val="20"/>
                <w:szCs w:val="20"/>
              </w:rPr>
              <w:t xml:space="preserve"> менее </w:t>
            </w:r>
          </w:p>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80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80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6</w:t>
            </w:r>
          </w:p>
        </w:tc>
        <w:tc>
          <w:tcPr>
            <w:tcW w:w="5244" w:type="dxa"/>
          </w:tcPr>
          <w:p w:rsidR="00726BE1" w:rsidRPr="00726BE1" w:rsidRDefault="00726BE1" w:rsidP="001B08A2">
            <w:pPr>
              <w:jc w:val="both"/>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 xml:space="preserve">Доля выпускников получивших аттестаты об основном </w:t>
            </w:r>
            <w:r w:rsidRPr="00726BE1">
              <w:rPr>
                <w:rFonts w:ascii="Times New Roman" w:eastAsia="Times New Roman" w:hAnsi="Times New Roman" w:cs="Times New Roman"/>
                <w:sz w:val="20"/>
                <w:szCs w:val="20"/>
              </w:rPr>
              <w:lastRenderedPageBreak/>
              <w:t>общем, среднем общем образовании от общей численн</w:t>
            </w:r>
            <w:r w:rsidR="001B08A2">
              <w:rPr>
                <w:rFonts w:ascii="Times New Roman" w:eastAsia="Times New Roman" w:hAnsi="Times New Roman" w:cs="Times New Roman"/>
                <w:sz w:val="20"/>
                <w:szCs w:val="20"/>
              </w:rPr>
              <w:t>ости</w:t>
            </w:r>
            <w:r w:rsidRPr="00726BE1">
              <w:rPr>
                <w:rFonts w:ascii="Times New Roman" w:eastAsia="Times New Roman" w:hAnsi="Times New Roman" w:cs="Times New Roman"/>
                <w:sz w:val="20"/>
                <w:szCs w:val="20"/>
              </w:rPr>
              <w:t xml:space="preserve"> выпускников </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lastRenderedPageBreak/>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 xml:space="preserve">9 </w:t>
            </w:r>
            <w:proofErr w:type="spellStart"/>
            <w:r w:rsidRPr="00726BE1">
              <w:rPr>
                <w:rFonts w:ascii="Times New Roman" w:eastAsia="Times New Roman" w:hAnsi="Times New Roman" w:cs="Times New Roman"/>
                <w:sz w:val="20"/>
                <w:szCs w:val="20"/>
              </w:rPr>
              <w:t>кл</w:t>
            </w:r>
            <w:proofErr w:type="spellEnd"/>
            <w:r w:rsidRPr="00726BE1">
              <w:rPr>
                <w:rFonts w:ascii="Times New Roman" w:eastAsia="Times New Roman" w:hAnsi="Times New Roman" w:cs="Times New Roman"/>
                <w:sz w:val="20"/>
                <w:szCs w:val="20"/>
              </w:rPr>
              <w:t>.</w:t>
            </w:r>
            <w:r w:rsidR="001B08A2">
              <w:rPr>
                <w:rFonts w:ascii="Times New Roman" w:eastAsia="Times New Roman" w:hAnsi="Times New Roman" w:cs="Times New Roman"/>
                <w:sz w:val="20"/>
                <w:szCs w:val="20"/>
              </w:rPr>
              <w:t xml:space="preserve"> </w:t>
            </w:r>
            <w:r w:rsidRPr="00726BE1">
              <w:rPr>
                <w:rFonts w:ascii="Times New Roman" w:eastAsia="Times New Roman" w:hAnsi="Times New Roman" w:cs="Times New Roman"/>
                <w:sz w:val="20"/>
                <w:szCs w:val="20"/>
              </w:rPr>
              <w:t>-</w:t>
            </w:r>
            <w:r w:rsidR="001B08A2">
              <w:rPr>
                <w:rFonts w:ascii="Times New Roman" w:eastAsia="Times New Roman" w:hAnsi="Times New Roman" w:cs="Times New Roman"/>
                <w:sz w:val="20"/>
                <w:szCs w:val="20"/>
              </w:rPr>
              <w:t xml:space="preserve"> </w:t>
            </w:r>
            <w:r w:rsidRPr="00726BE1">
              <w:rPr>
                <w:rFonts w:ascii="Times New Roman" w:eastAsia="Times New Roman" w:hAnsi="Times New Roman" w:cs="Times New Roman"/>
                <w:sz w:val="20"/>
                <w:szCs w:val="20"/>
              </w:rPr>
              <w:t>100</w:t>
            </w:r>
          </w:p>
          <w:p w:rsidR="00726BE1" w:rsidRPr="00726BE1" w:rsidRDefault="00726BE1" w:rsidP="001B08A2">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lastRenderedPageBreak/>
              <w:t xml:space="preserve">11 </w:t>
            </w:r>
            <w:proofErr w:type="spellStart"/>
            <w:r w:rsidRPr="00726BE1">
              <w:rPr>
                <w:rFonts w:ascii="Times New Roman" w:eastAsia="Times New Roman" w:hAnsi="Times New Roman" w:cs="Times New Roman"/>
                <w:sz w:val="20"/>
                <w:szCs w:val="20"/>
              </w:rPr>
              <w:t>кл</w:t>
            </w:r>
            <w:proofErr w:type="spellEnd"/>
            <w:r w:rsidR="001B08A2">
              <w:rPr>
                <w:rFonts w:ascii="Times New Roman" w:eastAsia="Times New Roman" w:hAnsi="Times New Roman" w:cs="Times New Roman"/>
                <w:sz w:val="20"/>
                <w:szCs w:val="20"/>
              </w:rPr>
              <w:t xml:space="preserve"> </w:t>
            </w:r>
            <w:r w:rsidRPr="00726BE1">
              <w:rPr>
                <w:rFonts w:ascii="Times New Roman" w:eastAsia="Times New Roman" w:hAnsi="Times New Roman" w:cs="Times New Roman"/>
                <w:sz w:val="20"/>
                <w:szCs w:val="20"/>
              </w:rPr>
              <w:t>- 100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lastRenderedPageBreak/>
              <w:t xml:space="preserve">9 </w:t>
            </w:r>
            <w:proofErr w:type="spellStart"/>
            <w:r w:rsidRPr="00726BE1">
              <w:rPr>
                <w:rFonts w:ascii="Times New Roman" w:eastAsia="Times New Roman" w:hAnsi="Times New Roman" w:cs="Times New Roman"/>
                <w:sz w:val="20"/>
                <w:szCs w:val="20"/>
              </w:rPr>
              <w:t>кл</w:t>
            </w:r>
            <w:proofErr w:type="spellEnd"/>
            <w:r w:rsidRPr="00726BE1">
              <w:rPr>
                <w:rFonts w:ascii="Times New Roman" w:eastAsia="Times New Roman" w:hAnsi="Times New Roman" w:cs="Times New Roman"/>
                <w:sz w:val="20"/>
                <w:szCs w:val="20"/>
              </w:rPr>
              <w:t>.</w:t>
            </w:r>
            <w:r w:rsidR="001B08A2">
              <w:rPr>
                <w:rFonts w:ascii="Times New Roman" w:eastAsia="Times New Roman" w:hAnsi="Times New Roman" w:cs="Times New Roman"/>
                <w:sz w:val="20"/>
                <w:szCs w:val="20"/>
              </w:rPr>
              <w:t xml:space="preserve"> </w:t>
            </w:r>
            <w:r w:rsidRPr="00726BE1">
              <w:rPr>
                <w:rFonts w:ascii="Times New Roman" w:eastAsia="Times New Roman" w:hAnsi="Times New Roman" w:cs="Times New Roman"/>
                <w:sz w:val="20"/>
                <w:szCs w:val="20"/>
              </w:rPr>
              <w:t>- 100</w:t>
            </w:r>
          </w:p>
          <w:p w:rsidR="00726BE1" w:rsidRPr="00726BE1" w:rsidRDefault="00726BE1" w:rsidP="00726BE1">
            <w:pPr>
              <w:ind w:left="-108" w:right="-108"/>
              <w:jc w:val="center"/>
              <w:rPr>
                <w:rFonts w:ascii="Times New Roman" w:eastAsia="Times New Roman" w:hAnsi="Times New Roman" w:cs="Times New Roman"/>
                <w:color w:val="FF0000"/>
                <w:sz w:val="20"/>
                <w:szCs w:val="20"/>
              </w:rPr>
            </w:pPr>
            <w:r w:rsidRPr="00726BE1">
              <w:rPr>
                <w:rFonts w:ascii="Times New Roman" w:eastAsia="Times New Roman" w:hAnsi="Times New Roman" w:cs="Times New Roman"/>
                <w:sz w:val="20"/>
                <w:szCs w:val="20"/>
              </w:rPr>
              <w:lastRenderedPageBreak/>
              <w:t xml:space="preserve">11 </w:t>
            </w:r>
            <w:proofErr w:type="spellStart"/>
            <w:r w:rsidRPr="00726BE1">
              <w:rPr>
                <w:rFonts w:ascii="Times New Roman" w:eastAsia="Times New Roman" w:hAnsi="Times New Roman" w:cs="Times New Roman"/>
                <w:sz w:val="20"/>
                <w:szCs w:val="20"/>
              </w:rPr>
              <w:t>кл</w:t>
            </w:r>
            <w:proofErr w:type="spellEnd"/>
            <w:r w:rsidRPr="00726BE1">
              <w:rPr>
                <w:rFonts w:ascii="Times New Roman" w:eastAsia="Times New Roman" w:hAnsi="Times New Roman" w:cs="Times New Roman"/>
                <w:sz w:val="20"/>
                <w:szCs w:val="20"/>
              </w:rPr>
              <w:t>. – 100</w:t>
            </w:r>
          </w:p>
        </w:tc>
      </w:tr>
      <w:tr w:rsidR="00726BE1" w:rsidRPr="00726BE1" w:rsidTr="00F82673">
        <w:tc>
          <w:tcPr>
            <w:tcW w:w="9356" w:type="dxa"/>
            <w:gridSpan w:val="5"/>
          </w:tcPr>
          <w:p w:rsidR="00726BE1" w:rsidRPr="00726BE1" w:rsidRDefault="00726BE1" w:rsidP="001B08A2">
            <w:pPr>
              <w:jc w:val="center"/>
              <w:rPr>
                <w:rFonts w:ascii="Times New Roman" w:eastAsia="Times New Roman" w:hAnsi="Times New Roman" w:cs="Times New Roman"/>
                <w:sz w:val="20"/>
                <w:szCs w:val="20"/>
              </w:rPr>
            </w:pPr>
            <w:r w:rsidRPr="00726BE1">
              <w:rPr>
                <w:rFonts w:ascii="Times New Roman" w:eastAsia="Times New Roman" w:hAnsi="Times New Roman" w:cs="Times New Roman"/>
                <w:b/>
                <w:bCs/>
                <w:sz w:val="20"/>
                <w:szCs w:val="20"/>
              </w:rPr>
              <w:lastRenderedPageBreak/>
              <w:t>2.Реализация основных общеобразовательных программ дошкольного образования</w:t>
            </w:r>
          </w:p>
        </w:tc>
      </w:tr>
      <w:tr w:rsidR="00726BE1" w:rsidRPr="00726BE1" w:rsidTr="001B08A2">
        <w:trPr>
          <w:trHeight w:val="700"/>
        </w:trPr>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w:t>
            </w:r>
          </w:p>
        </w:tc>
        <w:tc>
          <w:tcPr>
            <w:tcW w:w="5244" w:type="dxa"/>
          </w:tcPr>
          <w:p w:rsidR="00726BE1" w:rsidRPr="00726BE1" w:rsidRDefault="00726BE1" w:rsidP="001B08A2">
            <w:pPr>
              <w:autoSpaceDE w:val="0"/>
              <w:autoSpaceDN w:val="0"/>
              <w:adjustRightInd w:val="0"/>
              <w:spacing w:after="200" w:line="276" w:lineRule="auto"/>
              <w:ind w:left="-60"/>
              <w:rPr>
                <w:rFonts w:ascii="Times New Roman" w:hAnsi="Times New Roman" w:cs="Times New Roman"/>
                <w:sz w:val="20"/>
                <w:szCs w:val="20"/>
              </w:rPr>
            </w:pPr>
            <w:r w:rsidRPr="00726BE1">
              <w:rPr>
                <w:rFonts w:ascii="Times New Roman" w:hAnsi="Times New Roman" w:cs="Times New Roman"/>
                <w:sz w:val="20"/>
                <w:szCs w:val="20"/>
              </w:rPr>
              <w:t>Доля воспитанников, обучающихся по образовательным программам дошкольного образования, соответствующим требованиям ФГОС</w:t>
            </w:r>
          </w:p>
        </w:tc>
        <w:tc>
          <w:tcPr>
            <w:tcW w:w="993" w:type="dxa"/>
          </w:tcPr>
          <w:p w:rsidR="00726BE1" w:rsidRPr="00726BE1" w:rsidRDefault="00726BE1" w:rsidP="00726BE1">
            <w:pPr>
              <w:autoSpaceDE w:val="0"/>
              <w:autoSpaceDN w:val="0"/>
              <w:adjustRightInd w:val="0"/>
              <w:spacing w:after="200" w:line="276" w:lineRule="auto"/>
              <w:jc w:val="center"/>
              <w:rPr>
                <w:rFonts w:ascii="Times New Roman" w:hAnsi="Times New Roman" w:cs="Times New Roman"/>
                <w:sz w:val="20"/>
                <w:szCs w:val="20"/>
              </w:rPr>
            </w:pPr>
            <w:r w:rsidRPr="00726BE1">
              <w:rPr>
                <w:rFonts w:ascii="Times New Roman" w:hAnsi="Times New Roman" w:cs="Times New Roman"/>
                <w:sz w:val="20"/>
                <w:szCs w:val="20"/>
              </w:rPr>
              <w:t>%</w:t>
            </w:r>
          </w:p>
        </w:tc>
        <w:tc>
          <w:tcPr>
            <w:tcW w:w="1275" w:type="dxa"/>
          </w:tcPr>
          <w:p w:rsidR="00726BE1" w:rsidRPr="00726BE1" w:rsidRDefault="00726BE1" w:rsidP="00726BE1">
            <w:pPr>
              <w:autoSpaceDE w:val="0"/>
              <w:autoSpaceDN w:val="0"/>
              <w:adjustRightInd w:val="0"/>
              <w:spacing w:after="200" w:line="276" w:lineRule="auto"/>
              <w:jc w:val="center"/>
              <w:rPr>
                <w:rFonts w:ascii="Times New Roman" w:hAnsi="Times New Roman" w:cs="Times New Roman"/>
                <w:sz w:val="20"/>
                <w:szCs w:val="20"/>
              </w:rPr>
            </w:pPr>
            <w:r w:rsidRPr="00726BE1">
              <w:rPr>
                <w:rFonts w:ascii="Times New Roman" w:hAnsi="Times New Roman" w:cs="Times New Roman"/>
                <w:sz w:val="20"/>
                <w:szCs w:val="20"/>
              </w:rPr>
              <w:t>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2</w:t>
            </w:r>
          </w:p>
        </w:tc>
        <w:tc>
          <w:tcPr>
            <w:tcW w:w="5244" w:type="dxa"/>
          </w:tcPr>
          <w:p w:rsidR="00726BE1" w:rsidRPr="00726BE1" w:rsidRDefault="00726BE1" w:rsidP="001B08A2">
            <w:pPr>
              <w:ind w:left="-60"/>
              <w:rPr>
                <w:rFonts w:ascii="Times New Roman" w:eastAsia="Times New Roman" w:hAnsi="Times New Roman" w:cs="Times New Roman"/>
                <w:bCs/>
                <w:sz w:val="20"/>
                <w:szCs w:val="20"/>
              </w:rPr>
            </w:pPr>
            <w:r w:rsidRPr="00726BE1">
              <w:rPr>
                <w:rFonts w:ascii="Times New Roman" w:eastAsia="Times New Roman" w:hAnsi="Times New Roman" w:cs="Times New Roman"/>
                <w:bCs/>
                <w:sz w:val="20"/>
                <w:szCs w:val="20"/>
              </w:rPr>
              <w:t>Укомплектованность кадрами</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100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3</w:t>
            </w:r>
          </w:p>
        </w:tc>
        <w:tc>
          <w:tcPr>
            <w:tcW w:w="5244" w:type="dxa"/>
          </w:tcPr>
          <w:p w:rsidR="00726BE1" w:rsidRPr="00726BE1" w:rsidRDefault="00726BE1" w:rsidP="001B08A2">
            <w:pPr>
              <w:rPr>
                <w:rFonts w:ascii="Times New Roman" w:eastAsia="Times New Roman" w:hAnsi="Times New Roman" w:cs="Times New Roman"/>
                <w:bCs/>
                <w:sz w:val="20"/>
                <w:szCs w:val="20"/>
              </w:rPr>
            </w:pPr>
            <w:r w:rsidRPr="00726BE1">
              <w:rPr>
                <w:rFonts w:ascii="Times New Roman" w:eastAsia="Times New Roman" w:hAnsi="Times New Roman" w:cs="Times New Roman"/>
                <w:bCs/>
                <w:sz w:val="20"/>
                <w:szCs w:val="20"/>
              </w:rPr>
              <w:t>Количество обоснованных жалоб потребителей, поданных в образовательную организацию</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ед.</w:t>
            </w:r>
          </w:p>
        </w:tc>
        <w:tc>
          <w:tcPr>
            <w:tcW w:w="1275" w:type="dxa"/>
          </w:tcPr>
          <w:p w:rsidR="00726BE1" w:rsidRPr="00726BE1" w:rsidRDefault="00726BE1" w:rsidP="00726BE1">
            <w:pPr>
              <w:ind w:left="-108"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0</w:t>
            </w:r>
          </w:p>
        </w:tc>
        <w:tc>
          <w:tcPr>
            <w:tcW w:w="1418"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0</w:t>
            </w:r>
          </w:p>
        </w:tc>
      </w:tr>
      <w:tr w:rsidR="00726BE1" w:rsidRPr="00726BE1" w:rsidTr="001B08A2">
        <w:tc>
          <w:tcPr>
            <w:tcW w:w="426"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4</w:t>
            </w:r>
          </w:p>
        </w:tc>
        <w:tc>
          <w:tcPr>
            <w:tcW w:w="5244" w:type="dxa"/>
          </w:tcPr>
          <w:p w:rsidR="00726BE1" w:rsidRPr="00726BE1" w:rsidRDefault="00726BE1" w:rsidP="001B08A2">
            <w:pPr>
              <w:autoSpaceDE w:val="0"/>
              <w:autoSpaceDN w:val="0"/>
              <w:adjustRightInd w:val="0"/>
              <w:spacing w:after="200" w:line="276" w:lineRule="auto"/>
              <w:rPr>
                <w:rFonts w:ascii="Times New Roman" w:hAnsi="Times New Roman" w:cs="Times New Roman"/>
                <w:sz w:val="20"/>
                <w:szCs w:val="20"/>
              </w:rPr>
            </w:pPr>
            <w:r w:rsidRPr="00726BE1">
              <w:rPr>
                <w:rFonts w:ascii="Times New Roman" w:hAnsi="Times New Roman" w:cs="Times New Roman"/>
                <w:sz w:val="20"/>
                <w:szCs w:val="20"/>
              </w:rPr>
              <w:t>Доля потребителей, удовлетворенных качеством услуги</w:t>
            </w:r>
          </w:p>
        </w:tc>
        <w:tc>
          <w:tcPr>
            <w:tcW w:w="993"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w:t>
            </w:r>
          </w:p>
        </w:tc>
        <w:tc>
          <w:tcPr>
            <w:tcW w:w="1275" w:type="dxa"/>
          </w:tcPr>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 xml:space="preserve">Не менее </w:t>
            </w:r>
          </w:p>
          <w:p w:rsidR="00726BE1" w:rsidRPr="00726BE1" w:rsidRDefault="00726BE1" w:rsidP="00726BE1">
            <w:pPr>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80</w:t>
            </w:r>
          </w:p>
        </w:tc>
        <w:tc>
          <w:tcPr>
            <w:tcW w:w="1418" w:type="dxa"/>
          </w:tcPr>
          <w:p w:rsidR="00726BE1" w:rsidRPr="00726BE1" w:rsidRDefault="00726BE1" w:rsidP="00726BE1">
            <w:pPr>
              <w:ind w:left="-108" w:right="-108"/>
              <w:jc w:val="center"/>
              <w:rPr>
                <w:rFonts w:ascii="Times New Roman" w:eastAsia="Times New Roman" w:hAnsi="Times New Roman" w:cs="Times New Roman"/>
                <w:sz w:val="20"/>
                <w:szCs w:val="20"/>
              </w:rPr>
            </w:pPr>
            <w:r w:rsidRPr="00726BE1">
              <w:rPr>
                <w:rFonts w:ascii="Times New Roman" w:eastAsia="Times New Roman" w:hAnsi="Times New Roman" w:cs="Times New Roman"/>
                <w:sz w:val="20"/>
                <w:szCs w:val="20"/>
              </w:rPr>
              <w:t>80</w:t>
            </w:r>
          </w:p>
        </w:tc>
      </w:tr>
    </w:tbl>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p>
    <w:p w:rsidR="00726BE1" w:rsidRPr="00726BE1" w:rsidRDefault="00726BE1" w:rsidP="00726BE1">
      <w:pPr>
        <w:spacing w:after="0" w:line="240" w:lineRule="auto"/>
        <w:ind w:firstLine="567"/>
        <w:contextualSpacing/>
        <w:jc w:val="both"/>
        <w:rPr>
          <w:rFonts w:ascii="Times New Roman" w:hAnsi="Times New Roman" w:cs="Times New Roman"/>
          <w:b/>
          <w:sz w:val="24"/>
          <w:szCs w:val="24"/>
        </w:rPr>
      </w:pPr>
      <w:r w:rsidRPr="00726BE1">
        <w:rPr>
          <w:rFonts w:ascii="Times New Roman" w:hAnsi="Times New Roman"/>
          <w:sz w:val="24"/>
          <w:szCs w:val="24"/>
        </w:rPr>
        <w:t xml:space="preserve">Пунктом </w:t>
      </w:r>
      <w:r w:rsidRPr="00726BE1">
        <w:rPr>
          <w:rFonts w:ascii="Times New Roman" w:hAnsi="Times New Roman" w:cs="Times New Roman"/>
          <w:sz w:val="24"/>
          <w:szCs w:val="24"/>
        </w:rPr>
        <w:t>4 ст.</w:t>
      </w:r>
      <w:r w:rsidR="00E944A5">
        <w:rPr>
          <w:rFonts w:ascii="Times New Roman" w:hAnsi="Times New Roman" w:cs="Times New Roman"/>
          <w:sz w:val="24"/>
          <w:szCs w:val="24"/>
        </w:rPr>
        <w:t xml:space="preserve"> </w:t>
      </w:r>
      <w:r w:rsidRPr="00726BE1">
        <w:rPr>
          <w:rFonts w:ascii="Times New Roman" w:hAnsi="Times New Roman" w:cs="Times New Roman"/>
          <w:sz w:val="24"/>
          <w:szCs w:val="24"/>
        </w:rPr>
        <w:t>69.2 БК РФ и пунктами 10, 13 Положения о формировании МЗ определено, что объем финансового обеспечения выполнения муниципального задания рассчитывается на основании нормативных затрат на оказание муниципальных услуг, с учетом затрат на содержание недвижимого имущества и особо ценного движимого имущества, затрат на уплату налогов, из этого следует, что Управление образования должно произвести расчет нормативных затрат на оказание муниципальных услуг на основании которых заключается соглашение о предоставлении субсидии на финансовое обеспечение выполнения муниципального задания.</w:t>
      </w:r>
      <w:r w:rsidRPr="00726BE1">
        <w:rPr>
          <w:rFonts w:ascii="Times New Roman" w:hAnsi="Times New Roman" w:cs="Times New Roman"/>
          <w:color w:val="FF0000"/>
          <w:sz w:val="24"/>
          <w:szCs w:val="24"/>
        </w:rPr>
        <w:t xml:space="preserve"> </w:t>
      </w:r>
      <w:r w:rsidRPr="00726BE1">
        <w:rPr>
          <w:rFonts w:ascii="Times New Roman" w:hAnsi="Times New Roman" w:cs="Times New Roman"/>
          <w:b/>
          <w:sz w:val="24"/>
          <w:szCs w:val="24"/>
        </w:rPr>
        <w:t>Однако, расчет нормативных затрат Управлением образования к проверке не представлен и считается отсутствующим. Объем финансового обеспечения выполнения МЗ установлен без применения формулы, предусмотренной п. 11 Положения о порядке формирования МЗ. Вместе с тем, исходя из содержания п. 4 ст. 69.2 БК РФ, расчет объема финансового обеспечения выполнения МЗ является обязательной частью порядка финансового обеспечения его выполнения. Отсюда следует, что установленный порядок расчета субсидии на выполнение муниципального задания не соблюден (п.</w:t>
      </w:r>
      <w:r w:rsidR="00E944A5">
        <w:rPr>
          <w:rFonts w:ascii="Times New Roman" w:hAnsi="Times New Roman" w:cs="Times New Roman"/>
          <w:b/>
          <w:sz w:val="24"/>
          <w:szCs w:val="24"/>
        </w:rPr>
        <w:t xml:space="preserve"> </w:t>
      </w:r>
      <w:r w:rsidRPr="00726BE1">
        <w:rPr>
          <w:rFonts w:ascii="Times New Roman" w:hAnsi="Times New Roman" w:cs="Times New Roman"/>
          <w:b/>
          <w:sz w:val="24"/>
          <w:szCs w:val="24"/>
        </w:rPr>
        <w:t>1.2.47 Классификатора нарушений - нарушение порядка финансового обеспечения выполнения государственного (муниципального) задания на оказание государственных (муниципальных) услуг).</w:t>
      </w:r>
    </w:p>
    <w:p w:rsidR="00726BE1" w:rsidRPr="00726BE1" w:rsidRDefault="00726BE1" w:rsidP="00726BE1">
      <w:pPr>
        <w:spacing w:after="0" w:line="240" w:lineRule="auto"/>
        <w:ind w:firstLine="567"/>
        <w:contextualSpacing/>
        <w:jc w:val="both"/>
        <w:rPr>
          <w:rFonts w:ascii="Times New Roman" w:hAnsi="Times New Roman" w:cs="Times New Roman"/>
          <w:bCs/>
          <w:sz w:val="24"/>
          <w:szCs w:val="24"/>
        </w:rPr>
      </w:pPr>
      <w:r w:rsidRPr="00726BE1">
        <w:rPr>
          <w:rFonts w:ascii="Times New Roman" w:hAnsi="Times New Roman" w:cs="Times New Roman"/>
          <w:bCs/>
          <w:sz w:val="24"/>
          <w:szCs w:val="24"/>
        </w:rPr>
        <w:t>Согласно части 3 муниципального задания МБОУ ЦО «</w:t>
      </w:r>
      <w:proofErr w:type="spellStart"/>
      <w:r w:rsidRPr="00726BE1">
        <w:rPr>
          <w:rFonts w:ascii="Times New Roman" w:hAnsi="Times New Roman" w:cs="Times New Roman"/>
          <w:bCs/>
          <w:sz w:val="24"/>
          <w:szCs w:val="24"/>
        </w:rPr>
        <w:t>Каразей</w:t>
      </w:r>
      <w:proofErr w:type="spellEnd"/>
      <w:r w:rsidRPr="00726BE1">
        <w:rPr>
          <w:rFonts w:ascii="Times New Roman" w:hAnsi="Times New Roman" w:cs="Times New Roman"/>
          <w:bCs/>
          <w:sz w:val="24"/>
          <w:szCs w:val="24"/>
        </w:rPr>
        <w:t>» ежеквартально, в срок до 25-числа второго месяца квартала, следующего за отчетным, представляет в Управление образования отчет об исполнении муниципального задания, который</w:t>
      </w:r>
      <w:r w:rsidRPr="00726BE1">
        <w:rPr>
          <w:rFonts w:ascii="Times New Roman" w:hAnsi="Times New Roman" w:cs="Times New Roman"/>
          <w:bCs/>
          <w:color w:val="FF0000"/>
          <w:sz w:val="24"/>
          <w:szCs w:val="24"/>
        </w:rPr>
        <w:t xml:space="preserve"> </w:t>
      </w:r>
      <w:r w:rsidRPr="00726BE1">
        <w:rPr>
          <w:rFonts w:ascii="Times New Roman" w:hAnsi="Times New Roman" w:cs="Times New Roman"/>
          <w:bCs/>
          <w:sz w:val="24"/>
          <w:szCs w:val="24"/>
        </w:rPr>
        <w:t xml:space="preserve">содержит подробную пояснительную записку о результатах выполнения муниципального задания. </w:t>
      </w:r>
      <w:r w:rsidRPr="00726BE1">
        <w:rPr>
          <w:rFonts w:ascii="Times New Roman" w:hAnsi="Times New Roman" w:cs="Times New Roman"/>
          <w:b/>
          <w:bCs/>
          <w:sz w:val="24"/>
          <w:szCs w:val="24"/>
        </w:rPr>
        <w:t>Фактически отчеты ежеквартально не представлялись</w:t>
      </w:r>
      <w:r w:rsidRPr="00726BE1">
        <w:rPr>
          <w:rFonts w:ascii="Times New Roman" w:hAnsi="Times New Roman" w:cs="Times New Roman"/>
          <w:bCs/>
          <w:sz w:val="24"/>
          <w:szCs w:val="24"/>
        </w:rPr>
        <w:t xml:space="preserve">, а составлялись по окончании отчетного года. </w:t>
      </w:r>
      <w:r w:rsidRPr="00726BE1">
        <w:rPr>
          <w:rFonts w:ascii="Times New Roman" w:hAnsi="Times New Roman" w:cs="Times New Roman"/>
          <w:b/>
          <w:bCs/>
          <w:sz w:val="24"/>
          <w:szCs w:val="24"/>
        </w:rPr>
        <w:t>Пояснительная записка к отчету о выполнении муниципального задания отсутствует.</w:t>
      </w:r>
      <w:r w:rsidRPr="00726BE1">
        <w:rPr>
          <w:rFonts w:ascii="Times New Roman" w:hAnsi="Times New Roman" w:cs="Times New Roman"/>
          <w:bCs/>
          <w:sz w:val="24"/>
          <w:szCs w:val="24"/>
        </w:rPr>
        <w:t xml:space="preserve">  Отчет о выполнении муниципального задания за 2019 год составлен 15.01.2020г., за 2020</w:t>
      </w:r>
      <w:r w:rsidR="00E944A5">
        <w:rPr>
          <w:rFonts w:ascii="Times New Roman" w:hAnsi="Times New Roman" w:cs="Times New Roman"/>
          <w:bCs/>
          <w:sz w:val="24"/>
          <w:szCs w:val="24"/>
        </w:rPr>
        <w:t xml:space="preserve"> </w:t>
      </w:r>
      <w:r w:rsidRPr="00726BE1">
        <w:rPr>
          <w:rFonts w:ascii="Times New Roman" w:hAnsi="Times New Roman" w:cs="Times New Roman"/>
          <w:bCs/>
          <w:sz w:val="24"/>
          <w:szCs w:val="24"/>
        </w:rPr>
        <w:t>год – 18.01.2021г., или с соблюдением сроков, определенных ч.</w:t>
      </w:r>
      <w:r w:rsidR="00E944A5">
        <w:rPr>
          <w:rFonts w:ascii="Times New Roman" w:hAnsi="Times New Roman" w:cs="Times New Roman"/>
          <w:bCs/>
          <w:sz w:val="24"/>
          <w:szCs w:val="24"/>
        </w:rPr>
        <w:t xml:space="preserve"> </w:t>
      </w:r>
      <w:r w:rsidRPr="00726BE1">
        <w:rPr>
          <w:rFonts w:ascii="Times New Roman" w:hAnsi="Times New Roman" w:cs="Times New Roman"/>
          <w:bCs/>
          <w:sz w:val="24"/>
          <w:szCs w:val="24"/>
        </w:rPr>
        <w:t>3 муниципального задания (до 15 апреля года, следующего за отчетным).</w:t>
      </w:r>
    </w:p>
    <w:p w:rsidR="00874CEA" w:rsidRPr="005B54FF" w:rsidRDefault="00874CEA" w:rsidP="003538B9">
      <w:pPr>
        <w:spacing w:after="0" w:line="240" w:lineRule="auto"/>
        <w:ind w:firstLine="567"/>
        <w:jc w:val="both"/>
        <w:rPr>
          <w:rFonts w:ascii="Times New Roman" w:eastAsia="Times New Roman" w:hAnsi="Times New Roman" w:cs="Times New Roman"/>
          <w:color w:val="FF0000"/>
          <w:sz w:val="24"/>
          <w:szCs w:val="24"/>
        </w:rPr>
      </w:pPr>
    </w:p>
    <w:p w:rsidR="00593D53" w:rsidRPr="00D8716C" w:rsidRDefault="00593D53" w:rsidP="00593D53">
      <w:pPr>
        <w:pStyle w:val="a6"/>
        <w:spacing w:after="0"/>
        <w:ind w:firstLine="540"/>
        <w:jc w:val="center"/>
        <w:rPr>
          <w:b/>
          <w:color w:val="000000" w:themeColor="text1"/>
        </w:rPr>
      </w:pPr>
      <w:r>
        <w:rPr>
          <w:b/>
          <w:color w:val="000000" w:themeColor="text1"/>
        </w:rPr>
        <w:t>3</w:t>
      </w:r>
      <w:r w:rsidRPr="00D8716C">
        <w:rPr>
          <w:b/>
          <w:color w:val="000000" w:themeColor="text1"/>
        </w:rPr>
        <w:t>. Соблюдение порядка финансового обеспечения муниципального задания</w:t>
      </w:r>
    </w:p>
    <w:p w:rsidR="00593D53" w:rsidRPr="00C62185" w:rsidRDefault="00593D53" w:rsidP="00593D53">
      <w:pPr>
        <w:pStyle w:val="a6"/>
        <w:spacing w:after="0"/>
        <w:ind w:firstLine="540"/>
        <w:jc w:val="both"/>
        <w:rPr>
          <w:b/>
          <w:color w:val="FF0000"/>
          <w:sz w:val="28"/>
          <w:szCs w:val="28"/>
        </w:rPr>
      </w:pPr>
      <w:r w:rsidRPr="00636E45">
        <w:rPr>
          <w:rFonts w:eastAsia="Calibri"/>
        </w:rPr>
        <w:t>Финансовое обеспечение выполнения муниципального задания бюджетным учреждением осуществляется в виде субсидий из районного бюджета на основании соглашения</w:t>
      </w:r>
      <w:r>
        <w:rPr>
          <w:rFonts w:eastAsia="Calibri"/>
        </w:rPr>
        <w:t>, в пределах бюджетной росписи ассигнований по Управлению образования, как ГРБС (код ГРБС - 922)</w:t>
      </w:r>
      <w:r w:rsidRPr="00636E45">
        <w:rPr>
          <w:rFonts w:eastAsia="Calibri"/>
        </w:rPr>
        <w:t>.</w:t>
      </w:r>
      <w:r w:rsidRPr="00C62185">
        <w:t xml:space="preserve"> </w:t>
      </w:r>
      <w:r w:rsidRPr="00C62185">
        <w:rPr>
          <w:rFonts w:eastAsia="Calibri"/>
        </w:rPr>
        <w:t>Порядок определения объема и условия предоставления таких субсидий</w:t>
      </w:r>
      <w:r>
        <w:rPr>
          <w:rFonts w:eastAsia="Calibri"/>
        </w:rPr>
        <w:t>, форма соглашения</w:t>
      </w:r>
      <w:r w:rsidRPr="00C62185">
        <w:rPr>
          <w:rFonts w:eastAsia="Calibri"/>
        </w:rPr>
        <w:t xml:space="preserve"> устанавлива</w:t>
      </w:r>
      <w:r>
        <w:rPr>
          <w:rFonts w:eastAsia="Calibri"/>
        </w:rPr>
        <w:t>ю</w:t>
      </w:r>
      <w:r w:rsidRPr="00C62185">
        <w:rPr>
          <w:rFonts w:eastAsia="Calibri"/>
        </w:rPr>
        <w:t xml:space="preserve">тся </w:t>
      </w:r>
      <w:r>
        <w:rPr>
          <w:rFonts w:eastAsia="Calibri"/>
        </w:rPr>
        <w:t xml:space="preserve">правовым актом </w:t>
      </w:r>
      <w:r w:rsidRPr="00C62185">
        <w:rPr>
          <w:rFonts w:eastAsia="Calibri"/>
        </w:rPr>
        <w:t>местной администраци</w:t>
      </w:r>
      <w:r>
        <w:rPr>
          <w:rFonts w:eastAsia="Calibri"/>
        </w:rPr>
        <w:t>и</w:t>
      </w:r>
      <w:r w:rsidRPr="00C62185">
        <w:rPr>
          <w:rFonts w:eastAsia="Calibri"/>
        </w:rPr>
        <w:t xml:space="preserve"> (п. 1 ст. 78.1 БК</w:t>
      </w:r>
      <w:r w:rsidR="0094514D">
        <w:rPr>
          <w:rFonts w:eastAsia="Calibri"/>
        </w:rPr>
        <w:t xml:space="preserve"> </w:t>
      </w:r>
      <w:r w:rsidRPr="00C62185">
        <w:rPr>
          <w:rFonts w:eastAsia="Calibri"/>
        </w:rPr>
        <w:t xml:space="preserve">РФ). </w:t>
      </w:r>
      <w:r w:rsidRPr="00C62185">
        <w:rPr>
          <w:rFonts w:eastAsia="Calibri"/>
          <w:b/>
        </w:rPr>
        <w:t>Фактически проверкой установлено, что такой Порядок в 2019-2020гг. отсутствовал</w:t>
      </w:r>
      <w:r>
        <w:rPr>
          <w:rFonts w:eastAsia="Calibri"/>
          <w:b/>
        </w:rPr>
        <w:t>, а утвержден лишь 5 октября 2020</w:t>
      </w:r>
      <w:r w:rsidR="0094514D">
        <w:rPr>
          <w:rFonts w:eastAsia="Calibri"/>
          <w:b/>
        </w:rPr>
        <w:t xml:space="preserve"> </w:t>
      </w:r>
      <w:r>
        <w:rPr>
          <w:rFonts w:eastAsia="Calibri"/>
          <w:b/>
        </w:rPr>
        <w:t>года (постановление администрации № 803-п)</w:t>
      </w:r>
      <w:r w:rsidRPr="00CC7BD7">
        <w:t xml:space="preserve"> </w:t>
      </w:r>
      <w:r w:rsidRPr="0094514D">
        <w:rPr>
          <w:b/>
        </w:rPr>
        <w:t>и</w:t>
      </w:r>
      <w:r>
        <w:t xml:space="preserve"> </w:t>
      </w:r>
      <w:r w:rsidRPr="00CC7BD7">
        <w:rPr>
          <w:rFonts w:eastAsia="Calibri"/>
          <w:b/>
        </w:rPr>
        <w:t>вступ</w:t>
      </w:r>
      <w:r>
        <w:rPr>
          <w:rFonts w:eastAsia="Calibri"/>
          <w:b/>
        </w:rPr>
        <w:t>ил</w:t>
      </w:r>
      <w:r w:rsidRPr="00CC7BD7">
        <w:rPr>
          <w:rFonts w:eastAsia="Calibri"/>
          <w:b/>
        </w:rPr>
        <w:t xml:space="preserve"> в силу со дня его подписания</w:t>
      </w:r>
      <w:r w:rsidRPr="00C62185">
        <w:rPr>
          <w:rFonts w:eastAsia="Calibri"/>
          <w:b/>
        </w:rPr>
        <w:t>.</w:t>
      </w:r>
      <w:r w:rsidRPr="005A774C">
        <w:t xml:space="preserve"> </w:t>
      </w:r>
    </w:p>
    <w:p w:rsidR="00593D53" w:rsidRDefault="00593D53" w:rsidP="00593D53">
      <w:pPr>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проверке</w:t>
      </w:r>
      <w:r w:rsidRPr="00EA52B8">
        <w:rPr>
          <w:rFonts w:ascii="Times New Roman" w:eastAsia="Calibri" w:hAnsi="Times New Roman" w:cs="Times New Roman"/>
          <w:sz w:val="24"/>
          <w:szCs w:val="24"/>
          <w:lang w:eastAsia="en-US"/>
        </w:rPr>
        <w:t xml:space="preserve"> представлены два соглашения о порядке и усло</w:t>
      </w:r>
      <w:r w:rsidR="0094514D">
        <w:rPr>
          <w:rFonts w:ascii="Times New Roman" w:eastAsia="Calibri" w:hAnsi="Times New Roman" w:cs="Times New Roman"/>
          <w:sz w:val="24"/>
          <w:szCs w:val="24"/>
          <w:lang w:eastAsia="en-US"/>
        </w:rPr>
        <w:t>виях предоставления субсидий на</w:t>
      </w:r>
      <w:r w:rsidRPr="00EA52B8">
        <w:rPr>
          <w:rFonts w:ascii="Times New Roman" w:eastAsia="Calibri" w:hAnsi="Times New Roman" w:cs="Times New Roman"/>
          <w:sz w:val="24"/>
          <w:szCs w:val="24"/>
          <w:lang w:eastAsia="en-US"/>
        </w:rPr>
        <w:t xml:space="preserve"> финансовое обеспечение выполнения муниципального задания на оказание муниципальных услуг и иных субсидий МБОУ ЦО «</w:t>
      </w:r>
      <w:proofErr w:type="spellStart"/>
      <w:r>
        <w:rPr>
          <w:rFonts w:ascii="Times New Roman" w:eastAsia="Calibri" w:hAnsi="Times New Roman" w:cs="Times New Roman"/>
          <w:sz w:val="24"/>
          <w:szCs w:val="24"/>
          <w:lang w:eastAsia="en-US"/>
        </w:rPr>
        <w:t>Каразей</w:t>
      </w:r>
      <w:proofErr w:type="spellEnd"/>
      <w:r w:rsidRPr="00EA52B8">
        <w:rPr>
          <w:rFonts w:ascii="Times New Roman" w:eastAsia="Calibri" w:hAnsi="Times New Roman" w:cs="Times New Roman"/>
          <w:sz w:val="24"/>
          <w:szCs w:val="24"/>
          <w:lang w:eastAsia="en-US"/>
        </w:rPr>
        <w:t>» от 1</w:t>
      </w:r>
      <w:r>
        <w:rPr>
          <w:rFonts w:ascii="Times New Roman" w:eastAsia="Calibri" w:hAnsi="Times New Roman" w:cs="Times New Roman"/>
          <w:sz w:val="24"/>
          <w:szCs w:val="24"/>
          <w:lang w:eastAsia="en-US"/>
        </w:rPr>
        <w:t>0</w:t>
      </w:r>
      <w:r w:rsidRPr="00EA52B8">
        <w:rPr>
          <w:rFonts w:ascii="Times New Roman" w:eastAsia="Calibri" w:hAnsi="Times New Roman" w:cs="Times New Roman"/>
          <w:sz w:val="24"/>
          <w:szCs w:val="24"/>
          <w:lang w:eastAsia="en-US"/>
        </w:rPr>
        <w:t>.01.201</w:t>
      </w:r>
      <w:r>
        <w:rPr>
          <w:rFonts w:ascii="Times New Roman" w:eastAsia="Calibri" w:hAnsi="Times New Roman" w:cs="Times New Roman"/>
          <w:sz w:val="24"/>
          <w:szCs w:val="24"/>
          <w:lang w:eastAsia="en-US"/>
        </w:rPr>
        <w:t>9</w:t>
      </w:r>
      <w:r w:rsidRPr="00EA52B8">
        <w:rPr>
          <w:rFonts w:ascii="Times New Roman" w:eastAsia="Calibri" w:hAnsi="Times New Roman" w:cs="Times New Roman"/>
          <w:sz w:val="24"/>
          <w:szCs w:val="24"/>
          <w:lang w:eastAsia="en-US"/>
        </w:rPr>
        <w:t>г. и от 1</w:t>
      </w:r>
      <w:r>
        <w:rPr>
          <w:rFonts w:ascii="Times New Roman" w:eastAsia="Calibri" w:hAnsi="Times New Roman" w:cs="Times New Roman"/>
          <w:sz w:val="24"/>
          <w:szCs w:val="24"/>
          <w:lang w:eastAsia="en-US"/>
        </w:rPr>
        <w:t>1</w:t>
      </w:r>
      <w:r w:rsidRPr="00EA52B8">
        <w:rPr>
          <w:rFonts w:ascii="Times New Roman" w:eastAsia="Calibri" w:hAnsi="Times New Roman" w:cs="Times New Roman"/>
          <w:sz w:val="24"/>
          <w:szCs w:val="24"/>
          <w:lang w:eastAsia="en-US"/>
        </w:rPr>
        <w:t>.01.20</w:t>
      </w:r>
      <w:r>
        <w:rPr>
          <w:rFonts w:ascii="Times New Roman" w:eastAsia="Calibri" w:hAnsi="Times New Roman" w:cs="Times New Roman"/>
          <w:sz w:val="24"/>
          <w:szCs w:val="24"/>
          <w:lang w:eastAsia="en-US"/>
        </w:rPr>
        <w:t>20</w:t>
      </w:r>
      <w:r w:rsidRPr="00EA52B8">
        <w:rPr>
          <w:rFonts w:ascii="Times New Roman" w:eastAsia="Calibri" w:hAnsi="Times New Roman" w:cs="Times New Roman"/>
          <w:sz w:val="24"/>
          <w:szCs w:val="24"/>
          <w:lang w:eastAsia="en-US"/>
        </w:rPr>
        <w:t xml:space="preserve">г., заключенных с Управлением Образования администрации МО </w:t>
      </w:r>
      <w:proofErr w:type="spellStart"/>
      <w:r w:rsidRPr="00EA52B8">
        <w:rPr>
          <w:rFonts w:ascii="Times New Roman" w:eastAsia="Calibri" w:hAnsi="Times New Roman" w:cs="Times New Roman"/>
          <w:sz w:val="24"/>
          <w:szCs w:val="24"/>
          <w:lang w:eastAsia="en-US"/>
        </w:rPr>
        <w:t>Куйтунский</w:t>
      </w:r>
      <w:proofErr w:type="spellEnd"/>
      <w:r w:rsidRPr="00EA52B8">
        <w:rPr>
          <w:rFonts w:ascii="Times New Roman" w:eastAsia="Calibri" w:hAnsi="Times New Roman" w:cs="Times New Roman"/>
          <w:sz w:val="24"/>
          <w:szCs w:val="24"/>
          <w:lang w:eastAsia="en-US"/>
        </w:rPr>
        <w:t xml:space="preserve"> район. Соглашения на 2019 и на 2020 год имеют одинаковую форму</w:t>
      </w:r>
      <w:r>
        <w:rPr>
          <w:rFonts w:ascii="Times New Roman" w:eastAsia="Calibri" w:hAnsi="Times New Roman" w:cs="Times New Roman"/>
          <w:sz w:val="24"/>
          <w:szCs w:val="24"/>
          <w:lang w:eastAsia="en-US"/>
        </w:rPr>
        <w:t>.</w:t>
      </w:r>
      <w:r w:rsidRPr="009F37AF">
        <w:t xml:space="preserve"> </w:t>
      </w:r>
      <w:r w:rsidRPr="009F37AF">
        <w:rPr>
          <w:rFonts w:ascii="Times New Roman" w:eastAsia="Calibri" w:hAnsi="Times New Roman" w:cs="Times New Roman"/>
          <w:sz w:val="24"/>
          <w:szCs w:val="24"/>
          <w:lang w:eastAsia="en-US"/>
        </w:rPr>
        <w:t>Пунктом 2.1.2</w:t>
      </w:r>
      <w:proofErr w:type="gramStart"/>
      <w:r w:rsidRPr="009F37AF">
        <w:rPr>
          <w:rFonts w:ascii="Times New Roman" w:eastAsia="Calibri" w:hAnsi="Times New Roman" w:cs="Times New Roman"/>
          <w:sz w:val="24"/>
          <w:szCs w:val="24"/>
          <w:lang w:eastAsia="en-US"/>
        </w:rPr>
        <w:t>.</w:t>
      </w:r>
      <w:r w:rsidR="0094514D">
        <w:rPr>
          <w:rFonts w:ascii="Times New Roman" w:eastAsia="Calibri" w:hAnsi="Times New Roman" w:cs="Times New Roman"/>
          <w:sz w:val="24"/>
          <w:szCs w:val="24"/>
          <w:lang w:eastAsia="en-US"/>
        </w:rPr>
        <w:t xml:space="preserve"> </w:t>
      </w:r>
      <w:r w:rsidRPr="009F37AF">
        <w:rPr>
          <w:rFonts w:ascii="Times New Roman" w:eastAsia="Calibri" w:hAnsi="Times New Roman" w:cs="Times New Roman"/>
          <w:sz w:val="24"/>
          <w:szCs w:val="24"/>
          <w:lang w:eastAsia="en-US"/>
        </w:rPr>
        <w:lastRenderedPageBreak/>
        <w:t>каждого</w:t>
      </w:r>
      <w:proofErr w:type="gramEnd"/>
      <w:r w:rsidRPr="009F37AF">
        <w:rPr>
          <w:rFonts w:ascii="Times New Roman" w:eastAsia="Calibri" w:hAnsi="Times New Roman" w:cs="Times New Roman"/>
          <w:sz w:val="24"/>
          <w:szCs w:val="24"/>
          <w:lang w:eastAsia="en-US"/>
        </w:rPr>
        <w:t xml:space="preserve"> Соглашения определено, что субсидия учреждению представляется в соответствии с графиком перечисления, являющимся неотъемлемым приложением к Соглашению.</w:t>
      </w:r>
    </w:p>
    <w:p w:rsidR="00593D53" w:rsidRPr="00EA52B8" w:rsidRDefault="00593D53" w:rsidP="00593D53">
      <w:pPr>
        <w:tabs>
          <w:tab w:val="left" w:pos="567"/>
        </w:tabs>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sidRPr="00EA52B8">
        <w:rPr>
          <w:rFonts w:ascii="Times New Roman" w:eastAsia="Calibri" w:hAnsi="Times New Roman" w:cs="Times New Roman"/>
          <w:b/>
          <w:sz w:val="24"/>
          <w:szCs w:val="24"/>
          <w:lang w:eastAsia="en-US"/>
        </w:rPr>
        <w:t>При анализе представленных соглашений установлено следующее:</w:t>
      </w:r>
    </w:p>
    <w:p w:rsidR="00593D53" w:rsidRPr="00EA52B8" w:rsidRDefault="00593D53" w:rsidP="00593D53">
      <w:pPr>
        <w:tabs>
          <w:tab w:val="left" w:pos="567"/>
        </w:tabs>
        <w:spacing w:after="0" w:line="240" w:lineRule="auto"/>
        <w:jc w:val="both"/>
        <w:rPr>
          <w:rFonts w:ascii="Times New Roman" w:eastAsia="Calibri" w:hAnsi="Times New Roman" w:cs="Times New Roman"/>
          <w:b/>
          <w:sz w:val="24"/>
          <w:szCs w:val="24"/>
          <w:lang w:eastAsia="en-US"/>
        </w:rPr>
      </w:pPr>
      <w:r w:rsidRPr="00EA52B8">
        <w:rPr>
          <w:rFonts w:ascii="Times New Roman" w:eastAsia="Calibri" w:hAnsi="Times New Roman" w:cs="Times New Roman"/>
          <w:b/>
          <w:sz w:val="24"/>
          <w:szCs w:val="24"/>
          <w:lang w:eastAsia="en-US"/>
        </w:rPr>
        <w:tab/>
        <w:t>- текстом соглашени</w:t>
      </w:r>
      <w:r>
        <w:rPr>
          <w:rFonts w:ascii="Times New Roman" w:eastAsia="Calibri" w:hAnsi="Times New Roman" w:cs="Times New Roman"/>
          <w:b/>
          <w:sz w:val="24"/>
          <w:szCs w:val="24"/>
          <w:lang w:eastAsia="en-US"/>
        </w:rPr>
        <w:t>й</w:t>
      </w:r>
      <w:r w:rsidRPr="00EA52B8">
        <w:rPr>
          <w:rFonts w:ascii="Times New Roman" w:eastAsia="Calibri" w:hAnsi="Times New Roman" w:cs="Times New Roman"/>
          <w:b/>
          <w:sz w:val="24"/>
          <w:szCs w:val="24"/>
          <w:lang w:eastAsia="en-US"/>
        </w:rPr>
        <w:t xml:space="preserve"> конкретный объем субсидии на финансовое обеспечение выполнения муни</w:t>
      </w:r>
      <w:r w:rsidR="0094514D">
        <w:rPr>
          <w:rFonts w:ascii="Times New Roman" w:eastAsia="Calibri" w:hAnsi="Times New Roman" w:cs="Times New Roman"/>
          <w:b/>
          <w:sz w:val="24"/>
          <w:szCs w:val="24"/>
          <w:lang w:eastAsia="en-US"/>
        </w:rPr>
        <w:t>ципального задания не определен;</w:t>
      </w:r>
    </w:p>
    <w:p w:rsidR="00593D53" w:rsidRPr="00EA52B8" w:rsidRDefault="00593D53" w:rsidP="0094514D">
      <w:pPr>
        <w:tabs>
          <w:tab w:val="left" w:pos="567"/>
        </w:tabs>
        <w:spacing w:after="0" w:line="240" w:lineRule="auto"/>
        <w:jc w:val="both"/>
        <w:rPr>
          <w:rFonts w:ascii="Times New Roman" w:eastAsia="Calibri" w:hAnsi="Times New Roman" w:cs="Times New Roman"/>
          <w:b/>
          <w:sz w:val="24"/>
          <w:szCs w:val="24"/>
          <w:lang w:eastAsia="en-US"/>
        </w:rPr>
      </w:pPr>
      <w:r w:rsidRPr="00EA52B8">
        <w:rPr>
          <w:rFonts w:ascii="Times New Roman" w:eastAsia="Calibri" w:hAnsi="Times New Roman" w:cs="Times New Roman"/>
          <w:b/>
          <w:sz w:val="24"/>
          <w:szCs w:val="24"/>
          <w:lang w:eastAsia="en-US"/>
        </w:rPr>
        <w:tab/>
        <w:t xml:space="preserve">- исходя из текста следует, что соглашение заключено на предоставление </w:t>
      </w:r>
      <w:r>
        <w:rPr>
          <w:rFonts w:ascii="Times New Roman" w:eastAsia="Calibri" w:hAnsi="Times New Roman" w:cs="Times New Roman"/>
          <w:b/>
          <w:sz w:val="24"/>
          <w:szCs w:val="24"/>
          <w:lang w:eastAsia="en-US"/>
        </w:rPr>
        <w:t xml:space="preserve">двух видов </w:t>
      </w:r>
      <w:r w:rsidRPr="00EA52B8">
        <w:rPr>
          <w:rFonts w:ascii="Times New Roman" w:eastAsia="Calibri" w:hAnsi="Times New Roman" w:cs="Times New Roman"/>
          <w:b/>
          <w:sz w:val="24"/>
          <w:szCs w:val="24"/>
          <w:lang w:eastAsia="en-US"/>
        </w:rPr>
        <w:t>субсиди</w:t>
      </w:r>
      <w:r>
        <w:rPr>
          <w:rFonts w:ascii="Times New Roman" w:eastAsia="Calibri" w:hAnsi="Times New Roman" w:cs="Times New Roman"/>
          <w:b/>
          <w:sz w:val="24"/>
          <w:szCs w:val="24"/>
          <w:lang w:eastAsia="en-US"/>
        </w:rPr>
        <w:t>й:</w:t>
      </w:r>
      <w:r w:rsidRPr="00EA52B8">
        <w:rPr>
          <w:rFonts w:ascii="Times New Roman" w:eastAsia="Calibri" w:hAnsi="Times New Roman" w:cs="Times New Roman"/>
          <w:b/>
          <w:sz w:val="24"/>
          <w:szCs w:val="24"/>
          <w:lang w:eastAsia="en-US"/>
        </w:rPr>
        <w:t xml:space="preserve"> на финансирование муниципального задания</w:t>
      </w:r>
      <w:r>
        <w:rPr>
          <w:rFonts w:ascii="Times New Roman" w:eastAsia="Calibri" w:hAnsi="Times New Roman" w:cs="Times New Roman"/>
          <w:b/>
          <w:sz w:val="24"/>
          <w:szCs w:val="24"/>
          <w:lang w:eastAsia="en-US"/>
        </w:rPr>
        <w:t xml:space="preserve"> и</w:t>
      </w:r>
      <w:r w:rsidRPr="00EA52B8">
        <w:t xml:space="preserve"> </w:t>
      </w:r>
      <w:r w:rsidRPr="00EA52B8">
        <w:rPr>
          <w:rFonts w:ascii="Times New Roman" w:eastAsia="Calibri" w:hAnsi="Times New Roman" w:cs="Times New Roman"/>
          <w:b/>
          <w:sz w:val="24"/>
          <w:szCs w:val="24"/>
          <w:lang w:eastAsia="en-US"/>
        </w:rPr>
        <w:t>на иные цели</w:t>
      </w:r>
      <w:r>
        <w:rPr>
          <w:rFonts w:ascii="Times New Roman" w:eastAsia="Calibri" w:hAnsi="Times New Roman" w:cs="Times New Roman"/>
          <w:b/>
          <w:sz w:val="24"/>
          <w:szCs w:val="24"/>
          <w:lang w:eastAsia="en-US"/>
        </w:rPr>
        <w:t>.</w:t>
      </w:r>
      <w:r w:rsidRPr="00EA52B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График перечислений субсидий не подразделен по видам субсидии. Таким образом, соглашением не определены условия</w:t>
      </w:r>
      <w:r w:rsidRPr="00EA52B8">
        <w:rPr>
          <w:rFonts w:ascii="Times New Roman" w:eastAsia="Calibri" w:hAnsi="Times New Roman" w:cs="Times New Roman"/>
          <w:b/>
          <w:sz w:val="24"/>
          <w:szCs w:val="24"/>
          <w:lang w:eastAsia="en-US"/>
        </w:rPr>
        <w:t xml:space="preserve"> предоставления </w:t>
      </w:r>
      <w:r>
        <w:rPr>
          <w:rFonts w:ascii="Times New Roman" w:eastAsia="Calibri" w:hAnsi="Times New Roman" w:cs="Times New Roman"/>
          <w:b/>
          <w:sz w:val="24"/>
          <w:szCs w:val="24"/>
          <w:lang w:eastAsia="en-US"/>
        </w:rPr>
        <w:t>каждой из субсидий</w:t>
      </w:r>
      <w:r w:rsidRPr="00EA52B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не определен</w:t>
      </w:r>
      <w:r w:rsidRPr="00EA52B8">
        <w:rPr>
          <w:rFonts w:ascii="Times New Roman" w:eastAsia="Calibri" w:hAnsi="Times New Roman" w:cs="Times New Roman"/>
          <w:b/>
          <w:sz w:val="24"/>
          <w:szCs w:val="24"/>
          <w:lang w:eastAsia="en-US"/>
        </w:rPr>
        <w:t xml:space="preserve"> порядок</w:t>
      </w:r>
      <w:r>
        <w:rPr>
          <w:rFonts w:ascii="Times New Roman" w:eastAsia="Calibri" w:hAnsi="Times New Roman" w:cs="Times New Roman"/>
          <w:b/>
          <w:sz w:val="24"/>
          <w:szCs w:val="24"/>
          <w:lang w:eastAsia="en-US"/>
        </w:rPr>
        <w:t>, размер</w:t>
      </w:r>
      <w:r w:rsidRPr="00EA52B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и сроки их</w:t>
      </w:r>
      <w:r w:rsidRPr="00EA52B8">
        <w:rPr>
          <w:rFonts w:ascii="Times New Roman" w:eastAsia="Calibri" w:hAnsi="Times New Roman" w:cs="Times New Roman"/>
          <w:b/>
          <w:sz w:val="24"/>
          <w:szCs w:val="24"/>
          <w:lang w:eastAsia="en-US"/>
        </w:rPr>
        <w:t xml:space="preserve"> предоставления</w:t>
      </w:r>
      <w:r>
        <w:rPr>
          <w:rFonts w:ascii="Times New Roman" w:eastAsia="Calibri" w:hAnsi="Times New Roman" w:cs="Times New Roman"/>
          <w:b/>
          <w:sz w:val="24"/>
          <w:szCs w:val="24"/>
          <w:lang w:eastAsia="en-US"/>
        </w:rPr>
        <w:t xml:space="preserve">. </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Соглашение между учредителем и бюджетным учреждением должно содержать следующие условия:</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 цели, порядок, размер и сроки предоставления субсидий;</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 обязанности сторон;</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 порядок и сроки представления отчетности об использовании субсидий;</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 право учредителя на проведение проверок соблюдения учреждениями условий соглашения;</w:t>
      </w:r>
    </w:p>
    <w:p w:rsidR="00593D53" w:rsidRPr="00EA52B8" w:rsidRDefault="00593D53" w:rsidP="00593D53">
      <w:pPr>
        <w:spacing w:after="0" w:line="240" w:lineRule="auto"/>
        <w:ind w:firstLine="567"/>
        <w:jc w:val="both"/>
        <w:rPr>
          <w:rFonts w:ascii="Times New Roman" w:eastAsia="Calibri" w:hAnsi="Times New Roman" w:cs="Times New Roman"/>
          <w:sz w:val="24"/>
          <w:szCs w:val="24"/>
          <w:lang w:eastAsia="en-US"/>
        </w:rPr>
      </w:pPr>
      <w:r w:rsidRPr="00EA52B8">
        <w:rPr>
          <w:rFonts w:ascii="Times New Roman" w:eastAsia="Calibri" w:hAnsi="Times New Roman" w:cs="Times New Roman"/>
          <w:sz w:val="24"/>
          <w:szCs w:val="24"/>
          <w:lang w:eastAsia="en-US"/>
        </w:rPr>
        <w:t>- порядок возврата сумм субсидий, не использованных или использованных не по целевому назначению.</w:t>
      </w:r>
    </w:p>
    <w:p w:rsidR="00593D53" w:rsidRDefault="00593D53" w:rsidP="00593D53">
      <w:pPr>
        <w:spacing w:after="0" w:line="240" w:lineRule="auto"/>
        <w:ind w:firstLine="567"/>
        <w:jc w:val="both"/>
        <w:rPr>
          <w:rFonts w:ascii="Times New Roman" w:eastAsia="Calibri" w:hAnsi="Times New Roman" w:cs="Times New Roman"/>
          <w:b/>
          <w:sz w:val="24"/>
          <w:szCs w:val="24"/>
          <w:lang w:eastAsia="en-US"/>
        </w:rPr>
      </w:pPr>
      <w:r w:rsidRPr="009F37AF">
        <w:rPr>
          <w:rFonts w:ascii="Times New Roman" w:eastAsia="Calibri" w:hAnsi="Times New Roman" w:cs="Times New Roman"/>
          <w:b/>
          <w:sz w:val="24"/>
          <w:szCs w:val="24"/>
          <w:lang w:eastAsia="en-US"/>
        </w:rPr>
        <w:t>Исходя из вышеизложенного следует, что</w:t>
      </w:r>
      <w:r w:rsidRPr="00EA52B8">
        <w:rPr>
          <w:rFonts w:ascii="Times New Roman" w:eastAsia="Calibri" w:hAnsi="Times New Roman" w:cs="Times New Roman"/>
          <w:b/>
          <w:sz w:val="24"/>
          <w:szCs w:val="24"/>
          <w:lang w:eastAsia="en-US"/>
        </w:rPr>
        <w:t xml:space="preserve"> на каждый вид субсидии необходимо заключать раздельные соглашения, поскольку условия, порядок, сроки предоставления, а также иные обстоятельства соглашений могут быть различны для субсидии на выполнение муниципального задания и для субсидии на иные цели.</w:t>
      </w:r>
    </w:p>
    <w:p w:rsidR="00593D53" w:rsidRPr="00EA52B8" w:rsidRDefault="00593D53" w:rsidP="0094514D">
      <w:pPr>
        <w:spacing w:after="0" w:line="240" w:lineRule="auto"/>
        <w:ind w:firstLine="567"/>
        <w:jc w:val="both"/>
        <w:rPr>
          <w:rFonts w:ascii="Times New Roman" w:eastAsia="Calibri" w:hAnsi="Times New Roman" w:cs="Times New Roman"/>
          <w:b/>
          <w:sz w:val="24"/>
          <w:szCs w:val="24"/>
          <w:lang w:eastAsia="en-US"/>
        </w:rPr>
      </w:pPr>
      <w:r w:rsidRPr="00076C4E">
        <w:rPr>
          <w:rFonts w:ascii="Times New Roman" w:eastAsia="Calibri" w:hAnsi="Times New Roman" w:cs="Times New Roman"/>
          <w:b/>
          <w:sz w:val="24"/>
          <w:szCs w:val="24"/>
          <w:lang w:eastAsia="en-US"/>
        </w:rPr>
        <w:t>Постановлением администрации от 05.10.2020 № 803-п утверждена форма соглашения о предоставлении субсидии на финансовое обеспечение выполнения муниципального задания, однако, заключенные соглашения с МБОУ ЦО «</w:t>
      </w:r>
      <w:proofErr w:type="spellStart"/>
      <w:r w:rsidRPr="00076C4E">
        <w:rPr>
          <w:rFonts w:ascii="Times New Roman" w:eastAsia="Calibri" w:hAnsi="Times New Roman" w:cs="Times New Roman"/>
          <w:b/>
          <w:sz w:val="24"/>
          <w:szCs w:val="24"/>
          <w:lang w:eastAsia="en-US"/>
        </w:rPr>
        <w:t>Каразей</w:t>
      </w:r>
      <w:proofErr w:type="spellEnd"/>
      <w:r w:rsidRPr="00076C4E">
        <w:rPr>
          <w:rFonts w:ascii="Times New Roman" w:eastAsia="Calibri" w:hAnsi="Times New Roman" w:cs="Times New Roman"/>
          <w:b/>
          <w:sz w:val="24"/>
          <w:szCs w:val="24"/>
          <w:lang w:eastAsia="en-US"/>
        </w:rPr>
        <w:t>» не соответствуют утвержденной форме.</w:t>
      </w:r>
      <w:r w:rsidRPr="00E91684">
        <w:rPr>
          <w:rFonts w:ascii="Times New Roman" w:eastAsia="Calibri" w:hAnsi="Times New Roman" w:cs="Times New Roman"/>
          <w:b/>
          <w:sz w:val="24"/>
          <w:szCs w:val="24"/>
          <w:lang w:eastAsia="en-US"/>
        </w:rPr>
        <w:t xml:space="preserve"> Следует отметить, что указанный нормативный правовой акт вступил в силу, когда соглашения о предоставлении субсидии уже действовали, однако</w:t>
      </w:r>
      <w:r>
        <w:rPr>
          <w:rFonts w:ascii="Times New Roman" w:eastAsia="Calibri" w:hAnsi="Times New Roman" w:cs="Times New Roman"/>
          <w:b/>
          <w:sz w:val="24"/>
          <w:szCs w:val="24"/>
          <w:lang w:eastAsia="en-US"/>
        </w:rPr>
        <w:t>,</w:t>
      </w:r>
      <w:r w:rsidRPr="00E91684">
        <w:rPr>
          <w:rFonts w:ascii="Times New Roman" w:eastAsia="Calibri" w:hAnsi="Times New Roman" w:cs="Times New Roman"/>
          <w:b/>
          <w:sz w:val="24"/>
          <w:szCs w:val="24"/>
          <w:lang w:eastAsia="en-US"/>
        </w:rPr>
        <w:t xml:space="preserve"> в последующем корректировка </w:t>
      </w:r>
      <w:r>
        <w:rPr>
          <w:rFonts w:ascii="Times New Roman" w:eastAsia="Calibri" w:hAnsi="Times New Roman" w:cs="Times New Roman"/>
          <w:b/>
          <w:sz w:val="24"/>
          <w:szCs w:val="24"/>
          <w:lang w:eastAsia="en-US"/>
        </w:rPr>
        <w:t>соглашения</w:t>
      </w:r>
      <w:r w:rsidRPr="00E91684">
        <w:rPr>
          <w:rFonts w:ascii="Times New Roman" w:eastAsia="Calibri" w:hAnsi="Times New Roman" w:cs="Times New Roman"/>
          <w:b/>
          <w:sz w:val="24"/>
          <w:szCs w:val="24"/>
          <w:lang w:eastAsia="en-US"/>
        </w:rPr>
        <w:t xml:space="preserve"> не осуществлена.</w:t>
      </w:r>
    </w:p>
    <w:p w:rsidR="00593D53" w:rsidRPr="005565D2" w:rsidRDefault="00593D53" w:rsidP="00593D53">
      <w:pPr>
        <w:pStyle w:val="a6"/>
        <w:spacing w:after="0"/>
        <w:ind w:firstLine="540"/>
        <w:jc w:val="both"/>
      </w:pPr>
      <w:r>
        <w:t xml:space="preserve">Согласно плана-графика </w:t>
      </w:r>
      <w:r w:rsidRPr="00BA0C64">
        <w:rPr>
          <w:b/>
          <w:u w:val="single"/>
        </w:rPr>
        <w:t>на 2019</w:t>
      </w:r>
      <w:r w:rsidR="0094514D">
        <w:rPr>
          <w:b/>
          <w:u w:val="single"/>
        </w:rPr>
        <w:t xml:space="preserve"> </w:t>
      </w:r>
      <w:r w:rsidRPr="00BA0C64">
        <w:rPr>
          <w:b/>
          <w:u w:val="single"/>
        </w:rPr>
        <w:t>год</w:t>
      </w:r>
      <w:r>
        <w:t xml:space="preserve"> </w:t>
      </w:r>
      <w:r w:rsidRPr="00332A92">
        <w:t>перечисление субсиди</w:t>
      </w:r>
      <w:r>
        <w:t>й</w:t>
      </w:r>
      <w:r w:rsidRPr="00332A92">
        <w:t xml:space="preserve"> должно производиться до </w:t>
      </w:r>
      <w:r>
        <w:t>30</w:t>
      </w:r>
      <w:r w:rsidRPr="00332A92">
        <w:t xml:space="preserve"> числа каждого месяца </w:t>
      </w:r>
      <w:r>
        <w:t>(</w:t>
      </w:r>
      <w:r w:rsidRPr="00332A92">
        <w:t>в феврале</w:t>
      </w:r>
      <w:r>
        <w:t xml:space="preserve"> – до 28-го</w:t>
      </w:r>
      <w:r w:rsidRPr="00332A92">
        <w:t xml:space="preserve">, </w:t>
      </w:r>
      <w:r>
        <w:t xml:space="preserve">в </w:t>
      </w:r>
      <w:r w:rsidRPr="00332A92">
        <w:t>декабре</w:t>
      </w:r>
      <w:r>
        <w:t xml:space="preserve"> - до 29-го) в объемах, предусмотренных планом-графиком.</w:t>
      </w:r>
      <w:r w:rsidRPr="00332A92">
        <w:t xml:space="preserve"> Общий объем перечислений по графику – </w:t>
      </w:r>
      <w:r>
        <w:t>28959,3</w:t>
      </w:r>
      <w:r w:rsidR="0094514D">
        <w:t xml:space="preserve"> </w:t>
      </w:r>
      <w:r w:rsidRPr="00332A92">
        <w:t>тыс.</w:t>
      </w:r>
      <w:r w:rsidR="0094514D">
        <w:t xml:space="preserve"> </w:t>
      </w:r>
      <w:r w:rsidRPr="00332A92">
        <w:t>руб.</w:t>
      </w:r>
      <w:r w:rsidR="0094514D">
        <w:t xml:space="preserve"> </w:t>
      </w:r>
      <w:r w:rsidRPr="006878CF">
        <w:rPr>
          <w:b/>
        </w:rPr>
        <w:t>При этом следует отметить, что план-график сформирован с арифметической ошибкой: на 10</w:t>
      </w:r>
      <w:r w:rsidR="0094514D">
        <w:rPr>
          <w:b/>
        </w:rPr>
        <w:t xml:space="preserve"> </w:t>
      </w:r>
      <w:r w:rsidRPr="006878CF">
        <w:rPr>
          <w:b/>
        </w:rPr>
        <w:t>тыс.</w:t>
      </w:r>
      <w:r w:rsidR="0094514D">
        <w:rPr>
          <w:b/>
        </w:rPr>
        <w:t xml:space="preserve"> </w:t>
      </w:r>
      <w:r w:rsidRPr="006878CF">
        <w:rPr>
          <w:b/>
        </w:rPr>
        <w:t>руб. меньше (итоговая сумма при пересчете составляет 28969,3</w:t>
      </w:r>
      <w:r w:rsidR="0094514D">
        <w:rPr>
          <w:b/>
        </w:rPr>
        <w:t xml:space="preserve"> </w:t>
      </w:r>
      <w:r w:rsidRPr="006878CF">
        <w:rPr>
          <w:b/>
        </w:rPr>
        <w:t>тыс.</w:t>
      </w:r>
      <w:r w:rsidR="0094514D">
        <w:rPr>
          <w:b/>
        </w:rPr>
        <w:t xml:space="preserve"> </w:t>
      </w:r>
      <w:r w:rsidRPr="006878CF">
        <w:rPr>
          <w:b/>
        </w:rPr>
        <w:t>руб.).</w:t>
      </w:r>
      <w:r>
        <w:t xml:space="preserve"> В течение года изменений в соглашение не вносилось, предусмотренный объем предоставляемой субсидии не менялся. Согласно отчета об исполнении учреждением плана его финансово-хозяйственной деятельности (форма годовой отчетности 0503737) за 2019 год на лицевой счет учреждения поступило доходов от субсидии на выполнение муниципального задания в сумме 34327,2</w:t>
      </w:r>
      <w:r w:rsidR="0094514D">
        <w:t xml:space="preserve"> </w:t>
      </w:r>
      <w:r>
        <w:t>тыс.</w:t>
      </w:r>
      <w:r w:rsidR="0094514D">
        <w:t xml:space="preserve"> </w:t>
      </w:r>
      <w:r>
        <w:t>руб. и на иные   цели – в сумме 2079,6</w:t>
      </w:r>
      <w:r w:rsidR="0094514D">
        <w:t xml:space="preserve"> </w:t>
      </w:r>
      <w:r>
        <w:t>тыс.</w:t>
      </w:r>
      <w:r w:rsidR="0094514D">
        <w:t xml:space="preserve"> </w:t>
      </w:r>
      <w:r>
        <w:t>руб. (всего субсидий – 36406,8</w:t>
      </w:r>
      <w:r w:rsidR="0094514D">
        <w:t xml:space="preserve"> </w:t>
      </w:r>
      <w:r>
        <w:t>тыс.</w:t>
      </w:r>
      <w:r w:rsidR="0094514D">
        <w:t xml:space="preserve"> </w:t>
      </w:r>
      <w:r>
        <w:t xml:space="preserve">руб.), </w:t>
      </w:r>
      <w:r w:rsidRPr="00132E9B">
        <w:rPr>
          <w:b/>
        </w:rPr>
        <w:t xml:space="preserve">т.е. в объеме, большем, чем предусмотрено заключенным соглашением на </w:t>
      </w:r>
      <w:r>
        <w:rPr>
          <w:b/>
        </w:rPr>
        <w:t>7447,5</w:t>
      </w:r>
      <w:r w:rsidR="0094514D">
        <w:rPr>
          <w:b/>
        </w:rPr>
        <w:t xml:space="preserve"> </w:t>
      </w:r>
      <w:r w:rsidRPr="00132E9B">
        <w:rPr>
          <w:b/>
        </w:rPr>
        <w:t>тыс.</w:t>
      </w:r>
      <w:r w:rsidR="0094514D">
        <w:rPr>
          <w:b/>
        </w:rPr>
        <w:t xml:space="preserve"> </w:t>
      </w:r>
      <w:r w:rsidRPr="00132E9B">
        <w:rPr>
          <w:b/>
        </w:rPr>
        <w:t>руб.</w:t>
      </w:r>
    </w:p>
    <w:p w:rsidR="00593D53" w:rsidRDefault="00593D53" w:rsidP="00593D53">
      <w:pPr>
        <w:pStyle w:val="a6"/>
        <w:spacing w:after="0"/>
        <w:ind w:firstLine="567"/>
        <w:jc w:val="both"/>
        <w:rPr>
          <w:b/>
        </w:rPr>
      </w:pPr>
      <w:r w:rsidRPr="00013D7E">
        <w:t>Фактически сроки перечисления субсидии в 2019 году соблюдались,</w:t>
      </w:r>
      <w:r w:rsidRPr="00EA7921">
        <w:rPr>
          <w:b/>
        </w:rPr>
        <w:t xml:space="preserve"> а объемы перечислений больше, так как </w:t>
      </w:r>
      <w:r>
        <w:rPr>
          <w:b/>
        </w:rPr>
        <w:t>изменений в соглашение не вносилось.</w:t>
      </w:r>
    </w:p>
    <w:p w:rsidR="00593D53" w:rsidRPr="00013D7E" w:rsidRDefault="00593D53" w:rsidP="00593D53">
      <w:pPr>
        <w:pStyle w:val="a6"/>
        <w:spacing w:after="0"/>
        <w:ind w:firstLine="540"/>
        <w:jc w:val="both"/>
        <w:rPr>
          <w:highlight w:val="yellow"/>
        </w:rPr>
      </w:pPr>
      <w:r>
        <w:t xml:space="preserve">Согласно плана-графика </w:t>
      </w:r>
      <w:r w:rsidRPr="00BA0C64">
        <w:rPr>
          <w:b/>
          <w:u w:val="single"/>
        </w:rPr>
        <w:t>на 20</w:t>
      </w:r>
      <w:r>
        <w:rPr>
          <w:b/>
          <w:u w:val="single"/>
        </w:rPr>
        <w:t>20</w:t>
      </w:r>
      <w:r w:rsidR="0094514D">
        <w:rPr>
          <w:b/>
          <w:u w:val="single"/>
        </w:rPr>
        <w:t xml:space="preserve"> </w:t>
      </w:r>
      <w:r w:rsidRPr="00BA0C64">
        <w:rPr>
          <w:b/>
          <w:u w:val="single"/>
        </w:rPr>
        <w:t>год</w:t>
      </w:r>
      <w:r>
        <w:t xml:space="preserve"> </w:t>
      </w:r>
      <w:r w:rsidRPr="00332A92">
        <w:t>перечисление субсиди</w:t>
      </w:r>
      <w:r>
        <w:t>й</w:t>
      </w:r>
      <w:r w:rsidR="0094514D">
        <w:t xml:space="preserve"> </w:t>
      </w:r>
      <w:r w:rsidRPr="00332A92">
        <w:t xml:space="preserve">должно производиться </w:t>
      </w:r>
      <w:r w:rsidRPr="0033618E">
        <w:t>до последнего дня каждого месяца (в феврале – до 26-го, в октябре - до 29-го) в объемах, предусмотренных планом-графиком.</w:t>
      </w:r>
      <w:r w:rsidR="00A05678">
        <w:t xml:space="preserve"> Первоначальным планом-графиком </w:t>
      </w:r>
      <w:r>
        <w:t>субсидии предусмотрены в объеме 47279,9</w:t>
      </w:r>
      <w:r w:rsidR="0094514D">
        <w:t xml:space="preserve"> </w:t>
      </w:r>
      <w:r>
        <w:t>тыс.</w:t>
      </w:r>
      <w:r w:rsidR="0094514D">
        <w:t xml:space="preserve"> </w:t>
      </w:r>
      <w:r>
        <w:t xml:space="preserve">руб. </w:t>
      </w:r>
      <w:r w:rsidRPr="005B2E1C">
        <w:t>В течение года в план-график пять раз вносились изменения, в результате которых планируемый объем субсидий составил 36282,2</w:t>
      </w:r>
      <w:r w:rsidR="0094514D">
        <w:t xml:space="preserve"> </w:t>
      </w:r>
      <w:r w:rsidRPr="005B2E1C">
        <w:t>тыс.</w:t>
      </w:r>
      <w:r w:rsidR="0094514D">
        <w:t xml:space="preserve"> </w:t>
      </w:r>
      <w:r w:rsidRPr="005B2E1C">
        <w:t>руб.</w:t>
      </w:r>
      <w:r>
        <w:t>, т.е. уменьшен на 10997,7</w:t>
      </w:r>
      <w:r w:rsidR="00A05678">
        <w:t xml:space="preserve"> </w:t>
      </w:r>
      <w:r>
        <w:t>тыс.</w:t>
      </w:r>
      <w:r w:rsidR="00A05678">
        <w:t xml:space="preserve"> </w:t>
      </w:r>
      <w:r>
        <w:t>руб. (на 23%).</w:t>
      </w:r>
      <w:r w:rsidRPr="005B2E1C">
        <w:t xml:space="preserve"> </w:t>
      </w:r>
      <w:r w:rsidRPr="005B2E1C">
        <w:rPr>
          <w:b/>
        </w:rPr>
        <w:t>При пересчете плана-графика перечисления субсидий КСП выявлены арифметические ошибки</w:t>
      </w:r>
      <w:r>
        <w:rPr>
          <w:b/>
        </w:rPr>
        <w:t xml:space="preserve"> и установлено, что к перечислению планом-графиком предусмотрено 35344,1</w:t>
      </w:r>
      <w:r w:rsidR="00A05678">
        <w:rPr>
          <w:b/>
        </w:rPr>
        <w:t xml:space="preserve"> </w:t>
      </w:r>
      <w:r>
        <w:rPr>
          <w:b/>
        </w:rPr>
        <w:t>тыс.</w:t>
      </w:r>
      <w:r w:rsidR="00A05678">
        <w:rPr>
          <w:b/>
        </w:rPr>
        <w:t xml:space="preserve"> </w:t>
      </w:r>
      <w:r>
        <w:rPr>
          <w:b/>
        </w:rPr>
        <w:t>руб. (расхождения с расчетами Управления образования составляют 35344,1-</w:t>
      </w:r>
      <w:r>
        <w:rPr>
          <w:b/>
        </w:rPr>
        <w:lastRenderedPageBreak/>
        <w:t>36282,2=</w:t>
      </w:r>
      <w:proofErr w:type="gramStart"/>
      <w:r>
        <w:rPr>
          <w:b/>
        </w:rPr>
        <w:t>938,1тыс.руб.</w:t>
      </w:r>
      <w:proofErr w:type="gramEnd"/>
      <w:r>
        <w:rPr>
          <w:b/>
        </w:rPr>
        <w:t>)</w:t>
      </w:r>
      <w:r>
        <w:t xml:space="preserve">. </w:t>
      </w:r>
      <w:r w:rsidRPr="00013D7E">
        <w:t>Согласно отчета об исполнении учреждением плана его финансово-хозяйственной деятельности (форма годовой отчетности 0503737) за 2020 год на лицевой счет учреждения поступило доходов от субсидии на выполнение муниципального задания в сумме 33660,5</w:t>
      </w:r>
      <w:r w:rsidR="00A05678">
        <w:t xml:space="preserve"> </w:t>
      </w:r>
      <w:r w:rsidRPr="00013D7E">
        <w:t>тыс.</w:t>
      </w:r>
      <w:r w:rsidR="00A05678">
        <w:t xml:space="preserve"> </w:t>
      </w:r>
      <w:r w:rsidRPr="00013D7E">
        <w:t>руб. и на иные цели – в сумме 2303,2</w:t>
      </w:r>
      <w:r w:rsidR="00A05678">
        <w:t xml:space="preserve"> </w:t>
      </w:r>
      <w:r w:rsidRPr="00013D7E">
        <w:t>тыс.</w:t>
      </w:r>
      <w:r w:rsidR="00A05678">
        <w:t xml:space="preserve"> </w:t>
      </w:r>
      <w:r w:rsidRPr="00013D7E">
        <w:t xml:space="preserve">руб. (всего субсидий – </w:t>
      </w:r>
      <w:r w:rsidRPr="005B2E1C">
        <w:rPr>
          <w:b/>
        </w:rPr>
        <w:t>35963,7</w:t>
      </w:r>
      <w:r w:rsidR="00A05678">
        <w:rPr>
          <w:b/>
        </w:rPr>
        <w:t xml:space="preserve"> </w:t>
      </w:r>
      <w:r w:rsidRPr="005B2E1C">
        <w:rPr>
          <w:b/>
        </w:rPr>
        <w:t>тыс.</w:t>
      </w:r>
      <w:r w:rsidR="00A05678">
        <w:rPr>
          <w:b/>
        </w:rPr>
        <w:t xml:space="preserve"> </w:t>
      </w:r>
      <w:r w:rsidRPr="005B2E1C">
        <w:rPr>
          <w:b/>
        </w:rPr>
        <w:t>руб</w:t>
      </w:r>
      <w:r w:rsidRPr="00013D7E">
        <w:t xml:space="preserve">.), </w:t>
      </w:r>
      <w:r w:rsidRPr="00013D7E">
        <w:rPr>
          <w:b/>
        </w:rPr>
        <w:t>т.</w:t>
      </w:r>
      <w:r w:rsidRPr="004B288A">
        <w:rPr>
          <w:b/>
        </w:rPr>
        <w:t>е. в объеме, большем, чем предусмотрено заключенным соглашением на 619,6</w:t>
      </w:r>
      <w:r w:rsidR="00A05678">
        <w:rPr>
          <w:b/>
        </w:rPr>
        <w:t xml:space="preserve"> </w:t>
      </w:r>
      <w:r w:rsidRPr="004B288A">
        <w:rPr>
          <w:b/>
        </w:rPr>
        <w:t>тыс.</w:t>
      </w:r>
      <w:r w:rsidR="00A05678">
        <w:rPr>
          <w:b/>
        </w:rPr>
        <w:t xml:space="preserve"> </w:t>
      </w:r>
      <w:r w:rsidRPr="004B288A">
        <w:rPr>
          <w:b/>
        </w:rPr>
        <w:t>руб. (35344,1-35963,7).</w:t>
      </w:r>
    </w:p>
    <w:p w:rsidR="00593D53" w:rsidRDefault="00593D53" w:rsidP="00593D53">
      <w:pPr>
        <w:pStyle w:val="a6"/>
        <w:spacing w:after="0"/>
        <w:ind w:firstLine="540"/>
        <w:jc w:val="both"/>
        <w:rPr>
          <w:b/>
        </w:rPr>
      </w:pPr>
      <w:r w:rsidRPr="006878CF">
        <w:t>Фактически сроки перечисления субсидии в 2020 году соблюдались,</w:t>
      </w:r>
      <w:r w:rsidRPr="006878CF">
        <w:rPr>
          <w:b/>
        </w:rPr>
        <w:t xml:space="preserve"> а объемы </w:t>
      </w:r>
      <w:r w:rsidRPr="004B288A">
        <w:rPr>
          <w:b/>
        </w:rPr>
        <w:t xml:space="preserve">перечислений </w:t>
      </w:r>
      <w:r>
        <w:rPr>
          <w:b/>
        </w:rPr>
        <w:t>не соответствуют объемам, установленным планом-графиком.</w:t>
      </w:r>
    </w:p>
    <w:p w:rsidR="00593D53" w:rsidRDefault="00593D53" w:rsidP="00593D53">
      <w:pPr>
        <w:pStyle w:val="a3"/>
        <w:spacing w:after="0" w:line="240" w:lineRule="auto"/>
        <w:ind w:left="0" w:firstLine="567"/>
        <w:jc w:val="both"/>
        <w:rPr>
          <w:rFonts w:ascii="Times New Roman" w:eastAsia="Calibri" w:hAnsi="Times New Roman" w:cs="Times New Roman"/>
          <w:b/>
          <w:sz w:val="24"/>
          <w:szCs w:val="24"/>
        </w:rPr>
      </w:pPr>
      <w:r w:rsidRPr="002D3992">
        <w:rPr>
          <w:rFonts w:ascii="Times New Roman" w:eastAsia="Calibri" w:hAnsi="Times New Roman" w:cs="Times New Roman"/>
          <w:sz w:val="24"/>
          <w:szCs w:val="24"/>
        </w:rPr>
        <w:t xml:space="preserve">В соответствии с п. 2.2 Соглашения о порядке и условиях предоставления субсидий </w:t>
      </w:r>
      <w:r w:rsidRPr="002D3992">
        <w:rPr>
          <w:rFonts w:ascii="Times New Roman" w:eastAsia="Calibri" w:hAnsi="Times New Roman" w:cs="Times New Roman"/>
          <w:b/>
          <w:sz w:val="24"/>
          <w:szCs w:val="24"/>
        </w:rPr>
        <w:t>Учредитель вправе изменять размер предоставляемой субсидии в случае изменения в муниципальном задании показателей</w:t>
      </w:r>
      <w:r w:rsidRPr="002D3992">
        <w:rPr>
          <w:rFonts w:ascii="Times New Roman" w:eastAsia="Calibri" w:hAnsi="Times New Roman" w:cs="Times New Roman"/>
          <w:sz w:val="24"/>
          <w:szCs w:val="24"/>
        </w:rPr>
        <w:t xml:space="preserve">, характеризующих объем оказываемых муниципальных услуг. Как показало контрольное мероприятие, изменения в муниципальное задание в </w:t>
      </w:r>
      <w:r w:rsidRPr="002D3992">
        <w:rPr>
          <w:rFonts w:ascii="Times New Roman" w:eastAsia="Calibri" w:hAnsi="Times New Roman" w:cs="Times New Roman"/>
          <w:b/>
          <w:sz w:val="24"/>
          <w:szCs w:val="24"/>
        </w:rPr>
        <w:t>течение проверяемого периода не вносились</w:t>
      </w:r>
      <w:r w:rsidRPr="002D3992">
        <w:rPr>
          <w:rFonts w:ascii="Times New Roman" w:eastAsia="Calibri" w:hAnsi="Times New Roman" w:cs="Times New Roman"/>
          <w:sz w:val="24"/>
          <w:szCs w:val="24"/>
        </w:rPr>
        <w:t xml:space="preserve">, таким образом, </w:t>
      </w:r>
      <w:r w:rsidRPr="002D3992">
        <w:rPr>
          <w:rFonts w:ascii="Times New Roman" w:eastAsia="Calibri" w:hAnsi="Times New Roman" w:cs="Times New Roman"/>
          <w:b/>
          <w:sz w:val="24"/>
          <w:szCs w:val="24"/>
        </w:rPr>
        <w:t>в нарушение п.</w:t>
      </w:r>
      <w:r w:rsidR="00A05678">
        <w:rPr>
          <w:rFonts w:ascii="Times New Roman" w:eastAsia="Calibri" w:hAnsi="Times New Roman" w:cs="Times New Roman"/>
          <w:b/>
          <w:sz w:val="24"/>
          <w:szCs w:val="24"/>
        </w:rPr>
        <w:t xml:space="preserve"> </w:t>
      </w:r>
      <w:r w:rsidRPr="002D3992">
        <w:rPr>
          <w:rFonts w:ascii="Times New Roman" w:eastAsia="Calibri" w:hAnsi="Times New Roman" w:cs="Times New Roman"/>
          <w:b/>
          <w:sz w:val="24"/>
          <w:szCs w:val="24"/>
        </w:rPr>
        <w:t>2.2 Соглашения о порядке и условиях предоставления субсидий,</w:t>
      </w:r>
      <w:r w:rsidRPr="002D3992">
        <w:rPr>
          <w:rFonts w:ascii="Times New Roman" w:eastAsia="Calibri" w:hAnsi="Times New Roman" w:cs="Times New Roman"/>
          <w:sz w:val="24"/>
          <w:szCs w:val="24"/>
        </w:rPr>
        <w:t xml:space="preserve"> </w:t>
      </w:r>
      <w:r w:rsidRPr="006D7BBD">
        <w:rPr>
          <w:rFonts w:ascii="Times New Roman" w:eastAsia="Calibri" w:hAnsi="Times New Roman" w:cs="Times New Roman"/>
          <w:b/>
          <w:sz w:val="24"/>
          <w:szCs w:val="24"/>
        </w:rPr>
        <w:t>при неизменном муниципальном задании, размер субсидии, предоставляемой бюджетному учреждению</w:t>
      </w:r>
      <w:r>
        <w:rPr>
          <w:rFonts w:ascii="Times New Roman" w:eastAsia="Calibri" w:hAnsi="Times New Roman" w:cs="Times New Roman"/>
          <w:b/>
          <w:sz w:val="24"/>
          <w:szCs w:val="24"/>
        </w:rPr>
        <w:t>,</w:t>
      </w:r>
      <w:r w:rsidRPr="006D7BBD">
        <w:rPr>
          <w:rFonts w:ascii="Times New Roman" w:eastAsia="Calibri" w:hAnsi="Times New Roman" w:cs="Times New Roman"/>
          <w:b/>
          <w:sz w:val="24"/>
          <w:szCs w:val="24"/>
        </w:rPr>
        <w:t xml:space="preserve"> менялся.</w:t>
      </w:r>
    </w:p>
    <w:p w:rsidR="00593D53" w:rsidRDefault="00593D53" w:rsidP="00593D53">
      <w:pPr>
        <w:pStyle w:val="a3"/>
        <w:spacing w:after="0" w:line="240" w:lineRule="auto"/>
        <w:ind w:left="0" w:firstLine="567"/>
        <w:jc w:val="both"/>
        <w:rPr>
          <w:rFonts w:ascii="Times New Roman" w:eastAsia="Calibri" w:hAnsi="Times New Roman" w:cs="Times New Roman"/>
          <w:b/>
          <w:sz w:val="24"/>
          <w:szCs w:val="24"/>
        </w:rPr>
      </w:pPr>
      <w:r>
        <w:rPr>
          <w:rFonts w:ascii="Times New Roman" w:eastAsia="Calibri" w:hAnsi="Times New Roman" w:cs="Times New Roman"/>
          <w:b/>
          <w:sz w:val="24"/>
          <w:szCs w:val="24"/>
        </w:rPr>
        <w:t>Также необходимо отметить, что п.</w:t>
      </w:r>
      <w:r w:rsidR="00A056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38 </w:t>
      </w:r>
      <w:r w:rsidRPr="00057812">
        <w:rPr>
          <w:rFonts w:ascii="Times New Roman" w:eastAsia="Calibri" w:hAnsi="Times New Roman" w:cs="Times New Roman"/>
          <w:b/>
          <w:sz w:val="24"/>
          <w:szCs w:val="24"/>
        </w:rPr>
        <w:t>Положени</w:t>
      </w:r>
      <w:r>
        <w:rPr>
          <w:rFonts w:ascii="Times New Roman" w:eastAsia="Calibri" w:hAnsi="Times New Roman" w:cs="Times New Roman"/>
          <w:b/>
          <w:sz w:val="24"/>
          <w:szCs w:val="24"/>
        </w:rPr>
        <w:t>я</w:t>
      </w:r>
      <w:r w:rsidRPr="00057812">
        <w:rPr>
          <w:rFonts w:ascii="Times New Roman" w:eastAsia="Calibri" w:hAnsi="Times New Roman" w:cs="Times New Roman"/>
          <w:b/>
          <w:sz w:val="24"/>
          <w:szCs w:val="24"/>
        </w:rPr>
        <w:t xml:space="preserve"> о формировании МЗ</w:t>
      </w:r>
      <w:r>
        <w:rPr>
          <w:rFonts w:ascii="Times New Roman" w:eastAsia="Calibri" w:hAnsi="Times New Roman" w:cs="Times New Roman"/>
          <w:b/>
          <w:sz w:val="24"/>
          <w:szCs w:val="24"/>
        </w:rPr>
        <w:t xml:space="preserve"> установлено, что «</w:t>
      </w:r>
      <w:r w:rsidRPr="00057812">
        <w:rPr>
          <w:rFonts w:ascii="Times New Roman" w:eastAsia="Calibri" w:hAnsi="Times New Roman" w:cs="Times New Roman"/>
          <w:b/>
          <w:i/>
          <w:sz w:val="24"/>
          <w:szCs w:val="24"/>
          <w:u w:val="single"/>
        </w:rPr>
        <w:t>уменьшение</w:t>
      </w:r>
      <w:r w:rsidRPr="00057812">
        <w:rPr>
          <w:rFonts w:ascii="Times New Roman" w:eastAsia="Calibri" w:hAnsi="Times New Roman" w:cs="Times New Roman"/>
          <w:b/>
          <w:i/>
          <w:sz w:val="24"/>
          <w:szCs w:val="24"/>
        </w:rPr>
        <w:t xml:space="preserve"> объема субсидии в течение срока выполнения муниципального задания осуществляется только при соответствующем изменении муниципального задания</w:t>
      </w:r>
      <w:r>
        <w:rPr>
          <w:rFonts w:ascii="Times New Roman" w:eastAsia="Calibri" w:hAnsi="Times New Roman" w:cs="Times New Roman"/>
          <w:b/>
          <w:sz w:val="24"/>
          <w:szCs w:val="24"/>
        </w:rPr>
        <w:t>».  То есть нормы Положения о формировании МЗ вступают в некоторое противоречие с соглашением (в первом идет речь только лишь об уменьшении объема субсидии, а во втором – об изменении).</w:t>
      </w:r>
    </w:p>
    <w:p w:rsidR="00593D53" w:rsidRDefault="00593D53" w:rsidP="00593D53">
      <w:pPr>
        <w:pStyle w:val="af2"/>
        <w:spacing w:after="0" w:line="240" w:lineRule="auto"/>
        <w:ind w:left="0" w:firstLine="567"/>
        <w:jc w:val="both"/>
        <w:rPr>
          <w:rFonts w:ascii="Times New Roman" w:eastAsia="Calibri" w:hAnsi="Times New Roman" w:cs="Times New Roman"/>
          <w:b/>
          <w:sz w:val="24"/>
          <w:szCs w:val="24"/>
        </w:rPr>
      </w:pPr>
      <w:r w:rsidRPr="00CA4A8D">
        <w:rPr>
          <w:rFonts w:ascii="Times New Roman" w:hAnsi="Times New Roman" w:cs="Times New Roman"/>
          <w:sz w:val="24"/>
          <w:szCs w:val="24"/>
        </w:rPr>
        <w:t xml:space="preserve">В целях организации и ведения бухгалтерского учета  </w:t>
      </w:r>
      <w:r w:rsidRPr="00CA4A8D">
        <w:rPr>
          <w:rFonts w:ascii="Times New Roman" w:hAnsi="Times New Roman" w:cs="Times New Roman"/>
          <w:b/>
          <w:sz w:val="24"/>
          <w:szCs w:val="24"/>
        </w:rPr>
        <w:t xml:space="preserve">субсидии на выполнение муниципального задания </w:t>
      </w:r>
      <w:r w:rsidRPr="00CA4A8D">
        <w:rPr>
          <w:rFonts w:ascii="Times New Roman" w:hAnsi="Times New Roman" w:cs="Times New Roman"/>
          <w:sz w:val="24"/>
          <w:szCs w:val="24"/>
        </w:rPr>
        <w:t>согласно п.</w:t>
      </w:r>
      <w:r w:rsidR="00A05678">
        <w:rPr>
          <w:rFonts w:ascii="Times New Roman" w:hAnsi="Times New Roman" w:cs="Times New Roman"/>
          <w:sz w:val="24"/>
          <w:szCs w:val="24"/>
        </w:rPr>
        <w:t xml:space="preserve"> </w:t>
      </w:r>
      <w:r w:rsidRPr="00CA4A8D">
        <w:rPr>
          <w:rFonts w:ascii="Times New Roman" w:hAnsi="Times New Roman" w:cs="Times New Roman"/>
          <w:sz w:val="24"/>
          <w:szCs w:val="24"/>
        </w:rPr>
        <w:t>21</w:t>
      </w:r>
      <w:r w:rsidRPr="00CA4A8D">
        <w:t xml:space="preserve"> </w:t>
      </w:r>
      <w:r w:rsidRPr="00CA4A8D">
        <w:rPr>
          <w:rFonts w:ascii="Times New Roman" w:eastAsia="Calibri" w:hAnsi="Times New Roman" w:cs="Times New Roman"/>
          <w:sz w:val="24"/>
          <w:szCs w:val="24"/>
        </w:rPr>
        <w:t xml:space="preserve">Приказа Минфина РФ от 1 декабря 2010г.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N 157н) отражаются  </w:t>
      </w:r>
      <w:r w:rsidRPr="00CA4A8D">
        <w:rPr>
          <w:rFonts w:ascii="Times New Roman" w:eastAsia="Calibri" w:hAnsi="Times New Roman" w:cs="Times New Roman"/>
          <w:b/>
          <w:sz w:val="24"/>
          <w:szCs w:val="24"/>
        </w:rPr>
        <w:t>по коду вида финансового обеспечения (деятельности) 4.</w:t>
      </w:r>
    </w:p>
    <w:p w:rsidR="00865A33" w:rsidRDefault="00865A33" w:rsidP="00593D53">
      <w:pPr>
        <w:pStyle w:val="af2"/>
        <w:spacing w:after="0" w:line="240" w:lineRule="auto"/>
        <w:ind w:left="0" w:firstLine="567"/>
        <w:jc w:val="both"/>
        <w:rPr>
          <w:rFonts w:ascii="Times New Roman" w:eastAsia="Calibri" w:hAnsi="Times New Roman" w:cs="Times New Roman"/>
          <w:b/>
          <w:sz w:val="24"/>
          <w:szCs w:val="24"/>
        </w:rPr>
      </w:pPr>
    </w:p>
    <w:p w:rsidR="00865A33" w:rsidRPr="00865A33" w:rsidRDefault="00865A33" w:rsidP="00865A33">
      <w:pPr>
        <w:spacing w:after="0" w:line="240" w:lineRule="auto"/>
        <w:ind w:left="567"/>
        <w:jc w:val="center"/>
        <w:rPr>
          <w:rFonts w:ascii="Times New Roman" w:hAnsi="Times New Roman" w:cs="Times New Roman"/>
          <w:b/>
          <w:sz w:val="24"/>
          <w:szCs w:val="24"/>
        </w:rPr>
      </w:pPr>
      <w:r w:rsidRPr="00865A33">
        <w:rPr>
          <w:rFonts w:ascii="Times New Roman" w:hAnsi="Times New Roman" w:cs="Times New Roman"/>
          <w:b/>
          <w:sz w:val="24"/>
          <w:szCs w:val="24"/>
        </w:rPr>
        <w:t xml:space="preserve">4. Формирование и выполнение плана финансово-хозяйственной деятельности.  </w:t>
      </w:r>
    </w:p>
    <w:p w:rsidR="00865A33" w:rsidRPr="00865A33" w:rsidRDefault="00865A33" w:rsidP="00865A33">
      <w:pPr>
        <w:spacing w:after="0" w:line="240" w:lineRule="auto"/>
        <w:ind w:firstLine="567"/>
        <w:jc w:val="both"/>
        <w:rPr>
          <w:rFonts w:ascii="Times New Roman" w:hAnsi="Times New Roman" w:cs="Times New Roman"/>
          <w:sz w:val="24"/>
          <w:highlight w:val="yellow"/>
        </w:rPr>
      </w:pPr>
      <w:r w:rsidRPr="00865A33">
        <w:rPr>
          <w:rFonts w:ascii="Times New Roman" w:hAnsi="Times New Roman" w:cs="Times New Roman"/>
          <w:sz w:val="24"/>
        </w:rPr>
        <w:t>На выполнение муниципального задания поступили субсидии в 2019 году в размере 34327,2 тыс. руб., в 2020 году – 33660,5 тыс. руб. Расходование средств субсидии осуществлялось на основании Плана финансово-хозяйственной деятельности Учреждения (далее – План, ПФХД).</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Согласно ст.</w:t>
      </w:r>
      <w:r w:rsidR="00D6062B">
        <w:rPr>
          <w:rFonts w:ascii="Times New Roman" w:hAnsi="Times New Roman" w:cs="Times New Roman"/>
          <w:sz w:val="24"/>
          <w:szCs w:val="24"/>
        </w:rPr>
        <w:t xml:space="preserve"> </w:t>
      </w:r>
      <w:r w:rsidRPr="00865A33">
        <w:rPr>
          <w:rFonts w:ascii="Times New Roman" w:hAnsi="Times New Roman" w:cs="Times New Roman"/>
          <w:sz w:val="24"/>
          <w:szCs w:val="24"/>
        </w:rPr>
        <w:t xml:space="preserve">32 Закона № 7-ФЗ план финансово-хозяйственной деятельности муниципального учреждения составляется и утверждается в порядке, определенном соответствующим органом, осуществляющим функции и полномочия учредителя, и в соответствии с Требованиями, установленными Минфином России. </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Порядок, утвержденный учредителем, должен, в частности, содержать:</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 сроки и порядок составления проекта Плана ФХД;</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 сроки и порядок утверждения Плана ФХД;</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 порядок внесения изменений в План ФХД;</w:t>
      </w:r>
    </w:p>
    <w:p w:rsidR="00865A33" w:rsidRPr="00865A33" w:rsidRDefault="00865A33" w:rsidP="00865A33">
      <w:pPr>
        <w:spacing w:after="0" w:line="240" w:lineRule="auto"/>
        <w:ind w:firstLine="567"/>
        <w:contextualSpacing/>
        <w:jc w:val="both"/>
        <w:rPr>
          <w:rFonts w:ascii="Times New Roman" w:hAnsi="Times New Roman" w:cs="Times New Roman"/>
          <w:sz w:val="24"/>
          <w:szCs w:val="24"/>
        </w:rPr>
      </w:pPr>
      <w:r w:rsidRPr="00865A33">
        <w:rPr>
          <w:rFonts w:ascii="Times New Roman" w:hAnsi="Times New Roman" w:cs="Times New Roman"/>
          <w:sz w:val="24"/>
          <w:szCs w:val="24"/>
        </w:rPr>
        <w:t>- полномочия учредителя или учреждения по утверждению Плана ФХД (внесению изменений в План ФХД).</w:t>
      </w:r>
    </w:p>
    <w:p w:rsidR="00865A33" w:rsidRPr="00865A33" w:rsidRDefault="00865A33" w:rsidP="00865A33">
      <w:pPr>
        <w:spacing w:after="0" w:line="240" w:lineRule="auto"/>
        <w:ind w:firstLine="567"/>
        <w:jc w:val="both"/>
        <w:rPr>
          <w:rFonts w:ascii="Times New Roman" w:hAnsi="Times New Roman" w:cs="Times New Roman"/>
          <w:sz w:val="24"/>
        </w:rPr>
      </w:pPr>
      <w:r w:rsidRPr="00865A33">
        <w:rPr>
          <w:rFonts w:ascii="Times New Roman" w:hAnsi="Times New Roman" w:cs="Times New Roman"/>
          <w:sz w:val="24"/>
        </w:rPr>
        <w:t>Общие требования к порядку составления и утверждения плана финансово-хозяйственной деятельности утверждены Приказом Минфина России от 28.07.2010г. № 81н (в отношении ПФХД на 2019</w:t>
      </w:r>
      <w:r w:rsidR="00D6062B">
        <w:rPr>
          <w:rFonts w:ascii="Times New Roman" w:hAnsi="Times New Roman" w:cs="Times New Roman"/>
          <w:sz w:val="24"/>
        </w:rPr>
        <w:t xml:space="preserve"> </w:t>
      </w:r>
      <w:r w:rsidRPr="00865A33">
        <w:rPr>
          <w:rFonts w:ascii="Times New Roman" w:hAnsi="Times New Roman" w:cs="Times New Roman"/>
          <w:sz w:val="24"/>
        </w:rPr>
        <w:t>год) и Приказ</w:t>
      </w:r>
      <w:r w:rsidR="00D6062B">
        <w:rPr>
          <w:rFonts w:ascii="Times New Roman" w:hAnsi="Times New Roman" w:cs="Times New Roman"/>
          <w:sz w:val="24"/>
        </w:rPr>
        <w:t>ом Минфина России от 31.08.2018</w:t>
      </w:r>
      <w:r w:rsidRPr="00865A33">
        <w:rPr>
          <w:rFonts w:ascii="Times New Roman" w:hAnsi="Times New Roman" w:cs="Times New Roman"/>
          <w:sz w:val="24"/>
        </w:rPr>
        <w:t>г. N 186н (в отношении ПФХД на 2020</w:t>
      </w:r>
      <w:r w:rsidR="00D6062B">
        <w:rPr>
          <w:rFonts w:ascii="Times New Roman" w:hAnsi="Times New Roman" w:cs="Times New Roman"/>
          <w:sz w:val="24"/>
        </w:rPr>
        <w:t xml:space="preserve"> </w:t>
      </w:r>
      <w:r w:rsidRPr="00865A33">
        <w:rPr>
          <w:rFonts w:ascii="Times New Roman" w:hAnsi="Times New Roman" w:cs="Times New Roman"/>
          <w:sz w:val="24"/>
        </w:rPr>
        <w:t>год).</w:t>
      </w:r>
    </w:p>
    <w:p w:rsidR="00865A33" w:rsidRPr="00865A33" w:rsidRDefault="00865A33" w:rsidP="00865A33">
      <w:pPr>
        <w:spacing w:after="0" w:line="240" w:lineRule="auto"/>
        <w:ind w:firstLine="567"/>
        <w:contextualSpacing/>
        <w:jc w:val="both"/>
        <w:rPr>
          <w:rFonts w:ascii="Times New Roman" w:hAnsi="Times New Roman" w:cs="Times New Roman"/>
          <w:b/>
          <w:sz w:val="24"/>
          <w:szCs w:val="24"/>
        </w:rPr>
      </w:pPr>
      <w:r w:rsidRPr="00865A33">
        <w:rPr>
          <w:rFonts w:ascii="Times New Roman" w:hAnsi="Times New Roman" w:cs="Times New Roman"/>
          <w:b/>
          <w:sz w:val="24"/>
          <w:szCs w:val="24"/>
        </w:rPr>
        <w:t>В нарушение ст.</w:t>
      </w:r>
      <w:r w:rsidR="00D6062B">
        <w:rPr>
          <w:rFonts w:ascii="Times New Roman" w:hAnsi="Times New Roman" w:cs="Times New Roman"/>
          <w:b/>
          <w:sz w:val="24"/>
          <w:szCs w:val="24"/>
        </w:rPr>
        <w:t xml:space="preserve"> </w:t>
      </w:r>
      <w:r w:rsidRPr="00865A33">
        <w:rPr>
          <w:rFonts w:ascii="Times New Roman" w:hAnsi="Times New Roman" w:cs="Times New Roman"/>
          <w:b/>
          <w:sz w:val="24"/>
          <w:szCs w:val="24"/>
        </w:rPr>
        <w:t>32 Закона № 7-ФЗ, п.</w:t>
      </w:r>
      <w:r w:rsidR="00D6062B">
        <w:rPr>
          <w:rFonts w:ascii="Times New Roman" w:hAnsi="Times New Roman" w:cs="Times New Roman"/>
          <w:b/>
          <w:sz w:val="24"/>
          <w:szCs w:val="24"/>
        </w:rPr>
        <w:t xml:space="preserve"> </w:t>
      </w:r>
      <w:r w:rsidRPr="00865A33">
        <w:rPr>
          <w:rFonts w:ascii="Times New Roman" w:hAnsi="Times New Roman" w:cs="Times New Roman"/>
          <w:b/>
          <w:sz w:val="24"/>
          <w:szCs w:val="24"/>
        </w:rPr>
        <w:t>2 Приказа Минфина № 81н и п.</w:t>
      </w:r>
      <w:r w:rsidR="00D6062B">
        <w:rPr>
          <w:rFonts w:ascii="Times New Roman" w:hAnsi="Times New Roman" w:cs="Times New Roman"/>
          <w:b/>
          <w:sz w:val="24"/>
          <w:szCs w:val="24"/>
        </w:rPr>
        <w:t xml:space="preserve"> </w:t>
      </w:r>
      <w:r w:rsidRPr="00865A33">
        <w:rPr>
          <w:rFonts w:ascii="Times New Roman" w:hAnsi="Times New Roman" w:cs="Times New Roman"/>
          <w:b/>
          <w:sz w:val="24"/>
          <w:szCs w:val="24"/>
        </w:rPr>
        <w:t>2 Приказа Минфина N 186н Управлением Образования, как органом, осуществляющим функции и полномочия учредителя, порядок составления и утверждения ПФХД не разработан и не утвержден.</w:t>
      </w:r>
    </w:p>
    <w:p w:rsidR="00865A33" w:rsidRPr="00865A33" w:rsidRDefault="00865A33" w:rsidP="00865A33">
      <w:pPr>
        <w:spacing w:after="0" w:line="240" w:lineRule="auto"/>
        <w:ind w:firstLine="567"/>
        <w:jc w:val="both"/>
        <w:rPr>
          <w:rFonts w:ascii="Times New Roman" w:hAnsi="Times New Roman" w:cs="Times New Roman"/>
          <w:color w:val="000000" w:themeColor="text1"/>
          <w:sz w:val="24"/>
        </w:rPr>
      </w:pPr>
      <w:r w:rsidRPr="00865A33">
        <w:rPr>
          <w:rFonts w:ascii="Times New Roman" w:hAnsi="Times New Roman" w:cs="Times New Roman"/>
          <w:color w:val="000000" w:themeColor="text1"/>
          <w:sz w:val="24"/>
        </w:rPr>
        <w:lastRenderedPageBreak/>
        <w:t>При анализе соответствия ПФХД приказам Минфина № 81н и № 186н установлено следующее:</w:t>
      </w:r>
    </w:p>
    <w:p w:rsidR="00865A33" w:rsidRPr="00865A33" w:rsidRDefault="00865A33" w:rsidP="00865A33">
      <w:pPr>
        <w:spacing w:after="0" w:line="240" w:lineRule="auto"/>
        <w:ind w:firstLine="567"/>
        <w:jc w:val="both"/>
        <w:rPr>
          <w:rFonts w:ascii="Times New Roman" w:hAnsi="Times New Roman" w:cs="Times New Roman"/>
          <w:b/>
          <w:color w:val="000000" w:themeColor="text1"/>
          <w:sz w:val="24"/>
        </w:rPr>
      </w:pPr>
      <w:r w:rsidRPr="00865A33">
        <w:rPr>
          <w:rFonts w:ascii="Times New Roman" w:hAnsi="Times New Roman" w:cs="Times New Roman"/>
          <w:color w:val="000000" w:themeColor="text1"/>
          <w:sz w:val="24"/>
        </w:rPr>
        <w:t>1. В целом формы ПФХД в проверяемом периоде соответствовали формам, установленным приказами</w:t>
      </w:r>
      <w:r w:rsidRPr="00865A33">
        <w:t xml:space="preserve"> </w:t>
      </w:r>
      <w:r w:rsidRPr="00865A33">
        <w:rPr>
          <w:rFonts w:ascii="Times New Roman" w:hAnsi="Times New Roman" w:cs="Times New Roman"/>
          <w:color w:val="000000" w:themeColor="text1"/>
          <w:sz w:val="24"/>
        </w:rPr>
        <w:t xml:space="preserve">Минфина № 81н и № 186н. Вместе с тем следует указать, что на титульном листе ПФХД указано, что он является приложением к </w:t>
      </w:r>
      <w:r w:rsidRPr="00865A33">
        <w:rPr>
          <w:rFonts w:ascii="Times New Roman" w:hAnsi="Times New Roman" w:cs="Times New Roman"/>
          <w:b/>
          <w:i/>
          <w:color w:val="000000" w:themeColor="text1"/>
          <w:sz w:val="24"/>
        </w:rPr>
        <w:t>«Порядку составления и утверждения плана ФХД подведомственных учреждений, находящихся в ведении Министерства культуры РФ, утвержденному приказом Министерства культуры РФ от 18.05.2016</w:t>
      </w:r>
      <w:r w:rsidR="00D6062B">
        <w:rPr>
          <w:rFonts w:ascii="Times New Roman" w:hAnsi="Times New Roman" w:cs="Times New Roman"/>
          <w:b/>
          <w:i/>
          <w:color w:val="000000" w:themeColor="text1"/>
          <w:sz w:val="24"/>
        </w:rPr>
        <w:t>г.</w:t>
      </w:r>
      <w:r w:rsidRPr="00865A33">
        <w:rPr>
          <w:rFonts w:ascii="Times New Roman" w:hAnsi="Times New Roman" w:cs="Times New Roman"/>
          <w:b/>
          <w:i/>
          <w:color w:val="000000" w:themeColor="text1"/>
          <w:sz w:val="24"/>
        </w:rPr>
        <w:t xml:space="preserve"> № 1099»</w:t>
      </w:r>
      <w:r w:rsidRPr="00865A33">
        <w:rPr>
          <w:rFonts w:ascii="Times New Roman" w:hAnsi="Times New Roman" w:cs="Times New Roman"/>
          <w:color w:val="000000" w:themeColor="text1"/>
          <w:sz w:val="24"/>
        </w:rPr>
        <w:t xml:space="preserve">. </w:t>
      </w:r>
      <w:r w:rsidRPr="00865A33">
        <w:rPr>
          <w:rFonts w:ascii="Times New Roman" w:hAnsi="Times New Roman" w:cs="Times New Roman"/>
          <w:b/>
          <w:color w:val="000000" w:themeColor="text1"/>
          <w:sz w:val="24"/>
        </w:rPr>
        <w:t>Данная формулировка не</w:t>
      </w:r>
      <w:r w:rsidR="00D6062B">
        <w:rPr>
          <w:rFonts w:ascii="Times New Roman" w:hAnsi="Times New Roman" w:cs="Times New Roman"/>
          <w:b/>
          <w:color w:val="000000" w:themeColor="text1"/>
          <w:sz w:val="24"/>
        </w:rPr>
        <w:t>корректна и подлежит исключению;</w:t>
      </w:r>
      <w:r w:rsidRPr="00865A33">
        <w:rPr>
          <w:rFonts w:ascii="Times New Roman" w:hAnsi="Times New Roman" w:cs="Times New Roman"/>
          <w:b/>
          <w:color w:val="000000" w:themeColor="text1"/>
          <w:sz w:val="24"/>
        </w:rPr>
        <w:t xml:space="preserve"> </w:t>
      </w:r>
    </w:p>
    <w:p w:rsidR="00865A33" w:rsidRPr="00865A33" w:rsidRDefault="00865A33" w:rsidP="00865A33">
      <w:pPr>
        <w:spacing w:after="0" w:line="240" w:lineRule="auto"/>
        <w:ind w:firstLine="567"/>
        <w:jc w:val="both"/>
        <w:rPr>
          <w:rFonts w:ascii="Times New Roman" w:hAnsi="Times New Roman" w:cs="Times New Roman"/>
          <w:b/>
          <w:color w:val="000000" w:themeColor="text1"/>
          <w:sz w:val="24"/>
        </w:rPr>
      </w:pPr>
      <w:r w:rsidRPr="00865A33">
        <w:rPr>
          <w:rFonts w:ascii="Times New Roman" w:hAnsi="Times New Roman" w:cs="Times New Roman"/>
          <w:color w:val="000000" w:themeColor="text1"/>
          <w:sz w:val="24"/>
        </w:rPr>
        <w:t xml:space="preserve">2. </w:t>
      </w:r>
      <w:r w:rsidRPr="00865A33">
        <w:rPr>
          <w:rFonts w:ascii="Times New Roman" w:hAnsi="Times New Roman" w:cs="Times New Roman"/>
          <w:b/>
          <w:color w:val="000000" w:themeColor="text1"/>
          <w:sz w:val="24"/>
        </w:rPr>
        <w:t>В нарушение п.</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3 Приказа Минфина № 81н план ФХД на 2019</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год составлен на один год,</w:t>
      </w:r>
      <w:r w:rsidRPr="00865A33">
        <w:rPr>
          <w:rFonts w:ascii="Times New Roman" w:hAnsi="Times New Roman" w:cs="Times New Roman"/>
          <w:color w:val="000000" w:themeColor="text1"/>
          <w:sz w:val="24"/>
        </w:rPr>
        <w:t xml:space="preserve"> а следовало на срок утверждения бюджета, т.е. на очередной финансовый год (2019) и плановый период (2020-2021гг.).</w:t>
      </w:r>
      <w:r w:rsidRPr="00865A33">
        <w:t xml:space="preserve"> </w:t>
      </w:r>
      <w:r w:rsidRPr="00865A33">
        <w:rPr>
          <w:rFonts w:ascii="Times New Roman" w:hAnsi="Times New Roman" w:cs="Times New Roman"/>
          <w:sz w:val="24"/>
          <w:szCs w:val="24"/>
        </w:rPr>
        <w:t>План ФХД на 2020</w:t>
      </w:r>
      <w:r w:rsidR="00D6062B">
        <w:rPr>
          <w:rFonts w:ascii="Times New Roman" w:hAnsi="Times New Roman" w:cs="Times New Roman"/>
          <w:sz w:val="24"/>
          <w:szCs w:val="24"/>
        </w:rPr>
        <w:t xml:space="preserve"> </w:t>
      </w:r>
      <w:r w:rsidRPr="00865A33">
        <w:rPr>
          <w:rFonts w:ascii="Times New Roman" w:hAnsi="Times New Roman" w:cs="Times New Roman"/>
          <w:sz w:val="24"/>
          <w:szCs w:val="24"/>
        </w:rPr>
        <w:t>год содержит плановые показатели и на плановый период 2021-2022гг</w:t>
      </w:r>
      <w:r w:rsidRPr="00865A33">
        <w:t xml:space="preserve">. </w:t>
      </w:r>
      <w:r w:rsidRPr="00865A33">
        <w:rPr>
          <w:rFonts w:ascii="Times New Roman" w:hAnsi="Times New Roman" w:cs="Times New Roman"/>
          <w:sz w:val="24"/>
          <w:szCs w:val="24"/>
        </w:rPr>
        <w:t>КСП отмечает, что п</w:t>
      </w:r>
      <w:r w:rsidRPr="00865A33">
        <w:rPr>
          <w:rFonts w:ascii="Times New Roman" w:hAnsi="Times New Roman" w:cs="Times New Roman"/>
          <w:color w:val="000000" w:themeColor="text1"/>
          <w:sz w:val="24"/>
          <w:szCs w:val="24"/>
        </w:rPr>
        <w:t>лан</w:t>
      </w:r>
      <w:r w:rsidRPr="00865A33">
        <w:rPr>
          <w:rFonts w:ascii="Times New Roman" w:hAnsi="Times New Roman" w:cs="Times New Roman"/>
          <w:color w:val="000000" w:themeColor="text1"/>
          <w:sz w:val="24"/>
        </w:rPr>
        <w:t xml:space="preserve"> ФХД и Соглашение о предоставлении субсидии на выполнение задания учредителя находятся в прямой зависимости друг от друга в части показателей по поступлению средств субсидии. </w:t>
      </w:r>
      <w:r w:rsidRPr="00865A33">
        <w:rPr>
          <w:rFonts w:ascii="Times New Roman" w:hAnsi="Times New Roman" w:cs="Times New Roman"/>
          <w:b/>
          <w:color w:val="000000" w:themeColor="text1"/>
          <w:sz w:val="24"/>
        </w:rPr>
        <w:t>Так как План ФХД утвержден на 2020г. и плановый период 2021-2022 годов, то соглашение также необходимо заключать с указанием суммы субсидии на текущий год и плановый период. Именно такой порядок предусмотрен в типовом соглашении, утвержденном постановлением администрации от 05.10.2020г. № 803-п.</w:t>
      </w:r>
    </w:p>
    <w:p w:rsidR="00865A33" w:rsidRPr="00865A33" w:rsidRDefault="00865A33" w:rsidP="00865A33">
      <w:pPr>
        <w:spacing w:after="0" w:line="240" w:lineRule="auto"/>
        <w:ind w:firstLine="567"/>
        <w:jc w:val="both"/>
        <w:rPr>
          <w:rFonts w:ascii="Times New Roman" w:hAnsi="Times New Roman" w:cs="Times New Roman"/>
          <w:b/>
          <w:color w:val="000000" w:themeColor="text1"/>
          <w:sz w:val="24"/>
        </w:rPr>
      </w:pPr>
      <w:r w:rsidRPr="00865A33">
        <w:rPr>
          <w:rFonts w:ascii="Times New Roman" w:hAnsi="Times New Roman" w:cs="Times New Roman"/>
          <w:b/>
          <w:color w:val="000000" w:themeColor="text1"/>
          <w:sz w:val="24"/>
        </w:rPr>
        <w:t>В ходе проверки установлено, что ни Учредитель, ни само учреждение не обеспечили взаимосвязь объемов субсидий, определенных Соглашением и утвержденных Планом ФХД. Так, на 2019</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год заключено соглашение на 28959,3</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тыс.</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руб., планом ФХД утверждено 36451,8</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тыс.</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руб., на 2020</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год заключено соглашение н</w:t>
      </w:r>
      <w:r w:rsidR="00D6062B">
        <w:rPr>
          <w:rFonts w:ascii="Times New Roman" w:hAnsi="Times New Roman" w:cs="Times New Roman"/>
          <w:b/>
          <w:color w:val="000000" w:themeColor="text1"/>
          <w:sz w:val="24"/>
        </w:rPr>
        <w:t xml:space="preserve">а </w:t>
      </w:r>
      <w:r w:rsidRPr="00865A33">
        <w:rPr>
          <w:rFonts w:ascii="Times New Roman" w:hAnsi="Times New Roman" w:cs="Times New Roman"/>
          <w:b/>
          <w:color w:val="000000" w:themeColor="text1"/>
          <w:sz w:val="24"/>
        </w:rPr>
        <w:t>35344,1</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тыс.</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руб., планом ФХД утверждено 46379,4</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тыс.</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руб. Фактическое поступление средств субсидий (на выполнение МЗ и на иные цели) не соответствует ни соглашению, ни плану ФХД (см. таблицу).</w:t>
      </w:r>
    </w:p>
    <w:p w:rsidR="00865A33" w:rsidRPr="00865A33" w:rsidRDefault="00865A33" w:rsidP="00865A33">
      <w:pPr>
        <w:spacing w:after="0" w:line="240" w:lineRule="auto"/>
        <w:ind w:firstLine="567"/>
        <w:jc w:val="right"/>
        <w:rPr>
          <w:rFonts w:ascii="Times New Roman" w:hAnsi="Times New Roman" w:cs="Times New Roman"/>
          <w:color w:val="000000" w:themeColor="text1"/>
          <w:sz w:val="24"/>
        </w:rPr>
      </w:pPr>
      <w:r w:rsidRPr="00865A33">
        <w:rPr>
          <w:rFonts w:ascii="Times New Roman" w:hAnsi="Times New Roman" w:cs="Times New Roman"/>
          <w:b/>
          <w:color w:val="000000" w:themeColor="text1"/>
          <w:sz w:val="24"/>
        </w:rPr>
        <w:t xml:space="preserve">  </w:t>
      </w:r>
      <w:r w:rsidR="00D6062B">
        <w:rPr>
          <w:rFonts w:ascii="Times New Roman" w:hAnsi="Times New Roman" w:cs="Times New Roman"/>
          <w:color w:val="000000" w:themeColor="text1"/>
          <w:sz w:val="24"/>
        </w:rPr>
        <w:t xml:space="preserve">Таблица № </w:t>
      </w:r>
      <w:r w:rsidRPr="00865A33">
        <w:rPr>
          <w:rFonts w:ascii="Times New Roman" w:hAnsi="Times New Roman" w:cs="Times New Roman"/>
          <w:color w:val="000000" w:themeColor="text1"/>
          <w:sz w:val="24"/>
        </w:rPr>
        <w:t>3, тыс.</w:t>
      </w:r>
      <w:r w:rsidR="00D6062B">
        <w:rPr>
          <w:rFonts w:ascii="Times New Roman" w:hAnsi="Times New Roman" w:cs="Times New Roman"/>
          <w:color w:val="000000" w:themeColor="text1"/>
          <w:sz w:val="24"/>
        </w:rPr>
        <w:t xml:space="preserve"> </w:t>
      </w:r>
      <w:r w:rsidRPr="00865A33">
        <w:rPr>
          <w:rFonts w:ascii="Times New Roman" w:hAnsi="Times New Roman" w:cs="Times New Roman"/>
          <w:color w:val="000000" w:themeColor="text1"/>
          <w:sz w:val="24"/>
        </w:rPr>
        <w:t>руб.</w:t>
      </w:r>
    </w:p>
    <w:tbl>
      <w:tblPr>
        <w:tblStyle w:val="4"/>
        <w:tblW w:w="0" w:type="auto"/>
        <w:tblLook w:val="04A0" w:firstRow="1" w:lastRow="0" w:firstColumn="1" w:lastColumn="0" w:noHBand="0" w:noVBand="1"/>
      </w:tblPr>
      <w:tblGrid>
        <w:gridCol w:w="1101"/>
        <w:gridCol w:w="2976"/>
        <w:gridCol w:w="3119"/>
        <w:gridCol w:w="2374"/>
      </w:tblGrid>
      <w:tr w:rsidR="00865A33" w:rsidRPr="00865A33" w:rsidTr="00F82673">
        <w:tc>
          <w:tcPr>
            <w:tcW w:w="1101" w:type="dxa"/>
          </w:tcPr>
          <w:p w:rsidR="00865A33" w:rsidRPr="00865A33" w:rsidRDefault="00865A33" w:rsidP="00D6062B">
            <w:pPr>
              <w:jc w:val="center"/>
              <w:rPr>
                <w:rFonts w:ascii="Times New Roman" w:hAnsi="Times New Roman" w:cs="Times New Roman"/>
                <w:color w:val="000000" w:themeColor="text1"/>
                <w:sz w:val="24"/>
                <w:szCs w:val="24"/>
              </w:rPr>
            </w:pPr>
            <w:r w:rsidRPr="00865A33">
              <w:rPr>
                <w:rFonts w:ascii="Times New Roman" w:hAnsi="Times New Roman" w:cs="Times New Roman"/>
                <w:color w:val="000000" w:themeColor="text1"/>
                <w:sz w:val="24"/>
                <w:szCs w:val="24"/>
              </w:rPr>
              <w:t>Год</w:t>
            </w:r>
          </w:p>
        </w:tc>
        <w:tc>
          <w:tcPr>
            <w:tcW w:w="2976"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Предусмотрено по соглашению</w:t>
            </w:r>
          </w:p>
        </w:tc>
        <w:tc>
          <w:tcPr>
            <w:tcW w:w="3119" w:type="dxa"/>
          </w:tcPr>
          <w:p w:rsidR="00865A33" w:rsidRPr="00865A33" w:rsidRDefault="00865A33" w:rsidP="00D6062B">
            <w:pPr>
              <w:jc w:val="center"/>
              <w:rPr>
                <w:rFonts w:ascii="Times New Roman" w:hAnsi="Times New Roman" w:cs="Times New Roman"/>
                <w:color w:val="000000" w:themeColor="text1"/>
              </w:rPr>
            </w:pPr>
            <w:proofErr w:type="gramStart"/>
            <w:r w:rsidRPr="00865A33">
              <w:rPr>
                <w:rFonts w:ascii="Times New Roman" w:hAnsi="Times New Roman" w:cs="Times New Roman"/>
                <w:color w:val="000000" w:themeColor="text1"/>
              </w:rPr>
              <w:t>Утверждено  ПФХД</w:t>
            </w:r>
            <w:proofErr w:type="gramEnd"/>
            <w:r w:rsidRPr="00865A33">
              <w:rPr>
                <w:rFonts w:ascii="Times New Roman" w:hAnsi="Times New Roman" w:cs="Times New Roman"/>
                <w:color w:val="000000" w:themeColor="text1"/>
              </w:rPr>
              <w:t xml:space="preserve"> (субсидии)</w:t>
            </w:r>
          </w:p>
        </w:tc>
        <w:tc>
          <w:tcPr>
            <w:tcW w:w="2374"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Фактически поступило</w:t>
            </w:r>
          </w:p>
        </w:tc>
      </w:tr>
      <w:tr w:rsidR="00865A33" w:rsidRPr="00865A33" w:rsidTr="00F82673">
        <w:tc>
          <w:tcPr>
            <w:tcW w:w="1101" w:type="dxa"/>
          </w:tcPr>
          <w:p w:rsidR="00865A33" w:rsidRPr="00865A33" w:rsidRDefault="00865A33" w:rsidP="00D6062B">
            <w:pPr>
              <w:jc w:val="center"/>
              <w:rPr>
                <w:rFonts w:ascii="Times New Roman" w:hAnsi="Times New Roman" w:cs="Times New Roman"/>
                <w:color w:val="000000" w:themeColor="text1"/>
                <w:sz w:val="24"/>
                <w:szCs w:val="24"/>
              </w:rPr>
            </w:pPr>
            <w:r w:rsidRPr="00865A33">
              <w:rPr>
                <w:rFonts w:ascii="Times New Roman" w:hAnsi="Times New Roman" w:cs="Times New Roman"/>
                <w:color w:val="000000" w:themeColor="text1"/>
                <w:sz w:val="24"/>
                <w:szCs w:val="24"/>
              </w:rPr>
              <w:t>2019</w:t>
            </w:r>
          </w:p>
        </w:tc>
        <w:tc>
          <w:tcPr>
            <w:tcW w:w="2976"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28959,3</w:t>
            </w:r>
          </w:p>
        </w:tc>
        <w:tc>
          <w:tcPr>
            <w:tcW w:w="3119"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36451,8</w:t>
            </w:r>
          </w:p>
        </w:tc>
        <w:tc>
          <w:tcPr>
            <w:tcW w:w="2374"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36406,8</w:t>
            </w:r>
          </w:p>
        </w:tc>
      </w:tr>
      <w:tr w:rsidR="00865A33" w:rsidRPr="00865A33" w:rsidTr="00F82673">
        <w:tc>
          <w:tcPr>
            <w:tcW w:w="1101" w:type="dxa"/>
          </w:tcPr>
          <w:p w:rsidR="00865A33" w:rsidRPr="00865A33" w:rsidRDefault="00865A33" w:rsidP="00D6062B">
            <w:pPr>
              <w:jc w:val="center"/>
              <w:rPr>
                <w:rFonts w:ascii="Times New Roman" w:hAnsi="Times New Roman" w:cs="Times New Roman"/>
                <w:color w:val="000000" w:themeColor="text1"/>
                <w:sz w:val="24"/>
                <w:szCs w:val="24"/>
              </w:rPr>
            </w:pPr>
            <w:r w:rsidRPr="00865A33">
              <w:rPr>
                <w:rFonts w:ascii="Times New Roman" w:hAnsi="Times New Roman" w:cs="Times New Roman"/>
                <w:color w:val="000000" w:themeColor="text1"/>
                <w:sz w:val="24"/>
                <w:szCs w:val="24"/>
              </w:rPr>
              <w:t>2020</w:t>
            </w:r>
          </w:p>
        </w:tc>
        <w:tc>
          <w:tcPr>
            <w:tcW w:w="2976"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35344,1</w:t>
            </w:r>
          </w:p>
        </w:tc>
        <w:tc>
          <w:tcPr>
            <w:tcW w:w="3119"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46379,4</w:t>
            </w:r>
          </w:p>
        </w:tc>
        <w:tc>
          <w:tcPr>
            <w:tcW w:w="2374" w:type="dxa"/>
          </w:tcPr>
          <w:p w:rsidR="00865A33" w:rsidRPr="00865A33" w:rsidRDefault="00865A33" w:rsidP="00D6062B">
            <w:pPr>
              <w:jc w:val="center"/>
              <w:rPr>
                <w:rFonts w:ascii="Times New Roman" w:hAnsi="Times New Roman" w:cs="Times New Roman"/>
                <w:color w:val="000000" w:themeColor="text1"/>
              </w:rPr>
            </w:pPr>
            <w:r w:rsidRPr="00865A33">
              <w:rPr>
                <w:rFonts w:ascii="Times New Roman" w:hAnsi="Times New Roman" w:cs="Times New Roman"/>
                <w:color w:val="000000" w:themeColor="text1"/>
              </w:rPr>
              <w:t>35963,7</w:t>
            </w:r>
          </w:p>
        </w:tc>
      </w:tr>
    </w:tbl>
    <w:p w:rsidR="00865A33" w:rsidRPr="00865A33" w:rsidRDefault="00865A33" w:rsidP="00865A33">
      <w:pPr>
        <w:spacing w:after="0" w:line="240" w:lineRule="auto"/>
        <w:ind w:firstLine="567"/>
        <w:jc w:val="both"/>
        <w:rPr>
          <w:rFonts w:ascii="Times New Roman" w:hAnsi="Times New Roman" w:cs="Times New Roman"/>
          <w:color w:val="000000" w:themeColor="text1"/>
          <w:sz w:val="24"/>
        </w:rPr>
      </w:pPr>
    </w:p>
    <w:p w:rsidR="00865A33" w:rsidRPr="00865A33" w:rsidRDefault="00865A33" w:rsidP="00865A33">
      <w:pPr>
        <w:spacing w:after="0" w:line="240" w:lineRule="auto"/>
        <w:ind w:firstLine="567"/>
        <w:jc w:val="both"/>
        <w:rPr>
          <w:rFonts w:ascii="Times New Roman" w:hAnsi="Times New Roman" w:cs="Times New Roman"/>
          <w:b/>
          <w:color w:val="000000" w:themeColor="text1"/>
          <w:sz w:val="24"/>
        </w:rPr>
      </w:pPr>
      <w:r w:rsidRPr="00865A33">
        <w:rPr>
          <w:rFonts w:ascii="Times New Roman" w:hAnsi="Times New Roman" w:cs="Times New Roman"/>
          <w:color w:val="000000" w:themeColor="text1"/>
          <w:sz w:val="24"/>
        </w:rPr>
        <w:t>3. Согласно п. 22</w:t>
      </w:r>
      <w:r w:rsidRPr="00865A33">
        <w:t xml:space="preserve"> </w:t>
      </w:r>
      <w:r w:rsidRPr="00865A33">
        <w:rPr>
          <w:rFonts w:ascii="Times New Roman" w:hAnsi="Times New Roman" w:cs="Times New Roman"/>
          <w:color w:val="000000" w:themeColor="text1"/>
          <w:sz w:val="24"/>
        </w:rPr>
        <w:t>Приказа Минфина № 81н ПФХД утверждается руководителем муниципального бюджетного учреждения, а п. 46</w:t>
      </w:r>
      <w:r w:rsidRPr="00865A33">
        <w:t xml:space="preserve"> </w:t>
      </w:r>
      <w:r w:rsidRPr="00865A33">
        <w:rPr>
          <w:rFonts w:ascii="Times New Roman" w:hAnsi="Times New Roman" w:cs="Times New Roman"/>
          <w:color w:val="000000" w:themeColor="text1"/>
          <w:sz w:val="24"/>
        </w:rPr>
        <w:t xml:space="preserve">Приказа Минфина № 186н определено, что ПФХД утверждается уполномоченным лицом учреждения. Однако, </w:t>
      </w:r>
      <w:r w:rsidRPr="00865A33">
        <w:rPr>
          <w:rFonts w:ascii="Times New Roman" w:hAnsi="Times New Roman" w:cs="Times New Roman"/>
          <w:b/>
          <w:color w:val="000000" w:themeColor="text1"/>
          <w:sz w:val="24"/>
        </w:rPr>
        <w:t>планы ФХД ЦО «</w:t>
      </w:r>
      <w:proofErr w:type="spellStart"/>
      <w:r w:rsidRPr="00865A33">
        <w:rPr>
          <w:rFonts w:ascii="Times New Roman" w:hAnsi="Times New Roman" w:cs="Times New Roman"/>
          <w:b/>
          <w:color w:val="000000" w:themeColor="text1"/>
          <w:sz w:val="24"/>
        </w:rPr>
        <w:t>Каразей</w:t>
      </w:r>
      <w:proofErr w:type="spellEnd"/>
      <w:r w:rsidRPr="00865A33">
        <w:rPr>
          <w:rFonts w:ascii="Times New Roman" w:hAnsi="Times New Roman" w:cs="Times New Roman"/>
          <w:b/>
          <w:color w:val="000000" w:themeColor="text1"/>
          <w:sz w:val="24"/>
        </w:rPr>
        <w:t>» утверждены учредителем, чем не соблюдены нормы указанных приказов.</w:t>
      </w:r>
    </w:p>
    <w:p w:rsidR="00865A33" w:rsidRPr="00865A33" w:rsidRDefault="00865A33" w:rsidP="00865A33">
      <w:pPr>
        <w:spacing w:after="0" w:line="240" w:lineRule="auto"/>
        <w:ind w:firstLine="567"/>
        <w:jc w:val="both"/>
        <w:rPr>
          <w:rFonts w:ascii="Times New Roman" w:hAnsi="Times New Roman" w:cs="Times New Roman"/>
          <w:b/>
          <w:color w:val="000000" w:themeColor="text1"/>
          <w:sz w:val="24"/>
        </w:rPr>
      </w:pPr>
      <w:r w:rsidRPr="00865A33">
        <w:rPr>
          <w:rFonts w:ascii="Times New Roman" w:hAnsi="Times New Roman" w:cs="Times New Roman"/>
          <w:color w:val="000000" w:themeColor="text1"/>
          <w:sz w:val="24"/>
        </w:rPr>
        <w:t xml:space="preserve">4. На 2020 год план ФХД утвержден 24.12.2019г., а </w:t>
      </w:r>
      <w:r w:rsidRPr="00865A33">
        <w:rPr>
          <w:rFonts w:ascii="Times New Roman" w:hAnsi="Times New Roman" w:cs="Times New Roman"/>
          <w:b/>
          <w:color w:val="000000" w:themeColor="text1"/>
          <w:sz w:val="24"/>
        </w:rPr>
        <w:t>дата утверждения плана ФХД на 2019</w:t>
      </w:r>
      <w:r w:rsidR="00D6062B">
        <w:rPr>
          <w:rFonts w:ascii="Times New Roman" w:hAnsi="Times New Roman" w:cs="Times New Roman"/>
          <w:b/>
          <w:color w:val="000000" w:themeColor="text1"/>
          <w:sz w:val="24"/>
        </w:rPr>
        <w:t xml:space="preserve"> </w:t>
      </w:r>
      <w:r w:rsidRPr="00865A33">
        <w:rPr>
          <w:rFonts w:ascii="Times New Roman" w:hAnsi="Times New Roman" w:cs="Times New Roman"/>
          <w:b/>
          <w:color w:val="000000" w:themeColor="text1"/>
          <w:sz w:val="24"/>
        </w:rPr>
        <w:t>год отсутствует.</w:t>
      </w:r>
    </w:p>
    <w:p w:rsidR="00865A33" w:rsidRPr="00865A33" w:rsidRDefault="00865A33" w:rsidP="00865A33">
      <w:pPr>
        <w:spacing w:after="0" w:line="240" w:lineRule="auto"/>
        <w:ind w:firstLine="567"/>
        <w:jc w:val="both"/>
        <w:rPr>
          <w:rFonts w:ascii="Times New Roman" w:hAnsi="Times New Roman" w:cs="Times New Roman"/>
          <w:sz w:val="24"/>
          <w:szCs w:val="24"/>
        </w:rPr>
      </w:pPr>
      <w:r w:rsidRPr="00865A33">
        <w:rPr>
          <w:rFonts w:ascii="Times New Roman" w:hAnsi="Times New Roman" w:cs="Times New Roman"/>
          <w:color w:val="000000" w:themeColor="text1"/>
          <w:sz w:val="24"/>
        </w:rPr>
        <w:t>5.</w:t>
      </w:r>
      <w:r w:rsidRPr="00865A33">
        <w:rPr>
          <w:rFonts w:ascii="Times New Roman" w:hAnsi="Times New Roman" w:cs="Times New Roman"/>
          <w:b/>
          <w:color w:val="000000" w:themeColor="text1"/>
          <w:sz w:val="24"/>
        </w:rPr>
        <w:t xml:space="preserve"> </w:t>
      </w:r>
      <w:r w:rsidRPr="00865A33">
        <w:rPr>
          <w:rFonts w:ascii="Times New Roman" w:hAnsi="Times New Roman" w:cs="Times New Roman"/>
          <w:sz w:val="24"/>
          <w:szCs w:val="24"/>
        </w:rPr>
        <w:t xml:space="preserve">В целях обеспечения открытости и доступности утвержденный План ФХД и утвержденный План ФХД с учетом изменений подлежат размещению в сети Интернет на официальном сайте http://www.bus.gov.ru учреждением в порядке, предусмотренном </w:t>
      </w:r>
      <w:proofErr w:type="spellStart"/>
      <w:r w:rsidRPr="00865A33">
        <w:rPr>
          <w:rFonts w:ascii="Times New Roman" w:hAnsi="Times New Roman" w:cs="Times New Roman"/>
          <w:sz w:val="24"/>
          <w:szCs w:val="24"/>
        </w:rPr>
        <w:t>п.п</w:t>
      </w:r>
      <w:proofErr w:type="spellEnd"/>
      <w:r w:rsidRPr="00865A33">
        <w:rPr>
          <w:rFonts w:ascii="Times New Roman" w:hAnsi="Times New Roman" w:cs="Times New Roman"/>
          <w:sz w:val="24"/>
          <w:szCs w:val="24"/>
        </w:rPr>
        <w:t>. 3, 6, 7, 15.1 Приказа Минфина России от 21.07.2011</w:t>
      </w:r>
      <w:r w:rsidR="00D6062B">
        <w:rPr>
          <w:rFonts w:ascii="Times New Roman" w:hAnsi="Times New Roman" w:cs="Times New Roman"/>
          <w:sz w:val="24"/>
          <w:szCs w:val="24"/>
        </w:rPr>
        <w:t>г.</w:t>
      </w:r>
      <w:r w:rsidRPr="00865A33">
        <w:rPr>
          <w:rFonts w:ascii="Times New Roman" w:hAnsi="Times New Roman" w:cs="Times New Roman"/>
          <w:sz w:val="24"/>
          <w:szCs w:val="24"/>
        </w:rPr>
        <w:t xml:space="preserve"> N 86н</w:t>
      </w:r>
      <w:r w:rsidRPr="00865A33">
        <w:t xml:space="preserve"> </w:t>
      </w:r>
      <w:r w:rsidRPr="00865A33">
        <w:rPr>
          <w:rFonts w:ascii="Times New Roman" w:hAnsi="Times New Roman" w:cs="Times New Roman"/>
          <w:sz w:val="24"/>
          <w:szCs w:val="24"/>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proofErr w:type="spellStart"/>
      <w:r w:rsidRPr="00865A33">
        <w:rPr>
          <w:rFonts w:ascii="Times New Roman" w:hAnsi="Times New Roman" w:cs="Times New Roman"/>
          <w:sz w:val="24"/>
          <w:szCs w:val="24"/>
        </w:rPr>
        <w:t>пп</w:t>
      </w:r>
      <w:proofErr w:type="spellEnd"/>
      <w:r w:rsidRPr="00865A33">
        <w:rPr>
          <w:rFonts w:ascii="Times New Roman" w:hAnsi="Times New Roman" w:cs="Times New Roman"/>
          <w:sz w:val="24"/>
          <w:szCs w:val="24"/>
        </w:rPr>
        <w:t xml:space="preserve">. 6 п. 3.3 и п. 3.5 ст. 32 Закона N 7-ФЗ). Однако, в </w:t>
      </w:r>
      <w:r w:rsidRPr="00865A33">
        <w:rPr>
          <w:rFonts w:ascii="Times New Roman" w:hAnsi="Times New Roman" w:cs="Times New Roman"/>
          <w:b/>
          <w:sz w:val="24"/>
          <w:szCs w:val="24"/>
        </w:rPr>
        <w:t>нарушение ст.</w:t>
      </w:r>
      <w:r w:rsidR="00D6062B">
        <w:rPr>
          <w:rFonts w:ascii="Times New Roman" w:hAnsi="Times New Roman" w:cs="Times New Roman"/>
          <w:b/>
          <w:sz w:val="24"/>
          <w:szCs w:val="24"/>
        </w:rPr>
        <w:t xml:space="preserve"> </w:t>
      </w:r>
      <w:r w:rsidRPr="00865A33">
        <w:rPr>
          <w:rFonts w:ascii="Times New Roman" w:hAnsi="Times New Roman" w:cs="Times New Roman"/>
          <w:b/>
          <w:sz w:val="24"/>
          <w:szCs w:val="24"/>
        </w:rPr>
        <w:t>32 Закона № 7-ФЗ изменения Плана ФХД на сайте за период 2019-2020гг. не опубликованы</w:t>
      </w:r>
      <w:r w:rsidRPr="00865A33">
        <w:rPr>
          <w:rFonts w:ascii="Times New Roman" w:hAnsi="Times New Roman" w:cs="Times New Roman"/>
          <w:sz w:val="24"/>
          <w:szCs w:val="24"/>
        </w:rPr>
        <w:t>, размещены только первоначальный ПФХД на 2019</w:t>
      </w:r>
      <w:r w:rsidR="00D6062B">
        <w:rPr>
          <w:rFonts w:ascii="Times New Roman" w:hAnsi="Times New Roman" w:cs="Times New Roman"/>
          <w:sz w:val="24"/>
          <w:szCs w:val="24"/>
        </w:rPr>
        <w:t xml:space="preserve"> год </w:t>
      </w:r>
      <w:r w:rsidRPr="00865A33">
        <w:rPr>
          <w:rFonts w:ascii="Times New Roman" w:hAnsi="Times New Roman" w:cs="Times New Roman"/>
          <w:sz w:val="24"/>
          <w:szCs w:val="24"/>
        </w:rPr>
        <w:t>и первоначальный ПФХД на 2020</w:t>
      </w:r>
      <w:r w:rsidR="00D6062B">
        <w:rPr>
          <w:rFonts w:ascii="Times New Roman" w:hAnsi="Times New Roman" w:cs="Times New Roman"/>
          <w:sz w:val="24"/>
          <w:szCs w:val="24"/>
        </w:rPr>
        <w:t xml:space="preserve"> </w:t>
      </w:r>
      <w:r w:rsidRPr="00865A33">
        <w:rPr>
          <w:rFonts w:ascii="Times New Roman" w:hAnsi="Times New Roman" w:cs="Times New Roman"/>
          <w:sz w:val="24"/>
          <w:szCs w:val="24"/>
        </w:rPr>
        <w:t xml:space="preserve">год. </w:t>
      </w:r>
    </w:p>
    <w:p w:rsidR="00865A33" w:rsidRDefault="00865A33" w:rsidP="00593D53">
      <w:pPr>
        <w:pStyle w:val="af2"/>
        <w:spacing w:after="0" w:line="240" w:lineRule="auto"/>
        <w:ind w:left="0" w:firstLine="567"/>
        <w:jc w:val="both"/>
        <w:rPr>
          <w:rFonts w:ascii="Times New Roman" w:eastAsia="Calibri" w:hAnsi="Times New Roman" w:cs="Times New Roman"/>
          <w:b/>
          <w:sz w:val="24"/>
          <w:szCs w:val="24"/>
        </w:rPr>
      </w:pPr>
    </w:p>
    <w:p w:rsidR="00F82673" w:rsidRPr="00F82673" w:rsidRDefault="00F82673" w:rsidP="00F82673">
      <w:pPr>
        <w:spacing w:after="0" w:line="240" w:lineRule="auto"/>
        <w:ind w:firstLine="567"/>
        <w:jc w:val="both"/>
        <w:rPr>
          <w:rFonts w:ascii="Times New Roman" w:hAnsi="Times New Roman" w:cs="Times New Roman"/>
          <w:b/>
          <w:sz w:val="24"/>
        </w:rPr>
      </w:pPr>
      <w:r w:rsidRPr="00F82673">
        <w:rPr>
          <w:rFonts w:ascii="Times New Roman" w:hAnsi="Times New Roman" w:cs="Times New Roman"/>
          <w:b/>
          <w:sz w:val="24"/>
        </w:rPr>
        <w:t xml:space="preserve">Планом ФХД на 2019 год </w:t>
      </w:r>
      <w:r w:rsidRPr="00F82673">
        <w:rPr>
          <w:rFonts w:ascii="Times New Roman" w:hAnsi="Times New Roman" w:cs="Times New Roman"/>
          <w:sz w:val="24"/>
        </w:rPr>
        <w:t xml:space="preserve">первоначальный объем поступлений предусмотрен в размере 28930,97 тыс. руб., </w:t>
      </w:r>
      <w:r w:rsidRPr="00F82673">
        <w:rPr>
          <w:rFonts w:ascii="Times New Roman" w:hAnsi="Times New Roman" w:cs="Times New Roman"/>
          <w:b/>
          <w:sz w:val="24"/>
        </w:rPr>
        <w:t>в том числе субсидии на выполнение муниципального задания (КВР 611) – 26697,1 тыс. руб.</w:t>
      </w:r>
      <w:r w:rsidRPr="00F82673">
        <w:rPr>
          <w:rFonts w:ascii="Times New Roman" w:hAnsi="Times New Roman" w:cs="Times New Roman"/>
          <w:b/>
          <w:color w:val="FF0000"/>
          <w:sz w:val="24"/>
        </w:rPr>
        <w:t xml:space="preserve"> </w:t>
      </w:r>
      <w:r w:rsidRPr="00F82673">
        <w:rPr>
          <w:rFonts w:ascii="Times New Roman" w:hAnsi="Times New Roman" w:cs="Times New Roman"/>
          <w:sz w:val="24"/>
        </w:rPr>
        <w:t xml:space="preserve">План ФХД на 2019 год составлен на основании расчетов (обоснований) плановых показателей поступлений и выплат, которые приложены к плану. В течение 2019 года в план ФХД вносились изменения 10 раз (практически ежемесячно, за исключением мая). С учетом изменений, планируемый </w:t>
      </w:r>
      <w:r w:rsidRPr="00F82673">
        <w:rPr>
          <w:rFonts w:ascii="Times New Roman" w:hAnsi="Times New Roman" w:cs="Times New Roman"/>
          <w:sz w:val="24"/>
        </w:rPr>
        <w:lastRenderedPageBreak/>
        <w:t xml:space="preserve">размер поступлений по состоянию на 29.12.2019 года составил 37230,2 тыс. руб., </w:t>
      </w:r>
      <w:r w:rsidRPr="00F82673">
        <w:rPr>
          <w:rFonts w:ascii="Times New Roman" w:hAnsi="Times New Roman" w:cs="Times New Roman"/>
          <w:b/>
          <w:sz w:val="24"/>
        </w:rPr>
        <w:t>в том числе субсидии на выполнение муниципального задания 34371,2 тыс. руб.</w:t>
      </w:r>
    </w:p>
    <w:p w:rsidR="00F82673" w:rsidRPr="00F82673" w:rsidRDefault="00F82673" w:rsidP="00F82673">
      <w:pPr>
        <w:spacing w:after="0" w:line="240" w:lineRule="auto"/>
        <w:ind w:firstLine="567"/>
        <w:jc w:val="both"/>
        <w:rPr>
          <w:rFonts w:ascii="Times New Roman" w:hAnsi="Times New Roman" w:cs="Times New Roman"/>
          <w:bCs/>
          <w:sz w:val="24"/>
          <w:szCs w:val="24"/>
        </w:rPr>
      </w:pPr>
      <w:r w:rsidRPr="00F82673">
        <w:rPr>
          <w:rFonts w:ascii="Times New Roman" w:hAnsi="Times New Roman" w:cs="Times New Roman"/>
          <w:sz w:val="24"/>
        </w:rPr>
        <w:t xml:space="preserve">План ФХД подвергался корректировке в связи с тем, что вносились изменения в объем бюджетных ассигнований на финансовое обеспечение выполнения муниципального задания, доведенных до УО бюджетной росписью. </w:t>
      </w:r>
      <w:r w:rsidRPr="00F82673">
        <w:rPr>
          <w:rFonts w:ascii="Times New Roman" w:hAnsi="Times New Roman" w:cs="Times New Roman"/>
          <w:bCs/>
          <w:color w:val="FF0000"/>
          <w:sz w:val="24"/>
          <w:szCs w:val="24"/>
        </w:rPr>
        <w:t xml:space="preserve"> </w:t>
      </w:r>
    </w:p>
    <w:p w:rsidR="00F82673" w:rsidRPr="00F82673" w:rsidRDefault="00F82673" w:rsidP="00F82673">
      <w:pPr>
        <w:spacing w:after="0" w:line="240" w:lineRule="auto"/>
        <w:ind w:firstLine="567"/>
        <w:jc w:val="both"/>
        <w:rPr>
          <w:rFonts w:ascii="Times New Roman" w:hAnsi="Times New Roman" w:cs="Times New Roman"/>
          <w:color w:val="FF0000"/>
          <w:sz w:val="24"/>
        </w:rPr>
      </w:pPr>
      <w:r w:rsidRPr="00F82673">
        <w:rPr>
          <w:rFonts w:ascii="Times New Roman" w:hAnsi="Times New Roman" w:cs="Times New Roman"/>
          <w:sz w:val="24"/>
        </w:rPr>
        <w:t>По данным отчета об исполнении учреждением плана ФХД ф. 0503737 (по виду финансового обеспечения 4) за 2019 год субсидия на выполнение муниципального задания поступила в сумме</w:t>
      </w:r>
      <w:r w:rsidRPr="00F82673">
        <w:rPr>
          <w:rFonts w:ascii="Times New Roman" w:hAnsi="Times New Roman" w:cs="Times New Roman"/>
          <w:color w:val="FF0000"/>
          <w:sz w:val="24"/>
        </w:rPr>
        <w:t xml:space="preserve"> </w:t>
      </w:r>
      <w:r w:rsidRPr="00F82673">
        <w:rPr>
          <w:rFonts w:ascii="Times New Roman" w:hAnsi="Times New Roman" w:cs="Times New Roman"/>
          <w:sz w:val="24"/>
        </w:rPr>
        <w:t>34327,2 тыс. руб., или 99,9% к плановым назначениям (</w:t>
      </w:r>
      <w:proofErr w:type="gramStart"/>
      <w:r w:rsidRPr="00F82673">
        <w:rPr>
          <w:rFonts w:ascii="Times New Roman" w:hAnsi="Times New Roman" w:cs="Times New Roman"/>
          <w:sz w:val="24"/>
        </w:rPr>
        <w:t>34327,2:34371</w:t>
      </w:r>
      <w:proofErr w:type="gramEnd"/>
      <w:r w:rsidRPr="00F82673">
        <w:rPr>
          <w:rFonts w:ascii="Times New Roman" w:hAnsi="Times New Roman" w:cs="Times New Roman"/>
          <w:sz w:val="24"/>
        </w:rPr>
        <w:t>,2).</w:t>
      </w:r>
      <w:r w:rsidRPr="00F82673">
        <w:rPr>
          <w:rFonts w:ascii="Times New Roman" w:hAnsi="Times New Roman" w:cs="Times New Roman"/>
          <w:color w:val="FF0000"/>
          <w:sz w:val="24"/>
        </w:rPr>
        <w:t xml:space="preserve"> </w:t>
      </w:r>
      <w:r w:rsidRPr="00F82673">
        <w:rPr>
          <w:rFonts w:ascii="Times New Roman" w:hAnsi="Times New Roman" w:cs="Times New Roman"/>
          <w:sz w:val="24"/>
        </w:rPr>
        <w:t>Расходы составили 34327,2 тыс. руб., или 100% от поступившей субсидии.</w:t>
      </w:r>
      <w:r w:rsidRPr="00F82673">
        <w:rPr>
          <w:rFonts w:ascii="Times New Roman" w:hAnsi="Times New Roman" w:cs="Times New Roman"/>
          <w:color w:val="FF0000"/>
          <w:sz w:val="24"/>
        </w:rPr>
        <w:t xml:space="preserve"> </w:t>
      </w:r>
      <w:r w:rsidRPr="00F82673">
        <w:rPr>
          <w:rFonts w:ascii="Times New Roman" w:hAnsi="Times New Roman" w:cs="Times New Roman"/>
          <w:sz w:val="24"/>
        </w:rPr>
        <w:t>Остатки средств субсидии на выполнение муниципального задания на начало и на конец отчетного периода отсутствуют.</w:t>
      </w:r>
    </w:p>
    <w:p w:rsidR="00F82673" w:rsidRPr="00F82673" w:rsidRDefault="00F82673" w:rsidP="00F82673">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F82673">
        <w:rPr>
          <w:rFonts w:ascii="Times New Roman" w:hAnsi="Times New Roman" w:cs="Times New Roman"/>
          <w:color w:val="000000" w:themeColor="text1"/>
          <w:sz w:val="24"/>
          <w:szCs w:val="24"/>
        </w:rPr>
        <w:t>Сведения об исполнении поступившей субсидии на выпол</w:t>
      </w:r>
      <w:r w:rsidR="006C344E">
        <w:rPr>
          <w:rFonts w:ascii="Times New Roman" w:hAnsi="Times New Roman" w:cs="Times New Roman"/>
          <w:color w:val="000000" w:themeColor="text1"/>
          <w:sz w:val="24"/>
          <w:szCs w:val="24"/>
        </w:rPr>
        <w:t xml:space="preserve">нение муниципального задания в </w:t>
      </w:r>
      <w:r w:rsidRPr="00F82673">
        <w:rPr>
          <w:rFonts w:ascii="Times New Roman" w:hAnsi="Times New Roman" w:cs="Times New Roman"/>
          <w:color w:val="000000" w:themeColor="text1"/>
          <w:sz w:val="24"/>
          <w:szCs w:val="24"/>
        </w:rPr>
        <w:t>2019 году представлены в таблице № 4.</w:t>
      </w:r>
    </w:p>
    <w:p w:rsidR="00F82673" w:rsidRPr="00F82673" w:rsidRDefault="00F82673" w:rsidP="00F82673">
      <w:pPr>
        <w:autoSpaceDE w:val="0"/>
        <w:autoSpaceDN w:val="0"/>
        <w:adjustRightInd w:val="0"/>
        <w:spacing w:after="0" w:line="240" w:lineRule="auto"/>
        <w:ind w:firstLine="720"/>
        <w:jc w:val="right"/>
        <w:rPr>
          <w:rFonts w:ascii="Times New Roman" w:hAnsi="Times New Roman" w:cs="Times New Roman"/>
          <w:sz w:val="24"/>
          <w:szCs w:val="24"/>
        </w:rPr>
      </w:pPr>
      <w:r w:rsidRPr="00F82673">
        <w:rPr>
          <w:rFonts w:ascii="Times New Roman" w:hAnsi="Times New Roman" w:cs="Times New Roman"/>
          <w:sz w:val="24"/>
          <w:szCs w:val="24"/>
        </w:rPr>
        <w:t xml:space="preserve">Таблица № 4 </w:t>
      </w:r>
    </w:p>
    <w:tbl>
      <w:tblPr>
        <w:tblStyle w:val="5"/>
        <w:tblW w:w="0" w:type="auto"/>
        <w:tblLook w:val="04A0" w:firstRow="1" w:lastRow="0" w:firstColumn="1" w:lastColumn="0" w:noHBand="0" w:noVBand="1"/>
      </w:tblPr>
      <w:tblGrid>
        <w:gridCol w:w="2660"/>
        <w:gridCol w:w="1516"/>
        <w:gridCol w:w="1384"/>
        <w:gridCol w:w="1350"/>
        <w:gridCol w:w="1278"/>
        <w:gridCol w:w="1382"/>
      </w:tblGrid>
      <w:tr w:rsidR="00F82673" w:rsidRPr="00F82673" w:rsidTr="00F82673">
        <w:trPr>
          <w:trHeight w:val="278"/>
        </w:trPr>
        <w:tc>
          <w:tcPr>
            <w:tcW w:w="2660" w:type="dxa"/>
            <w:vMerge w:val="restart"/>
          </w:tcPr>
          <w:p w:rsidR="00F82673" w:rsidRPr="00F82673" w:rsidRDefault="006C344E" w:rsidP="006C344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2900" w:type="dxa"/>
            <w:gridSpan w:val="2"/>
          </w:tcPr>
          <w:p w:rsidR="00F82673" w:rsidRPr="00F82673" w:rsidRDefault="00F82673" w:rsidP="00F82673">
            <w:pPr>
              <w:autoSpaceDE w:val="0"/>
              <w:autoSpaceDN w:val="0"/>
              <w:adjustRightInd w:val="0"/>
              <w:jc w:val="center"/>
              <w:rPr>
                <w:rFonts w:ascii="Times New Roman" w:hAnsi="Times New Roman" w:cs="Times New Roman"/>
                <w:sz w:val="20"/>
                <w:szCs w:val="20"/>
              </w:rPr>
            </w:pPr>
            <w:r w:rsidRPr="00F82673">
              <w:rPr>
                <w:rFonts w:ascii="Times New Roman" w:hAnsi="Times New Roman" w:cs="Times New Roman"/>
                <w:sz w:val="20"/>
                <w:szCs w:val="20"/>
              </w:rPr>
              <w:t>Утверждено плановых назначений (тыс. руб.)</w:t>
            </w:r>
          </w:p>
        </w:tc>
        <w:tc>
          <w:tcPr>
            <w:tcW w:w="1350" w:type="dxa"/>
            <w:vMerge w:val="restart"/>
          </w:tcPr>
          <w:p w:rsidR="00F82673" w:rsidRPr="00F82673" w:rsidRDefault="00F82673" w:rsidP="00F82673">
            <w:pPr>
              <w:autoSpaceDE w:val="0"/>
              <w:autoSpaceDN w:val="0"/>
              <w:adjustRightInd w:val="0"/>
              <w:jc w:val="center"/>
              <w:rPr>
                <w:rFonts w:ascii="Times New Roman" w:hAnsi="Times New Roman" w:cs="Times New Roman"/>
                <w:sz w:val="20"/>
                <w:szCs w:val="20"/>
              </w:rPr>
            </w:pPr>
            <w:r w:rsidRPr="00F82673">
              <w:rPr>
                <w:rFonts w:ascii="Times New Roman" w:hAnsi="Times New Roman" w:cs="Times New Roman"/>
                <w:sz w:val="20"/>
                <w:szCs w:val="20"/>
              </w:rPr>
              <w:t>Исполнено (тыс. руб.)</w:t>
            </w:r>
          </w:p>
        </w:tc>
        <w:tc>
          <w:tcPr>
            <w:tcW w:w="1278" w:type="dxa"/>
            <w:vMerge w:val="restart"/>
          </w:tcPr>
          <w:p w:rsidR="00F82673" w:rsidRPr="00F82673" w:rsidRDefault="00F82673" w:rsidP="00F82673">
            <w:pPr>
              <w:autoSpaceDE w:val="0"/>
              <w:autoSpaceDN w:val="0"/>
              <w:adjustRightInd w:val="0"/>
              <w:jc w:val="center"/>
              <w:rPr>
                <w:rFonts w:ascii="Times New Roman" w:hAnsi="Times New Roman" w:cs="Times New Roman"/>
                <w:sz w:val="20"/>
                <w:szCs w:val="20"/>
              </w:rPr>
            </w:pPr>
            <w:r w:rsidRPr="00F82673">
              <w:rPr>
                <w:rFonts w:ascii="Times New Roman" w:hAnsi="Times New Roman" w:cs="Times New Roman"/>
                <w:sz w:val="20"/>
                <w:szCs w:val="20"/>
              </w:rPr>
              <w:t>% исполнения</w:t>
            </w:r>
          </w:p>
        </w:tc>
        <w:tc>
          <w:tcPr>
            <w:tcW w:w="1382" w:type="dxa"/>
            <w:vMerge w:val="restart"/>
          </w:tcPr>
          <w:p w:rsidR="00F82673" w:rsidRPr="00F82673" w:rsidRDefault="00F82673" w:rsidP="00F82673">
            <w:pPr>
              <w:autoSpaceDE w:val="0"/>
              <w:autoSpaceDN w:val="0"/>
              <w:adjustRightInd w:val="0"/>
              <w:jc w:val="center"/>
              <w:rPr>
                <w:rFonts w:ascii="Times New Roman" w:hAnsi="Times New Roman" w:cs="Times New Roman"/>
                <w:sz w:val="20"/>
                <w:szCs w:val="20"/>
              </w:rPr>
            </w:pPr>
            <w:proofErr w:type="spellStart"/>
            <w:proofErr w:type="gramStart"/>
            <w:r w:rsidRPr="00F82673">
              <w:rPr>
                <w:rFonts w:ascii="Times New Roman" w:hAnsi="Times New Roman" w:cs="Times New Roman"/>
                <w:sz w:val="20"/>
                <w:szCs w:val="20"/>
              </w:rPr>
              <w:t>Уд.вес</w:t>
            </w:r>
            <w:proofErr w:type="spellEnd"/>
            <w:r w:rsidRPr="00F82673">
              <w:rPr>
                <w:rFonts w:ascii="Times New Roman" w:hAnsi="Times New Roman" w:cs="Times New Roman"/>
                <w:sz w:val="20"/>
                <w:szCs w:val="20"/>
              </w:rPr>
              <w:t xml:space="preserve">  в</w:t>
            </w:r>
            <w:proofErr w:type="gramEnd"/>
            <w:r w:rsidRPr="00F82673">
              <w:rPr>
                <w:rFonts w:ascii="Times New Roman" w:hAnsi="Times New Roman" w:cs="Times New Roman"/>
                <w:sz w:val="20"/>
                <w:szCs w:val="20"/>
              </w:rPr>
              <w:t xml:space="preserve"> расходах, %</w:t>
            </w:r>
          </w:p>
        </w:tc>
      </w:tr>
      <w:tr w:rsidR="00F82673" w:rsidRPr="00F82673" w:rsidTr="00F82673">
        <w:trPr>
          <w:trHeight w:val="277"/>
        </w:trPr>
        <w:tc>
          <w:tcPr>
            <w:tcW w:w="2660" w:type="dxa"/>
            <w:vMerge/>
          </w:tcPr>
          <w:p w:rsidR="00F82673" w:rsidRPr="00F82673" w:rsidRDefault="00F82673" w:rsidP="00F82673">
            <w:pPr>
              <w:autoSpaceDE w:val="0"/>
              <w:autoSpaceDN w:val="0"/>
              <w:adjustRightInd w:val="0"/>
              <w:jc w:val="both"/>
              <w:rPr>
                <w:rFonts w:ascii="Times New Roman" w:hAnsi="Times New Roman" w:cs="Times New Roman"/>
                <w:sz w:val="24"/>
                <w:szCs w:val="24"/>
              </w:rPr>
            </w:pPr>
          </w:p>
        </w:tc>
        <w:tc>
          <w:tcPr>
            <w:tcW w:w="1516" w:type="dxa"/>
          </w:tcPr>
          <w:p w:rsidR="00F82673" w:rsidRPr="00F82673" w:rsidRDefault="00F82673" w:rsidP="00F82673">
            <w:pPr>
              <w:autoSpaceDE w:val="0"/>
              <w:autoSpaceDN w:val="0"/>
              <w:adjustRightInd w:val="0"/>
              <w:jc w:val="both"/>
              <w:rPr>
                <w:rFonts w:ascii="Times New Roman" w:hAnsi="Times New Roman" w:cs="Times New Roman"/>
                <w:sz w:val="20"/>
                <w:szCs w:val="20"/>
              </w:rPr>
            </w:pPr>
            <w:proofErr w:type="gramStart"/>
            <w:r w:rsidRPr="00F82673">
              <w:rPr>
                <w:rFonts w:ascii="Times New Roman" w:hAnsi="Times New Roman" w:cs="Times New Roman"/>
                <w:sz w:val="20"/>
                <w:szCs w:val="20"/>
              </w:rPr>
              <w:t>первоначально</w:t>
            </w:r>
            <w:proofErr w:type="gramEnd"/>
          </w:p>
        </w:tc>
        <w:tc>
          <w:tcPr>
            <w:tcW w:w="1384" w:type="dxa"/>
          </w:tcPr>
          <w:p w:rsidR="00F82673" w:rsidRPr="00F82673" w:rsidRDefault="00F82673" w:rsidP="00F82673">
            <w:pPr>
              <w:autoSpaceDE w:val="0"/>
              <w:autoSpaceDN w:val="0"/>
              <w:adjustRightInd w:val="0"/>
              <w:jc w:val="both"/>
              <w:rPr>
                <w:rFonts w:ascii="Times New Roman" w:hAnsi="Times New Roman" w:cs="Times New Roman"/>
                <w:sz w:val="20"/>
                <w:szCs w:val="20"/>
              </w:rPr>
            </w:pPr>
            <w:proofErr w:type="gramStart"/>
            <w:r w:rsidRPr="00F82673">
              <w:rPr>
                <w:rFonts w:ascii="Times New Roman" w:hAnsi="Times New Roman" w:cs="Times New Roman"/>
                <w:sz w:val="20"/>
                <w:szCs w:val="20"/>
              </w:rPr>
              <w:t>окончательно</w:t>
            </w:r>
            <w:proofErr w:type="gramEnd"/>
          </w:p>
        </w:tc>
        <w:tc>
          <w:tcPr>
            <w:tcW w:w="1350" w:type="dxa"/>
            <w:vMerge/>
          </w:tcPr>
          <w:p w:rsidR="00F82673" w:rsidRPr="00F82673" w:rsidRDefault="00F82673" w:rsidP="00F82673">
            <w:pPr>
              <w:autoSpaceDE w:val="0"/>
              <w:autoSpaceDN w:val="0"/>
              <w:adjustRightInd w:val="0"/>
              <w:jc w:val="both"/>
              <w:rPr>
                <w:rFonts w:ascii="Times New Roman" w:hAnsi="Times New Roman" w:cs="Times New Roman"/>
                <w:sz w:val="24"/>
                <w:szCs w:val="24"/>
              </w:rPr>
            </w:pPr>
          </w:p>
        </w:tc>
        <w:tc>
          <w:tcPr>
            <w:tcW w:w="1278" w:type="dxa"/>
            <w:vMerge/>
          </w:tcPr>
          <w:p w:rsidR="00F82673" w:rsidRPr="00F82673" w:rsidRDefault="00F82673" w:rsidP="00F82673">
            <w:pPr>
              <w:autoSpaceDE w:val="0"/>
              <w:autoSpaceDN w:val="0"/>
              <w:adjustRightInd w:val="0"/>
              <w:jc w:val="both"/>
              <w:rPr>
                <w:rFonts w:ascii="Times New Roman" w:hAnsi="Times New Roman" w:cs="Times New Roman"/>
                <w:sz w:val="24"/>
                <w:szCs w:val="24"/>
              </w:rPr>
            </w:pPr>
          </w:p>
        </w:tc>
        <w:tc>
          <w:tcPr>
            <w:tcW w:w="1382" w:type="dxa"/>
            <w:vMerge/>
          </w:tcPr>
          <w:p w:rsidR="00F82673" w:rsidRPr="00F82673" w:rsidRDefault="00F82673" w:rsidP="00F82673">
            <w:pPr>
              <w:autoSpaceDE w:val="0"/>
              <w:autoSpaceDN w:val="0"/>
              <w:adjustRightInd w:val="0"/>
              <w:jc w:val="both"/>
              <w:rPr>
                <w:rFonts w:ascii="Times New Roman" w:hAnsi="Times New Roman" w:cs="Times New Roman"/>
                <w:sz w:val="24"/>
                <w:szCs w:val="24"/>
              </w:rPr>
            </w:pPr>
          </w:p>
        </w:tc>
      </w:tr>
      <w:tr w:rsidR="00F82673" w:rsidRPr="00F82673" w:rsidTr="00F82673">
        <w:trPr>
          <w:trHeight w:val="118"/>
        </w:trPr>
        <w:tc>
          <w:tcPr>
            <w:tcW w:w="2660" w:type="dxa"/>
          </w:tcPr>
          <w:p w:rsidR="00F82673" w:rsidRPr="00F82673" w:rsidRDefault="00F82673" w:rsidP="00F82673">
            <w:pPr>
              <w:autoSpaceDE w:val="0"/>
              <w:autoSpaceDN w:val="0"/>
              <w:adjustRightInd w:val="0"/>
              <w:jc w:val="both"/>
              <w:rPr>
                <w:rFonts w:ascii="Times New Roman" w:hAnsi="Times New Roman" w:cs="Times New Roman"/>
                <w:b/>
                <w:sz w:val="20"/>
                <w:szCs w:val="20"/>
              </w:rPr>
            </w:pPr>
            <w:r w:rsidRPr="00F82673">
              <w:rPr>
                <w:rFonts w:ascii="Times New Roman" w:hAnsi="Times New Roman" w:cs="Times New Roman"/>
                <w:b/>
                <w:sz w:val="20"/>
                <w:szCs w:val="20"/>
              </w:rPr>
              <w:t>Доходы</w:t>
            </w:r>
          </w:p>
        </w:tc>
        <w:tc>
          <w:tcPr>
            <w:tcW w:w="1516"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26697,1</w:t>
            </w:r>
          </w:p>
        </w:tc>
        <w:tc>
          <w:tcPr>
            <w:tcW w:w="1384"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34371,2</w:t>
            </w:r>
          </w:p>
        </w:tc>
        <w:tc>
          <w:tcPr>
            <w:tcW w:w="1350"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34327,2</w:t>
            </w:r>
          </w:p>
        </w:tc>
        <w:tc>
          <w:tcPr>
            <w:tcW w:w="1278"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99,9</w:t>
            </w:r>
          </w:p>
        </w:tc>
        <w:tc>
          <w:tcPr>
            <w:tcW w:w="1382"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w:t>
            </w:r>
          </w:p>
        </w:tc>
      </w:tr>
      <w:tr w:rsidR="00F82673" w:rsidRPr="00F82673" w:rsidTr="00F82673">
        <w:tc>
          <w:tcPr>
            <w:tcW w:w="2660" w:type="dxa"/>
          </w:tcPr>
          <w:p w:rsidR="00F82673" w:rsidRPr="00F82673" w:rsidRDefault="00F82673" w:rsidP="00F82673">
            <w:pPr>
              <w:autoSpaceDE w:val="0"/>
              <w:autoSpaceDN w:val="0"/>
              <w:adjustRightInd w:val="0"/>
              <w:jc w:val="both"/>
              <w:rPr>
                <w:rFonts w:ascii="Times New Roman" w:hAnsi="Times New Roman" w:cs="Times New Roman"/>
                <w:b/>
                <w:sz w:val="20"/>
                <w:szCs w:val="20"/>
              </w:rPr>
            </w:pPr>
            <w:r w:rsidRPr="00F82673">
              <w:rPr>
                <w:rFonts w:ascii="Times New Roman" w:hAnsi="Times New Roman" w:cs="Times New Roman"/>
                <w:b/>
                <w:sz w:val="20"/>
                <w:szCs w:val="20"/>
              </w:rPr>
              <w:t xml:space="preserve">Расходы всего, в </w:t>
            </w:r>
            <w:proofErr w:type="spellStart"/>
            <w:r w:rsidRPr="00F82673">
              <w:rPr>
                <w:rFonts w:ascii="Times New Roman" w:hAnsi="Times New Roman" w:cs="Times New Roman"/>
                <w:b/>
                <w:sz w:val="20"/>
                <w:szCs w:val="20"/>
              </w:rPr>
              <w:t>т.ч</w:t>
            </w:r>
            <w:proofErr w:type="spellEnd"/>
            <w:r w:rsidRPr="00F82673">
              <w:rPr>
                <w:rFonts w:ascii="Times New Roman" w:hAnsi="Times New Roman" w:cs="Times New Roman"/>
                <w:b/>
                <w:sz w:val="20"/>
                <w:szCs w:val="20"/>
              </w:rPr>
              <w:t>.</w:t>
            </w:r>
          </w:p>
        </w:tc>
        <w:tc>
          <w:tcPr>
            <w:tcW w:w="1516"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26697,1</w:t>
            </w:r>
          </w:p>
        </w:tc>
        <w:tc>
          <w:tcPr>
            <w:tcW w:w="1384"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34371,2</w:t>
            </w:r>
          </w:p>
        </w:tc>
        <w:tc>
          <w:tcPr>
            <w:tcW w:w="1350"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34327,2</w:t>
            </w:r>
          </w:p>
        </w:tc>
        <w:tc>
          <w:tcPr>
            <w:tcW w:w="1278"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99,9</w:t>
            </w:r>
          </w:p>
        </w:tc>
        <w:tc>
          <w:tcPr>
            <w:tcW w:w="1382" w:type="dxa"/>
          </w:tcPr>
          <w:p w:rsidR="00F82673" w:rsidRPr="00F82673" w:rsidRDefault="00F82673" w:rsidP="00F82673">
            <w:pPr>
              <w:autoSpaceDE w:val="0"/>
              <w:autoSpaceDN w:val="0"/>
              <w:adjustRightInd w:val="0"/>
              <w:jc w:val="center"/>
              <w:rPr>
                <w:rFonts w:ascii="Times New Roman" w:hAnsi="Times New Roman" w:cs="Times New Roman"/>
                <w:b/>
              </w:rPr>
            </w:pPr>
            <w:r w:rsidRPr="00F82673">
              <w:rPr>
                <w:rFonts w:ascii="Times New Roman" w:hAnsi="Times New Roman" w:cs="Times New Roman"/>
                <w:b/>
              </w:rPr>
              <w:t>100</w:t>
            </w:r>
          </w:p>
        </w:tc>
      </w:tr>
      <w:tr w:rsidR="00F82673" w:rsidRPr="00F82673" w:rsidTr="00F82673">
        <w:tc>
          <w:tcPr>
            <w:tcW w:w="2660" w:type="dxa"/>
          </w:tcPr>
          <w:p w:rsidR="00F82673" w:rsidRPr="00F82673" w:rsidRDefault="00F82673" w:rsidP="00F82673">
            <w:pPr>
              <w:autoSpaceDE w:val="0"/>
              <w:autoSpaceDN w:val="0"/>
              <w:adjustRightInd w:val="0"/>
              <w:ind w:right="-92"/>
              <w:jc w:val="both"/>
              <w:rPr>
                <w:rFonts w:ascii="Times New Roman" w:hAnsi="Times New Roman" w:cs="Times New Roman"/>
                <w:i/>
                <w:sz w:val="20"/>
                <w:szCs w:val="20"/>
              </w:rPr>
            </w:pPr>
            <w:r w:rsidRPr="00F82673">
              <w:rPr>
                <w:rFonts w:ascii="Times New Roman" w:hAnsi="Times New Roman" w:cs="Times New Roman"/>
                <w:i/>
                <w:sz w:val="20"/>
                <w:szCs w:val="20"/>
              </w:rPr>
              <w:t xml:space="preserve"> - фонд оплаты труда</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18257,6</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23207,8</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23207,8</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67,6</w:t>
            </w:r>
          </w:p>
        </w:tc>
      </w:tr>
      <w:tr w:rsidR="00F82673" w:rsidRPr="00F82673" w:rsidTr="00F82673">
        <w:tc>
          <w:tcPr>
            <w:tcW w:w="2660" w:type="dxa"/>
          </w:tcPr>
          <w:p w:rsidR="00F82673" w:rsidRPr="00F82673" w:rsidRDefault="00F82673" w:rsidP="00F82673">
            <w:pPr>
              <w:autoSpaceDE w:val="0"/>
              <w:autoSpaceDN w:val="0"/>
              <w:adjustRightInd w:val="0"/>
              <w:jc w:val="both"/>
              <w:rPr>
                <w:rFonts w:ascii="Times New Roman" w:hAnsi="Times New Roman" w:cs="Times New Roman"/>
                <w:i/>
                <w:sz w:val="20"/>
                <w:szCs w:val="20"/>
              </w:rPr>
            </w:pPr>
            <w:r w:rsidRPr="00F82673">
              <w:rPr>
                <w:rFonts w:ascii="Times New Roman" w:hAnsi="Times New Roman" w:cs="Times New Roman"/>
                <w:i/>
                <w:sz w:val="20"/>
                <w:szCs w:val="20"/>
              </w:rPr>
              <w:t>-  начисления на выплаты по оплате труда</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5555,5</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6969,2</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6969,2</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20,3</w:t>
            </w:r>
          </w:p>
        </w:tc>
      </w:tr>
      <w:tr w:rsidR="00F82673" w:rsidRPr="00F82673" w:rsidTr="00F82673">
        <w:tc>
          <w:tcPr>
            <w:tcW w:w="2660" w:type="dxa"/>
          </w:tcPr>
          <w:p w:rsidR="00F82673" w:rsidRPr="00F82673" w:rsidRDefault="00F82673" w:rsidP="00F82673">
            <w:pPr>
              <w:autoSpaceDE w:val="0"/>
              <w:autoSpaceDN w:val="0"/>
              <w:adjustRightInd w:val="0"/>
              <w:jc w:val="both"/>
              <w:rPr>
                <w:rFonts w:ascii="Times New Roman" w:hAnsi="Times New Roman" w:cs="Times New Roman"/>
                <w:i/>
                <w:sz w:val="20"/>
                <w:szCs w:val="20"/>
              </w:rPr>
            </w:pPr>
            <w:r w:rsidRPr="00F82673">
              <w:rPr>
                <w:rFonts w:ascii="Times New Roman" w:hAnsi="Times New Roman" w:cs="Times New Roman"/>
                <w:i/>
                <w:sz w:val="20"/>
                <w:szCs w:val="20"/>
              </w:rPr>
              <w:t>- налоги (земельный и транспортный)</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123,4</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243,3</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235,8</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96,99</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0,7</w:t>
            </w:r>
          </w:p>
        </w:tc>
      </w:tr>
      <w:tr w:rsidR="00F82673" w:rsidRPr="00F82673" w:rsidTr="00F82673">
        <w:tc>
          <w:tcPr>
            <w:tcW w:w="2660" w:type="dxa"/>
          </w:tcPr>
          <w:p w:rsidR="00F82673" w:rsidRPr="00F82673" w:rsidRDefault="00F82673" w:rsidP="00F82673">
            <w:pPr>
              <w:autoSpaceDE w:val="0"/>
              <w:autoSpaceDN w:val="0"/>
              <w:adjustRightInd w:val="0"/>
              <w:jc w:val="both"/>
              <w:rPr>
                <w:rFonts w:ascii="Times New Roman" w:hAnsi="Times New Roman" w:cs="Times New Roman"/>
                <w:i/>
                <w:sz w:val="20"/>
                <w:szCs w:val="20"/>
              </w:rPr>
            </w:pPr>
            <w:r w:rsidRPr="00F82673">
              <w:rPr>
                <w:rFonts w:ascii="Times New Roman" w:hAnsi="Times New Roman" w:cs="Times New Roman"/>
                <w:i/>
                <w:sz w:val="20"/>
                <w:szCs w:val="20"/>
              </w:rPr>
              <w:t xml:space="preserve">- услуги связи </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52,8</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45,7</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45,7</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0,1</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0"/>
                <w:szCs w:val="20"/>
              </w:rPr>
            </w:pPr>
            <w:r w:rsidRPr="00F82673">
              <w:rPr>
                <w:rFonts w:ascii="Times New Roman" w:hAnsi="Times New Roman" w:cs="Times New Roman"/>
                <w:i/>
                <w:sz w:val="20"/>
                <w:szCs w:val="20"/>
              </w:rPr>
              <w:t>- прочие услуги</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106,4</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357,7</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333</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93,1</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0"/>
                <w:szCs w:val="20"/>
              </w:rPr>
            </w:pPr>
            <w:r w:rsidRPr="00F82673">
              <w:rPr>
                <w:rFonts w:ascii="Times New Roman" w:hAnsi="Times New Roman" w:cs="Times New Roman"/>
                <w:i/>
                <w:sz w:val="20"/>
                <w:szCs w:val="20"/>
              </w:rPr>
              <w:t>- коммунальные услуги</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2078,7</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2356,6</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2356,6</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6,9</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0"/>
                <w:szCs w:val="20"/>
              </w:rPr>
            </w:pPr>
            <w:r w:rsidRPr="00F82673">
              <w:rPr>
                <w:rFonts w:ascii="Times New Roman" w:hAnsi="Times New Roman" w:cs="Times New Roman"/>
                <w:i/>
                <w:sz w:val="20"/>
                <w:szCs w:val="20"/>
              </w:rPr>
              <w:t>- услуги по содержан</w:t>
            </w:r>
            <w:proofErr w:type="gramStart"/>
            <w:r w:rsidRPr="00F82673">
              <w:rPr>
                <w:rFonts w:ascii="Times New Roman" w:hAnsi="Times New Roman" w:cs="Times New Roman"/>
                <w:i/>
                <w:sz w:val="20"/>
                <w:szCs w:val="20"/>
              </w:rPr>
              <w:t xml:space="preserve">. </w:t>
            </w:r>
            <w:proofErr w:type="spellStart"/>
            <w:r w:rsidRPr="00F82673">
              <w:rPr>
                <w:rFonts w:ascii="Times New Roman" w:hAnsi="Times New Roman" w:cs="Times New Roman"/>
                <w:i/>
                <w:sz w:val="20"/>
                <w:szCs w:val="20"/>
              </w:rPr>
              <w:t>имущ</w:t>
            </w:r>
            <w:proofErr w:type="spellEnd"/>
            <w:proofErr w:type="gramEnd"/>
            <w:r w:rsidRPr="00F82673">
              <w:rPr>
                <w:rFonts w:ascii="Times New Roman" w:hAnsi="Times New Roman" w:cs="Times New Roman"/>
                <w:i/>
                <w:sz w:val="20"/>
                <w:szCs w:val="20"/>
              </w:rPr>
              <w:t>.</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4</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194,5</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194,5</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0,6</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0"/>
                <w:szCs w:val="20"/>
              </w:rPr>
            </w:pPr>
            <w:r w:rsidRPr="00F82673">
              <w:rPr>
                <w:rFonts w:ascii="Times New Roman" w:hAnsi="Times New Roman" w:cs="Times New Roman"/>
                <w:i/>
                <w:sz w:val="20"/>
                <w:szCs w:val="20"/>
              </w:rPr>
              <w:t xml:space="preserve">- приобретение </w:t>
            </w:r>
            <w:proofErr w:type="spellStart"/>
            <w:r w:rsidRPr="00F82673">
              <w:rPr>
                <w:rFonts w:ascii="Times New Roman" w:hAnsi="Times New Roman" w:cs="Times New Roman"/>
                <w:i/>
                <w:sz w:val="20"/>
                <w:szCs w:val="20"/>
              </w:rPr>
              <w:t>осн</w:t>
            </w:r>
            <w:proofErr w:type="spellEnd"/>
            <w:proofErr w:type="gramStart"/>
            <w:r w:rsidRPr="00F82673">
              <w:rPr>
                <w:rFonts w:ascii="Times New Roman" w:hAnsi="Times New Roman" w:cs="Times New Roman"/>
                <w:i/>
                <w:sz w:val="20"/>
                <w:szCs w:val="20"/>
              </w:rPr>
              <w:t>. средств</w:t>
            </w:r>
            <w:proofErr w:type="gramEnd"/>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308</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341</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341</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0"/>
                <w:szCs w:val="20"/>
              </w:rPr>
            </w:pPr>
            <w:r w:rsidRPr="00F82673">
              <w:rPr>
                <w:rFonts w:ascii="Times New Roman" w:hAnsi="Times New Roman" w:cs="Times New Roman"/>
                <w:i/>
                <w:sz w:val="20"/>
                <w:szCs w:val="20"/>
              </w:rPr>
              <w:t>- приобретение мат. запасов</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196</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650,2</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638,6</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98,2</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rPr>
            </w:pPr>
            <w:r w:rsidRPr="00F82673">
              <w:rPr>
                <w:rFonts w:ascii="Times New Roman" w:hAnsi="Times New Roman" w:cs="Times New Roman"/>
                <w:i/>
              </w:rPr>
              <w:t>1,8</w:t>
            </w:r>
          </w:p>
        </w:tc>
      </w:tr>
      <w:tr w:rsidR="00F82673" w:rsidRPr="00F82673" w:rsidTr="00F82673">
        <w:tc>
          <w:tcPr>
            <w:tcW w:w="2660" w:type="dxa"/>
          </w:tcPr>
          <w:p w:rsidR="00F82673" w:rsidRPr="00F82673" w:rsidRDefault="00F82673" w:rsidP="00F82673">
            <w:pPr>
              <w:autoSpaceDE w:val="0"/>
              <w:autoSpaceDN w:val="0"/>
              <w:adjustRightInd w:val="0"/>
              <w:ind w:right="-108"/>
              <w:rPr>
                <w:rFonts w:ascii="Times New Roman" w:hAnsi="Times New Roman" w:cs="Times New Roman"/>
                <w:i/>
                <w:sz w:val="24"/>
                <w:szCs w:val="24"/>
              </w:rPr>
            </w:pPr>
            <w:r w:rsidRPr="00F82673">
              <w:rPr>
                <w:rFonts w:ascii="Times New Roman" w:hAnsi="Times New Roman" w:cs="Times New Roman"/>
                <w:i/>
                <w:sz w:val="24"/>
                <w:szCs w:val="24"/>
              </w:rPr>
              <w:t xml:space="preserve">- </w:t>
            </w:r>
            <w:r w:rsidRPr="00F82673">
              <w:rPr>
                <w:rFonts w:ascii="Times New Roman" w:hAnsi="Times New Roman" w:cs="Times New Roman"/>
                <w:i/>
                <w:sz w:val="20"/>
                <w:szCs w:val="20"/>
              </w:rPr>
              <w:t>транспортные услуги</w:t>
            </w:r>
          </w:p>
        </w:tc>
        <w:tc>
          <w:tcPr>
            <w:tcW w:w="1516" w:type="dxa"/>
          </w:tcPr>
          <w:p w:rsidR="00F82673" w:rsidRPr="00F82673" w:rsidRDefault="00F82673" w:rsidP="00F82673">
            <w:pPr>
              <w:autoSpaceDE w:val="0"/>
              <w:autoSpaceDN w:val="0"/>
              <w:adjustRightInd w:val="0"/>
              <w:jc w:val="center"/>
              <w:rPr>
                <w:rFonts w:ascii="Times New Roman" w:hAnsi="Times New Roman" w:cs="Times New Roman"/>
                <w:i/>
                <w:sz w:val="24"/>
                <w:szCs w:val="24"/>
              </w:rPr>
            </w:pPr>
            <w:r w:rsidRPr="00F82673">
              <w:rPr>
                <w:rFonts w:ascii="Times New Roman" w:hAnsi="Times New Roman" w:cs="Times New Roman"/>
                <w:i/>
                <w:sz w:val="24"/>
                <w:szCs w:val="24"/>
              </w:rPr>
              <w:t>-</w:t>
            </w:r>
          </w:p>
        </w:tc>
        <w:tc>
          <w:tcPr>
            <w:tcW w:w="1384" w:type="dxa"/>
          </w:tcPr>
          <w:p w:rsidR="00F82673" w:rsidRPr="00F82673" w:rsidRDefault="00F82673" w:rsidP="00F82673">
            <w:pPr>
              <w:autoSpaceDE w:val="0"/>
              <w:autoSpaceDN w:val="0"/>
              <w:adjustRightInd w:val="0"/>
              <w:jc w:val="center"/>
              <w:rPr>
                <w:rFonts w:ascii="Times New Roman" w:hAnsi="Times New Roman" w:cs="Times New Roman"/>
                <w:i/>
                <w:sz w:val="24"/>
                <w:szCs w:val="24"/>
              </w:rPr>
            </w:pPr>
            <w:r w:rsidRPr="00F82673">
              <w:rPr>
                <w:rFonts w:ascii="Times New Roman" w:hAnsi="Times New Roman" w:cs="Times New Roman"/>
                <w:i/>
                <w:sz w:val="24"/>
                <w:szCs w:val="24"/>
              </w:rPr>
              <w:t>5</w:t>
            </w:r>
          </w:p>
        </w:tc>
        <w:tc>
          <w:tcPr>
            <w:tcW w:w="1350" w:type="dxa"/>
          </w:tcPr>
          <w:p w:rsidR="00F82673" w:rsidRPr="00F82673" w:rsidRDefault="00F82673" w:rsidP="00F82673">
            <w:pPr>
              <w:autoSpaceDE w:val="0"/>
              <w:autoSpaceDN w:val="0"/>
              <w:adjustRightInd w:val="0"/>
              <w:jc w:val="center"/>
              <w:rPr>
                <w:rFonts w:ascii="Times New Roman" w:hAnsi="Times New Roman" w:cs="Times New Roman"/>
                <w:i/>
                <w:sz w:val="24"/>
                <w:szCs w:val="24"/>
              </w:rPr>
            </w:pPr>
            <w:r w:rsidRPr="00F82673">
              <w:rPr>
                <w:rFonts w:ascii="Times New Roman" w:hAnsi="Times New Roman" w:cs="Times New Roman"/>
                <w:i/>
                <w:sz w:val="24"/>
                <w:szCs w:val="24"/>
              </w:rPr>
              <w:t>5</w:t>
            </w:r>
          </w:p>
        </w:tc>
        <w:tc>
          <w:tcPr>
            <w:tcW w:w="1278" w:type="dxa"/>
          </w:tcPr>
          <w:p w:rsidR="00F82673" w:rsidRPr="00F82673" w:rsidRDefault="00F82673" w:rsidP="00F82673">
            <w:pPr>
              <w:autoSpaceDE w:val="0"/>
              <w:autoSpaceDN w:val="0"/>
              <w:adjustRightInd w:val="0"/>
              <w:jc w:val="center"/>
              <w:rPr>
                <w:rFonts w:ascii="Times New Roman" w:hAnsi="Times New Roman" w:cs="Times New Roman"/>
                <w:i/>
                <w:sz w:val="24"/>
                <w:szCs w:val="24"/>
              </w:rPr>
            </w:pPr>
            <w:r w:rsidRPr="00F82673">
              <w:rPr>
                <w:rFonts w:ascii="Times New Roman" w:hAnsi="Times New Roman" w:cs="Times New Roman"/>
                <w:i/>
                <w:sz w:val="24"/>
                <w:szCs w:val="24"/>
              </w:rPr>
              <w:t>100</w:t>
            </w:r>
          </w:p>
        </w:tc>
        <w:tc>
          <w:tcPr>
            <w:tcW w:w="1382" w:type="dxa"/>
          </w:tcPr>
          <w:p w:rsidR="00F82673" w:rsidRPr="00F82673" w:rsidRDefault="00F82673" w:rsidP="00F82673">
            <w:pPr>
              <w:autoSpaceDE w:val="0"/>
              <w:autoSpaceDN w:val="0"/>
              <w:adjustRightInd w:val="0"/>
              <w:jc w:val="center"/>
              <w:rPr>
                <w:rFonts w:ascii="Times New Roman" w:hAnsi="Times New Roman" w:cs="Times New Roman"/>
                <w:i/>
                <w:sz w:val="24"/>
                <w:szCs w:val="24"/>
              </w:rPr>
            </w:pPr>
            <w:r w:rsidRPr="00F82673">
              <w:rPr>
                <w:rFonts w:ascii="Times New Roman" w:hAnsi="Times New Roman" w:cs="Times New Roman"/>
                <w:i/>
                <w:sz w:val="24"/>
                <w:szCs w:val="24"/>
              </w:rPr>
              <w:t>-</w:t>
            </w:r>
          </w:p>
        </w:tc>
      </w:tr>
    </w:tbl>
    <w:p w:rsidR="00F82673" w:rsidRDefault="00F82673" w:rsidP="00F82673">
      <w:pPr>
        <w:autoSpaceDE w:val="0"/>
        <w:autoSpaceDN w:val="0"/>
        <w:adjustRightInd w:val="0"/>
        <w:spacing w:after="0" w:line="240" w:lineRule="auto"/>
        <w:ind w:firstLine="567"/>
        <w:jc w:val="both"/>
        <w:rPr>
          <w:rFonts w:ascii="Times New Roman" w:hAnsi="Times New Roman" w:cs="Times New Roman"/>
          <w:sz w:val="24"/>
          <w:szCs w:val="24"/>
        </w:rPr>
      </w:pPr>
    </w:p>
    <w:p w:rsidR="00F82673" w:rsidRPr="00F82673" w:rsidRDefault="00F82673" w:rsidP="00F82673">
      <w:pPr>
        <w:autoSpaceDE w:val="0"/>
        <w:autoSpaceDN w:val="0"/>
        <w:adjustRightInd w:val="0"/>
        <w:spacing w:after="0" w:line="240" w:lineRule="auto"/>
        <w:ind w:firstLine="567"/>
        <w:jc w:val="both"/>
        <w:rPr>
          <w:rFonts w:ascii="Times New Roman" w:hAnsi="Times New Roman" w:cs="Times New Roman"/>
          <w:sz w:val="24"/>
          <w:szCs w:val="24"/>
        </w:rPr>
      </w:pPr>
      <w:r w:rsidRPr="00F82673">
        <w:rPr>
          <w:rFonts w:ascii="Times New Roman" w:hAnsi="Times New Roman" w:cs="Times New Roman"/>
          <w:sz w:val="24"/>
          <w:szCs w:val="24"/>
        </w:rPr>
        <w:t>Как видно из таблицы, основной объем субсидии на выполнение муниципального задания за 2019 год направлен на оплату труда и начисления на выплаты по оплате труда - 30177 тыс. руб. или 88% (30177:34327,2). Данные о начисленной заработной плате за 2019 год подтверждены аналитическим учетом (расчетными ведомостями) и синтетическим учетом (главной книги) и достоверно отражены в формах годовой отчетности за 2019 год.</w:t>
      </w:r>
    </w:p>
    <w:p w:rsidR="00F82673" w:rsidRPr="00F82673" w:rsidRDefault="00F82673" w:rsidP="00F82673">
      <w:pPr>
        <w:autoSpaceDE w:val="0"/>
        <w:autoSpaceDN w:val="0"/>
        <w:adjustRightInd w:val="0"/>
        <w:spacing w:after="0" w:line="240" w:lineRule="auto"/>
        <w:ind w:firstLine="567"/>
        <w:jc w:val="both"/>
        <w:rPr>
          <w:rFonts w:ascii="Times New Roman" w:hAnsi="Times New Roman" w:cs="Times New Roman"/>
          <w:sz w:val="24"/>
          <w:szCs w:val="24"/>
        </w:rPr>
      </w:pPr>
      <w:r w:rsidRPr="00F82673">
        <w:rPr>
          <w:rFonts w:ascii="Times New Roman" w:hAnsi="Times New Roman" w:cs="Times New Roman"/>
          <w:sz w:val="24"/>
          <w:szCs w:val="24"/>
        </w:rPr>
        <w:t>Расходы на закупку товаров, работ и услуг для обеспечения муниципальных нужд в общем объеме расходов составляют 3914,4 тыс. руб., или 11,4% (</w:t>
      </w:r>
      <w:proofErr w:type="gramStart"/>
      <w:r w:rsidRPr="00F82673">
        <w:rPr>
          <w:rFonts w:ascii="Times New Roman" w:hAnsi="Times New Roman" w:cs="Times New Roman"/>
          <w:sz w:val="24"/>
          <w:szCs w:val="24"/>
        </w:rPr>
        <w:t>3914,4:34327</w:t>
      </w:r>
      <w:proofErr w:type="gramEnd"/>
      <w:r w:rsidRPr="00F82673">
        <w:rPr>
          <w:rFonts w:ascii="Times New Roman" w:hAnsi="Times New Roman" w:cs="Times New Roman"/>
          <w:sz w:val="24"/>
          <w:szCs w:val="24"/>
        </w:rPr>
        <w:t>,2).</w:t>
      </w:r>
    </w:p>
    <w:p w:rsidR="00F82673" w:rsidRPr="00F82673" w:rsidRDefault="00F82673" w:rsidP="00F82673">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F82673">
        <w:rPr>
          <w:rFonts w:ascii="Times New Roman" w:hAnsi="Times New Roman" w:cs="Times New Roman"/>
          <w:sz w:val="24"/>
          <w:szCs w:val="24"/>
        </w:rPr>
        <w:t>МБОУ ЦО «</w:t>
      </w:r>
      <w:proofErr w:type="spellStart"/>
      <w:r w:rsidRPr="00F82673">
        <w:rPr>
          <w:rFonts w:ascii="Times New Roman" w:hAnsi="Times New Roman" w:cs="Times New Roman"/>
          <w:sz w:val="24"/>
          <w:szCs w:val="24"/>
        </w:rPr>
        <w:t>Каразей</w:t>
      </w:r>
      <w:proofErr w:type="spellEnd"/>
      <w:r w:rsidRPr="00F82673">
        <w:rPr>
          <w:rFonts w:ascii="Times New Roman" w:hAnsi="Times New Roman" w:cs="Times New Roman"/>
          <w:sz w:val="24"/>
          <w:szCs w:val="24"/>
        </w:rPr>
        <w:t>» является муниципальным заказчиком, осуществляющим закупки. В соответствии с частью 2 статьи 38 Федерального закона от 05.04.2013</w:t>
      </w:r>
      <w:r w:rsidR="006C344E">
        <w:rPr>
          <w:rFonts w:ascii="Times New Roman" w:hAnsi="Times New Roman" w:cs="Times New Roman"/>
          <w:sz w:val="24"/>
          <w:szCs w:val="24"/>
        </w:rPr>
        <w:t>г.</w:t>
      </w:r>
      <w:r w:rsidRPr="00F82673">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 44-ФЗ), если совокупный годовой объем закупок заказчика согласно плана-графика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r w:rsidRPr="00F82673">
        <w:rPr>
          <w:rFonts w:ascii="Times New Roman" w:eastAsia="Times New Roman" w:hAnsi="Times New Roman" w:cs="Times New Roman"/>
          <w:b/>
          <w:sz w:val="24"/>
          <w:szCs w:val="24"/>
        </w:rPr>
        <w:t>В нарушение части 2 статьи 38 Закона № 44-ФЗ в учреждении должностное лицо, ответственное за осуществление закупок, не назначено (п. 4.10 Классификатора нарушений - нарушения порядка формирования контрактной службы (назначения контрактных управляющих)).</w:t>
      </w:r>
    </w:p>
    <w:p w:rsidR="00F82673" w:rsidRDefault="00F82673" w:rsidP="00F82673">
      <w:pPr>
        <w:autoSpaceDE w:val="0"/>
        <w:autoSpaceDN w:val="0"/>
        <w:adjustRightInd w:val="0"/>
        <w:spacing w:after="0" w:line="240" w:lineRule="auto"/>
        <w:ind w:firstLine="567"/>
        <w:jc w:val="both"/>
        <w:rPr>
          <w:rFonts w:ascii="Times New Roman" w:hAnsi="Times New Roman" w:cs="Times New Roman"/>
          <w:b/>
          <w:sz w:val="24"/>
          <w:szCs w:val="24"/>
        </w:rPr>
      </w:pPr>
      <w:r w:rsidRPr="00F82673">
        <w:rPr>
          <w:rFonts w:ascii="Times New Roman" w:hAnsi="Times New Roman" w:cs="Times New Roman"/>
          <w:sz w:val="24"/>
          <w:szCs w:val="24"/>
        </w:rPr>
        <w:t xml:space="preserve">Статьей 16 Закона № 44-ФЗ определено, что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 в том числе закупки товаров, работ, услуг у единственного поставщика, предусмотренные пунктами 4, 5 ч. 1 </w:t>
      </w:r>
      <w:r w:rsidRPr="00F82673">
        <w:rPr>
          <w:rFonts w:ascii="Times New Roman" w:hAnsi="Times New Roman" w:cs="Times New Roman"/>
          <w:sz w:val="24"/>
          <w:szCs w:val="24"/>
        </w:rPr>
        <w:lastRenderedPageBreak/>
        <w:t xml:space="preserve">ст. 93 Закона № 44-ФЗ. КСП установила, что </w:t>
      </w:r>
      <w:r w:rsidRPr="00F82673">
        <w:rPr>
          <w:rFonts w:ascii="Times New Roman" w:hAnsi="Times New Roman" w:cs="Times New Roman"/>
          <w:b/>
          <w:sz w:val="24"/>
          <w:szCs w:val="24"/>
        </w:rPr>
        <w:t>в нарушение Закона № 44-ФЗ учреждением на 2019год план-график не формировался, сведения о муниципальных контрактах, в том числе об их исполнении в реестр контрактов не вносились. Следовательно, закупки на сумму 3871,7</w:t>
      </w:r>
      <w:r w:rsidR="006C344E">
        <w:rPr>
          <w:rFonts w:ascii="Times New Roman" w:hAnsi="Times New Roman" w:cs="Times New Roman"/>
          <w:b/>
          <w:sz w:val="24"/>
          <w:szCs w:val="24"/>
        </w:rPr>
        <w:t xml:space="preserve"> </w:t>
      </w:r>
      <w:r w:rsidRPr="00F82673">
        <w:rPr>
          <w:rFonts w:ascii="Times New Roman" w:hAnsi="Times New Roman" w:cs="Times New Roman"/>
          <w:b/>
          <w:sz w:val="24"/>
          <w:szCs w:val="24"/>
        </w:rPr>
        <w:t>тыс.</w:t>
      </w:r>
      <w:r w:rsidR="006C344E">
        <w:rPr>
          <w:rFonts w:ascii="Times New Roman" w:hAnsi="Times New Roman" w:cs="Times New Roman"/>
          <w:b/>
          <w:sz w:val="24"/>
          <w:szCs w:val="24"/>
        </w:rPr>
        <w:t xml:space="preserve"> </w:t>
      </w:r>
      <w:r w:rsidRPr="00F82673">
        <w:rPr>
          <w:rFonts w:ascii="Times New Roman" w:hAnsi="Times New Roman" w:cs="Times New Roman"/>
          <w:b/>
          <w:sz w:val="24"/>
          <w:szCs w:val="24"/>
        </w:rPr>
        <w:t>руб., совершенные в 2019</w:t>
      </w:r>
      <w:r w:rsidR="006C344E">
        <w:rPr>
          <w:rFonts w:ascii="Times New Roman" w:hAnsi="Times New Roman" w:cs="Times New Roman"/>
          <w:b/>
          <w:sz w:val="24"/>
          <w:szCs w:val="24"/>
        </w:rPr>
        <w:t xml:space="preserve"> </w:t>
      </w:r>
      <w:r w:rsidRPr="00F82673">
        <w:rPr>
          <w:rFonts w:ascii="Times New Roman" w:hAnsi="Times New Roman" w:cs="Times New Roman"/>
          <w:b/>
          <w:sz w:val="24"/>
          <w:szCs w:val="24"/>
        </w:rPr>
        <w:t>году при отсутствии плана-графика, осуществлены с нарушением норм части 2 статьи 72 БК РФ (п. 4.5. Классификатора нарушений  -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
    <w:p w:rsidR="000272A1" w:rsidRPr="000272A1" w:rsidRDefault="000272A1" w:rsidP="000272A1">
      <w:pPr>
        <w:autoSpaceDE w:val="0"/>
        <w:autoSpaceDN w:val="0"/>
        <w:adjustRightInd w:val="0"/>
        <w:spacing w:after="0" w:line="240" w:lineRule="auto"/>
        <w:ind w:firstLine="567"/>
        <w:jc w:val="both"/>
        <w:rPr>
          <w:rFonts w:ascii="Times New Roman" w:hAnsi="Times New Roman" w:cs="Times New Roman"/>
          <w:sz w:val="24"/>
          <w:szCs w:val="24"/>
        </w:rPr>
      </w:pPr>
      <w:r w:rsidRPr="000272A1">
        <w:rPr>
          <w:rFonts w:ascii="Times New Roman" w:hAnsi="Times New Roman" w:cs="Times New Roman"/>
          <w:b/>
          <w:sz w:val="24"/>
          <w:szCs w:val="24"/>
        </w:rPr>
        <w:t xml:space="preserve">Планом ФХД </w:t>
      </w:r>
      <w:r w:rsidRPr="000272A1">
        <w:rPr>
          <w:rFonts w:ascii="Times New Roman" w:hAnsi="Times New Roman" w:cs="Times New Roman"/>
          <w:sz w:val="24"/>
          <w:szCs w:val="24"/>
        </w:rPr>
        <w:t xml:space="preserve">по состоянию на 01.01.2020г. объем поступлений предусмотрен в сумме 48844,7 тыс. руб., </w:t>
      </w:r>
      <w:r w:rsidRPr="000272A1">
        <w:rPr>
          <w:rFonts w:ascii="Times New Roman" w:hAnsi="Times New Roman" w:cs="Times New Roman"/>
          <w:b/>
          <w:sz w:val="24"/>
          <w:szCs w:val="24"/>
        </w:rPr>
        <w:t xml:space="preserve">в том числе субсидии на выполнение муниципального задания – 43487 тыс. руб. </w:t>
      </w:r>
      <w:r w:rsidRPr="000272A1">
        <w:rPr>
          <w:rFonts w:ascii="Times New Roman" w:hAnsi="Times New Roman" w:cs="Times New Roman"/>
          <w:sz w:val="24"/>
          <w:szCs w:val="24"/>
        </w:rPr>
        <w:t>В отличие от ранее действующих требований (до 1 января 2020 года), утвержденных Приказом Минфина N 81н, Приказ Минфина N 186н в рекомендуемой форме Плана ФХД не предусматривает детализацию по источникам финансового обеспечения.</w:t>
      </w:r>
      <w:r w:rsidRPr="000272A1">
        <w:t xml:space="preserve"> </w:t>
      </w:r>
      <w:r w:rsidRPr="000272A1">
        <w:rPr>
          <w:rFonts w:ascii="Times New Roman" w:hAnsi="Times New Roman" w:cs="Times New Roman"/>
          <w:sz w:val="24"/>
          <w:szCs w:val="24"/>
        </w:rPr>
        <w:t>В то же время, если учредитель примет решение о необходимости детализации Плана ФХД по источникам финансового обеспечения, то он может быть сформирован по источникам финансового обеспечения. Поскольку Управлением образования такого решения не принято, ПФХД сформирован с общими показателями и определить направления расходования средств именно субсидии на выполнение МЗ не представляется возможным. По видам финансового обеспечения использование средств отражается в отчете об исполнении учреждением плана ФХД ф. 0503737.</w:t>
      </w:r>
    </w:p>
    <w:p w:rsidR="000272A1" w:rsidRPr="000272A1" w:rsidRDefault="000272A1" w:rsidP="000272A1">
      <w:pPr>
        <w:autoSpaceDE w:val="0"/>
        <w:autoSpaceDN w:val="0"/>
        <w:adjustRightInd w:val="0"/>
        <w:spacing w:after="0" w:line="240" w:lineRule="auto"/>
        <w:ind w:firstLine="567"/>
        <w:jc w:val="both"/>
        <w:rPr>
          <w:rFonts w:ascii="Times New Roman" w:hAnsi="Times New Roman" w:cs="Times New Roman"/>
          <w:sz w:val="24"/>
          <w:szCs w:val="24"/>
        </w:rPr>
      </w:pPr>
      <w:r w:rsidRPr="000272A1">
        <w:rPr>
          <w:rFonts w:ascii="Times New Roman" w:hAnsi="Times New Roman" w:cs="Times New Roman"/>
          <w:sz w:val="24"/>
          <w:szCs w:val="24"/>
        </w:rPr>
        <w:t>Следует отметить, что план ФХД ЦО «</w:t>
      </w:r>
      <w:proofErr w:type="spellStart"/>
      <w:r w:rsidRPr="000272A1">
        <w:rPr>
          <w:rFonts w:ascii="Times New Roman" w:hAnsi="Times New Roman" w:cs="Times New Roman"/>
          <w:sz w:val="24"/>
          <w:szCs w:val="24"/>
        </w:rPr>
        <w:t>Каразей</w:t>
      </w:r>
      <w:proofErr w:type="spellEnd"/>
      <w:r w:rsidRPr="000272A1">
        <w:rPr>
          <w:rFonts w:ascii="Times New Roman" w:hAnsi="Times New Roman" w:cs="Times New Roman"/>
          <w:sz w:val="24"/>
          <w:szCs w:val="24"/>
        </w:rPr>
        <w:t>» сформирован с арифметическими ошибками: при арифметическом пересчете показателей поступлений общая сумма дохода Учреждения составит 47986,5</w:t>
      </w:r>
      <w:r>
        <w:rPr>
          <w:rFonts w:ascii="Times New Roman" w:hAnsi="Times New Roman" w:cs="Times New Roman"/>
          <w:sz w:val="24"/>
          <w:szCs w:val="24"/>
        </w:rPr>
        <w:t xml:space="preserve"> </w:t>
      </w:r>
      <w:r w:rsidRPr="000272A1">
        <w:rPr>
          <w:rFonts w:ascii="Times New Roman" w:hAnsi="Times New Roman" w:cs="Times New Roman"/>
          <w:sz w:val="24"/>
          <w:szCs w:val="24"/>
        </w:rPr>
        <w:t>тыс.</w:t>
      </w:r>
      <w:r>
        <w:rPr>
          <w:rFonts w:ascii="Times New Roman" w:hAnsi="Times New Roman" w:cs="Times New Roman"/>
          <w:sz w:val="24"/>
          <w:szCs w:val="24"/>
        </w:rPr>
        <w:t xml:space="preserve"> </w:t>
      </w:r>
      <w:r w:rsidRPr="000272A1">
        <w:rPr>
          <w:rFonts w:ascii="Times New Roman" w:hAnsi="Times New Roman" w:cs="Times New Roman"/>
          <w:sz w:val="24"/>
          <w:szCs w:val="24"/>
        </w:rPr>
        <w:t>руб., однако в Плане указано 48844,7</w:t>
      </w:r>
      <w:r>
        <w:rPr>
          <w:rFonts w:ascii="Times New Roman" w:hAnsi="Times New Roman" w:cs="Times New Roman"/>
          <w:sz w:val="24"/>
          <w:szCs w:val="24"/>
        </w:rPr>
        <w:t xml:space="preserve"> </w:t>
      </w:r>
      <w:r w:rsidRPr="000272A1">
        <w:rPr>
          <w:rFonts w:ascii="Times New Roman" w:hAnsi="Times New Roman" w:cs="Times New Roman"/>
          <w:sz w:val="24"/>
          <w:szCs w:val="24"/>
        </w:rPr>
        <w:t>тыс.</w:t>
      </w:r>
      <w:r>
        <w:rPr>
          <w:rFonts w:ascii="Times New Roman" w:hAnsi="Times New Roman" w:cs="Times New Roman"/>
          <w:sz w:val="24"/>
          <w:szCs w:val="24"/>
        </w:rPr>
        <w:t xml:space="preserve"> </w:t>
      </w:r>
      <w:r w:rsidRPr="000272A1">
        <w:rPr>
          <w:rFonts w:ascii="Times New Roman" w:hAnsi="Times New Roman" w:cs="Times New Roman"/>
          <w:sz w:val="24"/>
          <w:szCs w:val="24"/>
        </w:rPr>
        <w:t xml:space="preserve">руб., </w:t>
      </w:r>
      <w:r w:rsidRPr="000272A1">
        <w:rPr>
          <w:rFonts w:ascii="Times New Roman" w:hAnsi="Times New Roman" w:cs="Times New Roman"/>
          <w:b/>
          <w:sz w:val="24"/>
          <w:szCs w:val="24"/>
        </w:rPr>
        <w:t>расхождения 858,2</w:t>
      </w:r>
      <w:r>
        <w:rPr>
          <w:rFonts w:ascii="Times New Roman" w:hAnsi="Times New Roman" w:cs="Times New Roman"/>
          <w:b/>
          <w:sz w:val="24"/>
          <w:szCs w:val="24"/>
        </w:rPr>
        <w:t xml:space="preserve"> </w:t>
      </w:r>
      <w:r w:rsidRPr="000272A1">
        <w:rPr>
          <w:rFonts w:ascii="Times New Roman" w:hAnsi="Times New Roman" w:cs="Times New Roman"/>
          <w:b/>
          <w:sz w:val="24"/>
          <w:szCs w:val="24"/>
        </w:rPr>
        <w:t>тыс.</w:t>
      </w:r>
      <w:r>
        <w:rPr>
          <w:rFonts w:ascii="Times New Roman" w:hAnsi="Times New Roman" w:cs="Times New Roman"/>
          <w:b/>
          <w:sz w:val="24"/>
          <w:szCs w:val="24"/>
        </w:rPr>
        <w:t xml:space="preserve"> </w:t>
      </w:r>
      <w:r w:rsidRPr="000272A1">
        <w:rPr>
          <w:rFonts w:ascii="Times New Roman" w:hAnsi="Times New Roman" w:cs="Times New Roman"/>
          <w:b/>
          <w:sz w:val="24"/>
          <w:szCs w:val="24"/>
        </w:rPr>
        <w:t>руб. План сформирован по состоянию на 01.01.2020</w:t>
      </w:r>
      <w:r>
        <w:rPr>
          <w:rFonts w:ascii="Times New Roman" w:hAnsi="Times New Roman" w:cs="Times New Roman"/>
          <w:b/>
          <w:sz w:val="24"/>
          <w:szCs w:val="24"/>
        </w:rPr>
        <w:t xml:space="preserve"> </w:t>
      </w:r>
      <w:r w:rsidRPr="000272A1">
        <w:rPr>
          <w:rFonts w:ascii="Times New Roman" w:hAnsi="Times New Roman" w:cs="Times New Roman"/>
          <w:b/>
          <w:sz w:val="24"/>
          <w:szCs w:val="24"/>
        </w:rPr>
        <w:t>года, затем внесены изменения от 22.01.2020г., от 19.02.2020г., однако арифметическая ошибка не исправлена.</w:t>
      </w:r>
      <w:r w:rsidRPr="000272A1">
        <w:t xml:space="preserve"> </w:t>
      </w:r>
      <w:r w:rsidRPr="000272A1">
        <w:rPr>
          <w:rFonts w:ascii="Times New Roman" w:hAnsi="Times New Roman" w:cs="Times New Roman"/>
          <w:b/>
        </w:rPr>
        <w:t>Дальнейших и</w:t>
      </w:r>
      <w:r w:rsidRPr="000272A1">
        <w:rPr>
          <w:rFonts w:ascii="Times New Roman" w:hAnsi="Times New Roman" w:cs="Times New Roman"/>
          <w:b/>
          <w:sz w:val="24"/>
          <w:szCs w:val="24"/>
        </w:rPr>
        <w:t>зменений в план ФХД 2020</w:t>
      </w:r>
      <w:r>
        <w:rPr>
          <w:rFonts w:ascii="Times New Roman" w:hAnsi="Times New Roman" w:cs="Times New Roman"/>
          <w:b/>
          <w:sz w:val="24"/>
          <w:szCs w:val="24"/>
        </w:rPr>
        <w:t xml:space="preserve"> </w:t>
      </w:r>
      <w:r w:rsidRPr="000272A1">
        <w:rPr>
          <w:rFonts w:ascii="Times New Roman" w:hAnsi="Times New Roman" w:cs="Times New Roman"/>
          <w:b/>
          <w:sz w:val="24"/>
          <w:szCs w:val="24"/>
        </w:rPr>
        <w:t xml:space="preserve">года в КСП не представлено. </w:t>
      </w:r>
      <w:r w:rsidRPr="000272A1">
        <w:rPr>
          <w:rFonts w:ascii="Times New Roman" w:hAnsi="Times New Roman" w:cs="Times New Roman"/>
          <w:sz w:val="24"/>
          <w:szCs w:val="24"/>
        </w:rPr>
        <w:t>Вместе с тем изменения в объем бюджетных ассигнований на финансовое обеспечение выполнения муниципального задания, доведенный до УО бюджетной росписью, вносились, что должно было повлечь за собой изменение показателей плана ФХД.</w:t>
      </w:r>
    </w:p>
    <w:p w:rsidR="000272A1" w:rsidRPr="000272A1" w:rsidRDefault="000272A1" w:rsidP="000272A1">
      <w:pPr>
        <w:autoSpaceDE w:val="0"/>
        <w:autoSpaceDN w:val="0"/>
        <w:adjustRightInd w:val="0"/>
        <w:spacing w:after="0" w:line="240" w:lineRule="auto"/>
        <w:ind w:firstLine="567"/>
        <w:jc w:val="both"/>
        <w:rPr>
          <w:rFonts w:ascii="Times New Roman" w:hAnsi="Times New Roman" w:cs="Times New Roman"/>
          <w:sz w:val="24"/>
          <w:szCs w:val="24"/>
        </w:rPr>
      </w:pPr>
      <w:r w:rsidRPr="000272A1">
        <w:rPr>
          <w:rFonts w:ascii="Times New Roman" w:hAnsi="Times New Roman" w:cs="Times New Roman"/>
          <w:sz w:val="24"/>
          <w:szCs w:val="24"/>
        </w:rPr>
        <w:t>По данным отчета об исполнении учреждением плана ФХД ф. 0503737 (по виду финансового обеспечения 4) за 2020 год субсидия на выполнение муниципального задания поступила в сумме 33660,5 тыс. руб., или 99,6% к плановым назначениям (</w:t>
      </w:r>
      <w:proofErr w:type="gramStart"/>
      <w:r w:rsidRPr="000272A1">
        <w:rPr>
          <w:rFonts w:ascii="Times New Roman" w:hAnsi="Times New Roman" w:cs="Times New Roman"/>
          <w:sz w:val="24"/>
          <w:szCs w:val="24"/>
        </w:rPr>
        <w:t>33660,5:33796</w:t>
      </w:r>
      <w:proofErr w:type="gramEnd"/>
      <w:r w:rsidRPr="000272A1">
        <w:rPr>
          <w:rFonts w:ascii="Times New Roman" w:hAnsi="Times New Roman" w:cs="Times New Roman"/>
          <w:sz w:val="24"/>
          <w:szCs w:val="24"/>
        </w:rPr>
        <w:t>,2). Расходы составили 33660,5 тыс. руб., или 100% от поступившей субсидии. Остатки средств субсидии на выполнение муниципального задания на начало и на конец отчетного периода отсутствуют.</w:t>
      </w:r>
    </w:p>
    <w:p w:rsidR="000272A1" w:rsidRPr="000272A1" w:rsidRDefault="000272A1" w:rsidP="000272A1">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0272A1">
        <w:rPr>
          <w:rFonts w:ascii="Times New Roman" w:hAnsi="Times New Roman" w:cs="Times New Roman"/>
          <w:color w:val="000000" w:themeColor="text1"/>
          <w:sz w:val="24"/>
          <w:szCs w:val="24"/>
        </w:rPr>
        <w:t>Сведения об исполнении поступившей субсидии на выполнение муниципального задания в 2020 году представлены в таблице № 5.</w:t>
      </w:r>
    </w:p>
    <w:p w:rsidR="000272A1" w:rsidRPr="000272A1" w:rsidRDefault="000272A1" w:rsidP="000272A1">
      <w:pPr>
        <w:autoSpaceDE w:val="0"/>
        <w:autoSpaceDN w:val="0"/>
        <w:adjustRightInd w:val="0"/>
        <w:spacing w:after="0" w:line="240" w:lineRule="auto"/>
        <w:ind w:firstLine="720"/>
        <w:jc w:val="right"/>
        <w:rPr>
          <w:rFonts w:ascii="Times New Roman" w:hAnsi="Times New Roman" w:cs="Times New Roman"/>
          <w:sz w:val="24"/>
          <w:szCs w:val="24"/>
        </w:rPr>
      </w:pPr>
      <w:r w:rsidRPr="000272A1">
        <w:rPr>
          <w:rFonts w:ascii="Times New Roman" w:hAnsi="Times New Roman" w:cs="Times New Roman"/>
          <w:sz w:val="24"/>
          <w:szCs w:val="24"/>
        </w:rPr>
        <w:t>Таблица № 5</w:t>
      </w:r>
    </w:p>
    <w:tbl>
      <w:tblPr>
        <w:tblStyle w:val="6"/>
        <w:tblW w:w="0" w:type="auto"/>
        <w:tblLook w:val="04A0" w:firstRow="1" w:lastRow="0" w:firstColumn="1" w:lastColumn="0" w:noHBand="0" w:noVBand="1"/>
      </w:tblPr>
      <w:tblGrid>
        <w:gridCol w:w="2802"/>
        <w:gridCol w:w="1559"/>
        <w:gridCol w:w="1417"/>
        <w:gridCol w:w="1276"/>
        <w:gridCol w:w="1276"/>
        <w:gridCol w:w="1240"/>
      </w:tblGrid>
      <w:tr w:rsidR="000272A1" w:rsidRPr="000272A1" w:rsidTr="0076711A">
        <w:trPr>
          <w:trHeight w:val="1433"/>
        </w:trPr>
        <w:tc>
          <w:tcPr>
            <w:tcW w:w="2802" w:type="dxa"/>
          </w:tcPr>
          <w:p w:rsidR="000272A1" w:rsidRPr="000272A1" w:rsidRDefault="000272A1" w:rsidP="000272A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1559" w:type="dxa"/>
          </w:tcPr>
          <w:p w:rsidR="000272A1" w:rsidRPr="000272A1" w:rsidRDefault="000272A1" w:rsidP="000272A1">
            <w:pPr>
              <w:autoSpaceDE w:val="0"/>
              <w:autoSpaceDN w:val="0"/>
              <w:adjustRightInd w:val="0"/>
              <w:jc w:val="center"/>
              <w:rPr>
                <w:rFonts w:ascii="Times New Roman" w:hAnsi="Times New Roman" w:cs="Times New Roman"/>
                <w:sz w:val="20"/>
                <w:szCs w:val="20"/>
              </w:rPr>
            </w:pPr>
            <w:r w:rsidRPr="000272A1">
              <w:rPr>
                <w:rFonts w:ascii="Times New Roman" w:hAnsi="Times New Roman" w:cs="Times New Roman"/>
                <w:sz w:val="20"/>
                <w:szCs w:val="20"/>
              </w:rPr>
              <w:t>Утверждено плановых назначений ПФХД на 01.01.2020г. тыс. руб.</w:t>
            </w:r>
          </w:p>
        </w:tc>
        <w:tc>
          <w:tcPr>
            <w:tcW w:w="1417" w:type="dxa"/>
          </w:tcPr>
          <w:p w:rsidR="000272A1" w:rsidRPr="000272A1" w:rsidRDefault="000272A1" w:rsidP="000272A1">
            <w:pPr>
              <w:autoSpaceDE w:val="0"/>
              <w:autoSpaceDN w:val="0"/>
              <w:adjustRightInd w:val="0"/>
              <w:jc w:val="both"/>
              <w:rPr>
                <w:rFonts w:ascii="Times New Roman" w:hAnsi="Times New Roman" w:cs="Times New Roman"/>
                <w:sz w:val="20"/>
                <w:szCs w:val="20"/>
              </w:rPr>
            </w:pPr>
            <w:r w:rsidRPr="000272A1">
              <w:rPr>
                <w:rFonts w:ascii="Times New Roman" w:hAnsi="Times New Roman" w:cs="Times New Roman"/>
                <w:sz w:val="20"/>
                <w:szCs w:val="20"/>
              </w:rPr>
              <w:t xml:space="preserve">Плановые назначения по форме 0503737 на 31.12.2020г., </w:t>
            </w:r>
            <w:proofErr w:type="spellStart"/>
            <w:r w:rsidRPr="000272A1">
              <w:rPr>
                <w:rFonts w:ascii="Times New Roman" w:hAnsi="Times New Roman" w:cs="Times New Roman"/>
                <w:sz w:val="20"/>
                <w:szCs w:val="20"/>
              </w:rPr>
              <w:t>тыс.руб</w:t>
            </w:r>
            <w:proofErr w:type="spellEnd"/>
            <w:r w:rsidRPr="000272A1">
              <w:rPr>
                <w:rFonts w:ascii="Times New Roman" w:hAnsi="Times New Roman" w:cs="Times New Roman"/>
                <w:sz w:val="20"/>
                <w:szCs w:val="20"/>
              </w:rPr>
              <w:t>.</w:t>
            </w:r>
          </w:p>
        </w:tc>
        <w:tc>
          <w:tcPr>
            <w:tcW w:w="1276" w:type="dxa"/>
          </w:tcPr>
          <w:p w:rsidR="000272A1" w:rsidRPr="000272A1" w:rsidRDefault="000272A1" w:rsidP="000272A1">
            <w:pPr>
              <w:autoSpaceDE w:val="0"/>
              <w:autoSpaceDN w:val="0"/>
              <w:adjustRightInd w:val="0"/>
              <w:jc w:val="center"/>
              <w:rPr>
                <w:rFonts w:ascii="Times New Roman" w:hAnsi="Times New Roman" w:cs="Times New Roman"/>
                <w:sz w:val="20"/>
                <w:szCs w:val="20"/>
              </w:rPr>
            </w:pPr>
            <w:r w:rsidRPr="000272A1">
              <w:rPr>
                <w:rFonts w:ascii="Times New Roman" w:hAnsi="Times New Roman" w:cs="Times New Roman"/>
                <w:sz w:val="20"/>
                <w:szCs w:val="20"/>
              </w:rPr>
              <w:t>Исполнено (тыс. руб.)</w:t>
            </w:r>
          </w:p>
        </w:tc>
        <w:tc>
          <w:tcPr>
            <w:tcW w:w="1276" w:type="dxa"/>
          </w:tcPr>
          <w:p w:rsidR="000272A1" w:rsidRPr="000272A1" w:rsidRDefault="000272A1" w:rsidP="000272A1">
            <w:pPr>
              <w:autoSpaceDE w:val="0"/>
              <w:autoSpaceDN w:val="0"/>
              <w:adjustRightInd w:val="0"/>
              <w:jc w:val="center"/>
              <w:rPr>
                <w:rFonts w:ascii="Times New Roman" w:hAnsi="Times New Roman" w:cs="Times New Roman"/>
                <w:sz w:val="20"/>
                <w:szCs w:val="20"/>
              </w:rPr>
            </w:pPr>
            <w:r w:rsidRPr="000272A1">
              <w:rPr>
                <w:rFonts w:ascii="Times New Roman" w:hAnsi="Times New Roman" w:cs="Times New Roman"/>
                <w:sz w:val="20"/>
                <w:szCs w:val="20"/>
              </w:rPr>
              <w:t>% исполнения</w:t>
            </w:r>
          </w:p>
        </w:tc>
        <w:tc>
          <w:tcPr>
            <w:tcW w:w="1240" w:type="dxa"/>
          </w:tcPr>
          <w:p w:rsidR="000272A1" w:rsidRPr="000272A1" w:rsidRDefault="000272A1" w:rsidP="000272A1">
            <w:pPr>
              <w:autoSpaceDE w:val="0"/>
              <w:autoSpaceDN w:val="0"/>
              <w:adjustRightInd w:val="0"/>
              <w:jc w:val="center"/>
              <w:rPr>
                <w:rFonts w:ascii="Times New Roman" w:hAnsi="Times New Roman" w:cs="Times New Roman"/>
                <w:sz w:val="20"/>
                <w:szCs w:val="20"/>
              </w:rPr>
            </w:pPr>
            <w:proofErr w:type="spellStart"/>
            <w:proofErr w:type="gramStart"/>
            <w:r w:rsidRPr="000272A1">
              <w:rPr>
                <w:rFonts w:ascii="Times New Roman" w:hAnsi="Times New Roman" w:cs="Times New Roman"/>
                <w:sz w:val="20"/>
                <w:szCs w:val="20"/>
              </w:rPr>
              <w:t>Уд.вес</w:t>
            </w:r>
            <w:proofErr w:type="spellEnd"/>
            <w:r w:rsidRPr="000272A1">
              <w:rPr>
                <w:rFonts w:ascii="Times New Roman" w:hAnsi="Times New Roman" w:cs="Times New Roman"/>
                <w:sz w:val="20"/>
                <w:szCs w:val="20"/>
              </w:rPr>
              <w:t xml:space="preserve">  в</w:t>
            </w:r>
            <w:proofErr w:type="gramEnd"/>
            <w:r w:rsidRPr="000272A1">
              <w:rPr>
                <w:rFonts w:ascii="Times New Roman" w:hAnsi="Times New Roman" w:cs="Times New Roman"/>
                <w:sz w:val="20"/>
                <w:szCs w:val="20"/>
              </w:rPr>
              <w:t xml:space="preserve"> расходах, %</w:t>
            </w:r>
          </w:p>
        </w:tc>
      </w:tr>
      <w:tr w:rsidR="000272A1" w:rsidRPr="000272A1" w:rsidTr="0076711A">
        <w:trPr>
          <w:trHeight w:val="118"/>
        </w:trPr>
        <w:tc>
          <w:tcPr>
            <w:tcW w:w="2802" w:type="dxa"/>
          </w:tcPr>
          <w:p w:rsidR="000272A1" w:rsidRPr="000272A1" w:rsidRDefault="000272A1" w:rsidP="000272A1">
            <w:pPr>
              <w:autoSpaceDE w:val="0"/>
              <w:autoSpaceDN w:val="0"/>
              <w:adjustRightInd w:val="0"/>
              <w:jc w:val="both"/>
              <w:rPr>
                <w:rFonts w:ascii="Times New Roman" w:hAnsi="Times New Roman" w:cs="Times New Roman"/>
                <w:b/>
                <w:sz w:val="20"/>
                <w:szCs w:val="20"/>
              </w:rPr>
            </w:pPr>
            <w:r w:rsidRPr="000272A1">
              <w:rPr>
                <w:rFonts w:ascii="Times New Roman" w:hAnsi="Times New Roman" w:cs="Times New Roman"/>
                <w:b/>
                <w:sz w:val="20"/>
                <w:szCs w:val="20"/>
              </w:rPr>
              <w:t>Доходы</w:t>
            </w:r>
          </w:p>
        </w:tc>
        <w:tc>
          <w:tcPr>
            <w:tcW w:w="1559"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43487</w:t>
            </w:r>
          </w:p>
        </w:tc>
        <w:tc>
          <w:tcPr>
            <w:tcW w:w="1417"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33796,2</w:t>
            </w:r>
          </w:p>
        </w:tc>
        <w:tc>
          <w:tcPr>
            <w:tcW w:w="1276"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33660,5</w:t>
            </w:r>
          </w:p>
        </w:tc>
        <w:tc>
          <w:tcPr>
            <w:tcW w:w="1276"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99,6</w:t>
            </w:r>
          </w:p>
        </w:tc>
        <w:tc>
          <w:tcPr>
            <w:tcW w:w="1240"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w:t>
            </w:r>
          </w:p>
        </w:tc>
      </w:tr>
      <w:tr w:rsidR="000272A1" w:rsidRPr="000272A1" w:rsidTr="0076711A">
        <w:tc>
          <w:tcPr>
            <w:tcW w:w="2802" w:type="dxa"/>
          </w:tcPr>
          <w:p w:rsidR="000272A1" w:rsidRPr="000272A1" w:rsidRDefault="000272A1" w:rsidP="000272A1">
            <w:pPr>
              <w:autoSpaceDE w:val="0"/>
              <w:autoSpaceDN w:val="0"/>
              <w:adjustRightInd w:val="0"/>
              <w:jc w:val="both"/>
              <w:rPr>
                <w:rFonts w:ascii="Times New Roman" w:hAnsi="Times New Roman" w:cs="Times New Roman"/>
                <w:b/>
                <w:sz w:val="20"/>
                <w:szCs w:val="20"/>
              </w:rPr>
            </w:pPr>
            <w:r w:rsidRPr="000272A1">
              <w:rPr>
                <w:rFonts w:ascii="Times New Roman" w:hAnsi="Times New Roman" w:cs="Times New Roman"/>
                <w:b/>
                <w:sz w:val="20"/>
                <w:szCs w:val="20"/>
              </w:rPr>
              <w:t xml:space="preserve">Расходы всего, в </w:t>
            </w:r>
            <w:proofErr w:type="spellStart"/>
            <w:r w:rsidRPr="000272A1">
              <w:rPr>
                <w:rFonts w:ascii="Times New Roman" w:hAnsi="Times New Roman" w:cs="Times New Roman"/>
                <w:b/>
                <w:sz w:val="20"/>
                <w:szCs w:val="20"/>
              </w:rPr>
              <w:t>т.ч</w:t>
            </w:r>
            <w:proofErr w:type="spellEnd"/>
            <w:r w:rsidRPr="000272A1">
              <w:rPr>
                <w:rFonts w:ascii="Times New Roman" w:hAnsi="Times New Roman" w:cs="Times New Roman"/>
                <w:b/>
                <w:sz w:val="20"/>
                <w:szCs w:val="20"/>
              </w:rPr>
              <w:t>.</w:t>
            </w:r>
          </w:p>
        </w:tc>
        <w:tc>
          <w:tcPr>
            <w:tcW w:w="1559"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43487</w:t>
            </w:r>
          </w:p>
        </w:tc>
        <w:tc>
          <w:tcPr>
            <w:tcW w:w="1417"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33796,2</w:t>
            </w:r>
          </w:p>
        </w:tc>
        <w:tc>
          <w:tcPr>
            <w:tcW w:w="1276"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33660,5</w:t>
            </w:r>
          </w:p>
        </w:tc>
        <w:tc>
          <w:tcPr>
            <w:tcW w:w="1276"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99,6</w:t>
            </w:r>
          </w:p>
        </w:tc>
        <w:tc>
          <w:tcPr>
            <w:tcW w:w="1240" w:type="dxa"/>
          </w:tcPr>
          <w:p w:rsidR="000272A1" w:rsidRPr="000272A1" w:rsidRDefault="000272A1" w:rsidP="000272A1">
            <w:pPr>
              <w:autoSpaceDE w:val="0"/>
              <w:autoSpaceDN w:val="0"/>
              <w:adjustRightInd w:val="0"/>
              <w:jc w:val="center"/>
              <w:rPr>
                <w:rFonts w:ascii="Times New Roman" w:hAnsi="Times New Roman" w:cs="Times New Roman"/>
                <w:b/>
              </w:rPr>
            </w:pPr>
            <w:r w:rsidRPr="000272A1">
              <w:rPr>
                <w:rFonts w:ascii="Times New Roman" w:hAnsi="Times New Roman" w:cs="Times New Roman"/>
                <w:b/>
              </w:rPr>
              <w:t>100</w:t>
            </w:r>
          </w:p>
        </w:tc>
      </w:tr>
      <w:tr w:rsidR="000272A1" w:rsidRPr="000272A1" w:rsidTr="0076711A">
        <w:tc>
          <w:tcPr>
            <w:tcW w:w="2802" w:type="dxa"/>
          </w:tcPr>
          <w:p w:rsidR="000272A1" w:rsidRPr="000272A1" w:rsidRDefault="000272A1" w:rsidP="000272A1">
            <w:pPr>
              <w:autoSpaceDE w:val="0"/>
              <w:autoSpaceDN w:val="0"/>
              <w:adjustRightInd w:val="0"/>
              <w:ind w:right="-92"/>
              <w:jc w:val="both"/>
              <w:rPr>
                <w:rFonts w:ascii="Times New Roman" w:hAnsi="Times New Roman" w:cs="Times New Roman"/>
                <w:i/>
                <w:sz w:val="20"/>
                <w:szCs w:val="20"/>
              </w:rPr>
            </w:pPr>
            <w:r w:rsidRPr="000272A1">
              <w:rPr>
                <w:rFonts w:ascii="Times New Roman" w:hAnsi="Times New Roman" w:cs="Times New Roman"/>
                <w:i/>
                <w:sz w:val="20"/>
                <w:szCs w:val="20"/>
              </w:rPr>
              <w:t xml:space="preserve"> - фонд оплаты труда</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31271</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23542,4</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23542,4</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100</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69,9</w:t>
            </w:r>
          </w:p>
        </w:tc>
      </w:tr>
      <w:tr w:rsidR="000272A1" w:rsidRPr="000272A1" w:rsidTr="0076711A">
        <w:tc>
          <w:tcPr>
            <w:tcW w:w="2802" w:type="dxa"/>
          </w:tcPr>
          <w:p w:rsidR="000272A1" w:rsidRPr="000272A1" w:rsidRDefault="000272A1" w:rsidP="000272A1">
            <w:pPr>
              <w:autoSpaceDE w:val="0"/>
              <w:autoSpaceDN w:val="0"/>
              <w:adjustRightInd w:val="0"/>
              <w:jc w:val="both"/>
              <w:rPr>
                <w:rFonts w:ascii="Times New Roman" w:hAnsi="Times New Roman" w:cs="Times New Roman"/>
                <w:i/>
                <w:sz w:val="20"/>
                <w:szCs w:val="20"/>
              </w:rPr>
            </w:pPr>
            <w:r w:rsidRPr="000272A1">
              <w:rPr>
                <w:rFonts w:ascii="Times New Roman" w:hAnsi="Times New Roman" w:cs="Times New Roman"/>
                <w:i/>
                <w:sz w:val="20"/>
                <w:szCs w:val="20"/>
              </w:rPr>
              <w:t>-  начисления на выплаты по оплате труда</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9391</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6792,3</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6792,3</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100</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20,2</w:t>
            </w:r>
          </w:p>
        </w:tc>
      </w:tr>
      <w:tr w:rsidR="000272A1" w:rsidRPr="000272A1" w:rsidTr="0076711A">
        <w:tc>
          <w:tcPr>
            <w:tcW w:w="2802" w:type="dxa"/>
          </w:tcPr>
          <w:p w:rsidR="000272A1" w:rsidRPr="000272A1" w:rsidRDefault="000272A1" w:rsidP="000272A1">
            <w:pPr>
              <w:autoSpaceDE w:val="0"/>
              <w:autoSpaceDN w:val="0"/>
              <w:adjustRightInd w:val="0"/>
              <w:jc w:val="both"/>
              <w:rPr>
                <w:rFonts w:ascii="Times New Roman" w:hAnsi="Times New Roman" w:cs="Times New Roman"/>
                <w:i/>
                <w:sz w:val="20"/>
                <w:szCs w:val="20"/>
              </w:rPr>
            </w:pPr>
            <w:r w:rsidRPr="000272A1">
              <w:rPr>
                <w:rFonts w:ascii="Times New Roman" w:hAnsi="Times New Roman" w:cs="Times New Roman"/>
                <w:i/>
                <w:sz w:val="20"/>
                <w:szCs w:val="20"/>
              </w:rPr>
              <w:lastRenderedPageBreak/>
              <w:t>- налоги (земельный и транспортный)</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123,2</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226,3</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197,5</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87,3</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0,6</w:t>
            </w:r>
          </w:p>
        </w:tc>
      </w:tr>
      <w:tr w:rsidR="000272A1" w:rsidRPr="000272A1" w:rsidTr="0076711A">
        <w:tc>
          <w:tcPr>
            <w:tcW w:w="2802" w:type="dxa"/>
          </w:tcPr>
          <w:p w:rsidR="000272A1" w:rsidRPr="000272A1" w:rsidRDefault="000272A1" w:rsidP="000272A1">
            <w:pPr>
              <w:autoSpaceDE w:val="0"/>
              <w:autoSpaceDN w:val="0"/>
              <w:adjustRightInd w:val="0"/>
              <w:jc w:val="both"/>
              <w:rPr>
                <w:rFonts w:ascii="Times New Roman" w:hAnsi="Times New Roman" w:cs="Times New Roman"/>
                <w:i/>
                <w:sz w:val="20"/>
                <w:szCs w:val="20"/>
              </w:rPr>
            </w:pPr>
            <w:r w:rsidRPr="000272A1">
              <w:rPr>
                <w:rFonts w:ascii="Times New Roman" w:hAnsi="Times New Roman" w:cs="Times New Roman"/>
                <w:i/>
                <w:sz w:val="20"/>
                <w:szCs w:val="20"/>
              </w:rPr>
              <w:t xml:space="preserve">- прочие налоги </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11</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10,4</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94,6</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w:t>
            </w:r>
          </w:p>
        </w:tc>
      </w:tr>
      <w:tr w:rsidR="000272A1" w:rsidRPr="000272A1" w:rsidTr="0076711A">
        <w:tc>
          <w:tcPr>
            <w:tcW w:w="2802" w:type="dxa"/>
          </w:tcPr>
          <w:p w:rsidR="000272A1" w:rsidRPr="000272A1" w:rsidRDefault="000272A1" w:rsidP="000272A1">
            <w:pPr>
              <w:autoSpaceDE w:val="0"/>
              <w:autoSpaceDN w:val="0"/>
              <w:adjustRightInd w:val="0"/>
              <w:jc w:val="both"/>
              <w:rPr>
                <w:rFonts w:ascii="Times New Roman" w:hAnsi="Times New Roman" w:cs="Times New Roman"/>
                <w:i/>
                <w:sz w:val="20"/>
                <w:szCs w:val="20"/>
              </w:rPr>
            </w:pPr>
            <w:r w:rsidRPr="000272A1">
              <w:rPr>
                <w:rFonts w:ascii="Times New Roman" w:hAnsi="Times New Roman" w:cs="Times New Roman"/>
                <w:i/>
                <w:sz w:val="20"/>
                <w:szCs w:val="20"/>
              </w:rPr>
              <w:t>-</w:t>
            </w:r>
            <w:r w:rsidRPr="000272A1">
              <w:t xml:space="preserve"> </w:t>
            </w:r>
            <w:r w:rsidRPr="000272A1">
              <w:rPr>
                <w:rFonts w:ascii="Times New Roman" w:hAnsi="Times New Roman" w:cs="Times New Roman"/>
                <w:i/>
                <w:sz w:val="20"/>
                <w:szCs w:val="20"/>
              </w:rPr>
              <w:t xml:space="preserve">пособие за первые </w:t>
            </w:r>
            <w:proofErr w:type="gramStart"/>
            <w:r w:rsidRPr="000272A1">
              <w:rPr>
                <w:rFonts w:ascii="Times New Roman" w:hAnsi="Times New Roman" w:cs="Times New Roman"/>
                <w:i/>
                <w:sz w:val="20"/>
                <w:szCs w:val="20"/>
              </w:rPr>
              <w:t>три  дня</w:t>
            </w:r>
            <w:proofErr w:type="gramEnd"/>
            <w:r w:rsidRPr="000272A1">
              <w:rPr>
                <w:rFonts w:ascii="Times New Roman" w:hAnsi="Times New Roman" w:cs="Times New Roman"/>
                <w:i/>
                <w:sz w:val="20"/>
                <w:szCs w:val="20"/>
              </w:rPr>
              <w:t xml:space="preserve"> нетрудоспособности</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43,7</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43,7</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100</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0,1</w:t>
            </w:r>
          </w:p>
        </w:tc>
      </w:tr>
      <w:tr w:rsidR="000272A1" w:rsidRPr="000272A1" w:rsidTr="0076711A">
        <w:tc>
          <w:tcPr>
            <w:tcW w:w="2802" w:type="dxa"/>
          </w:tcPr>
          <w:p w:rsidR="000272A1" w:rsidRPr="000272A1" w:rsidRDefault="000272A1" w:rsidP="000272A1">
            <w:pPr>
              <w:autoSpaceDE w:val="0"/>
              <w:autoSpaceDN w:val="0"/>
              <w:adjustRightInd w:val="0"/>
              <w:ind w:right="-108"/>
              <w:rPr>
                <w:rFonts w:ascii="Times New Roman" w:hAnsi="Times New Roman" w:cs="Times New Roman"/>
                <w:i/>
                <w:sz w:val="20"/>
                <w:szCs w:val="20"/>
              </w:rPr>
            </w:pPr>
            <w:r w:rsidRPr="000272A1">
              <w:rPr>
                <w:rFonts w:ascii="Times New Roman" w:hAnsi="Times New Roman" w:cs="Times New Roman"/>
                <w:i/>
                <w:sz w:val="20"/>
                <w:szCs w:val="20"/>
              </w:rPr>
              <w:t>- закупка товаров, работ и услуг</w:t>
            </w:r>
          </w:p>
        </w:tc>
        <w:tc>
          <w:tcPr>
            <w:tcW w:w="1559"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2701,8</w:t>
            </w:r>
          </w:p>
        </w:tc>
        <w:tc>
          <w:tcPr>
            <w:tcW w:w="1417"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3180,4</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3074,1</w:t>
            </w:r>
          </w:p>
        </w:tc>
        <w:tc>
          <w:tcPr>
            <w:tcW w:w="1276"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96,7</w:t>
            </w:r>
          </w:p>
        </w:tc>
        <w:tc>
          <w:tcPr>
            <w:tcW w:w="1240" w:type="dxa"/>
          </w:tcPr>
          <w:p w:rsidR="000272A1" w:rsidRPr="000272A1" w:rsidRDefault="000272A1" w:rsidP="000272A1">
            <w:pPr>
              <w:autoSpaceDE w:val="0"/>
              <w:autoSpaceDN w:val="0"/>
              <w:adjustRightInd w:val="0"/>
              <w:jc w:val="center"/>
              <w:rPr>
                <w:rFonts w:ascii="Times New Roman" w:hAnsi="Times New Roman" w:cs="Times New Roman"/>
                <w:i/>
              </w:rPr>
            </w:pPr>
            <w:r w:rsidRPr="000272A1">
              <w:rPr>
                <w:rFonts w:ascii="Times New Roman" w:hAnsi="Times New Roman" w:cs="Times New Roman"/>
                <w:i/>
              </w:rPr>
              <w:t>9,2</w:t>
            </w:r>
          </w:p>
        </w:tc>
      </w:tr>
    </w:tbl>
    <w:p w:rsidR="000272A1" w:rsidRDefault="000272A1" w:rsidP="000272A1">
      <w:pPr>
        <w:autoSpaceDE w:val="0"/>
        <w:autoSpaceDN w:val="0"/>
        <w:adjustRightInd w:val="0"/>
        <w:spacing w:after="0" w:line="240" w:lineRule="auto"/>
        <w:ind w:firstLine="567"/>
        <w:jc w:val="both"/>
        <w:rPr>
          <w:rFonts w:ascii="Times New Roman" w:hAnsi="Times New Roman" w:cs="Times New Roman"/>
          <w:sz w:val="24"/>
          <w:szCs w:val="24"/>
        </w:rPr>
      </w:pPr>
    </w:p>
    <w:p w:rsidR="000272A1" w:rsidRPr="000272A1" w:rsidRDefault="000272A1" w:rsidP="000272A1">
      <w:pPr>
        <w:autoSpaceDE w:val="0"/>
        <w:autoSpaceDN w:val="0"/>
        <w:adjustRightInd w:val="0"/>
        <w:spacing w:after="0" w:line="240" w:lineRule="auto"/>
        <w:ind w:firstLine="567"/>
        <w:jc w:val="both"/>
        <w:rPr>
          <w:rFonts w:ascii="Times New Roman" w:hAnsi="Times New Roman" w:cs="Times New Roman"/>
          <w:sz w:val="24"/>
          <w:szCs w:val="24"/>
        </w:rPr>
      </w:pPr>
      <w:r w:rsidRPr="000272A1">
        <w:rPr>
          <w:rFonts w:ascii="Times New Roman" w:hAnsi="Times New Roman" w:cs="Times New Roman"/>
          <w:sz w:val="24"/>
          <w:szCs w:val="24"/>
        </w:rPr>
        <w:t>Как видно из таблицы, основной объем субсидии на выполнение муниципального задания за 2020 год направлен на оплату труда и начисления на выплаты по оплате труда - 30177 тыс. руб. или 90% (</w:t>
      </w:r>
      <w:proofErr w:type="gramStart"/>
      <w:r w:rsidRPr="000272A1">
        <w:rPr>
          <w:rFonts w:ascii="Times New Roman" w:hAnsi="Times New Roman" w:cs="Times New Roman"/>
          <w:sz w:val="24"/>
          <w:szCs w:val="24"/>
        </w:rPr>
        <w:t>30334,7:33660</w:t>
      </w:r>
      <w:proofErr w:type="gramEnd"/>
      <w:r w:rsidRPr="000272A1">
        <w:rPr>
          <w:rFonts w:ascii="Times New Roman" w:hAnsi="Times New Roman" w:cs="Times New Roman"/>
          <w:sz w:val="24"/>
          <w:szCs w:val="24"/>
        </w:rPr>
        <w:t xml:space="preserve">,5). </w:t>
      </w:r>
    </w:p>
    <w:p w:rsidR="000272A1" w:rsidRPr="000272A1" w:rsidRDefault="000272A1" w:rsidP="000272A1">
      <w:pPr>
        <w:autoSpaceDE w:val="0"/>
        <w:autoSpaceDN w:val="0"/>
        <w:adjustRightInd w:val="0"/>
        <w:spacing w:after="0" w:line="240" w:lineRule="auto"/>
        <w:ind w:firstLine="567"/>
        <w:jc w:val="both"/>
        <w:rPr>
          <w:rFonts w:ascii="Times New Roman" w:eastAsiaTheme="minorHAnsi" w:hAnsi="Times New Roman" w:cs="Times New Roman"/>
          <w:color w:val="000000"/>
          <w:sz w:val="28"/>
          <w:szCs w:val="28"/>
          <w:lang w:eastAsia="en-US"/>
        </w:rPr>
      </w:pPr>
      <w:r w:rsidRPr="000272A1">
        <w:rPr>
          <w:rFonts w:ascii="Times New Roman" w:hAnsi="Times New Roman" w:cs="Times New Roman"/>
          <w:sz w:val="24"/>
          <w:szCs w:val="24"/>
        </w:rPr>
        <w:t>Расходы на закупку товаров, работ и услуг для обеспечения муниципальных нужд (КВР 240) в общем объеме расходов составляют 3074,1 тыс. руб., или 9,2% (</w:t>
      </w:r>
      <w:proofErr w:type="gramStart"/>
      <w:r w:rsidRPr="000272A1">
        <w:rPr>
          <w:rFonts w:ascii="Times New Roman" w:hAnsi="Times New Roman" w:cs="Times New Roman"/>
          <w:sz w:val="24"/>
          <w:szCs w:val="24"/>
        </w:rPr>
        <w:t>3074,1:33660</w:t>
      </w:r>
      <w:proofErr w:type="gramEnd"/>
      <w:r w:rsidRPr="000272A1">
        <w:rPr>
          <w:rFonts w:ascii="Times New Roman" w:hAnsi="Times New Roman" w:cs="Times New Roman"/>
          <w:sz w:val="24"/>
          <w:szCs w:val="24"/>
        </w:rPr>
        <w:t>,5), из которых:</w:t>
      </w:r>
    </w:p>
    <w:p w:rsidR="000272A1" w:rsidRPr="000272A1" w:rsidRDefault="000272A1" w:rsidP="000272A1">
      <w:pPr>
        <w:autoSpaceDE w:val="0"/>
        <w:autoSpaceDN w:val="0"/>
        <w:adjustRightInd w:val="0"/>
        <w:spacing w:after="0" w:line="240" w:lineRule="auto"/>
        <w:ind w:left="680" w:hanging="680"/>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8"/>
          <w:szCs w:val="28"/>
          <w:lang w:eastAsia="en-US"/>
        </w:rPr>
        <w:t xml:space="preserve">        </w:t>
      </w:r>
      <w:r w:rsidRPr="000272A1">
        <w:rPr>
          <w:rFonts w:ascii="Times New Roman" w:eastAsiaTheme="minorHAnsi" w:hAnsi="Times New Roman" w:cs="Times New Roman"/>
          <w:color w:val="000000"/>
          <w:sz w:val="24"/>
          <w:szCs w:val="24"/>
          <w:lang w:eastAsia="en-US"/>
        </w:rPr>
        <w:t>- оплата услуг связи – 45 тыс. руб.</w:t>
      </w:r>
      <w:r>
        <w:rPr>
          <w:rFonts w:ascii="Times New Roman" w:eastAsiaTheme="minorHAnsi" w:hAnsi="Times New Roman" w:cs="Times New Roman"/>
          <w:color w:val="000000"/>
          <w:sz w:val="24"/>
          <w:szCs w:val="24"/>
          <w:lang w:eastAsia="en-US"/>
        </w:rPr>
        <w:t>;</w:t>
      </w:r>
      <w:r w:rsidRPr="000272A1">
        <w:rPr>
          <w:rFonts w:ascii="Times New Roman" w:eastAsiaTheme="minorHAnsi" w:hAnsi="Times New Roman" w:cs="Times New Roman"/>
          <w:color w:val="000000"/>
          <w:sz w:val="24"/>
          <w:szCs w:val="24"/>
          <w:lang w:eastAsia="en-US"/>
        </w:rPr>
        <w:t xml:space="preserve"> </w:t>
      </w:r>
    </w:p>
    <w:p w:rsidR="000272A1" w:rsidRPr="000272A1" w:rsidRDefault="000272A1" w:rsidP="000272A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 оплата коммунальных услуг – 2393,6 тыс. руб., из них оплата холодного водоснабжения – 53,3</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энергоснабжения – 993,1</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теплоснабжения – 1324,5</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руб.;</w:t>
      </w:r>
      <w:r w:rsidRPr="000272A1">
        <w:rPr>
          <w:rFonts w:ascii="Times New Roman" w:eastAsiaTheme="minorHAnsi" w:hAnsi="Times New Roman" w:cs="Times New Roman"/>
          <w:color w:val="000000"/>
          <w:sz w:val="24"/>
          <w:szCs w:val="24"/>
          <w:lang w:eastAsia="en-US"/>
        </w:rPr>
        <w:t xml:space="preserve"> </w:t>
      </w:r>
    </w:p>
    <w:p w:rsidR="000272A1" w:rsidRPr="000272A1" w:rsidRDefault="000272A1" w:rsidP="000272A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 приобретение основных средств – 407,2тыс. руб., в том числе игрушки для детского сада – 69</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учебники – 256,8</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 xml:space="preserve">руб., комплект оборудования </w:t>
      </w:r>
      <w:r>
        <w:rPr>
          <w:rFonts w:ascii="Times New Roman" w:eastAsiaTheme="minorHAnsi" w:hAnsi="Times New Roman" w:cs="Times New Roman"/>
          <w:color w:val="000000"/>
          <w:sz w:val="24"/>
          <w:szCs w:val="24"/>
          <w:lang w:eastAsia="en-US"/>
        </w:rPr>
        <w:t xml:space="preserve">по физике </w:t>
      </w:r>
      <w:r w:rsidRPr="000272A1">
        <w:rPr>
          <w:rFonts w:ascii="Times New Roman" w:eastAsiaTheme="minorHAnsi" w:hAnsi="Times New Roman" w:cs="Times New Roman"/>
          <w:color w:val="000000"/>
          <w:sz w:val="24"/>
          <w:szCs w:val="24"/>
          <w:lang w:eastAsia="en-US"/>
        </w:rPr>
        <w:t>- 81,4</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w:t>
      </w:r>
      <w:r>
        <w:rPr>
          <w:rFonts w:ascii="Times New Roman" w:eastAsiaTheme="minorHAnsi" w:hAnsi="Times New Roman" w:cs="Times New Roman"/>
          <w:color w:val="000000"/>
          <w:sz w:val="24"/>
          <w:szCs w:val="24"/>
          <w:lang w:eastAsia="en-US"/>
        </w:rPr>
        <w:t>;</w:t>
      </w:r>
    </w:p>
    <w:p w:rsidR="000272A1" w:rsidRPr="000272A1" w:rsidRDefault="000272A1" w:rsidP="000272A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 приобретение материальных запасов – 60,6 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из них продуктов питания для льготной категории воспитанников детского сада – 10,1</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ГСМ для автобуса, осуществляющего подвоз детей – 40,7</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бланков аттестатов – 9,8</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w:t>
      </w:r>
      <w:r>
        <w:rPr>
          <w:rFonts w:ascii="Times New Roman" w:eastAsiaTheme="minorHAnsi" w:hAnsi="Times New Roman" w:cs="Times New Roman"/>
          <w:color w:val="000000"/>
          <w:sz w:val="24"/>
          <w:szCs w:val="24"/>
          <w:lang w:eastAsia="en-US"/>
        </w:rPr>
        <w:t>;</w:t>
      </w:r>
    </w:p>
    <w:p w:rsidR="000272A1" w:rsidRPr="000272A1" w:rsidRDefault="000272A1" w:rsidP="000272A1">
      <w:pPr>
        <w:autoSpaceDE w:val="0"/>
        <w:autoSpaceDN w:val="0"/>
        <w:adjustRightInd w:val="0"/>
        <w:spacing w:after="0" w:line="240" w:lineRule="auto"/>
        <w:ind w:left="680" w:hanging="680"/>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 содержание имущества – 1,8 тыс. руб. (техосмотр автобуса ГАЗ – 322121)</w:t>
      </w:r>
      <w:r>
        <w:rPr>
          <w:rFonts w:ascii="Times New Roman" w:eastAsiaTheme="minorHAnsi" w:hAnsi="Times New Roman" w:cs="Times New Roman"/>
          <w:color w:val="000000"/>
          <w:sz w:val="24"/>
          <w:szCs w:val="24"/>
          <w:lang w:eastAsia="en-US"/>
        </w:rPr>
        <w:t>;</w:t>
      </w:r>
    </w:p>
    <w:p w:rsidR="000272A1" w:rsidRPr="000272A1" w:rsidRDefault="000272A1" w:rsidP="000272A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 прочее – 165,9 тыс. руб., из них оплата за периодический медосмотр работников – 125</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за тех</w:t>
      </w:r>
      <w:r>
        <w:rPr>
          <w:rFonts w:ascii="Times New Roman" w:eastAsiaTheme="minorHAnsi" w:hAnsi="Times New Roman" w:cs="Times New Roman"/>
          <w:color w:val="000000"/>
          <w:sz w:val="24"/>
          <w:szCs w:val="24"/>
          <w:lang w:eastAsia="en-US"/>
        </w:rPr>
        <w:t xml:space="preserve">ническую </w:t>
      </w:r>
      <w:r w:rsidRPr="000272A1">
        <w:rPr>
          <w:rFonts w:ascii="Times New Roman" w:eastAsiaTheme="minorHAnsi" w:hAnsi="Times New Roman" w:cs="Times New Roman"/>
          <w:color w:val="000000"/>
          <w:sz w:val="24"/>
          <w:szCs w:val="24"/>
          <w:lang w:eastAsia="en-US"/>
        </w:rPr>
        <w:t>поддержку программных продуктов - 16,6</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 за изготовление плана эвакуации – 20</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w:t>
      </w:r>
    </w:p>
    <w:p w:rsidR="000272A1" w:rsidRPr="000272A1" w:rsidRDefault="000272A1" w:rsidP="000272A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0272A1">
        <w:rPr>
          <w:rFonts w:ascii="Times New Roman" w:eastAsiaTheme="minorHAnsi" w:hAnsi="Times New Roman" w:cs="Times New Roman"/>
          <w:color w:val="000000"/>
          <w:sz w:val="24"/>
          <w:szCs w:val="24"/>
          <w:lang w:eastAsia="en-US"/>
        </w:rPr>
        <w:t xml:space="preserve">         На оплату земельного и транспортного налогов направлено 207,9</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 руб., на выплату пособия за первые три дня нетрудоспособности – 43,7</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тыс.</w:t>
      </w:r>
      <w:r>
        <w:rPr>
          <w:rFonts w:ascii="Times New Roman" w:eastAsiaTheme="minorHAnsi" w:hAnsi="Times New Roman" w:cs="Times New Roman"/>
          <w:color w:val="000000"/>
          <w:sz w:val="24"/>
          <w:szCs w:val="24"/>
          <w:lang w:eastAsia="en-US"/>
        </w:rPr>
        <w:t xml:space="preserve"> </w:t>
      </w:r>
      <w:r w:rsidRPr="000272A1">
        <w:rPr>
          <w:rFonts w:ascii="Times New Roman" w:eastAsiaTheme="minorHAnsi" w:hAnsi="Times New Roman" w:cs="Times New Roman"/>
          <w:color w:val="000000"/>
          <w:sz w:val="24"/>
          <w:szCs w:val="24"/>
          <w:lang w:eastAsia="en-US"/>
        </w:rPr>
        <w:t>руб.</w:t>
      </w:r>
    </w:p>
    <w:p w:rsidR="00A83118" w:rsidRDefault="00A83118" w:rsidP="00A83118">
      <w:pPr>
        <w:widowControl w:val="0"/>
        <w:tabs>
          <w:tab w:val="left" w:pos="3976"/>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7A4527">
        <w:rPr>
          <w:rFonts w:ascii="Times New Roman" w:eastAsia="Times New Roman" w:hAnsi="Times New Roman" w:cs="Times New Roman"/>
          <w:sz w:val="24"/>
          <w:szCs w:val="24"/>
        </w:rPr>
        <w:t xml:space="preserve">Совокупный годовой объем закупок </w:t>
      </w:r>
      <w:r w:rsidRPr="007A4527">
        <w:rPr>
          <w:rFonts w:ascii="Times New Roman" w:eastAsia="Times New Roman" w:hAnsi="Times New Roman" w:cs="Courier New"/>
          <w:sz w:val="24"/>
          <w:szCs w:val="24"/>
        </w:rPr>
        <w:t>МБОУ ЦО «</w:t>
      </w:r>
      <w:proofErr w:type="spellStart"/>
      <w:r w:rsidRPr="007A4527">
        <w:rPr>
          <w:rFonts w:ascii="Times New Roman" w:eastAsia="Times New Roman" w:hAnsi="Times New Roman" w:cs="Courier New"/>
          <w:sz w:val="24"/>
          <w:szCs w:val="24"/>
        </w:rPr>
        <w:t>Каразей</w:t>
      </w:r>
      <w:proofErr w:type="spellEnd"/>
      <w:r w:rsidRPr="007A4527">
        <w:rPr>
          <w:rFonts w:ascii="Times New Roman" w:eastAsia="Times New Roman" w:hAnsi="Times New Roman" w:cs="Courier New"/>
          <w:sz w:val="24"/>
          <w:szCs w:val="24"/>
        </w:rPr>
        <w:t>»</w:t>
      </w:r>
      <w:r w:rsidRPr="007A4527">
        <w:rPr>
          <w:rFonts w:ascii="Times New Roman" w:eastAsia="Times New Roman" w:hAnsi="Times New Roman" w:cs="Times New Roman"/>
          <w:sz w:val="24"/>
          <w:szCs w:val="24"/>
        </w:rPr>
        <w:t xml:space="preserve">, как заказчика, согласно плану ФХД на 2020 год </w:t>
      </w:r>
      <w:r>
        <w:rPr>
          <w:rFonts w:ascii="Times New Roman" w:eastAsia="Times New Roman" w:hAnsi="Times New Roman" w:cs="Times New Roman"/>
          <w:sz w:val="24"/>
          <w:szCs w:val="24"/>
        </w:rPr>
        <w:t>запланирован в сумме</w:t>
      </w:r>
      <w:r w:rsidRPr="007A4527">
        <w:rPr>
          <w:rFonts w:ascii="Times New Roman" w:eastAsia="Times New Roman" w:hAnsi="Times New Roman" w:cs="Times New Roman"/>
          <w:sz w:val="24"/>
          <w:szCs w:val="24"/>
        </w:rPr>
        <w:t xml:space="preserve"> 8059,5</w:t>
      </w:r>
      <w:r>
        <w:rPr>
          <w:rFonts w:ascii="Times New Roman" w:eastAsia="Times New Roman" w:hAnsi="Times New Roman" w:cs="Times New Roman"/>
          <w:sz w:val="24"/>
          <w:szCs w:val="24"/>
        </w:rPr>
        <w:t xml:space="preserve"> </w:t>
      </w:r>
      <w:r w:rsidRPr="007A4527">
        <w:rPr>
          <w:rFonts w:ascii="Times New Roman" w:eastAsia="Times New Roman" w:hAnsi="Times New Roman" w:cs="Times New Roman"/>
          <w:sz w:val="24"/>
          <w:szCs w:val="24"/>
        </w:rPr>
        <w:t>тыс.</w:t>
      </w:r>
      <w:r>
        <w:rPr>
          <w:rFonts w:ascii="Times New Roman" w:eastAsia="Times New Roman" w:hAnsi="Times New Roman" w:cs="Times New Roman"/>
          <w:sz w:val="24"/>
          <w:szCs w:val="24"/>
        </w:rPr>
        <w:t xml:space="preserve"> </w:t>
      </w:r>
      <w:r w:rsidRPr="007A4527">
        <w:rPr>
          <w:rFonts w:ascii="Times New Roman" w:eastAsia="Times New Roman" w:hAnsi="Times New Roman" w:cs="Times New Roman"/>
          <w:sz w:val="24"/>
          <w:szCs w:val="24"/>
        </w:rPr>
        <w:t>руб</w:t>
      </w:r>
      <w:r>
        <w:rPr>
          <w:rFonts w:ascii="Times New Roman" w:eastAsia="Times New Roman" w:hAnsi="Times New Roman" w:cs="Times New Roman"/>
          <w:sz w:val="24"/>
          <w:szCs w:val="24"/>
        </w:rPr>
        <w:t xml:space="preserve">., согласно </w:t>
      </w:r>
      <w:r w:rsidRPr="002F1C20">
        <w:rPr>
          <w:rFonts w:ascii="Times New Roman" w:eastAsia="Times New Roman" w:hAnsi="Times New Roman" w:cs="Times New Roman"/>
          <w:sz w:val="24"/>
          <w:szCs w:val="24"/>
        </w:rPr>
        <w:t>плану-графику</w:t>
      </w:r>
      <w:r>
        <w:rPr>
          <w:rFonts w:ascii="Times New Roman" w:eastAsia="Times New Roman" w:hAnsi="Times New Roman" w:cs="Times New Roman"/>
          <w:sz w:val="24"/>
          <w:szCs w:val="24"/>
        </w:rPr>
        <w:t>, размещенному на сайте</w:t>
      </w:r>
      <w:r w:rsidRPr="002F1C20">
        <w:rPr>
          <w:rFonts w:ascii="Times New Roman" w:eastAsia="Times New Roman" w:hAnsi="Times New Roman" w:cs="Times New Roman"/>
          <w:sz w:val="24"/>
          <w:szCs w:val="24"/>
        </w:rPr>
        <w:t xml:space="preserve"> </w:t>
      </w:r>
      <w:hyperlink r:id="rId9" w:history="1">
        <w:r w:rsidRPr="007956B2">
          <w:rPr>
            <w:rStyle w:val="a5"/>
            <w:rFonts w:ascii="Times New Roman" w:eastAsia="Times New Roman" w:hAnsi="Times New Roman" w:cs="Times New Roman"/>
            <w:sz w:val="24"/>
            <w:szCs w:val="24"/>
          </w:rPr>
          <w:t>https://zakupki.gov.ru/</w:t>
        </w:r>
      </w:hyperlink>
      <w:r>
        <w:rPr>
          <w:rFonts w:ascii="Times New Roman" w:eastAsia="Times New Roman" w:hAnsi="Times New Roman" w:cs="Times New Roman"/>
          <w:sz w:val="24"/>
          <w:szCs w:val="24"/>
        </w:rPr>
        <w:t xml:space="preserve"> 22.01.2020г. - 5601,4 тыс. руб.  Расхождения в объемах закупок обусловлены тем, что </w:t>
      </w:r>
      <w:r w:rsidRPr="007A4527">
        <w:rPr>
          <w:rFonts w:ascii="Times New Roman" w:eastAsia="Times New Roman" w:hAnsi="Times New Roman" w:cs="Times New Roman"/>
          <w:b/>
          <w:sz w:val="24"/>
          <w:szCs w:val="24"/>
        </w:rPr>
        <w:t>в течение 2020</w:t>
      </w:r>
      <w:r>
        <w:rPr>
          <w:rFonts w:ascii="Times New Roman" w:eastAsia="Times New Roman" w:hAnsi="Times New Roman" w:cs="Times New Roman"/>
          <w:b/>
          <w:sz w:val="24"/>
          <w:szCs w:val="24"/>
        </w:rPr>
        <w:t xml:space="preserve"> </w:t>
      </w:r>
      <w:r w:rsidRPr="007A4527">
        <w:rPr>
          <w:rFonts w:ascii="Times New Roman" w:eastAsia="Times New Roman" w:hAnsi="Times New Roman" w:cs="Times New Roman"/>
          <w:b/>
          <w:sz w:val="24"/>
          <w:szCs w:val="24"/>
        </w:rPr>
        <w:t>года План ФХД не велся, план-график закупок не редактировался, внутренний финансовый контроль в Управлении образования отсутствовал.</w:t>
      </w:r>
    </w:p>
    <w:p w:rsidR="00A83118" w:rsidRDefault="00A83118" w:rsidP="00A83118">
      <w:pPr>
        <w:autoSpaceDE w:val="0"/>
        <w:autoSpaceDN w:val="0"/>
        <w:adjustRightInd w:val="0"/>
        <w:spacing w:after="0" w:line="240" w:lineRule="auto"/>
        <w:ind w:firstLine="567"/>
        <w:jc w:val="both"/>
        <w:rPr>
          <w:rFonts w:ascii="Times New Roman" w:hAnsi="Times New Roman" w:cs="Times New Roman"/>
          <w:b/>
          <w:sz w:val="24"/>
          <w:szCs w:val="24"/>
        </w:rPr>
      </w:pPr>
      <w:r w:rsidRPr="006455F4">
        <w:rPr>
          <w:rFonts w:ascii="Times New Roman" w:hAnsi="Times New Roman" w:cs="Times New Roman"/>
          <w:sz w:val="24"/>
          <w:szCs w:val="24"/>
        </w:rPr>
        <w:t>Согласно п.</w:t>
      </w:r>
      <w:r>
        <w:rPr>
          <w:rFonts w:ascii="Times New Roman" w:hAnsi="Times New Roman" w:cs="Times New Roman"/>
          <w:sz w:val="24"/>
          <w:szCs w:val="24"/>
        </w:rPr>
        <w:t xml:space="preserve"> </w:t>
      </w:r>
      <w:r w:rsidRPr="006455F4">
        <w:rPr>
          <w:rFonts w:ascii="Times New Roman" w:hAnsi="Times New Roman" w:cs="Times New Roman"/>
          <w:sz w:val="24"/>
          <w:szCs w:val="24"/>
        </w:rPr>
        <w:t>12  Постановления Прави</w:t>
      </w:r>
      <w:r>
        <w:rPr>
          <w:rFonts w:ascii="Times New Roman" w:hAnsi="Times New Roman" w:cs="Times New Roman"/>
          <w:sz w:val="24"/>
          <w:szCs w:val="24"/>
        </w:rPr>
        <w:t>тельства РФ от 30 сентября 2019</w:t>
      </w:r>
      <w:r w:rsidRPr="006455F4">
        <w:rPr>
          <w:rFonts w:ascii="Times New Roman" w:hAnsi="Times New Roman" w:cs="Times New Roman"/>
          <w:sz w:val="24"/>
          <w:szCs w:val="24"/>
        </w:rPr>
        <w:t xml:space="preserve">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план–график утверждается в течение десяти рабочих дней со дня, следующего за днем доведения до заказчика объема прав в денежном выражении на принятие и (или) исполнение обязательств. </w:t>
      </w:r>
      <w:r w:rsidRPr="006455F4">
        <w:rPr>
          <w:rFonts w:ascii="Times New Roman" w:hAnsi="Times New Roman" w:cs="Times New Roman"/>
          <w:b/>
          <w:sz w:val="24"/>
          <w:szCs w:val="24"/>
        </w:rPr>
        <w:t xml:space="preserve">План ФХД </w:t>
      </w:r>
      <w:r>
        <w:rPr>
          <w:rFonts w:ascii="Times New Roman" w:hAnsi="Times New Roman" w:cs="Times New Roman"/>
          <w:b/>
          <w:sz w:val="24"/>
          <w:szCs w:val="24"/>
        </w:rPr>
        <w:t xml:space="preserve">(документ, устанавливающий объем прав) </w:t>
      </w:r>
      <w:r w:rsidRPr="006455F4">
        <w:rPr>
          <w:rFonts w:ascii="Times New Roman" w:hAnsi="Times New Roman" w:cs="Times New Roman"/>
          <w:b/>
          <w:sz w:val="24"/>
          <w:szCs w:val="24"/>
        </w:rPr>
        <w:t>на 2020</w:t>
      </w:r>
      <w:r>
        <w:rPr>
          <w:rFonts w:ascii="Times New Roman" w:hAnsi="Times New Roman" w:cs="Times New Roman"/>
          <w:b/>
          <w:sz w:val="24"/>
          <w:szCs w:val="24"/>
        </w:rPr>
        <w:t xml:space="preserve"> </w:t>
      </w:r>
      <w:r w:rsidRPr="006455F4">
        <w:rPr>
          <w:rFonts w:ascii="Times New Roman" w:hAnsi="Times New Roman" w:cs="Times New Roman"/>
          <w:b/>
          <w:sz w:val="24"/>
          <w:szCs w:val="24"/>
        </w:rPr>
        <w:t xml:space="preserve">год утвержден </w:t>
      </w:r>
      <w:smartTag w:uri="urn:schemas-microsoft-com:office:smarttags" w:element="date">
        <w:smartTagPr>
          <w:attr w:name="Year" w:val="2019"/>
          <w:attr w:name="Day" w:val="24"/>
          <w:attr w:name="Month" w:val="12"/>
          <w:attr w:name="ls" w:val="trans"/>
        </w:smartTagPr>
        <w:r w:rsidRPr="006455F4">
          <w:rPr>
            <w:rFonts w:ascii="Times New Roman" w:hAnsi="Times New Roman" w:cs="Times New Roman"/>
            <w:b/>
            <w:sz w:val="24"/>
            <w:szCs w:val="24"/>
          </w:rPr>
          <w:t>24.12.2019</w:t>
        </w:r>
      </w:smartTag>
      <w:r w:rsidRPr="006455F4">
        <w:rPr>
          <w:rFonts w:ascii="Times New Roman" w:hAnsi="Times New Roman" w:cs="Times New Roman"/>
          <w:b/>
          <w:sz w:val="24"/>
          <w:szCs w:val="24"/>
        </w:rPr>
        <w:t xml:space="preserve">г., а план-график утвержден </w:t>
      </w:r>
      <w:smartTag w:uri="urn:schemas-microsoft-com:office:smarttags" w:element="date">
        <w:smartTagPr>
          <w:attr w:name="Year" w:val="2020"/>
          <w:attr w:name="Day" w:val="21"/>
          <w:attr w:name="Month" w:val="01"/>
          <w:attr w:name="ls" w:val="trans"/>
        </w:smartTagPr>
        <w:r w:rsidRPr="006455F4">
          <w:rPr>
            <w:rFonts w:ascii="Times New Roman" w:hAnsi="Times New Roman" w:cs="Times New Roman"/>
            <w:b/>
            <w:sz w:val="24"/>
            <w:szCs w:val="24"/>
          </w:rPr>
          <w:t>2</w:t>
        </w:r>
        <w:r>
          <w:rPr>
            <w:rFonts w:ascii="Times New Roman" w:hAnsi="Times New Roman" w:cs="Times New Roman"/>
            <w:b/>
            <w:sz w:val="24"/>
            <w:szCs w:val="24"/>
          </w:rPr>
          <w:t>1</w:t>
        </w:r>
        <w:r w:rsidRPr="006455F4">
          <w:rPr>
            <w:rFonts w:ascii="Times New Roman" w:hAnsi="Times New Roman" w:cs="Times New Roman"/>
            <w:b/>
            <w:sz w:val="24"/>
            <w:szCs w:val="24"/>
          </w:rPr>
          <w:t>.01.2020</w:t>
        </w:r>
        <w:r>
          <w:rPr>
            <w:rFonts w:ascii="Times New Roman" w:hAnsi="Times New Roman" w:cs="Times New Roman"/>
            <w:b/>
            <w:sz w:val="24"/>
            <w:szCs w:val="24"/>
          </w:rPr>
          <w:t xml:space="preserve"> </w:t>
        </w:r>
      </w:smartTag>
      <w:r w:rsidRPr="006455F4">
        <w:rPr>
          <w:rFonts w:ascii="Times New Roman" w:hAnsi="Times New Roman" w:cs="Times New Roman"/>
          <w:b/>
          <w:sz w:val="24"/>
          <w:szCs w:val="24"/>
        </w:rPr>
        <w:t xml:space="preserve">года, т.е. через </w:t>
      </w:r>
      <w:r>
        <w:rPr>
          <w:rFonts w:ascii="Times New Roman" w:hAnsi="Times New Roman" w:cs="Times New Roman"/>
          <w:b/>
          <w:sz w:val="24"/>
          <w:szCs w:val="24"/>
        </w:rPr>
        <w:t xml:space="preserve">14 </w:t>
      </w:r>
      <w:r w:rsidRPr="006455F4">
        <w:rPr>
          <w:rFonts w:ascii="Times New Roman" w:hAnsi="Times New Roman" w:cs="Times New Roman"/>
          <w:b/>
          <w:sz w:val="24"/>
          <w:szCs w:val="24"/>
        </w:rPr>
        <w:t xml:space="preserve">рабочих дней, или с нарушением сроков на </w:t>
      </w:r>
      <w:r>
        <w:rPr>
          <w:rFonts w:ascii="Times New Roman" w:hAnsi="Times New Roman" w:cs="Times New Roman"/>
          <w:b/>
          <w:sz w:val="24"/>
          <w:szCs w:val="24"/>
        </w:rPr>
        <w:t>4</w:t>
      </w:r>
      <w:r w:rsidRPr="006455F4">
        <w:rPr>
          <w:rFonts w:ascii="Times New Roman" w:hAnsi="Times New Roman" w:cs="Times New Roman"/>
          <w:b/>
          <w:sz w:val="24"/>
          <w:szCs w:val="24"/>
        </w:rPr>
        <w:t xml:space="preserve"> рабочих дн</w:t>
      </w:r>
      <w:r>
        <w:rPr>
          <w:rFonts w:ascii="Times New Roman" w:hAnsi="Times New Roman" w:cs="Times New Roman"/>
          <w:b/>
          <w:sz w:val="24"/>
          <w:szCs w:val="24"/>
        </w:rPr>
        <w:t>я</w:t>
      </w:r>
      <w:r w:rsidRPr="006455F4">
        <w:rPr>
          <w:rFonts w:ascii="Times New Roman" w:hAnsi="Times New Roman" w:cs="Times New Roman"/>
          <w:b/>
          <w:sz w:val="24"/>
          <w:szCs w:val="24"/>
        </w:rPr>
        <w:t xml:space="preserve"> (п. 4.19 Классификатора нарушений</w:t>
      </w:r>
      <w:r>
        <w:rPr>
          <w:rFonts w:ascii="Times New Roman" w:hAnsi="Times New Roman" w:cs="Times New Roman"/>
          <w:b/>
          <w:sz w:val="24"/>
          <w:szCs w:val="24"/>
        </w:rPr>
        <w:t xml:space="preserve"> - н</w:t>
      </w:r>
      <w:r w:rsidRPr="00966757">
        <w:rPr>
          <w:rFonts w:ascii="Times New Roman" w:hAnsi="Times New Roman" w:cs="Times New Roman"/>
          <w:b/>
          <w:sz w:val="24"/>
          <w:szCs w:val="24"/>
        </w:rPr>
        <w:t>арушени</w:t>
      </w:r>
      <w:r>
        <w:rPr>
          <w:rFonts w:ascii="Times New Roman" w:hAnsi="Times New Roman" w:cs="Times New Roman"/>
          <w:b/>
          <w:sz w:val="24"/>
          <w:szCs w:val="24"/>
        </w:rPr>
        <w:t>е</w:t>
      </w:r>
      <w:r w:rsidRPr="00966757">
        <w:rPr>
          <w:rFonts w:ascii="Times New Roman" w:hAnsi="Times New Roman" w:cs="Times New Roman"/>
          <w:b/>
          <w:sz w:val="24"/>
          <w:szCs w:val="24"/>
        </w:rPr>
        <w:t xml:space="preserve"> порядка размещения</w:t>
      </w:r>
      <w:r>
        <w:rPr>
          <w:rFonts w:ascii="Times New Roman" w:hAnsi="Times New Roman" w:cs="Times New Roman"/>
          <w:b/>
          <w:sz w:val="24"/>
          <w:szCs w:val="24"/>
        </w:rPr>
        <w:t xml:space="preserve"> плана-графика</w:t>
      </w:r>
      <w:r w:rsidRPr="00966757">
        <w:rPr>
          <w:rFonts w:ascii="Times New Roman" w:hAnsi="Times New Roman" w:cs="Times New Roman"/>
          <w:b/>
          <w:sz w:val="24"/>
          <w:szCs w:val="24"/>
        </w:rPr>
        <w:t xml:space="preserve"> в открытом доступе</w:t>
      </w:r>
      <w:r w:rsidRPr="006455F4">
        <w:rPr>
          <w:rFonts w:ascii="Times New Roman" w:hAnsi="Times New Roman" w:cs="Times New Roman"/>
          <w:b/>
          <w:sz w:val="24"/>
          <w:szCs w:val="24"/>
        </w:rPr>
        <w:t>).</w:t>
      </w:r>
      <w:r w:rsidRPr="006455F4">
        <w:rPr>
          <w:rFonts w:ascii="Times New Roman" w:hAnsi="Times New Roman" w:cs="Times New Roman"/>
          <w:sz w:val="24"/>
          <w:szCs w:val="24"/>
        </w:rPr>
        <w:t xml:space="preserve"> </w:t>
      </w:r>
      <w:r w:rsidRPr="006455F4">
        <w:rPr>
          <w:rFonts w:ascii="Times New Roman" w:hAnsi="Times New Roman" w:cs="Times New Roman"/>
          <w:b/>
          <w:sz w:val="24"/>
          <w:szCs w:val="24"/>
        </w:rPr>
        <w:t>В нарушение п.</w:t>
      </w:r>
      <w:r>
        <w:rPr>
          <w:rFonts w:ascii="Times New Roman" w:hAnsi="Times New Roman" w:cs="Times New Roman"/>
          <w:b/>
          <w:sz w:val="24"/>
          <w:szCs w:val="24"/>
        </w:rPr>
        <w:t xml:space="preserve"> </w:t>
      </w:r>
      <w:r w:rsidRPr="006455F4">
        <w:rPr>
          <w:rFonts w:ascii="Times New Roman" w:hAnsi="Times New Roman" w:cs="Times New Roman"/>
          <w:b/>
          <w:sz w:val="24"/>
          <w:szCs w:val="24"/>
        </w:rPr>
        <w:t>5 ст.</w:t>
      </w:r>
      <w:r>
        <w:rPr>
          <w:rFonts w:ascii="Times New Roman" w:hAnsi="Times New Roman" w:cs="Times New Roman"/>
          <w:b/>
          <w:sz w:val="24"/>
          <w:szCs w:val="24"/>
        </w:rPr>
        <w:t xml:space="preserve"> </w:t>
      </w:r>
      <w:r w:rsidRPr="006455F4">
        <w:rPr>
          <w:rFonts w:ascii="Times New Roman" w:hAnsi="Times New Roman" w:cs="Times New Roman"/>
          <w:b/>
          <w:sz w:val="24"/>
          <w:szCs w:val="24"/>
        </w:rPr>
        <w:t xml:space="preserve">16 Закона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6455F4">
        <w:rPr>
          <w:rFonts w:ascii="Times New Roman" w:hAnsi="Times New Roman" w:cs="Times New Roman"/>
          <w:b/>
          <w:sz w:val="24"/>
          <w:szCs w:val="24"/>
        </w:rPr>
        <w:t>Куйтунский</w:t>
      </w:r>
      <w:proofErr w:type="spellEnd"/>
      <w:r w:rsidRPr="006455F4">
        <w:rPr>
          <w:rFonts w:ascii="Times New Roman" w:hAnsi="Times New Roman" w:cs="Times New Roman"/>
          <w:b/>
          <w:sz w:val="24"/>
          <w:szCs w:val="24"/>
        </w:rPr>
        <w:t xml:space="preserve"> район о районном бюджете на очередной финансовый год и плановый период (п. 4.19 Классификатора нарушений</w:t>
      </w:r>
      <w:r>
        <w:rPr>
          <w:rFonts w:ascii="Times New Roman" w:hAnsi="Times New Roman" w:cs="Times New Roman"/>
          <w:b/>
          <w:sz w:val="24"/>
          <w:szCs w:val="24"/>
        </w:rPr>
        <w:t xml:space="preserve"> - н</w:t>
      </w:r>
      <w:r w:rsidRPr="00966757">
        <w:rPr>
          <w:rFonts w:ascii="Times New Roman" w:hAnsi="Times New Roman" w:cs="Times New Roman"/>
          <w:b/>
          <w:sz w:val="24"/>
          <w:szCs w:val="24"/>
        </w:rPr>
        <w:t>арушени</w:t>
      </w:r>
      <w:r>
        <w:rPr>
          <w:rFonts w:ascii="Times New Roman" w:hAnsi="Times New Roman" w:cs="Times New Roman"/>
          <w:b/>
          <w:sz w:val="24"/>
          <w:szCs w:val="24"/>
        </w:rPr>
        <w:t>е</w:t>
      </w:r>
      <w:r w:rsidRPr="00966757">
        <w:rPr>
          <w:rFonts w:ascii="Times New Roman" w:hAnsi="Times New Roman" w:cs="Times New Roman"/>
          <w:b/>
          <w:sz w:val="24"/>
          <w:szCs w:val="24"/>
        </w:rPr>
        <w:t xml:space="preserve"> порядка формирования плана-графика закупок</w:t>
      </w:r>
      <w:r w:rsidRPr="006455F4">
        <w:rPr>
          <w:rFonts w:ascii="Times New Roman" w:hAnsi="Times New Roman" w:cs="Times New Roman"/>
          <w:b/>
          <w:sz w:val="24"/>
          <w:szCs w:val="24"/>
        </w:rPr>
        <w:t>).</w:t>
      </w:r>
      <w:r w:rsidRPr="006455F4">
        <w:rPr>
          <w:rFonts w:ascii="Times New Roman" w:hAnsi="Times New Roman" w:cs="Times New Roman"/>
          <w:sz w:val="24"/>
          <w:szCs w:val="24"/>
        </w:rPr>
        <w:t xml:space="preserve"> </w:t>
      </w:r>
      <w:r w:rsidRPr="006455F4">
        <w:rPr>
          <w:rFonts w:ascii="Times New Roman" w:hAnsi="Times New Roman" w:cs="Times New Roman"/>
          <w:b/>
          <w:sz w:val="24"/>
          <w:szCs w:val="24"/>
        </w:rPr>
        <w:t>В ЕИС размещена одна версия плана–графика – первоначальная.</w:t>
      </w:r>
      <w:r w:rsidRPr="00585E27">
        <w:t xml:space="preserve"> </w:t>
      </w:r>
      <w:r>
        <w:rPr>
          <w:rFonts w:ascii="Times New Roman" w:hAnsi="Times New Roman" w:cs="Times New Roman"/>
          <w:b/>
          <w:sz w:val="24"/>
          <w:szCs w:val="24"/>
        </w:rPr>
        <w:t>В</w:t>
      </w:r>
      <w:r w:rsidRPr="00585E27">
        <w:rPr>
          <w:rFonts w:ascii="Times New Roman" w:hAnsi="Times New Roman" w:cs="Times New Roman"/>
          <w:b/>
          <w:sz w:val="24"/>
          <w:szCs w:val="24"/>
        </w:rPr>
        <w:t xml:space="preserve"> нарушение Закона № 44-ФЗ </w:t>
      </w:r>
      <w:r w:rsidRPr="00585E27">
        <w:rPr>
          <w:rFonts w:ascii="Times New Roman" w:hAnsi="Times New Roman" w:cs="Times New Roman"/>
          <w:b/>
          <w:sz w:val="24"/>
          <w:szCs w:val="24"/>
        </w:rPr>
        <w:lastRenderedPageBreak/>
        <w:t xml:space="preserve">учреждением </w:t>
      </w:r>
      <w:r>
        <w:rPr>
          <w:rFonts w:ascii="Times New Roman" w:hAnsi="Times New Roman" w:cs="Times New Roman"/>
          <w:b/>
          <w:sz w:val="24"/>
          <w:szCs w:val="24"/>
        </w:rPr>
        <w:t xml:space="preserve">в 2020 </w:t>
      </w:r>
      <w:r w:rsidRPr="00585E27">
        <w:rPr>
          <w:rFonts w:ascii="Times New Roman" w:hAnsi="Times New Roman" w:cs="Times New Roman"/>
          <w:b/>
          <w:sz w:val="24"/>
          <w:szCs w:val="24"/>
        </w:rPr>
        <w:t>год</w:t>
      </w:r>
      <w:r>
        <w:rPr>
          <w:rFonts w:ascii="Times New Roman" w:hAnsi="Times New Roman" w:cs="Times New Roman"/>
          <w:b/>
          <w:sz w:val="24"/>
          <w:szCs w:val="24"/>
        </w:rPr>
        <w:t>у</w:t>
      </w:r>
      <w:r w:rsidRPr="00585E27">
        <w:rPr>
          <w:rFonts w:ascii="Times New Roman" w:hAnsi="Times New Roman" w:cs="Times New Roman"/>
          <w:b/>
          <w:sz w:val="24"/>
          <w:szCs w:val="24"/>
        </w:rPr>
        <w:t xml:space="preserve"> сведения о муниципальных контрактах, в том числе об их исп</w:t>
      </w:r>
      <w:r>
        <w:rPr>
          <w:rFonts w:ascii="Times New Roman" w:hAnsi="Times New Roman" w:cs="Times New Roman"/>
          <w:b/>
          <w:sz w:val="24"/>
          <w:szCs w:val="24"/>
        </w:rPr>
        <w:t xml:space="preserve">олнении в реестр контрактов не </w:t>
      </w:r>
      <w:r w:rsidRPr="00585E27">
        <w:rPr>
          <w:rFonts w:ascii="Times New Roman" w:hAnsi="Times New Roman" w:cs="Times New Roman"/>
          <w:b/>
          <w:sz w:val="24"/>
          <w:szCs w:val="24"/>
        </w:rPr>
        <w:t>вносились.</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sidRPr="008679F5">
        <w:rPr>
          <w:rFonts w:ascii="Times New Roman" w:hAnsi="Times New Roman" w:cs="Times New Roman"/>
          <w:sz w:val="24"/>
          <w:szCs w:val="24"/>
        </w:rPr>
        <w:t>Планом-графиком</w:t>
      </w:r>
      <w:r>
        <w:rPr>
          <w:rFonts w:ascii="Times New Roman" w:hAnsi="Times New Roman" w:cs="Times New Roman"/>
          <w:sz w:val="24"/>
          <w:szCs w:val="24"/>
        </w:rPr>
        <w:t xml:space="preserve"> закупок товаров, работ, услуг на 2020 год</w:t>
      </w:r>
      <w:r w:rsidRPr="008679F5">
        <w:rPr>
          <w:rFonts w:ascii="Times New Roman" w:hAnsi="Times New Roman" w:cs="Times New Roman"/>
          <w:sz w:val="24"/>
          <w:szCs w:val="24"/>
        </w:rPr>
        <w:t xml:space="preserve"> предусмотрены закупки</w:t>
      </w:r>
      <w:r>
        <w:rPr>
          <w:rFonts w:ascii="Times New Roman" w:hAnsi="Times New Roman" w:cs="Times New Roman"/>
          <w:sz w:val="24"/>
          <w:szCs w:val="24"/>
        </w:rPr>
        <w:t xml:space="preserve"> на 5601,4 тыс. руб., в том числе</w:t>
      </w:r>
      <w:r w:rsidRPr="008679F5">
        <w:rPr>
          <w:rFonts w:ascii="Times New Roman" w:hAnsi="Times New Roman" w:cs="Times New Roman"/>
          <w:sz w:val="24"/>
          <w:szCs w:val="24"/>
        </w:rPr>
        <w:t>:</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электроэнергия (п. 29 ст. 93 Закона № 44-ФЗ, </w:t>
      </w:r>
      <w:r w:rsidRPr="00D10C18">
        <w:rPr>
          <w:rFonts w:ascii="Times New Roman" w:hAnsi="Times New Roman" w:cs="Times New Roman"/>
          <w:sz w:val="24"/>
          <w:szCs w:val="24"/>
        </w:rPr>
        <w:t>купля–продажа электрической энергии)</w:t>
      </w:r>
      <w:r>
        <w:rPr>
          <w:rFonts w:ascii="Times New Roman" w:hAnsi="Times New Roman" w:cs="Times New Roman"/>
          <w:sz w:val="24"/>
          <w:szCs w:val="24"/>
        </w:rPr>
        <w:t xml:space="preserve"> – 1192 тыс. руб.;</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теплоснабжение – 616 тыс. руб.;</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товары, работы, услуги на сумму, не превышающую 600 тыс. руб.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 5 ч. 1 ст. 93 ФЗ №  44-ФЗ) – 2862,4 тыс. руб.;</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товары, </w:t>
      </w:r>
      <w:r w:rsidRPr="00D10C18">
        <w:rPr>
          <w:rFonts w:ascii="Times New Roman" w:hAnsi="Times New Roman" w:cs="Times New Roman"/>
          <w:sz w:val="24"/>
          <w:szCs w:val="24"/>
        </w:rPr>
        <w:t xml:space="preserve">работы, услуги </w:t>
      </w:r>
      <w:r w:rsidRPr="00A818E1">
        <w:rPr>
          <w:rFonts w:ascii="Times New Roman" w:hAnsi="Times New Roman" w:cs="Times New Roman"/>
          <w:sz w:val="24"/>
          <w:szCs w:val="24"/>
        </w:rPr>
        <w:t>на сумму, не превышающую трехсот тысяч рублей до 23 апреля 2020г., с 24 апреля на сумму, не превышающую шестисот тысяч рублей</w:t>
      </w:r>
      <w:r w:rsidRPr="00D10C18">
        <w:rPr>
          <w:rFonts w:ascii="Times New Roman" w:hAnsi="Times New Roman" w:cs="Times New Roman"/>
          <w:sz w:val="24"/>
          <w:szCs w:val="24"/>
        </w:rPr>
        <w:t xml:space="preserve"> (по п.</w:t>
      </w:r>
      <w:r>
        <w:rPr>
          <w:rFonts w:ascii="Times New Roman" w:hAnsi="Times New Roman" w:cs="Times New Roman"/>
          <w:sz w:val="24"/>
          <w:szCs w:val="24"/>
        </w:rPr>
        <w:t xml:space="preserve"> 4</w:t>
      </w:r>
      <w:r w:rsidRPr="00D10C18">
        <w:rPr>
          <w:rFonts w:ascii="Times New Roman" w:hAnsi="Times New Roman" w:cs="Times New Roman"/>
          <w:sz w:val="24"/>
          <w:szCs w:val="24"/>
        </w:rPr>
        <w:t xml:space="preserve"> ч.</w:t>
      </w:r>
      <w:r>
        <w:rPr>
          <w:rFonts w:ascii="Times New Roman" w:hAnsi="Times New Roman" w:cs="Times New Roman"/>
          <w:sz w:val="24"/>
          <w:szCs w:val="24"/>
        </w:rPr>
        <w:t xml:space="preserve"> </w:t>
      </w:r>
      <w:r w:rsidRPr="00D10C18">
        <w:rPr>
          <w:rFonts w:ascii="Times New Roman" w:hAnsi="Times New Roman" w:cs="Times New Roman"/>
          <w:sz w:val="24"/>
          <w:szCs w:val="24"/>
        </w:rPr>
        <w:t>1 ст.</w:t>
      </w:r>
      <w:r>
        <w:rPr>
          <w:rFonts w:ascii="Times New Roman" w:hAnsi="Times New Roman" w:cs="Times New Roman"/>
          <w:sz w:val="24"/>
          <w:szCs w:val="24"/>
        </w:rPr>
        <w:t xml:space="preserve"> </w:t>
      </w:r>
      <w:r w:rsidRPr="00D10C18">
        <w:rPr>
          <w:rFonts w:ascii="Times New Roman" w:hAnsi="Times New Roman" w:cs="Times New Roman"/>
          <w:sz w:val="24"/>
          <w:szCs w:val="24"/>
        </w:rPr>
        <w:t xml:space="preserve">93 ФЗ № 44-ФЗ) – </w:t>
      </w:r>
      <w:r>
        <w:rPr>
          <w:rFonts w:ascii="Times New Roman" w:hAnsi="Times New Roman" w:cs="Times New Roman"/>
          <w:sz w:val="24"/>
          <w:szCs w:val="24"/>
        </w:rPr>
        <w:t xml:space="preserve">931 </w:t>
      </w:r>
      <w:r w:rsidRPr="00D10C18">
        <w:rPr>
          <w:rFonts w:ascii="Times New Roman" w:hAnsi="Times New Roman" w:cs="Times New Roman"/>
          <w:sz w:val="24"/>
          <w:szCs w:val="24"/>
        </w:rPr>
        <w:t>тыс.</w:t>
      </w:r>
      <w:r>
        <w:rPr>
          <w:rFonts w:ascii="Times New Roman" w:hAnsi="Times New Roman" w:cs="Times New Roman"/>
          <w:sz w:val="24"/>
          <w:szCs w:val="24"/>
        </w:rPr>
        <w:t xml:space="preserve"> </w:t>
      </w:r>
      <w:r w:rsidRPr="00D10C18">
        <w:rPr>
          <w:rFonts w:ascii="Times New Roman" w:hAnsi="Times New Roman" w:cs="Times New Roman"/>
          <w:sz w:val="24"/>
          <w:szCs w:val="24"/>
        </w:rPr>
        <w:t>руб.</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Планом-графиком должны быть предусмотрены все закупки, независимо от источника финансирования. Планом-графиком на 2020 год, как уже отмечалось, предусмотрен объем закупок 5601,4 тыс. руб., фактически закупки осуществлены на сумму 5340,2 тыс. руб., т.е. в пределах плана-графика. Вместе с тем следует отметить, </w:t>
      </w:r>
      <w:r w:rsidRPr="008A397D">
        <w:rPr>
          <w:rFonts w:ascii="Times New Roman" w:hAnsi="Times New Roman" w:cs="Times New Roman"/>
          <w:b/>
          <w:sz w:val="24"/>
          <w:szCs w:val="24"/>
        </w:rPr>
        <w:t>что на закупку услуг теплоснабжения направлено 1324,5</w:t>
      </w:r>
      <w:r>
        <w:rPr>
          <w:rFonts w:ascii="Times New Roman" w:hAnsi="Times New Roman" w:cs="Times New Roman"/>
          <w:b/>
          <w:sz w:val="24"/>
          <w:szCs w:val="24"/>
        </w:rPr>
        <w:t xml:space="preserve"> </w:t>
      </w:r>
      <w:r w:rsidRPr="008A397D">
        <w:rPr>
          <w:rFonts w:ascii="Times New Roman" w:hAnsi="Times New Roman" w:cs="Times New Roman"/>
          <w:b/>
          <w:sz w:val="24"/>
          <w:szCs w:val="24"/>
        </w:rPr>
        <w:t>тыс.</w:t>
      </w:r>
      <w:r>
        <w:rPr>
          <w:rFonts w:ascii="Times New Roman" w:hAnsi="Times New Roman" w:cs="Times New Roman"/>
          <w:b/>
          <w:sz w:val="24"/>
          <w:szCs w:val="24"/>
        </w:rPr>
        <w:t xml:space="preserve"> </w:t>
      </w:r>
      <w:r w:rsidRPr="008A397D">
        <w:rPr>
          <w:rFonts w:ascii="Times New Roman" w:hAnsi="Times New Roman" w:cs="Times New Roman"/>
          <w:b/>
          <w:sz w:val="24"/>
          <w:szCs w:val="24"/>
        </w:rPr>
        <w:t>руб., а планом-графиком предусмотрено 616 тыс.</w:t>
      </w:r>
      <w:r>
        <w:rPr>
          <w:rFonts w:ascii="Times New Roman" w:hAnsi="Times New Roman" w:cs="Times New Roman"/>
          <w:b/>
          <w:sz w:val="24"/>
          <w:szCs w:val="24"/>
        </w:rPr>
        <w:t xml:space="preserve"> </w:t>
      </w:r>
      <w:r w:rsidRPr="008A397D">
        <w:rPr>
          <w:rFonts w:ascii="Times New Roman" w:hAnsi="Times New Roman" w:cs="Times New Roman"/>
          <w:b/>
          <w:sz w:val="24"/>
          <w:szCs w:val="24"/>
        </w:rPr>
        <w:t>руб., т.е. осуществлена закупка, не предусмотренная планом-графиком, что явл</w:t>
      </w:r>
      <w:r>
        <w:rPr>
          <w:rFonts w:ascii="Times New Roman" w:hAnsi="Times New Roman" w:cs="Times New Roman"/>
          <w:b/>
          <w:sz w:val="24"/>
          <w:szCs w:val="24"/>
        </w:rPr>
        <w:t>яется нарушением Закона № 44-ФЗ (</w:t>
      </w:r>
      <w:r w:rsidRPr="00966757">
        <w:rPr>
          <w:rFonts w:ascii="Times New Roman" w:hAnsi="Times New Roman" w:cs="Times New Roman"/>
          <w:b/>
          <w:sz w:val="24"/>
          <w:szCs w:val="24"/>
        </w:rPr>
        <w:t xml:space="preserve">п. </w:t>
      </w:r>
      <w:r>
        <w:rPr>
          <w:rFonts w:ascii="Times New Roman" w:hAnsi="Times New Roman" w:cs="Times New Roman"/>
          <w:b/>
          <w:sz w:val="24"/>
          <w:szCs w:val="24"/>
        </w:rPr>
        <w:t>4.5. Классификатора нарушений).</w:t>
      </w:r>
      <w:r>
        <w:rPr>
          <w:rFonts w:ascii="Times New Roman" w:hAnsi="Times New Roman" w:cs="Times New Roman"/>
          <w:sz w:val="24"/>
          <w:szCs w:val="24"/>
        </w:rPr>
        <w:t xml:space="preserve"> </w:t>
      </w:r>
    </w:p>
    <w:p w:rsidR="00A83118" w:rsidRDefault="00A83118" w:rsidP="00A8311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Средства на закупки направлялись из трех источников: субсидия на выполнение муниципального задания – 3074,1 тыс. руб., субсидия на иные цели – 1764,6 тыс. руб., собственные средства – 624 тыс. руб.   </w:t>
      </w:r>
    </w:p>
    <w:p w:rsidR="006C344E" w:rsidRPr="00F82673" w:rsidRDefault="006C344E" w:rsidP="00F82673">
      <w:pPr>
        <w:autoSpaceDE w:val="0"/>
        <w:autoSpaceDN w:val="0"/>
        <w:adjustRightInd w:val="0"/>
        <w:spacing w:after="0" w:line="240" w:lineRule="auto"/>
        <w:ind w:firstLine="567"/>
        <w:jc w:val="both"/>
        <w:rPr>
          <w:rFonts w:ascii="Times New Roman" w:hAnsi="Times New Roman" w:cs="Times New Roman"/>
          <w:b/>
          <w:sz w:val="24"/>
          <w:szCs w:val="24"/>
        </w:rPr>
      </w:pP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936303">
        <w:rPr>
          <w:rFonts w:ascii="Times New Roman" w:hAnsi="Times New Roman" w:cs="Times New Roman"/>
          <w:sz w:val="24"/>
          <w:szCs w:val="24"/>
        </w:rPr>
        <w:t xml:space="preserve">орядок и условия оплаты труда определены «Положением об оплате труда работников муниципального бюджетного учреждения </w:t>
      </w:r>
      <w:r>
        <w:rPr>
          <w:rFonts w:ascii="Times New Roman" w:hAnsi="Times New Roman" w:cs="Times New Roman"/>
          <w:sz w:val="24"/>
          <w:szCs w:val="24"/>
        </w:rPr>
        <w:t>ЦО «</w:t>
      </w:r>
      <w:proofErr w:type="spellStart"/>
      <w:r>
        <w:rPr>
          <w:rFonts w:ascii="Times New Roman" w:hAnsi="Times New Roman" w:cs="Times New Roman"/>
          <w:sz w:val="24"/>
          <w:szCs w:val="24"/>
        </w:rPr>
        <w:t>Каразей</w:t>
      </w:r>
      <w:proofErr w:type="spellEnd"/>
      <w:r>
        <w:rPr>
          <w:rFonts w:ascii="Times New Roman" w:hAnsi="Times New Roman" w:cs="Times New Roman"/>
          <w:sz w:val="24"/>
          <w:szCs w:val="24"/>
        </w:rPr>
        <w:t>»</w:t>
      </w:r>
      <w:r w:rsidRPr="00936303">
        <w:rPr>
          <w:rFonts w:ascii="Times New Roman" w:hAnsi="Times New Roman" w:cs="Times New Roman"/>
          <w:sz w:val="24"/>
          <w:szCs w:val="24"/>
        </w:rPr>
        <w:t>, утвержденным приказом директора учреждения от 2</w:t>
      </w:r>
      <w:r>
        <w:rPr>
          <w:rFonts w:ascii="Times New Roman" w:hAnsi="Times New Roman" w:cs="Times New Roman"/>
          <w:sz w:val="24"/>
          <w:szCs w:val="24"/>
        </w:rPr>
        <w:t>7</w:t>
      </w:r>
      <w:r w:rsidRPr="00936303">
        <w:rPr>
          <w:rFonts w:ascii="Times New Roman" w:hAnsi="Times New Roman" w:cs="Times New Roman"/>
          <w:sz w:val="24"/>
          <w:szCs w:val="24"/>
        </w:rPr>
        <w:t>.0</w:t>
      </w:r>
      <w:r>
        <w:rPr>
          <w:rFonts w:ascii="Times New Roman" w:hAnsi="Times New Roman" w:cs="Times New Roman"/>
          <w:sz w:val="24"/>
          <w:szCs w:val="24"/>
        </w:rPr>
        <w:t>2</w:t>
      </w:r>
      <w:r w:rsidRPr="00936303">
        <w:rPr>
          <w:rFonts w:ascii="Times New Roman" w:hAnsi="Times New Roman" w:cs="Times New Roman"/>
          <w:sz w:val="24"/>
          <w:szCs w:val="24"/>
        </w:rPr>
        <w:t>.201</w:t>
      </w:r>
      <w:r>
        <w:rPr>
          <w:rFonts w:ascii="Times New Roman" w:hAnsi="Times New Roman" w:cs="Times New Roman"/>
          <w:sz w:val="24"/>
          <w:szCs w:val="24"/>
        </w:rPr>
        <w:t>9г.</w:t>
      </w:r>
      <w:r w:rsidRPr="00936303">
        <w:rPr>
          <w:rFonts w:ascii="Times New Roman" w:hAnsi="Times New Roman" w:cs="Times New Roman"/>
          <w:sz w:val="24"/>
          <w:szCs w:val="24"/>
        </w:rPr>
        <w:t xml:space="preserve"> № </w:t>
      </w:r>
      <w:r>
        <w:rPr>
          <w:rFonts w:ascii="Times New Roman" w:hAnsi="Times New Roman" w:cs="Times New Roman"/>
          <w:sz w:val="24"/>
          <w:szCs w:val="24"/>
        </w:rPr>
        <w:t>14-осн</w:t>
      </w:r>
      <w:r w:rsidRPr="00936303">
        <w:rPr>
          <w:rFonts w:ascii="Times New Roman" w:hAnsi="Times New Roman" w:cs="Times New Roman"/>
          <w:sz w:val="24"/>
          <w:szCs w:val="24"/>
        </w:rPr>
        <w:t xml:space="preserve"> (далее - Положение об оплате труда)</w:t>
      </w:r>
      <w:r>
        <w:rPr>
          <w:rFonts w:ascii="Times New Roman" w:hAnsi="Times New Roman" w:cs="Times New Roman"/>
          <w:sz w:val="24"/>
          <w:szCs w:val="24"/>
        </w:rPr>
        <w:t>, которое вступило в силу с 01.03.2019г. До 1 марта 2019 года действовало Положение, утвержденное приказом директора от 18.12.2015г. № 104-осн.</w:t>
      </w:r>
    </w:p>
    <w:p w:rsidR="00EB72FA" w:rsidRPr="00936303"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Пунктом 4 Положения об оплате труда определено, что штатное расписание учреждения после согласования с Управлением образования утверждается руководителем. Однако, </w:t>
      </w:r>
      <w:r w:rsidRPr="00655CE8">
        <w:rPr>
          <w:rFonts w:ascii="Times New Roman" w:hAnsi="Times New Roman" w:cs="Times New Roman"/>
          <w:b/>
          <w:sz w:val="24"/>
          <w:szCs w:val="24"/>
        </w:rPr>
        <w:t>в нарушение п.</w:t>
      </w:r>
      <w:r>
        <w:rPr>
          <w:rFonts w:ascii="Times New Roman" w:hAnsi="Times New Roman" w:cs="Times New Roman"/>
          <w:b/>
          <w:sz w:val="24"/>
          <w:szCs w:val="24"/>
        </w:rPr>
        <w:t xml:space="preserve"> </w:t>
      </w:r>
      <w:r w:rsidRPr="00655CE8">
        <w:rPr>
          <w:rFonts w:ascii="Times New Roman" w:hAnsi="Times New Roman" w:cs="Times New Roman"/>
          <w:b/>
          <w:sz w:val="24"/>
          <w:szCs w:val="24"/>
        </w:rPr>
        <w:t>4 Положения об оплате труда, ни одно из представленных к проверке штатных расписани</w:t>
      </w:r>
      <w:r>
        <w:rPr>
          <w:rFonts w:ascii="Times New Roman" w:hAnsi="Times New Roman" w:cs="Times New Roman"/>
          <w:b/>
          <w:sz w:val="24"/>
          <w:szCs w:val="24"/>
        </w:rPr>
        <w:t>й</w:t>
      </w:r>
      <w:r w:rsidRPr="00655CE8">
        <w:rPr>
          <w:rFonts w:ascii="Times New Roman" w:hAnsi="Times New Roman" w:cs="Times New Roman"/>
          <w:b/>
          <w:sz w:val="24"/>
          <w:szCs w:val="24"/>
        </w:rPr>
        <w:t xml:space="preserve"> не согласован</w:t>
      </w:r>
      <w:r>
        <w:rPr>
          <w:rFonts w:ascii="Times New Roman" w:hAnsi="Times New Roman" w:cs="Times New Roman"/>
          <w:b/>
          <w:sz w:val="24"/>
          <w:szCs w:val="24"/>
        </w:rPr>
        <w:t>о</w:t>
      </w:r>
      <w:r w:rsidRPr="00655CE8">
        <w:rPr>
          <w:rFonts w:ascii="Times New Roman" w:hAnsi="Times New Roman" w:cs="Times New Roman"/>
          <w:b/>
          <w:sz w:val="24"/>
          <w:szCs w:val="24"/>
        </w:rPr>
        <w:t xml:space="preserve"> с Управлением образования</w:t>
      </w:r>
      <w:r>
        <w:rPr>
          <w:rFonts w:ascii="Times New Roman" w:hAnsi="Times New Roman" w:cs="Times New Roman"/>
          <w:sz w:val="24"/>
          <w:szCs w:val="24"/>
        </w:rPr>
        <w:t>.</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sidRPr="00936303">
        <w:rPr>
          <w:rFonts w:ascii="Times New Roman" w:hAnsi="Times New Roman" w:cs="Times New Roman"/>
          <w:sz w:val="24"/>
          <w:szCs w:val="24"/>
        </w:rPr>
        <w:t xml:space="preserve">В течение проверяемого периода </w:t>
      </w:r>
      <w:r>
        <w:rPr>
          <w:rFonts w:ascii="Times New Roman" w:hAnsi="Times New Roman" w:cs="Times New Roman"/>
          <w:sz w:val="24"/>
          <w:szCs w:val="24"/>
        </w:rPr>
        <w:t>были утверждены следующие ш</w:t>
      </w:r>
      <w:r w:rsidRPr="00936303">
        <w:rPr>
          <w:rFonts w:ascii="Times New Roman" w:hAnsi="Times New Roman" w:cs="Times New Roman"/>
          <w:sz w:val="24"/>
          <w:szCs w:val="24"/>
        </w:rPr>
        <w:t>татн</w:t>
      </w:r>
      <w:r>
        <w:rPr>
          <w:rFonts w:ascii="Times New Roman" w:hAnsi="Times New Roman" w:cs="Times New Roman"/>
          <w:sz w:val="24"/>
          <w:szCs w:val="24"/>
        </w:rPr>
        <w:t>ые расписания:</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состоянию на 01.01.2019г. на 75 шт. ед., из них по школе – 53,15 шт. ед. с ГФОТ в сумме 17118,8 тыс. руб. (1426,6 тыс. руб. в месяц), по детскому саду – 23,25 шт. ед. с ГФОТ 6455 тыс. руб. (537,9 тыс. руб. в месяц);</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состоянию на 01.09.2019г. на 76,4 шт. ед., из них по школе – 53,6 шт. ед. с месячным ФОТ 1458 тыс. руб., по детскому саду – 22,8 шт. ед. с месячным ФОТ 588,6 тыс. руб.;</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01.01.2020г. на 75,7 шт. ед., из них по школе – 54,4 шт. ед. с ГФОТ 17840,6 тыс. руб. (1486,7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в месяц), по детскому саду – 21,3 тыс. руб. с ГФОТ 6354,8 тыс. руб. (529,6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месяц).</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состоянию на 01.09.2020г. на 74,88 шт. ед., из них по школе – 54,6 шт. ед. с месячным фондом 1310,2 тыс. руб., по детскому саду – 20,28 шт. ед. с месячным фондом 530,1 тыс. руб.</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формирования фонда оплаты труда штатными расписаниями на соответствие Положению об оплате труда установлено, что составляющие ФОТ сформированы на основании Положения. Вместе с тем, имеются отдельные замечания:</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штатным расписанием предусмотрена должность «лаборант» с должностным окладом 7548 руб., однако, </w:t>
      </w:r>
      <w:r w:rsidRPr="00921ED1">
        <w:rPr>
          <w:rFonts w:ascii="Times New Roman" w:hAnsi="Times New Roman" w:cs="Times New Roman"/>
          <w:b/>
          <w:sz w:val="24"/>
          <w:szCs w:val="24"/>
        </w:rPr>
        <w:t>по данной должности Положением об оплате труда размер оклада не установлен.</w:t>
      </w:r>
      <w:r>
        <w:rPr>
          <w:rFonts w:ascii="Times New Roman" w:hAnsi="Times New Roman" w:cs="Times New Roman"/>
          <w:b/>
          <w:sz w:val="24"/>
          <w:szCs w:val="24"/>
        </w:rPr>
        <w:t xml:space="preserve"> </w:t>
      </w:r>
      <w:r w:rsidRPr="00733C46">
        <w:rPr>
          <w:rFonts w:ascii="Times New Roman" w:hAnsi="Times New Roman" w:cs="Times New Roman"/>
          <w:sz w:val="24"/>
          <w:szCs w:val="24"/>
        </w:rPr>
        <w:t>По остальным должностям установленные размеры окладов соответствуют размерам, определе</w:t>
      </w:r>
      <w:r>
        <w:rPr>
          <w:rFonts w:ascii="Times New Roman" w:hAnsi="Times New Roman" w:cs="Times New Roman"/>
          <w:sz w:val="24"/>
          <w:szCs w:val="24"/>
        </w:rPr>
        <w:t>нным Положением об оплате труда;</w:t>
      </w:r>
    </w:p>
    <w:p w:rsidR="00EB72FA" w:rsidRPr="00921ED1" w:rsidRDefault="00EB72FA" w:rsidP="00EB72FA">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 xml:space="preserve">- штатными расписаниями по должностям «повар» (в школе), «помощник воспитателя», «рабочий по стирке и ремонту спецодежды (белья) и «водитель автомобиля» установлена надбавка за работу с вредными и (или) опасными условиями труда в размере 4% от должностного оклада, а по должности «повар» в детском саду – 8%. </w:t>
      </w:r>
      <w:r w:rsidRPr="00B8606F">
        <w:rPr>
          <w:rFonts w:ascii="Times New Roman" w:hAnsi="Times New Roman" w:cs="Times New Roman"/>
          <w:b/>
          <w:sz w:val="24"/>
          <w:szCs w:val="24"/>
        </w:rPr>
        <w:t>Пунктом 11 Положения об оплате труда предусмотрена возможность установления данной компенсационной выплаты, однако, условия и размер установления надбавк</w:t>
      </w:r>
      <w:r>
        <w:rPr>
          <w:rFonts w:ascii="Times New Roman" w:hAnsi="Times New Roman" w:cs="Times New Roman"/>
          <w:b/>
          <w:sz w:val="24"/>
          <w:szCs w:val="24"/>
        </w:rPr>
        <w:t>и</w:t>
      </w:r>
      <w:r w:rsidRPr="00B8606F">
        <w:rPr>
          <w:rFonts w:ascii="Times New Roman" w:hAnsi="Times New Roman" w:cs="Times New Roman"/>
          <w:b/>
          <w:sz w:val="24"/>
          <w:szCs w:val="24"/>
        </w:rPr>
        <w:t xml:space="preserve"> за работу вредными и (или) опасными условиями труда не определен</w:t>
      </w:r>
      <w:r>
        <w:rPr>
          <w:rFonts w:ascii="Times New Roman" w:hAnsi="Times New Roman" w:cs="Times New Roman"/>
          <w:b/>
          <w:sz w:val="24"/>
          <w:szCs w:val="24"/>
        </w:rPr>
        <w:t>ы</w:t>
      </w:r>
      <w:r>
        <w:rPr>
          <w:rFonts w:ascii="Times New Roman" w:hAnsi="Times New Roman" w:cs="Times New Roman"/>
          <w:sz w:val="24"/>
          <w:szCs w:val="24"/>
        </w:rPr>
        <w:t>.</w:t>
      </w:r>
    </w:p>
    <w:p w:rsidR="00EB72FA" w:rsidRDefault="00EB72FA" w:rsidP="00EB72FA">
      <w:pPr>
        <w:autoSpaceDE w:val="0"/>
        <w:autoSpaceDN w:val="0"/>
        <w:adjustRightInd w:val="0"/>
        <w:spacing w:after="0" w:line="240" w:lineRule="auto"/>
        <w:ind w:firstLine="567"/>
        <w:jc w:val="both"/>
        <w:rPr>
          <w:rFonts w:ascii="Times New Roman" w:hAnsi="Times New Roman" w:cs="Times New Roman"/>
          <w:sz w:val="24"/>
          <w:szCs w:val="24"/>
        </w:rPr>
      </w:pPr>
      <w:r w:rsidRPr="00936303">
        <w:rPr>
          <w:rFonts w:ascii="Times New Roman" w:hAnsi="Times New Roman" w:cs="Times New Roman"/>
          <w:sz w:val="24"/>
          <w:szCs w:val="24"/>
        </w:rPr>
        <w:t>При выборочной проверке правильности начисления заработной платы за 2019</w:t>
      </w:r>
      <w:r>
        <w:rPr>
          <w:rFonts w:ascii="Times New Roman" w:hAnsi="Times New Roman" w:cs="Times New Roman"/>
          <w:sz w:val="24"/>
          <w:szCs w:val="24"/>
        </w:rPr>
        <w:t xml:space="preserve"> год</w:t>
      </w:r>
      <w:r w:rsidRPr="00936303">
        <w:rPr>
          <w:rFonts w:ascii="Times New Roman" w:hAnsi="Times New Roman" w:cs="Times New Roman"/>
          <w:sz w:val="24"/>
          <w:szCs w:val="24"/>
        </w:rPr>
        <w:t xml:space="preserve"> </w:t>
      </w:r>
      <w:r>
        <w:rPr>
          <w:rFonts w:ascii="Times New Roman" w:hAnsi="Times New Roman" w:cs="Times New Roman"/>
          <w:sz w:val="24"/>
          <w:szCs w:val="24"/>
        </w:rPr>
        <w:t xml:space="preserve">и за 2020 </w:t>
      </w:r>
      <w:r w:rsidRPr="00936303">
        <w:rPr>
          <w:rFonts w:ascii="Times New Roman" w:hAnsi="Times New Roman" w:cs="Times New Roman"/>
          <w:sz w:val="24"/>
          <w:szCs w:val="24"/>
        </w:rPr>
        <w:t>год нарушений не установлено.</w:t>
      </w:r>
    </w:p>
    <w:p w:rsidR="00F82673" w:rsidRDefault="00F82673" w:rsidP="00593D53">
      <w:pPr>
        <w:pStyle w:val="af2"/>
        <w:spacing w:after="0" w:line="240" w:lineRule="auto"/>
        <w:ind w:left="0" w:firstLine="567"/>
        <w:jc w:val="both"/>
        <w:rPr>
          <w:rFonts w:ascii="Times New Roman" w:eastAsia="Calibri" w:hAnsi="Times New Roman" w:cs="Times New Roman"/>
          <w:b/>
          <w:sz w:val="24"/>
          <w:szCs w:val="24"/>
        </w:rPr>
      </w:pP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При проверке ведения бухгалтерского учета установлено следующее.</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b/>
          <w:sz w:val="24"/>
          <w:szCs w:val="24"/>
        </w:rPr>
      </w:pPr>
      <w:r w:rsidRPr="00E56F29">
        <w:rPr>
          <w:rFonts w:ascii="Times New Roman" w:hAnsi="Times New Roman" w:cs="Times New Roman"/>
          <w:sz w:val="24"/>
          <w:szCs w:val="24"/>
        </w:rPr>
        <w:t xml:space="preserve">1. </w:t>
      </w:r>
      <w:r w:rsidRPr="00E56F29">
        <w:rPr>
          <w:rFonts w:ascii="Times New Roman" w:hAnsi="Times New Roman" w:cs="Times New Roman"/>
          <w:b/>
          <w:sz w:val="24"/>
          <w:szCs w:val="24"/>
        </w:rPr>
        <w:t>При проверке соответствия данных главной книги за 2019</w:t>
      </w:r>
      <w:r>
        <w:rPr>
          <w:rFonts w:ascii="Times New Roman" w:hAnsi="Times New Roman" w:cs="Times New Roman"/>
          <w:b/>
          <w:sz w:val="24"/>
          <w:szCs w:val="24"/>
        </w:rPr>
        <w:t xml:space="preserve"> </w:t>
      </w:r>
      <w:r w:rsidRPr="00E56F29">
        <w:rPr>
          <w:rFonts w:ascii="Times New Roman" w:hAnsi="Times New Roman" w:cs="Times New Roman"/>
          <w:b/>
          <w:sz w:val="24"/>
          <w:szCs w:val="24"/>
        </w:rPr>
        <w:t xml:space="preserve">год показателям годового отчета за 2019 </w:t>
      </w:r>
      <w:r>
        <w:rPr>
          <w:rFonts w:ascii="Times New Roman" w:hAnsi="Times New Roman" w:cs="Times New Roman"/>
          <w:b/>
          <w:sz w:val="24"/>
          <w:szCs w:val="24"/>
        </w:rPr>
        <w:t xml:space="preserve">год установлено несоответствие </w:t>
      </w:r>
      <w:r w:rsidRPr="00E56F29">
        <w:rPr>
          <w:rFonts w:ascii="Times New Roman" w:hAnsi="Times New Roman" w:cs="Times New Roman"/>
          <w:b/>
          <w:sz w:val="24"/>
          <w:szCs w:val="24"/>
        </w:rPr>
        <w:t>остатков по балансовому счету 4101 «Основные средства» и на начало и на конец года на сумму 36,9</w:t>
      </w:r>
      <w:r>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Pr>
          <w:rFonts w:ascii="Times New Roman" w:hAnsi="Times New Roman" w:cs="Times New Roman"/>
          <w:b/>
          <w:sz w:val="24"/>
          <w:szCs w:val="24"/>
        </w:rPr>
        <w:t xml:space="preserve"> </w:t>
      </w:r>
      <w:r w:rsidRPr="00E56F29">
        <w:rPr>
          <w:rFonts w:ascii="Times New Roman" w:hAnsi="Times New Roman" w:cs="Times New Roman"/>
          <w:b/>
          <w:sz w:val="24"/>
          <w:szCs w:val="24"/>
        </w:rPr>
        <w:t>руб. и по балансовому счету 4104 «Амортизация» также на начало и на конец года на такую же сумму 36,9</w:t>
      </w:r>
      <w:r>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Pr>
          <w:rFonts w:ascii="Times New Roman" w:hAnsi="Times New Roman" w:cs="Times New Roman"/>
          <w:b/>
          <w:sz w:val="24"/>
          <w:szCs w:val="24"/>
        </w:rPr>
        <w:t xml:space="preserve"> </w:t>
      </w:r>
      <w:r w:rsidRPr="00E56F29">
        <w:rPr>
          <w:rFonts w:ascii="Times New Roman" w:hAnsi="Times New Roman" w:cs="Times New Roman"/>
          <w:b/>
          <w:sz w:val="24"/>
          <w:szCs w:val="24"/>
        </w:rPr>
        <w:t>руб. С 2020</w:t>
      </w:r>
      <w:r>
        <w:rPr>
          <w:rFonts w:ascii="Times New Roman" w:hAnsi="Times New Roman" w:cs="Times New Roman"/>
          <w:b/>
          <w:sz w:val="24"/>
          <w:szCs w:val="24"/>
        </w:rPr>
        <w:t xml:space="preserve"> </w:t>
      </w:r>
      <w:r w:rsidRPr="00E56F29">
        <w:rPr>
          <w:rFonts w:ascii="Times New Roman" w:hAnsi="Times New Roman" w:cs="Times New Roman"/>
          <w:b/>
          <w:sz w:val="24"/>
          <w:szCs w:val="24"/>
        </w:rPr>
        <w:t>года самостоятельная бухгалтерская отчетность ЦО «</w:t>
      </w:r>
      <w:proofErr w:type="spellStart"/>
      <w:r w:rsidRPr="00E56F29">
        <w:rPr>
          <w:rFonts w:ascii="Times New Roman" w:hAnsi="Times New Roman" w:cs="Times New Roman"/>
          <w:b/>
          <w:sz w:val="24"/>
          <w:szCs w:val="24"/>
        </w:rPr>
        <w:t>Каразей</w:t>
      </w:r>
      <w:proofErr w:type="spellEnd"/>
      <w:r w:rsidRPr="00E56F29">
        <w:rPr>
          <w:rFonts w:ascii="Times New Roman" w:hAnsi="Times New Roman" w:cs="Times New Roman"/>
          <w:b/>
          <w:sz w:val="24"/>
          <w:szCs w:val="24"/>
        </w:rPr>
        <w:t>» не формируется, а представляется в составе общей бухгалтерской отчетности четырех бюджетных учреждений.</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2. Остатки на начало 2020</w:t>
      </w:r>
      <w:r>
        <w:rPr>
          <w:rFonts w:ascii="Times New Roman" w:hAnsi="Times New Roman" w:cs="Times New Roman"/>
          <w:sz w:val="24"/>
          <w:szCs w:val="24"/>
        </w:rPr>
        <w:t xml:space="preserve"> </w:t>
      </w:r>
      <w:r w:rsidRPr="00E56F29">
        <w:rPr>
          <w:rFonts w:ascii="Times New Roman" w:hAnsi="Times New Roman" w:cs="Times New Roman"/>
          <w:sz w:val="24"/>
          <w:szCs w:val="24"/>
        </w:rPr>
        <w:t>года по счетам бухгалтерского учета соответствуют остаткам, отраженным в балансе формы 0503730 по состоянию на 01 января 2020 года.</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b/>
          <w:sz w:val="24"/>
          <w:szCs w:val="24"/>
        </w:rPr>
      </w:pPr>
      <w:r w:rsidRPr="00E56F29">
        <w:rPr>
          <w:rFonts w:ascii="Times New Roman" w:hAnsi="Times New Roman" w:cs="Times New Roman"/>
          <w:b/>
          <w:sz w:val="24"/>
          <w:szCs w:val="24"/>
        </w:rPr>
        <w:t xml:space="preserve">По состоянию на 31.12.2020г. установлены расхождения остатков по двум субсчетам балансового счета 4101 «Основные средства» между данными </w:t>
      </w:r>
      <w:proofErr w:type="spellStart"/>
      <w:r w:rsidRPr="00E56F29">
        <w:rPr>
          <w:rFonts w:ascii="Times New Roman" w:hAnsi="Times New Roman" w:cs="Times New Roman"/>
          <w:b/>
          <w:sz w:val="24"/>
          <w:szCs w:val="24"/>
        </w:rPr>
        <w:t>оборотно</w:t>
      </w:r>
      <w:proofErr w:type="spellEnd"/>
      <w:r w:rsidRPr="00E56F29">
        <w:rPr>
          <w:rFonts w:ascii="Times New Roman" w:hAnsi="Times New Roman" w:cs="Times New Roman"/>
          <w:b/>
          <w:sz w:val="24"/>
          <w:szCs w:val="24"/>
        </w:rPr>
        <w:t>-сальдовой ведомости и данными главной книги: счет 410134 «Машины и оборудование» завышен на 46,7</w:t>
      </w:r>
      <w:r>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Pr>
          <w:rFonts w:ascii="Times New Roman" w:hAnsi="Times New Roman" w:cs="Times New Roman"/>
          <w:b/>
          <w:sz w:val="24"/>
          <w:szCs w:val="24"/>
        </w:rPr>
        <w:t xml:space="preserve"> </w:t>
      </w:r>
      <w:r w:rsidRPr="00E56F29">
        <w:rPr>
          <w:rFonts w:ascii="Times New Roman" w:hAnsi="Times New Roman" w:cs="Times New Roman"/>
          <w:b/>
          <w:sz w:val="24"/>
          <w:szCs w:val="24"/>
        </w:rPr>
        <w:t>руб., а счет 410138 «Прочие основные средства» занижен на 46,7</w:t>
      </w:r>
      <w:r>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Pr>
          <w:rFonts w:ascii="Times New Roman" w:hAnsi="Times New Roman" w:cs="Times New Roman"/>
          <w:b/>
          <w:sz w:val="24"/>
          <w:szCs w:val="24"/>
        </w:rPr>
        <w:t xml:space="preserve"> </w:t>
      </w:r>
      <w:r w:rsidRPr="00E56F29">
        <w:rPr>
          <w:rFonts w:ascii="Times New Roman" w:hAnsi="Times New Roman" w:cs="Times New Roman"/>
          <w:b/>
          <w:sz w:val="24"/>
          <w:szCs w:val="24"/>
        </w:rPr>
        <w:t>руб.</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b/>
          <w:sz w:val="24"/>
          <w:szCs w:val="24"/>
        </w:rPr>
      </w:pPr>
      <w:r w:rsidRPr="00E56F29">
        <w:rPr>
          <w:rFonts w:ascii="Times New Roman" w:hAnsi="Times New Roman" w:cs="Times New Roman"/>
          <w:b/>
          <w:sz w:val="24"/>
          <w:szCs w:val="24"/>
        </w:rPr>
        <w:t xml:space="preserve">По состоянию на 31.12.2020г. установлены расхождения остатков по трем субсчетам балансового счета 4105 «Материальные запасы» между данными </w:t>
      </w:r>
      <w:proofErr w:type="spellStart"/>
      <w:r w:rsidRPr="00E56F29">
        <w:rPr>
          <w:rFonts w:ascii="Times New Roman" w:hAnsi="Times New Roman" w:cs="Times New Roman"/>
          <w:b/>
          <w:sz w:val="24"/>
          <w:szCs w:val="24"/>
        </w:rPr>
        <w:t>оборотно</w:t>
      </w:r>
      <w:proofErr w:type="spellEnd"/>
      <w:r w:rsidRPr="00E56F29">
        <w:rPr>
          <w:rFonts w:ascii="Times New Roman" w:hAnsi="Times New Roman" w:cs="Times New Roman"/>
          <w:b/>
          <w:sz w:val="24"/>
          <w:szCs w:val="24"/>
        </w:rPr>
        <w:t>-сальдовой ведомости и данными главной книги на общую сумму 226,8</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руб. (в главной книге сальдо 864,9</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 xml:space="preserve">руб., а в </w:t>
      </w:r>
      <w:proofErr w:type="spellStart"/>
      <w:r w:rsidRPr="00E56F29">
        <w:rPr>
          <w:rFonts w:ascii="Times New Roman" w:hAnsi="Times New Roman" w:cs="Times New Roman"/>
          <w:b/>
          <w:sz w:val="24"/>
          <w:szCs w:val="24"/>
        </w:rPr>
        <w:t>оборотно-садьдовой</w:t>
      </w:r>
      <w:proofErr w:type="spellEnd"/>
      <w:r w:rsidRPr="00E56F29">
        <w:rPr>
          <w:rFonts w:ascii="Times New Roman" w:hAnsi="Times New Roman" w:cs="Times New Roman"/>
          <w:b/>
          <w:sz w:val="24"/>
          <w:szCs w:val="24"/>
        </w:rPr>
        <w:t xml:space="preserve"> ведомости -  638,1</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руб.).</w:t>
      </w:r>
    </w:p>
    <w:p w:rsidR="00E56F29" w:rsidRDefault="00E56F29" w:rsidP="00E56F29">
      <w:pPr>
        <w:autoSpaceDE w:val="0"/>
        <w:autoSpaceDN w:val="0"/>
        <w:adjustRightInd w:val="0"/>
        <w:spacing w:after="0" w:line="240" w:lineRule="auto"/>
        <w:ind w:firstLine="567"/>
        <w:jc w:val="both"/>
        <w:rPr>
          <w:rFonts w:ascii="Times New Roman" w:hAnsi="Times New Roman" w:cs="Times New Roman"/>
          <w:b/>
          <w:sz w:val="24"/>
          <w:szCs w:val="24"/>
        </w:rPr>
      </w:pPr>
      <w:r w:rsidRPr="00E56F29">
        <w:rPr>
          <w:rFonts w:ascii="Times New Roman" w:hAnsi="Times New Roman" w:cs="Times New Roman"/>
          <w:sz w:val="24"/>
          <w:szCs w:val="24"/>
        </w:rPr>
        <w:t xml:space="preserve">Кроме того, из представленной к проверке </w:t>
      </w:r>
      <w:proofErr w:type="spellStart"/>
      <w:r w:rsidRPr="00E56F29">
        <w:rPr>
          <w:rFonts w:ascii="Times New Roman" w:hAnsi="Times New Roman" w:cs="Times New Roman"/>
          <w:sz w:val="24"/>
          <w:szCs w:val="24"/>
        </w:rPr>
        <w:t>оборотно</w:t>
      </w:r>
      <w:proofErr w:type="spellEnd"/>
      <w:r w:rsidRPr="00E56F29">
        <w:rPr>
          <w:rFonts w:ascii="Times New Roman" w:hAnsi="Times New Roman" w:cs="Times New Roman"/>
          <w:sz w:val="24"/>
          <w:szCs w:val="24"/>
        </w:rPr>
        <w:t xml:space="preserve">-сальдовой ведомости по счету 101 «Основные средства» следует, что </w:t>
      </w:r>
      <w:r w:rsidRPr="00E56F29">
        <w:rPr>
          <w:rFonts w:ascii="Times New Roman" w:hAnsi="Times New Roman" w:cs="Times New Roman"/>
          <w:b/>
          <w:sz w:val="24"/>
          <w:szCs w:val="24"/>
        </w:rPr>
        <w:t>бухгалтерский учет учебной литературы и учебников осуществляется на счете 410127 «Особо ценное движимое имущество – биологические ресурсы».</w:t>
      </w:r>
      <w:r w:rsidRPr="00E56F29">
        <w:rPr>
          <w:rFonts w:ascii="Times New Roman" w:hAnsi="Times New Roman" w:cs="Times New Roman"/>
          <w:sz w:val="24"/>
          <w:szCs w:val="24"/>
        </w:rPr>
        <w:t xml:space="preserve"> Остатки по данному счету на начало и на конец 2020 года составляют </w:t>
      </w:r>
      <w:r w:rsidRPr="00E56F29">
        <w:rPr>
          <w:rFonts w:ascii="Times New Roman" w:hAnsi="Times New Roman" w:cs="Times New Roman"/>
          <w:b/>
          <w:sz w:val="24"/>
          <w:szCs w:val="24"/>
        </w:rPr>
        <w:t>1453,4</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руб</w:t>
      </w:r>
      <w:r w:rsidRPr="00E56F29">
        <w:rPr>
          <w:rFonts w:ascii="Times New Roman" w:hAnsi="Times New Roman" w:cs="Times New Roman"/>
          <w:sz w:val="24"/>
          <w:szCs w:val="24"/>
        </w:rPr>
        <w:t xml:space="preserve">. </w:t>
      </w:r>
      <w:r w:rsidRPr="00E56F29">
        <w:rPr>
          <w:rFonts w:ascii="Times New Roman" w:hAnsi="Times New Roman" w:cs="Times New Roman"/>
          <w:b/>
          <w:sz w:val="24"/>
          <w:szCs w:val="24"/>
        </w:rPr>
        <w:t>В соответствии с п. 7 Федерального стандарта бухгалтерского учета "Основные средства" учебная литература, входящая в состав библиотечного фонда, относится к группе "Основные средства, не включенные в другие группы" и учитывается на аналитическом счете 101 08 "Прочие основные средства". В связи с неверным бухучетом учебной литературы при сдаче годовой отчетности за 2019</w:t>
      </w:r>
      <w:r w:rsidR="00ED7CBF">
        <w:rPr>
          <w:rFonts w:ascii="Times New Roman" w:hAnsi="Times New Roman" w:cs="Times New Roman"/>
          <w:b/>
          <w:sz w:val="24"/>
          <w:szCs w:val="24"/>
        </w:rPr>
        <w:t xml:space="preserve"> </w:t>
      </w:r>
      <w:r w:rsidRPr="00E56F29">
        <w:rPr>
          <w:rFonts w:ascii="Times New Roman" w:hAnsi="Times New Roman" w:cs="Times New Roman"/>
          <w:b/>
          <w:sz w:val="24"/>
          <w:szCs w:val="24"/>
        </w:rPr>
        <w:t>год возникли расхождения между данными главной книги и данными формы 0503768 «Сведения о движении нефинансовых активов учреждения» по двум аналитическим счетам, хотя в целом по синтетическому счету 101 «Основные средства» расхождений нет (см. таблицу ниже).</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b/>
          <w:sz w:val="24"/>
          <w:szCs w:val="24"/>
        </w:rPr>
      </w:pPr>
    </w:p>
    <w:tbl>
      <w:tblPr>
        <w:tblStyle w:val="7"/>
        <w:tblW w:w="0" w:type="auto"/>
        <w:tblLook w:val="04A0" w:firstRow="1" w:lastRow="0" w:firstColumn="1" w:lastColumn="0" w:noHBand="0" w:noVBand="1"/>
      </w:tblPr>
      <w:tblGrid>
        <w:gridCol w:w="4644"/>
        <w:gridCol w:w="1843"/>
        <w:gridCol w:w="1701"/>
        <w:gridCol w:w="1382"/>
      </w:tblGrid>
      <w:tr w:rsidR="00E56F29" w:rsidRPr="00E56F29" w:rsidTr="0076711A">
        <w:tc>
          <w:tcPr>
            <w:tcW w:w="4644" w:type="dxa"/>
            <w:vMerge w:val="restart"/>
          </w:tcPr>
          <w:p w:rsidR="00E56F29" w:rsidRPr="00E56F29" w:rsidRDefault="00E56F29" w:rsidP="00527064">
            <w:pPr>
              <w:autoSpaceDE w:val="0"/>
              <w:autoSpaceDN w:val="0"/>
              <w:adjustRightInd w:val="0"/>
              <w:jc w:val="center"/>
              <w:rPr>
                <w:rFonts w:ascii="Times New Roman" w:hAnsi="Times New Roman" w:cs="Times New Roman"/>
              </w:rPr>
            </w:pPr>
            <w:proofErr w:type="gramStart"/>
            <w:r w:rsidRPr="00E56F29">
              <w:rPr>
                <w:rFonts w:ascii="Times New Roman" w:hAnsi="Times New Roman" w:cs="Times New Roman"/>
              </w:rPr>
              <w:t>Счет  аналитического</w:t>
            </w:r>
            <w:proofErr w:type="gramEnd"/>
            <w:r w:rsidRPr="00E56F29">
              <w:rPr>
                <w:rFonts w:ascii="Times New Roman" w:hAnsi="Times New Roman" w:cs="Times New Roman"/>
              </w:rPr>
              <w:t xml:space="preserve"> учета</w:t>
            </w:r>
          </w:p>
        </w:tc>
        <w:tc>
          <w:tcPr>
            <w:tcW w:w="3544" w:type="dxa"/>
            <w:gridSpan w:val="2"/>
          </w:tcPr>
          <w:p w:rsidR="00E56F29" w:rsidRPr="00E56F29" w:rsidRDefault="00E56F29" w:rsidP="00527064">
            <w:pPr>
              <w:autoSpaceDE w:val="0"/>
              <w:autoSpaceDN w:val="0"/>
              <w:adjustRightInd w:val="0"/>
              <w:jc w:val="center"/>
              <w:rPr>
                <w:rFonts w:ascii="Times New Roman" w:hAnsi="Times New Roman" w:cs="Times New Roman"/>
                <w:sz w:val="20"/>
                <w:szCs w:val="20"/>
              </w:rPr>
            </w:pPr>
            <w:r w:rsidRPr="00E56F29">
              <w:rPr>
                <w:rFonts w:ascii="Times New Roman" w:hAnsi="Times New Roman" w:cs="Times New Roman"/>
                <w:sz w:val="20"/>
                <w:szCs w:val="20"/>
              </w:rPr>
              <w:t>Данные по состоянию на 01.01.2020 года, тыс.</w:t>
            </w:r>
            <w:r w:rsidR="00527064">
              <w:rPr>
                <w:rFonts w:ascii="Times New Roman" w:hAnsi="Times New Roman" w:cs="Times New Roman"/>
                <w:sz w:val="20"/>
                <w:szCs w:val="20"/>
              </w:rPr>
              <w:t xml:space="preserve"> </w:t>
            </w:r>
            <w:r w:rsidRPr="00E56F29">
              <w:rPr>
                <w:rFonts w:ascii="Times New Roman" w:hAnsi="Times New Roman" w:cs="Times New Roman"/>
                <w:sz w:val="20"/>
                <w:szCs w:val="20"/>
              </w:rPr>
              <w:t>рублей</w:t>
            </w:r>
          </w:p>
        </w:tc>
        <w:tc>
          <w:tcPr>
            <w:tcW w:w="1382" w:type="dxa"/>
            <w:vMerge w:val="restart"/>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Расхождения</w:t>
            </w:r>
          </w:p>
        </w:tc>
      </w:tr>
      <w:tr w:rsidR="00E56F29" w:rsidRPr="00E56F29" w:rsidTr="0076711A">
        <w:tc>
          <w:tcPr>
            <w:tcW w:w="4644" w:type="dxa"/>
            <w:vMerge/>
          </w:tcPr>
          <w:p w:rsidR="00E56F29" w:rsidRPr="00E56F29" w:rsidRDefault="00E56F29" w:rsidP="00E56F29">
            <w:pPr>
              <w:autoSpaceDE w:val="0"/>
              <w:autoSpaceDN w:val="0"/>
              <w:adjustRightInd w:val="0"/>
              <w:jc w:val="both"/>
              <w:rPr>
                <w:rFonts w:ascii="Times New Roman" w:hAnsi="Times New Roman" w:cs="Times New Roman"/>
                <w:sz w:val="24"/>
                <w:szCs w:val="24"/>
              </w:rPr>
            </w:pPr>
          </w:p>
        </w:tc>
        <w:tc>
          <w:tcPr>
            <w:tcW w:w="1843" w:type="dxa"/>
          </w:tcPr>
          <w:p w:rsidR="00E56F29" w:rsidRPr="00E56F29" w:rsidRDefault="00E56F29" w:rsidP="00E56F29">
            <w:pPr>
              <w:autoSpaceDE w:val="0"/>
              <w:autoSpaceDN w:val="0"/>
              <w:adjustRightInd w:val="0"/>
              <w:jc w:val="both"/>
              <w:rPr>
                <w:rFonts w:ascii="Times New Roman" w:hAnsi="Times New Roman" w:cs="Times New Roman"/>
                <w:sz w:val="24"/>
                <w:szCs w:val="24"/>
              </w:rPr>
            </w:pPr>
            <w:proofErr w:type="gramStart"/>
            <w:r w:rsidRPr="00E56F29">
              <w:rPr>
                <w:rFonts w:ascii="Times New Roman" w:hAnsi="Times New Roman" w:cs="Times New Roman"/>
                <w:sz w:val="24"/>
                <w:szCs w:val="24"/>
              </w:rPr>
              <w:t>формы</w:t>
            </w:r>
            <w:proofErr w:type="gramEnd"/>
            <w:r w:rsidRPr="00E56F29">
              <w:rPr>
                <w:rFonts w:ascii="Times New Roman" w:hAnsi="Times New Roman" w:cs="Times New Roman"/>
                <w:sz w:val="24"/>
                <w:szCs w:val="24"/>
              </w:rPr>
              <w:t xml:space="preserve"> 0503768</w:t>
            </w:r>
          </w:p>
        </w:tc>
        <w:tc>
          <w:tcPr>
            <w:tcW w:w="1701" w:type="dxa"/>
          </w:tcPr>
          <w:p w:rsidR="00E56F29" w:rsidRPr="00E56F29" w:rsidRDefault="00E56F29" w:rsidP="00E56F29">
            <w:pPr>
              <w:autoSpaceDE w:val="0"/>
              <w:autoSpaceDN w:val="0"/>
              <w:adjustRightInd w:val="0"/>
              <w:jc w:val="both"/>
              <w:rPr>
                <w:rFonts w:ascii="Times New Roman" w:hAnsi="Times New Roman" w:cs="Times New Roman"/>
                <w:sz w:val="24"/>
                <w:szCs w:val="24"/>
              </w:rPr>
            </w:pPr>
            <w:proofErr w:type="gramStart"/>
            <w:r w:rsidRPr="00E56F29">
              <w:rPr>
                <w:rFonts w:ascii="Times New Roman" w:hAnsi="Times New Roman" w:cs="Times New Roman"/>
                <w:sz w:val="24"/>
                <w:szCs w:val="24"/>
              </w:rPr>
              <w:t>главной</w:t>
            </w:r>
            <w:proofErr w:type="gramEnd"/>
            <w:r w:rsidRPr="00E56F29">
              <w:rPr>
                <w:rFonts w:ascii="Times New Roman" w:hAnsi="Times New Roman" w:cs="Times New Roman"/>
                <w:sz w:val="24"/>
                <w:szCs w:val="24"/>
              </w:rPr>
              <w:t xml:space="preserve"> книги</w:t>
            </w:r>
          </w:p>
        </w:tc>
        <w:tc>
          <w:tcPr>
            <w:tcW w:w="1382" w:type="dxa"/>
            <w:vMerge/>
          </w:tcPr>
          <w:p w:rsidR="00E56F29" w:rsidRPr="00E56F29" w:rsidRDefault="00E56F29" w:rsidP="00E56F29">
            <w:pPr>
              <w:autoSpaceDE w:val="0"/>
              <w:autoSpaceDN w:val="0"/>
              <w:adjustRightInd w:val="0"/>
              <w:jc w:val="both"/>
              <w:rPr>
                <w:rFonts w:ascii="Times New Roman" w:hAnsi="Times New Roman" w:cs="Times New Roman"/>
                <w:sz w:val="24"/>
                <w:szCs w:val="24"/>
              </w:rPr>
            </w:pP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101Х1 Жилые помещения</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265,3</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265,3</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101Х</w:t>
            </w:r>
            <w:proofErr w:type="gramStart"/>
            <w:r w:rsidRPr="00E56F29">
              <w:rPr>
                <w:rFonts w:ascii="Times New Roman" w:hAnsi="Times New Roman" w:cs="Times New Roman"/>
                <w:sz w:val="20"/>
                <w:szCs w:val="20"/>
              </w:rPr>
              <w:t>2  Нежилые</w:t>
            </w:r>
            <w:proofErr w:type="gramEnd"/>
            <w:r w:rsidRPr="00E56F29">
              <w:rPr>
                <w:rFonts w:ascii="Times New Roman" w:hAnsi="Times New Roman" w:cs="Times New Roman"/>
                <w:sz w:val="20"/>
                <w:szCs w:val="20"/>
              </w:rPr>
              <w:t xml:space="preserve"> помещения (здания и сооружения)</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2310</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2310</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101Х4 Машины и оборудование</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4263,2</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4263,2</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101Х5 Транспортные средства</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1546,7</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1546,7</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 xml:space="preserve">101Х6 Инвентарь производственный и </w:t>
            </w:r>
            <w:proofErr w:type="spellStart"/>
            <w:r w:rsidRPr="00E56F29">
              <w:rPr>
                <w:rFonts w:ascii="Times New Roman" w:hAnsi="Times New Roman" w:cs="Times New Roman"/>
                <w:sz w:val="20"/>
                <w:szCs w:val="20"/>
              </w:rPr>
              <w:t>хозяйс-ный</w:t>
            </w:r>
            <w:proofErr w:type="spellEnd"/>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189,7</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189,7</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t>10127 Биологические ресурсы</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1453,4</w:t>
            </w:r>
          </w:p>
        </w:tc>
        <w:tc>
          <w:tcPr>
            <w:tcW w:w="1382" w:type="dxa"/>
          </w:tcPr>
          <w:p w:rsidR="00E56F29" w:rsidRPr="00E56F29" w:rsidRDefault="00E56F29" w:rsidP="00E56F29">
            <w:pPr>
              <w:autoSpaceDE w:val="0"/>
              <w:autoSpaceDN w:val="0"/>
              <w:adjustRightInd w:val="0"/>
              <w:jc w:val="center"/>
              <w:rPr>
                <w:rFonts w:ascii="Times New Roman" w:hAnsi="Times New Roman" w:cs="Times New Roman"/>
                <w:b/>
                <w:sz w:val="24"/>
                <w:szCs w:val="24"/>
              </w:rPr>
            </w:pPr>
            <w:r w:rsidRPr="00E56F29">
              <w:rPr>
                <w:rFonts w:ascii="Times New Roman" w:hAnsi="Times New Roman" w:cs="Times New Roman"/>
                <w:b/>
                <w:sz w:val="24"/>
                <w:szCs w:val="24"/>
              </w:rPr>
              <w:t>-1453,4</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0"/>
                <w:szCs w:val="20"/>
              </w:rPr>
            </w:pPr>
            <w:r w:rsidRPr="00E56F29">
              <w:rPr>
                <w:rFonts w:ascii="Times New Roman" w:hAnsi="Times New Roman" w:cs="Times New Roman"/>
                <w:sz w:val="20"/>
                <w:szCs w:val="20"/>
              </w:rPr>
              <w:lastRenderedPageBreak/>
              <w:t>101Х8 Прочие основные средства</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4169,4</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2716</w:t>
            </w:r>
          </w:p>
        </w:tc>
        <w:tc>
          <w:tcPr>
            <w:tcW w:w="1382" w:type="dxa"/>
          </w:tcPr>
          <w:p w:rsidR="00E56F29" w:rsidRPr="00E56F29" w:rsidRDefault="00E56F29" w:rsidP="00E56F29">
            <w:pPr>
              <w:autoSpaceDE w:val="0"/>
              <w:autoSpaceDN w:val="0"/>
              <w:adjustRightInd w:val="0"/>
              <w:jc w:val="center"/>
              <w:rPr>
                <w:rFonts w:ascii="Times New Roman" w:hAnsi="Times New Roman" w:cs="Times New Roman"/>
                <w:b/>
                <w:sz w:val="24"/>
                <w:szCs w:val="24"/>
              </w:rPr>
            </w:pPr>
            <w:r w:rsidRPr="00E56F29">
              <w:rPr>
                <w:rFonts w:ascii="Times New Roman" w:hAnsi="Times New Roman" w:cs="Times New Roman"/>
                <w:b/>
                <w:sz w:val="24"/>
                <w:szCs w:val="24"/>
              </w:rPr>
              <w:t>+1453,4</w:t>
            </w:r>
          </w:p>
        </w:tc>
      </w:tr>
      <w:tr w:rsidR="00E56F29" w:rsidRPr="00E56F29" w:rsidTr="0076711A">
        <w:tc>
          <w:tcPr>
            <w:tcW w:w="4644" w:type="dxa"/>
          </w:tcPr>
          <w:p w:rsidR="00E56F29" w:rsidRPr="00E56F29" w:rsidRDefault="00E56F29" w:rsidP="00E56F29">
            <w:pPr>
              <w:autoSpaceDE w:val="0"/>
              <w:autoSpaceDN w:val="0"/>
              <w:adjustRightInd w:val="0"/>
              <w:jc w:val="both"/>
              <w:rPr>
                <w:rFonts w:ascii="Times New Roman" w:hAnsi="Times New Roman" w:cs="Times New Roman"/>
                <w:sz w:val="24"/>
                <w:szCs w:val="24"/>
              </w:rPr>
            </w:pPr>
            <w:r w:rsidRPr="00E56F29">
              <w:rPr>
                <w:rFonts w:ascii="Times New Roman" w:hAnsi="Times New Roman" w:cs="Times New Roman"/>
                <w:sz w:val="24"/>
                <w:szCs w:val="24"/>
              </w:rPr>
              <w:t>ИТОГО</w:t>
            </w:r>
          </w:p>
        </w:tc>
        <w:tc>
          <w:tcPr>
            <w:tcW w:w="1843"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12744,3</w:t>
            </w:r>
          </w:p>
        </w:tc>
        <w:tc>
          <w:tcPr>
            <w:tcW w:w="1701"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12744,3</w:t>
            </w:r>
          </w:p>
        </w:tc>
        <w:tc>
          <w:tcPr>
            <w:tcW w:w="1382" w:type="dxa"/>
          </w:tcPr>
          <w:p w:rsidR="00E56F29" w:rsidRPr="00E56F29" w:rsidRDefault="00E56F29" w:rsidP="00E56F29">
            <w:pPr>
              <w:autoSpaceDE w:val="0"/>
              <w:autoSpaceDN w:val="0"/>
              <w:adjustRightInd w:val="0"/>
              <w:jc w:val="center"/>
              <w:rPr>
                <w:rFonts w:ascii="Times New Roman" w:hAnsi="Times New Roman" w:cs="Times New Roman"/>
                <w:sz w:val="24"/>
                <w:szCs w:val="24"/>
              </w:rPr>
            </w:pPr>
            <w:r w:rsidRPr="00E56F29">
              <w:rPr>
                <w:rFonts w:ascii="Times New Roman" w:hAnsi="Times New Roman" w:cs="Times New Roman"/>
                <w:sz w:val="24"/>
                <w:szCs w:val="24"/>
              </w:rPr>
              <w:t>-</w:t>
            </w:r>
          </w:p>
        </w:tc>
      </w:tr>
    </w:tbl>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3.</w:t>
      </w:r>
      <w:r w:rsidRPr="00E56F29">
        <w:t xml:space="preserve"> </w:t>
      </w:r>
      <w:r w:rsidRPr="00E56F29">
        <w:rPr>
          <w:rFonts w:ascii="Times New Roman" w:hAnsi="Times New Roman" w:cs="Times New Roman"/>
          <w:sz w:val="24"/>
          <w:szCs w:val="24"/>
        </w:rPr>
        <w:t>Согласно расчетных ведомостей по заработной плате за 2020 год, журнала операций № 6 по расчетам по заработной плате за 2020</w:t>
      </w:r>
      <w:r w:rsidR="00527064">
        <w:rPr>
          <w:rFonts w:ascii="Times New Roman" w:hAnsi="Times New Roman" w:cs="Times New Roman"/>
          <w:sz w:val="24"/>
          <w:szCs w:val="24"/>
        </w:rPr>
        <w:t xml:space="preserve"> год </w:t>
      </w:r>
      <w:r w:rsidRPr="00E56F29">
        <w:rPr>
          <w:rFonts w:ascii="Times New Roman" w:hAnsi="Times New Roman" w:cs="Times New Roman"/>
          <w:sz w:val="24"/>
          <w:szCs w:val="24"/>
        </w:rPr>
        <w:t>общий объем начисленной зарплаты составляет 24140,8</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руб. Однако, по данным главной книги за 2020</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год фактические расходы по начислению заработной платы (</w:t>
      </w:r>
      <w:proofErr w:type="spellStart"/>
      <w:r w:rsidRPr="00E56F29">
        <w:rPr>
          <w:rFonts w:ascii="Times New Roman" w:hAnsi="Times New Roman" w:cs="Times New Roman"/>
          <w:sz w:val="24"/>
          <w:szCs w:val="24"/>
        </w:rPr>
        <w:t>бал.счет</w:t>
      </w:r>
      <w:proofErr w:type="spellEnd"/>
      <w:r w:rsidRPr="00E56F29">
        <w:rPr>
          <w:rFonts w:ascii="Times New Roman" w:hAnsi="Times New Roman" w:cs="Times New Roman"/>
          <w:sz w:val="24"/>
          <w:szCs w:val="24"/>
        </w:rPr>
        <w:t xml:space="preserve"> 440120211) отражены в сумме 24254,2</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 xml:space="preserve">руб. </w:t>
      </w:r>
      <w:r w:rsidRPr="00E56F29">
        <w:rPr>
          <w:rFonts w:ascii="Times New Roman" w:hAnsi="Times New Roman" w:cs="Times New Roman"/>
          <w:b/>
          <w:sz w:val="24"/>
          <w:szCs w:val="24"/>
        </w:rPr>
        <w:t>Расхождение между данными о начисленной заработной плате за 2020 год между аналитическим учетом (расчетными ведомостями) и синтетическим учетом (главной книгой) составляют 113,4</w:t>
      </w:r>
      <w:r w:rsidR="00527064">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527064">
        <w:rPr>
          <w:rFonts w:ascii="Times New Roman" w:hAnsi="Times New Roman" w:cs="Times New Roman"/>
          <w:b/>
          <w:sz w:val="24"/>
          <w:szCs w:val="24"/>
        </w:rPr>
        <w:t xml:space="preserve"> </w:t>
      </w:r>
      <w:r w:rsidRPr="00E56F29">
        <w:rPr>
          <w:rFonts w:ascii="Times New Roman" w:hAnsi="Times New Roman" w:cs="Times New Roman"/>
          <w:b/>
          <w:sz w:val="24"/>
          <w:szCs w:val="24"/>
        </w:rPr>
        <w:t>руб</w:t>
      </w:r>
      <w:r w:rsidRPr="00E56F29">
        <w:rPr>
          <w:rFonts w:ascii="Times New Roman" w:hAnsi="Times New Roman" w:cs="Times New Roman"/>
          <w:sz w:val="24"/>
          <w:szCs w:val="24"/>
        </w:rPr>
        <w:t>. Также, по мнению КСП, обороты по счету 430211</w:t>
      </w:r>
      <w:r w:rsidRPr="00E56F29">
        <w:t xml:space="preserve"> «</w:t>
      </w:r>
      <w:r w:rsidRPr="00E56F29">
        <w:rPr>
          <w:rFonts w:ascii="Times New Roman" w:hAnsi="Times New Roman" w:cs="Times New Roman"/>
          <w:sz w:val="24"/>
          <w:szCs w:val="24"/>
        </w:rPr>
        <w:t>Расчеты по заработной плате» не являются достоверными. Поскольку бухгалтерские записи оформляются методом двойной записи, то фактическое начисление зарплаты, отраженное по дебету счета 440120211 должно быть сопоставимо с начислением, отраженным по кредиту счета 430211. В главной книге   по счету 440120211 отражен оборот в сумме 24254,2</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руб., а по счету 430211 – 20949,4</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527064">
        <w:rPr>
          <w:rFonts w:ascii="Times New Roman" w:hAnsi="Times New Roman" w:cs="Times New Roman"/>
          <w:sz w:val="24"/>
          <w:szCs w:val="24"/>
        </w:rPr>
        <w:t xml:space="preserve"> </w:t>
      </w:r>
      <w:r w:rsidRPr="00E56F29">
        <w:rPr>
          <w:rFonts w:ascii="Times New Roman" w:hAnsi="Times New Roman" w:cs="Times New Roman"/>
          <w:sz w:val="24"/>
          <w:szCs w:val="24"/>
        </w:rPr>
        <w:t xml:space="preserve">руб. </w:t>
      </w:r>
      <w:r w:rsidRPr="00E56F29">
        <w:rPr>
          <w:rFonts w:ascii="Times New Roman" w:hAnsi="Times New Roman" w:cs="Times New Roman"/>
          <w:b/>
          <w:sz w:val="24"/>
          <w:szCs w:val="24"/>
        </w:rPr>
        <w:t>Расхождение – 3304,8</w:t>
      </w:r>
      <w:r w:rsidR="00527064">
        <w:rPr>
          <w:rFonts w:ascii="Times New Roman" w:hAnsi="Times New Roman" w:cs="Times New Roman"/>
          <w:b/>
          <w:sz w:val="24"/>
          <w:szCs w:val="24"/>
        </w:rPr>
        <w:t xml:space="preserve"> </w:t>
      </w:r>
      <w:r w:rsidRPr="00E56F29">
        <w:rPr>
          <w:rFonts w:ascii="Times New Roman" w:hAnsi="Times New Roman" w:cs="Times New Roman"/>
          <w:b/>
          <w:sz w:val="24"/>
          <w:szCs w:val="24"/>
        </w:rPr>
        <w:t>тыс.</w:t>
      </w:r>
      <w:r w:rsidR="00527064">
        <w:rPr>
          <w:rFonts w:ascii="Times New Roman" w:hAnsi="Times New Roman" w:cs="Times New Roman"/>
          <w:b/>
          <w:sz w:val="24"/>
          <w:szCs w:val="24"/>
        </w:rPr>
        <w:t xml:space="preserve"> </w:t>
      </w:r>
      <w:r w:rsidRPr="00E56F29">
        <w:rPr>
          <w:rFonts w:ascii="Times New Roman" w:hAnsi="Times New Roman" w:cs="Times New Roman"/>
          <w:b/>
          <w:sz w:val="24"/>
          <w:szCs w:val="24"/>
        </w:rPr>
        <w:t>руб</w:t>
      </w:r>
      <w:r w:rsidRPr="00E56F29">
        <w:rPr>
          <w:rFonts w:ascii="Times New Roman" w:hAnsi="Times New Roman" w:cs="Times New Roman"/>
          <w:sz w:val="24"/>
          <w:szCs w:val="24"/>
        </w:rPr>
        <w:t>.</w:t>
      </w:r>
    </w:p>
    <w:p w:rsidR="00E56F29" w:rsidRPr="00E56F29" w:rsidRDefault="00527064" w:rsidP="00E56F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E56F29" w:rsidRPr="00E56F29">
        <w:rPr>
          <w:rFonts w:ascii="Times New Roman" w:hAnsi="Times New Roman" w:cs="Times New Roman"/>
          <w:sz w:val="24"/>
          <w:szCs w:val="24"/>
        </w:rPr>
        <w:t xml:space="preserve">. </w:t>
      </w:r>
      <w:r w:rsidR="00E56F29" w:rsidRPr="00E56F29">
        <w:rPr>
          <w:rFonts w:ascii="Times New Roman" w:hAnsi="Times New Roman" w:cs="Times New Roman"/>
          <w:b/>
          <w:sz w:val="24"/>
          <w:szCs w:val="24"/>
        </w:rPr>
        <w:t>В нарушение ст.</w:t>
      </w:r>
      <w:r w:rsidR="009A3B55">
        <w:rPr>
          <w:rFonts w:ascii="Times New Roman" w:hAnsi="Times New Roman" w:cs="Times New Roman"/>
          <w:b/>
          <w:sz w:val="24"/>
          <w:szCs w:val="24"/>
        </w:rPr>
        <w:t xml:space="preserve"> </w:t>
      </w:r>
      <w:r w:rsidR="00E56F29" w:rsidRPr="00E56F29">
        <w:rPr>
          <w:rFonts w:ascii="Times New Roman" w:hAnsi="Times New Roman" w:cs="Times New Roman"/>
          <w:b/>
          <w:sz w:val="24"/>
          <w:szCs w:val="24"/>
        </w:rPr>
        <w:t>8 Федерального Закона № 402-ФЗ, учетная политика учреждения не сформирована (п.</w:t>
      </w:r>
      <w:r w:rsidR="009A3B55">
        <w:rPr>
          <w:rFonts w:ascii="Times New Roman" w:hAnsi="Times New Roman" w:cs="Times New Roman"/>
          <w:b/>
          <w:sz w:val="24"/>
          <w:szCs w:val="24"/>
        </w:rPr>
        <w:t xml:space="preserve"> </w:t>
      </w:r>
      <w:r w:rsidR="00E56F29" w:rsidRPr="00E56F29">
        <w:rPr>
          <w:rFonts w:ascii="Times New Roman" w:hAnsi="Times New Roman" w:cs="Times New Roman"/>
          <w:b/>
          <w:sz w:val="24"/>
          <w:szCs w:val="24"/>
        </w:rPr>
        <w:t>2.1 Классификатора нарушений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rsidR="00E56F29" w:rsidRPr="00E56F29" w:rsidRDefault="00527064" w:rsidP="00E56F2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E56F29" w:rsidRPr="00E56F29">
        <w:rPr>
          <w:rFonts w:ascii="Times New Roman" w:hAnsi="Times New Roman" w:cs="Times New Roman"/>
          <w:sz w:val="24"/>
          <w:szCs w:val="24"/>
        </w:rPr>
        <w:t>. Представленная к проверке главная книга содержит многочисленные арифметические ошибки и не может дать достоверной информации об экономическом состоянии МБОУ ЦО «</w:t>
      </w:r>
      <w:proofErr w:type="spellStart"/>
      <w:r w:rsidR="00E56F29" w:rsidRPr="00E56F29">
        <w:rPr>
          <w:rFonts w:ascii="Times New Roman" w:hAnsi="Times New Roman" w:cs="Times New Roman"/>
          <w:sz w:val="24"/>
          <w:szCs w:val="24"/>
        </w:rPr>
        <w:t>Каразей</w:t>
      </w:r>
      <w:proofErr w:type="spellEnd"/>
      <w:r w:rsidR="00E56F29" w:rsidRPr="00E56F29">
        <w:rPr>
          <w:rFonts w:ascii="Times New Roman" w:hAnsi="Times New Roman" w:cs="Times New Roman"/>
          <w:sz w:val="24"/>
          <w:szCs w:val="24"/>
        </w:rPr>
        <w:t xml:space="preserve">». </w:t>
      </w:r>
      <w:r w:rsidR="00E56F29" w:rsidRPr="00E56F29">
        <w:rPr>
          <w:rFonts w:ascii="Times New Roman" w:hAnsi="Times New Roman" w:cs="Times New Roman"/>
          <w:b/>
          <w:sz w:val="24"/>
          <w:szCs w:val="24"/>
        </w:rPr>
        <w:t>Вышеизложенное свидетельствует о низкой организации бухгалтерского учета бюджетных учреждений, отсутствии внутреннего контроля</w:t>
      </w:r>
      <w:r w:rsidR="00E56F29" w:rsidRPr="00E56F29">
        <w:rPr>
          <w:rFonts w:ascii="Times New Roman" w:hAnsi="Times New Roman" w:cs="Times New Roman"/>
          <w:sz w:val="24"/>
          <w:szCs w:val="24"/>
        </w:rPr>
        <w:t xml:space="preserve">. </w:t>
      </w:r>
      <w:r w:rsidR="00E56F29" w:rsidRPr="00E56F29">
        <w:rPr>
          <w:rFonts w:ascii="Times New Roman" w:hAnsi="Times New Roman" w:cs="Times New Roman"/>
          <w:b/>
          <w:sz w:val="24"/>
          <w:szCs w:val="24"/>
        </w:rPr>
        <w:t>Общая сумма нарушений, классифицируемая как нарушения требований, предъявляемых к применению правил ведения бухгалтерского учета и составления бухгалтерской отчетности, утвержденных приказами Министерства финансов РФ и относящаяся к п.</w:t>
      </w:r>
      <w:r w:rsidR="009A3B55">
        <w:rPr>
          <w:rFonts w:ascii="Times New Roman" w:hAnsi="Times New Roman" w:cs="Times New Roman"/>
          <w:b/>
          <w:sz w:val="24"/>
          <w:szCs w:val="24"/>
        </w:rPr>
        <w:t xml:space="preserve"> </w:t>
      </w:r>
      <w:r w:rsidR="00E56F29" w:rsidRPr="00E56F29">
        <w:rPr>
          <w:rFonts w:ascii="Times New Roman" w:hAnsi="Times New Roman" w:cs="Times New Roman"/>
          <w:b/>
          <w:sz w:val="24"/>
          <w:szCs w:val="24"/>
        </w:rPr>
        <w:t>2.11 Классификатора нарушений, составляет 1877,2</w:t>
      </w:r>
      <w:r w:rsidR="009A3B55">
        <w:rPr>
          <w:rFonts w:ascii="Times New Roman" w:hAnsi="Times New Roman" w:cs="Times New Roman"/>
          <w:b/>
          <w:sz w:val="24"/>
          <w:szCs w:val="24"/>
        </w:rPr>
        <w:t xml:space="preserve"> </w:t>
      </w:r>
      <w:r w:rsidR="00E56F29" w:rsidRPr="00E56F29">
        <w:rPr>
          <w:rFonts w:ascii="Times New Roman" w:hAnsi="Times New Roman" w:cs="Times New Roman"/>
          <w:b/>
          <w:sz w:val="24"/>
          <w:szCs w:val="24"/>
        </w:rPr>
        <w:t>тыс.</w:t>
      </w:r>
      <w:r w:rsidR="009A3B55">
        <w:rPr>
          <w:rFonts w:ascii="Times New Roman" w:hAnsi="Times New Roman" w:cs="Times New Roman"/>
          <w:b/>
          <w:sz w:val="24"/>
          <w:szCs w:val="24"/>
        </w:rPr>
        <w:t xml:space="preserve"> </w:t>
      </w:r>
      <w:r w:rsidR="00E56F29" w:rsidRPr="00E56F29">
        <w:rPr>
          <w:rFonts w:ascii="Times New Roman" w:hAnsi="Times New Roman" w:cs="Times New Roman"/>
          <w:b/>
          <w:sz w:val="24"/>
          <w:szCs w:val="24"/>
        </w:rPr>
        <w:t xml:space="preserve">руб. </w:t>
      </w:r>
      <w:r w:rsidR="009A3B55">
        <w:rPr>
          <w:rFonts w:ascii="Times New Roman" w:hAnsi="Times New Roman" w:cs="Times New Roman"/>
          <w:b/>
          <w:sz w:val="24"/>
          <w:szCs w:val="24"/>
        </w:rPr>
        <w:t xml:space="preserve">(с пункта 1 по пункт 3 </w:t>
      </w:r>
      <w:r w:rsidR="00E56F29" w:rsidRPr="00E56F29">
        <w:rPr>
          <w:rFonts w:ascii="Times New Roman" w:hAnsi="Times New Roman" w:cs="Times New Roman"/>
          <w:b/>
          <w:sz w:val="24"/>
          <w:szCs w:val="24"/>
        </w:rPr>
        <w:t>настоящего подраздела).</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Согласно данным главной книги по состоянию на 01.01.2021 по виду деятельности «Субсидии на выполнение муниципального задания» (с кодом 4):</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 дебиторская задолженность не числится (отсутствует).</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 кредиторская задолженность составила 1312,1 тыс. рублей, в том числе по заработной плате – 515</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 (на начало года отсутствовала), по коммунальным услугам – 124,3</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 (на начало года - 246,8</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 по оплате временной нетрудоспособности за первые три дня болезни – 27</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 по перечислению НДФЛ – 182,4</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 по перечислению страховых взносов с заработной платы – 463,4</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тыс.</w:t>
      </w:r>
      <w:r w:rsidR="009A3B55">
        <w:rPr>
          <w:rFonts w:ascii="Times New Roman" w:hAnsi="Times New Roman" w:cs="Times New Roman"/>
          <w:sz w:val="24"/>
          <w:szCs w:val="24"/>
        </w:rPr>
        <w:t xml:space="preserve"> </w:t>
      </w:r>
      <w:r w:rsidRPr="00E56F29">
        <w:rPr>
          <w:rFonts w:ascii="Times New Roman" w:hAnsi="Times New Roman" w:cs="Times New Roman"/>
          <w:sz w:val="24"/>
          <w:szCs w:val="24"/>
        </w:rPr>
        <w:t>руб.</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В ходе контрольного мероприятия установлено, что кредиторская задолженность является текущей.</w:t>
      </w:r>
    </w:p>
    <w:p w:rsidR="00E56F29" w:rsidRPr="00E56F29" w:rsidRDefault="00E56F29" w:rsidP="00E56F29">
      <w:pPr>
        <w:autoSpaceDE w:val="0"/>
        <w:autoSpaceDN w:val="0"/>
        <w:adjustRightInd w:val="0"/>
        <w:spacing w:after="0" w:line="240" w:lineRule="auto"/>
        <w:ind w:firstLine="567"/>
        <w:jc w:val="both"/>
        <w:rPr>
          <w:rFonts w:ascii="Times New Roman" w:hAnsi="Times New Roman" w:cs="Times New Roman"/>
          <w:sz w:val="24"/>
          <w:szCs w:val="24"/>
        </w:rPr>
      </w:pPr>
      <w:r w:rsidRPr="00E56F29">
        <w:rPr>
          <w:rFonts w:ascii="Times New Roman" w:hAnsi="Times New Roman" w:cs="Times New Roman"/>
          <w:sz w:val="24"/>
          <w:szCs w:val="24"/>
        </w:rPr>
        <w:t>Нецелевого использования средств субсидии на выполнение муниципального задания за проверяемый период не установлено.</w:t>
      </w:r>
    </w:p>
    <w:p w:rsidR="00E56F29" w:rsidRDefault="00E56F29" w:rsidP="00593D53">
      <w:pPr>
        <w:pStyle w:val="af2"/>
        <w:spacing w:after="0" w:line="240" w:lineRule="auto"/>
        <w:ind w:left="0" w:firstLine="567"/>
        <w:jc w:val="both"/>
        <w:rPr>
          <w:rFonts w:ascii="Times New Roman" w:eastAsia="Calibri" w:hAnsi="Times New Roman" w:cs="Times New Roman"/>
          <w:b/>
          <w:sz w:val="24"/>
          <w:szCs w:val="24"/>
        </w:rPr>
      </w:pPr>
    </w:p>
    <w:p w:rsidR="0076711A" w:rsidRDefault="00333148" w:rsidP="0076711A">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81738E">
        <w:rPr>
          <w:rFonts w:ascii="Times New Roman" w:hAnsi="Times New Roman" w:cs="Times New Roman"/>
          <w:b/>
          <w:sz w:val="24"/>
          <w:szCs w:val="24"/>
        </w:rPr>
        <w:t>Выводы:</w:t>
      </w:r>
    </w:p>
    <w:p w:rsidR="0076711A" w:rsidRPr="00F716A3" w:rsidRDefault="0076711A" w:rsidP="0076711A">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F716A3">
        <w:rPr>
          <w:rFonts w:ascii="Times New Roman" w:hAnsi="Times New Roman" w:cs="Times New Roman"/>
          <w:color w:val="000000" w:themeColor="text1"/>
          <w:sz w:val="24"/>
          <w:szCs w:val="24"/>
        </w:rPr>
        <w:t xml:space="preserve">При анализе представленных соглашений о порядке и условиях предоставления субсидий на финансовое обеспечение выполнения муниципального задания на оказание муниципальных услуг и иных субсидий </w:t>
      </w:r>
      <w:r>
        <w:rPr>
          <w:rFonts w:ascii="Times New Roman" w:hAnsi="Times New Roman" w:cs="Times New Roman"/>
          <w:color w:val="000000" w:themeColor="text1"/>
          <w:sz w:val="24"/>
          <w:szCs w:val="24"/>
        </w:rPr>
        <w:t>МБОУ ЦО «</w:t>
      </w:r>
      <w:proofErr w:type="spellStart"/>
      <w:r>
        <w:rPr>
          <w:rFonts w:ascii="Times New Roman" w:hAnsi="Times New Roman" w:cs="Times New Roman"/>
          <w:color w:val="000000" w:themeColor="text1"/>
          <w:sz w:val="24"/>
          <w:szCs w:val="24"/>
        </w:rPr>
        <w:t>Каразей</w:t>
      </w:r>
      <w:proofErr w:type="spellEnd"/>
      <w:r>
        <w:rPr>
          <w:rFonts w:ascii="Times New Roman" w:hAnsi="Times New Roman" w:cs="Times New Roman"/>
          <w:color w:val="000000" w:themeColor="text1"/>
          <w:sz w:val="24"/>
          <w:szCs w:val="24"/>
        </w:rPr>
        <w:t xml:space="preserve">» </w:t>
      </w:r>
      <w:r w:rsidRPr="00F716A3">
        <w:rPr>
          <w:rFonts w:ascii="Times New Roman" w:hAnsi="Times New Roman" w:cs="Times New Roman"/>
          <w:color w:val="000000" w:themeColor="text1"/>
          <w:sz w:val="24"/>
          <w:szCs w:val="24"/>
        </w:rPr>
        <w:t>установлено следующее:</w:t>
      </w:r>
    </w:p>
    <w:p w:rsidR="0076711A" w:rsidRPr="00F716A3" w:rsidRDefault="0076711A" w:rsidP="0076711A">
      <w:pPr>
        <w:spacing w:after="0" w:line="240" w:lineRule="auto"/>
        <w:ind w:right="-1" w:firstLine="567"/>
        <w:jc w:val="both"/>
        <w:rPr>
          <w:rFonts w:ascii="Times New Roman" w:hAnsi="Times New Roman" w:cs="Times New Roman"/>
          <w:color w:val="000000" w:themeColor="text1"/>
          <w:sz w:val="24"/>
          <w:szCs w:val="24"/>
        </w:rPr>
      </w:pPr>
      <w:r w:rsidRPr="00F716A3">
        <w:rPr>
          <w:rFonts w:ascii="Times New Roman" w:hAnsi="Times New Roman" w:cs="Times New Roman"/>
          <w:color w:val="000000" w:themeColor="text1"/>
          <w:sz w:val="24"/>
          <w:szCs w:val="24"/>
        </w:rPr>
        <w:t>- текстом соглашени</w:t>
      </w:r>
      <w:r>
        <w:rPr>
          <w:rFonts w:ascii="Times New Roman" w:hAnsi="Times New Roman" w:cs="Times New Roman"/>
          <w:color w:val="000000" w:themeColor="text1"/>
          <w:sz w:val="24"/>
          <w:szCs w:val="24"/>
        </w:rPr>
        <w:t>й</w:t>
      </w:r>
      <w:r w:rsidRPr="00F716A3">
        <w:rPr>
          <w:rFonts w:ascii="Times New Roman" w:hAnsi="Times New Roman" w:cs="Times New Roman"/>
          <w:color w:val="000000" w:themeColor="text1"/>
          <w:sz w:val="24"/>
          <w:szCs w:val="24"/>
        </w:rPr>
        <w:t xml:space="preserve"> конкретный объем субсидии на финансовое обеспечение выполнения муни</w:t>
      </w:r>
      <w:r>
        <w:rPr>
          <w:rFonts w:ascii="Times New Roman" w:hAnsi="Times New Roman" w:cs="Times New Roman"/>
          <w:color w:val="000000" w:themeColor="text1"/>
          <w:sz w:val="24"/>
          <w:szCs w:val="24"/>
        </w:rPr>
        <w:t>ципального задания не определен;</w:t>
      </w:r>
    </w:p>
    <w:p w:rsidR="0076711A" w:rsidRDefault="0076711A" w:rsidP="0076711A">
      <w:pPr>
        <w:spacing w:after="0" w:line="240" w:lineRule="auto"/>
        <w:ind w:right="-1" w:firstLine="567"/>
        <w:jc w:val="both"/>
        <w:rPr>
          <w:rFonts w:ascii="Times New Roman" w:hAnsi="Times New Roman" w:cs="Times New Roman"/>
          <w:color w:val="000000" w:themeColor="text1"/>
          <w:sz w:val="24"/>
          <w:szCs w:val="24"/>
        </w:rPr>
      </w:pPr>
      <w:r w:rsidRPr="00F716A3">
        <w:rPr>
          <w:rFonts w:ascii="Times New Roman" w:hAnsi="Times New Roman" w:cs="Times New Roman"/>
          <w:color w:val="000000" w:themeColor="text1"/>
          <w:sz w:val="24"/>
          <w:szCs w:val="24"/>
        </w:rPr>
        <w:t xml:space="preserve">- исходя из текста следует, что соглашение заключено на предоставление двух видов субсидий: на финансирование муниципального задания и на иные цели. График перечислений субсидий не подразделен по видам субсидии. Таким образом, соглашением </w:t>
      </w:r>
      <w:r w:rsidRPr="00F716A3">
        <w:rPr>
          <w:rFonts w:ascii="Times New Roman" w:hAnsi="Times New Roman" w:cs="Times New Roman"/>
          <w:color w:val="000000" w:themeColor="text1"/>
          <w:sz w:val="24"/>
          <w:szCs w:val="24"/>
        </w:rPr>
        <w:lastRenderedPageBreak/>
        <w:t>не определены условия предоставления каждой из субсидий, не определен порядок, р</w:t>
      </w:r>
      <w:r>
        <w:rPr>
          <w:rFonts w:ascii="Times New Roman" w:hAnsi="Times New Roman" w:cs="Times New Roman"/>
          <w:color w:val="000000" w:themeColor="text1"/>
          <w:sz w:val="24"/>
          <w:szCs w:val="24"/>
        </w:rPr>
        <w:t>азмер и сроки их предоставления;</w:t>
      </w:r>
    </w:p>
    <w:p w:rsidR="0076711A" w:rsidRDefault="0076711A" w:rsidP="0076711A">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F716A3">
        <w:rPr>
          <w:rFonts w:ascii="Times New Roman" w:hAnsi="Times New Roman" w:cs="Times New Roman"/>
          <w:color w:val="000000" w:themeColor="text1"/>
          <w:sz w:val="24"/>
          <w:szCs w:val="24"/>
        </w:rPr>
        <w:t>остановлением администрации от 05.10.2020</w:t>
      </w:r>
      <w:r>
        <w:rPr>
          <w:rFonts w:ascii="Times New Roman" w:hAnsi="Times New Roman" w:cs="Times New Roman"/>
          <w:color w:val="000000" w:themeColor="text1"/>
          <w:sz w:val="24"/>
          <w:szCs w:val="24"/>
        </w:rPr>
        <w:t>г.</w:t>
      </w:r>
      <w:r w:rsidRPr="00F716A3">
        <w:rPr>
          <w:rFonts w:ascii="Times New Roman" w:hAnsi="Times New Roman" w:cs="Times New Roman"/>
          <w:color w:val="000000" w:themeColor="text1"/>
          <w:sz w:val="24"/>
          <w:szCs w:val="24"/>
        </w:rPr>
        <w:t xml:space="preserve"> № 803-п утверждена форма соглашения о предоставлении субсидии на финансовое обеспечение выполнения муниципального задания, однако, заключенные соглашения с МБОУ ЦО «</w:t>
      </w:r>
      <w:proofErr w:type="spellStart"/>
      <w:r w:rsidRPr="00F716A3">
        <w:rPr>
          <w:rFonts w:ascii="Times New Roman" w:hAnsi="Times New Roman" w:cs="Times New Roman"/>
          <w:color w:val="000000" w:themeColor="text1"/>
          <w:sz w:val="24"/>
          <w:szCs w:val="24"/>
        </w:rPr>
        <w:t>Каразей</w:t>
      </w:r>
      <w:proofErr w:type="spellEnd"/>
      <w:r w:rsidRPr="00F716A3">
        <w:rPr>
          <w:rFonts w:ascii="Times New Roman" w:hAnsi="Times New Roman" w:cs="Times New Roman"/>
          <w:color w:val="000000" w:themeColor="text1"/>
          <w:sz w:val="24"/>
          <w:szCs w:val="24"/>
        </w:rPr>
        <w:t>» не соответствуют утвержденной форме. Следует отметить, что указанный нормативный правовой акт вступил в силу, когда соглашения о предоставлении субсидии уже действовали, однако, в последующем корректировка соглашения не осуществлена</w:t>
      </w:r>
      <w:r>
        <w:rPr>
          <w:rFonts w:ascii="Times New Roman" w:hAnsi="Times New Roman" w:cs="Times New Roman"/>
          <w:color w:val="000000" w:themeColor="text1"/>
          <w:sz w:val="24"/>
          <w:szCs w:val="24"/>
        </w:rPr>
        <w:t>;</w:t>
      </w:r>
    </w:p>
    <w:p w:rsidR="0076711A" w:rsidRDefault="0076711A" w:rsidP="0076711A">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планы-графики перечисления субсидий к соглашениям сформированы с арифметическими ошибками;</w:t>
      </w:r>
    </w:p>
    <w:p w:rsidR="0076711A" w:rsidRDefault="0076711A" w:rsidP="0076711A">
      <w:pPr>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w:t>
      </w:r>
      <w:r w:rsidRPr="00F716A3">
        <w:rPr>
          <w:rFonts w:ascii="Times New Roman" w:hAnsi="Times New Roman" w:cs="Times New Roman"/>
          <w:color w:val="000000" w:themeColor="text1"/>
          <w:sz w:val="24"/>
          <w:szCs w:val="24"/>
        </w:rPr>
        <w:t>роки перечисления субсидии в 2019</w:t>
      </w:r>
      <w:r>
        <w:rPr>
          <w:rFonts w:ascii="Times New Roman" w:hAnsi="Times New Roman" w:cs="Times New Roman"/>
          <w:color w:val="000000" w:themeColor="text1"/>
          <w:sz w:val="24"/>
          <w:szCs w:val="24"/>
        </w:rPr>
        <w:t>-2020 гг.</w:t>
      </w:r>
      <w:r w:rsidRPr="00F716A3">
        <w:rPr>
          <w:rFonts w:ascii="Times New Roman" w:hAnsi="Times New Roman" w:cs="Times New Roman"/>
          <w:color w:val="000000" w:themeColor="text1"/>
          <w:sz w:val="24"/>
          <w:szCs w:val="24"/>
        </w:rPr>
        <w:t xml:space="preserve"> соблюдались, а объемы перечислений не соответствуют объемам, установленным планом-графиком</w:t>
      </w:r>
      <w:r>
        <w:rPr>
          <w:rFonts w:ascii="Times New Roman" w:hAnsi="Times New Roman" w:cs="Times New Roman"/>
          <w:color w:val="000000" w:themeColor="text1"/>
          <w:sz w:val="24"/>
          <w:szCs w:val="24"/>
        </w:rPr>
        <w:t xml:space="preserve">, </w:t>
      </w:r>
      <w:r w:rsidRPr="00F716A3">
        <w:rPr>
          <w:rFonts w:ascii="Times New Roman" w:hAnsi="Times New Roman" w:cs="Times New Roman"/>
          <w:color w:val="000000" w:themeColor="text1"/>
          <w:sz w:val="24"/>
          <w:szCs w:val="24"/>
        </w:rPr>
        <w:t>так как изменений в соглашение не вносилось.</w:t>
      </w:r>
    </w:p>
    <w:p w:rsidR="0076711A" w:rsidRPr="00DB0C56" w:rsidRDefault="00DB0C56" w:rsidP="00DB0C56">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543051">
        <w:rPr>
          <w:rFonts w:ascii="Times New Roman" w:hAnsi="Times New Roman" w:cs="Times New Roman"/>
          <w:sz w:val="24"/>
          <w:szCs w:val="24"/>
        </w:rPr>
        <w:t>2. В нарушение п.2.2 Соглашения о порядке и условиях предоставления субсидий, при неизменном муниципальном задании, размер субсидии, предоставляемой бюджетному учреждению, менялся.</w:t>
      </w:r>
    </w:p>
    <w:p w:rsidR="0076711A" w:rsidRDefault="00925BDA" w:rsidP="00925BDA">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925BDA">
        <w:rPr>
          <w:rFonts w:ascii="Times New Roman" w:hAnsi="Times New Roman" w:cs="Times New Roman"/>
          <w:sz w:val="24"/>
          <w:szCs w:val="24"/>
        </w:rPr>
        <w:t xml:space="preserve">3. Постановлением администрации муниципального образования </w:t>
      </w:r>
      <w:proofErr w:type="spellStart"/>
      <w:r w:rsidRPr="00925BDA">
        <w:rPr>
          <w:rFonts w:ascii="Times New Roman" w:hAnsi="Times New Roman" w:cs="Times New Roman"/>
          <w:sz w:val="24"/>
          <w:szCs w:val="24"/>
        </w:rPr>
        <w:t>Куйтунский</w:t>
      </w:r>
      <w:proofErr w:type="spellEnd"/>
      <w:r w:rsidRPr="00925BDA">
        <w:rPr>
          <w:rFonts w:ascii="Times New Roman" w:hAnsi="Times New Roman" w:cs="Times New Roman"/>
          <w:sz w:val="24"/>
          <w:szCs w:val="24"/>
        </w:rPr>
        <w:t xml:space="preserve"> район от 28.12.2015г. №</w:t>
      </w:r>
      <w:r>
        <w:rPr>
          <w:rFonts w:ascii="Times New Roman" w:hAnsi="Times New Roman" w:cs="Times New Roman"/>
          <w:sz w:val="24"/>
          <w:szCs w:val="24"/>
        </w:rPr>
        <w:t xml:space="preserve"> </w:t>
      </w:r>
      <w:r w:rsidRPr="00925BDA">
        <w:rPr>
          <w:rFonts w:ascii="Times New Roman" w:hAnsi="Times New Roman" w:cs="Times New Roman"/>
          <w:sz w:val="24"/>
          <w:szCs w:val="24"/>
        </w:rPr>
        <w:t xml:space="preserve">578-п утверждено Положение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925BDA">
        <w:rPr>
          <w:rFonts w:ascii="Times New Roman" w:hAnsi="Times New Roman" w:cs="Times New Roman"/>
          <w:sz w:val="24"/>
          <w:szCs w:val="24"/>
        </w:rPr>
        <w:t>Куйтунский</w:t>
      </w:r>
      <w:proofErr w:type="spellEnd"/>
      <w:r w:rsidRPr="00925BDA">
        <w:rPr>
          <w:rFonts w:ascii="Times New Roman" w:hAnsi="Times New Roman" w:cs="Times New Roman"/>
          <w:sz w:val="24"/>
          <w:szCs w:val="24"/>
        </w:rPr>
        <w:t xml:space="preserve"> район и финансового обеспечения выполнения муниципального задания (далее – Положение о формировании МЗ). КСП отмечает, что Положение о формировании МЗ требует корректировки, так как с 01.01.2018г. в ст.</w:t>
      </w:r>
      <w:r>
        <w:rPr>
          <w:rFonts w:ascii="Times New Roman" w:hAnsi="Times New Roman" w:cs="Times New Roman"/>
          <w:sz w:val="24"/>
          <w:szCs w:val="24"/>
        </w:rPr>
        <w:t xml:space="preserve"> </w:t>
      </w:r>
      <w:r w:rsidRPr="00925BDA">
        <w:rPr>
          <w:rFonts w:ascii="Times New Roman" w:hAnsi="Times New Roman" w:cs="Times New Roman"/>
          <w:sz w:val="24"/>
          <w:szCs w:val="24"/>
        </w:rPr>
        <w:t>69.2 БК РФ были внесены изменения, которые должны быть учтены и в нормативном акте ОМСУ, а именно, утратили силу нормы о ведомственном перечне муниципальных услуг (работ).</w:t>
      </w:r>
    </w:p>
    <w:p w:rsidR="00161F24" w:rsidRPr="002C6DC0" w:rsidRDefault="00925BDA"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xml:space="preserve">4. </w:t>
      </w:r>
      <w:r w:rsidR="00161F24" w:rsidRPr="002C6DC0">
        <w:rPr>
          <w:rFonts w:ascii="Times New Roman" w:hAnsi="Times New Roman" w:cs="Times New Roman"/>
          <w:sz w:val="24"/>
          <w:szCs w:val="24"/>
        </w:rPr>
        <w:t>Замечания по муниципальному заданию:</w:t>
      </w:r>
    </w:p>
    <w:p w:rsidR="00161F24" w:rsidRPr="002C6DC0"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на 2019 год для МБОУ ЦО «</w:t>
      </w:r>
      <w:proofErr w:type="spellStart"/>
      <w:r w:rsidRPr="002C6DC0">
        <w:rPr>
          <w:rFonts w:ascii="Times New Roman" w:hAnsi="Times New Roman" w:cs="Times New Roman"/>
          <w:sz w:val="24"/>
          <w:szCs w:val="24"/>
        </w:rPr>
        <w:t>Каразей</w:t>
      </w:r>
      <w:proofErr w:type="spellEnd"/>
      <w:r w:rsidRPr="002C6DC0">
        <w:rPr>
          <w:rFonts w:ascii="Times New Roman" w:hAnsi="Times New Roman" w:cs="Times New Roman"/>
          <w:sz w:val="24"/>
          <w:szCs w:val="24"/>
        </w:rPr>
        <w:t>» муниципальное задание утверждено Управлением образования 31.01.2019г., т. е. с нарушением сроков, определенных Положением о формировании МЗ, на 5 рабочих дней (следовало не позднее 15 рабочих дней со дня утверждения лимитов бюджетных обязательств на предоставление субсидии, а утверждено</w:t>
      </w:r>
      <w:r w:rsidR="002C6DC0" w:rsidRPr="002C6DC0">
        <w:rPr>
          <w:rFonts w:ascii="Times New Roman" w:hAnsi="Times New Roman" w:cs="Times New Roman"/>
          <w:sz w:val="24"/>
          <w:szCs w:val="24"/>
        </w:rPr>
        <w:t xml:space="preserve"> через 20   рабочих дней); </w:t>
      </w:r>
    </w:p>
    <w:p w:rsidR="00161F24" w:rsidRPr="002C6DC0"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при оформлении муниципального задания не указывается уникальный номер реестровой записи муниципальной услуги по общероссийскому базовому (отраслевому) перечню (классификатору) госуда</w:t>
      </w:r>
      <w:r w:rsidR="002C6DC0" w:rsidRPr="002C6DC0">
        <w:rPr>
          <w:rFonts w:ascii="Times New Roman" w:hAnsi="Times New Roman" w:cs="Times New Roman"/>
          <w:sz w:val="24"/>
          <w:szCs w:val="24"/>
        </w:rPr>
        <w:t>рственных и муниципальных услуг;</w:t>
      </w:r>
    </w:p>
    <w:p w:rsidR="00161F24" w:rsidRPr="002C6DC0"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xml:space="preserve">- пунктом 5 части 3 «Прочие сведения о муниципальном задании» МЗ установлена обязанность размещения муниципального задания на официальном веб-сайте АМО </w:t>
      </w:r>
      <w:proofErr w:type="spellStart"/>
      <w:r w:rsidRPr="002C6DC0">
        <w:rPr>
          <w:rFonts w:ascii="Times New Roman" w:hAnsi="Times New Roman" w:cs="Times New Roman"/>
          <w:sz w:val="24"/>
          <w:szCs w:val="24"/>
        </w:rPr>
        <w:t>Куйтунский</w:t>
      </w:r>
      <w:proofErr w:type="spellEnd"/>
      <w:r w:rsidRPr="002C6DC0">
        <w:rPr>
          <w:rFonts w:ascii="Times New Roman" w:hAnsi="Times New Roman" w:cs="Times New Roman"/>
          <w:sz w:val="24"/>
          <w:szCs w:val="24"/>
        </w:rPr>
        <w:t xml:space="preserve"> район, однако, фактически МЗ на указанн</w:t>
      </w:r>
      <w:r w:rsidR="002C6DC0" w:rsidRPr="002C6DC0">
        <w:rPr>
          <w:rFonts w:ascii="Times New Roman" w:hAnsi="Times New Roman" w:cs="Times New Roman"/>
          <w:sz w:val="24"/>
          <w:szCs w:val="24"/>
        </w:rPr>
        <w:t>ом сайте никогда не размещалось;</w:t>
      </w:r>
    </w:p>
    <w:p w:rsidR="002C6DC0"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в нарушение п.</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3.5. ст. 32 Закона № 7-ФЗ, п.</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9 Положения о формировании МЗ, муниципальное задание учреждения на 2019</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год и отчеты о выполнении МЗ за 2019</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год и за 2020</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год не размещены на официальном сайте www.bus.gov.ru. (</w:t>
      </w:r>
      <w:proofErr w:type="gramStart"/>
      <w:r w:rsidRPr="002C6DC0">
        <w:rPr>
          <w:rFonts w:ascii="Times New Roman" w:hAnsi="Times New Roman" w:cs="Times New Roman"/>
          <w:sz w:val="24"/>
          <w:szCs w:val="24"/>
        </w:rPr>
        <w:t>п.</w:t>
      </w:r>
      <w:proofErr w:type="gramEnd"/>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1.2.96 Классификатора нарушений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w:t>
      </w:r>
      <w:r w:rsidR="002C6DC0">
        <w:rPr>
          <w:rFonts w:ascii="Times New Roman" w:hAnsi="Times New Roman" w:cs="Times New Roman"/>
          <w:sz w:val="24"/>
          <w:szCs w:val="24"/>
        </w:rPr>
        <w:t>ммуникационной сети "Интернет");</w:t>
      </w:r>
    </w:p>
    <w:p w:rsidR="00161F24" w:rsidRPr="002C6DC0"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2C6DC0">
        <w:rPr>
          <w:rFonts w:ascii="Times New Roman" w:hAnsi="Times New Roman" w:cs="Times New Roman"/>
          <w:sz w:val="24"/>
          <w:szCs w:val="24"/>
        </w:rPr>
        <w:t>- плановые значения показателей объема муниципальной услуги в отчете о выполнении муниципального задания за 2019</w:t>
      </w:r>
      <w:r w:rsidR="002C6DC0" w:rsidRPr="002C6DC0">
        <w:rPr>
          <w:rFonts w:ascii="Times New Roman" w:hAnsi="Times New Roman" w:cs="Times New Roman"/>
          <w:sz w:val="24"/>
          <w:szCs w:val="24"/>
        </w:rPr>
        <w:t xml:space="preserve"> </w:t>
      </w:r>
      <w:r w:rsidRPr="002C6DC0">
        <w:rPr>
          <w:rFonts w:ascii="Times New Roman" w:hAnsi="Times New Roman" w:cs="Times New Roman"/>
          <w:sz w:val="24"/>
          <w:szCs w:val="24"/>
        </w:rPr>
        <w:t>год отличаются от аналогичных показателей в самом муниципальном задании. Данный факт свидетельствует об отсутствии контроля над выполнением муниципального задания, об отсутствии требований к отчету о выполнении муниципального задания, о формальном походе к формированию муниципальног</w:t>
      </w:r>
      <w:r w:rsidR="002C6DC0" w:rsidRPr="002C6DC0">
        <w:rPr>
          <w:rFonts w:ascii="Times New Roman" w:hAnsi="Times New Roman" w:cs="Times New Roman"/>
          <w:sz w:val="24"/>
          <w:szCs w:val="24"/>
        </w:rPr>
        <w:t>о задания со стороны Учредителя;</w:t>
      </w:r>
    </w:p>
    <w:p w:rsidR="00161F24" w:rsidRPr="00E662E4"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E662E4">
        <w:rPr>
          <w:rFonts w:ascii="Times New Roman" w:hAnsi="Times New Roman" w:cs="Times New Roman"/>
          <w:sz w:val="24"/>
          <w:szCs w:val="24"/>
        </w:rPr>
        <w:t xml:space="preserve">- муниципальным заданием установлены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 в пределах 20%. В ходе проведения настоящего контрольного мероприятия установлено, что в 2020 году муниципальное </w:t>
      </w:r>
      <w:r w:rsidRPr="00E662E4">
        <w:rPr>
          <w:rFonts w:ascii="Times New Roman" w:hAnsi="Times New Roman" w:cs="Times New Roman"/>
          <w:sz w:val="24"/>
          <w:szCs w:val="24"/>
        </w:rPr>
        <w:lastRenderedPageBreak/>
        <w:t>задание можно считать выполненным, в 2019 году значения по двум показателям ниже допустимых 80% -  число групп воспитанников дошкольного образования (исполнено на 75%) и количество учащихся среднего общего образования (исполнено</w:t>
      </w:r>
      <w:r w:rsidR="00E662E4" w:rsidRPr="00E662E4">
        <w:rPr>
          <w:rFonts w:ascii="Times New Roman" w:hAnsi="Times New Roman" w:cs="Times New Roman"/>
          <w:sz w:val="24"/>
          <w:szCs w:val="24"/>
        </w:rPr>
        <w:t xml:space="preserve"> на 64%);</w:t>
      </w:r>
    </w:p>
    <w:p w:rsidR="00161F24" w:rsidRPr="00E662E4"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E662E4">
        <w:rPr>
          <w:rFonts w:ascii="Times New Roman" w:hAnsi="Times New Roman" w:cs="Times New Roman"/>
          <w:sz w:val="24"/>
          <w:szCs w:val="24"/>
        </w:rPr>
        <w:t>- в нарушение п. 4 ст.</w:t>
      </w:r>
      <w:r w:rsidR="00E662E4" w:rsidRPr="00E662E4">
        <w:rPr>
          <w:rFonts w:ascii="Times New Roman" w:hAnsi="Times New Roman" w:cs="Times New Roman"/>
          <w:sz w:val="24"/>
          <w:szCs w:val="24"/>
        </w:rPr>
        <w:t xml:space="preserve"> </w:t>
      </w:r>
      <w:r w:rsidRPr="00E662E4">
        <w:rPr>
          <w:rFonts w:ascii="Times New Roman" w:hAnsi="Times New Roman" w:cs="Times New Roman"/>
          <w:sz w:val="24"/>
          <w:szCs w:val="24"/>
        </w:rPr>
        <w:t xml:space="preserve">69.2 БК РФ и </w:t>
      </w:r>
      <w:proofErr w:type="spellStart"/>
      <w:r w:rsidRPr="00E662E4">
        <w:rPr>
          <w:rFonts w:ascii="Times New Roman" w:hAnsi="Times New Roman" w:cs="Times New Roman"/>
          <w:sz w:val="24"/>
          <w:szCs w:val="24"/>
        </w:rPr>
        <w:t>пп</w:t>
      </w:r>
      <w:proofErr w:type="spellEnd"/>
      <w:r w:rsidRPr="00E662E4">
        <w:rPr>
          <w:rFonts w:ascii="Times New Roman" w:hAnsi="Times New Roman" w:cs="Times New Roman"/>
          <w:sz w:val="24"/>
          <w:szCs w:val="24"/>
        </w:rPr>
        <w:t>. 10, 13 Положения о формировании МЗ расчет нормативных затрат Управлением образования к проверке не представлен и считается отсутствующим. Объем финансового обеспечения выполнения МЗ установлен без применения формулы, предусмотренной п. 11 Положения о порядке формирования МЗ. Вместе с тем, исходя из содержания п. 4 ст. 69.2 БК РФ, расчет объема финансового обеспечения выполнения МЗ является обязательной частью порядка финансового обеспечения его выполнения. Установленный порядок расчета субсидии на выполнение муниципального задани</w:t>
      </w:r>
      <w:r w:rsidR="00E662E4" w:rsidRPr="00E662E4">
        <w:rPr>
          <w:rFonts w:ascii="Times New Roman" w:hAnsi="Times New Roman" w:cs="Times New Roman"/>
          <w:sz w:val="24"/>
          <w:szCs w:val="24"/>
        </w:rPr>
        <w:t>я не соблюден;</w:t>
      </w:r>
    </w:p>
    <w:p w:rsidR="00925BDA" w:rsidRDefault="00161F24" w:rsidP="00161F2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E662E4">
        <w:rPr>
          <w:rFonts w:ascii="Times New Roman" w:hAnsi="Times New Roman" w:cs="Times New Roman"/>
          <w:sz w:val="24"/>
          <w:szCs w:val="24"/>
        </w:rPr>
        <w:t>- в нарушение части 3 Муниципального задания отчеты об исполнении муниципального задания ежеквартально не представлялись, пояснительная записка к годовому отчету о результатах выполнения муниципального задания отсутствует.</w:t>
      </w:r>
    </w:p>
    <w:p w:rsidR="00722C14" w:rsidRPr="00722C14"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Замечания по </w:t>
      </w:r>
      <w:r w:rsidRPr="00722C14">
        <w:rPr>
          <w:rFonts w:ascii="Times New Roman" w:hAnsi="Times New Roman" w:cs="Times New Roman"/>
          <w:sz w:val="24"/>
          <w:szCs w:val="24"/>
        </w:rPr>
        <w:t>плану финансово-хозяйственной деятельности:</w:t>
      </w:r>
    </w:p>
    <w:p w:rsidR="00722C14" w:rsidRPr="00722C14"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722C14">
        <w:rPr>
          <w:rFonts w:ascii="Times New Roman" w:hAnsi="Times New Roman" w:cs="Times New Roman"/>
          <w:sz w:val="24"/>
          <w:szCs w:val="24"/>
        </w:rPr>
        <w:t>- в нарушение ст.</w:t>
      </w:r>
      <w:r>
        <w:rPr>
          <w:rFonts w:ascii="Times New Roman" w:hAnsi="Times New Roman" w:cs="Times New Roman"/>
          <w:sz w:val="24"/>
          <w:szCs w:val="24"/>
        </w:rPr>
        <w:t xml:space="preserve"> </w:t>
      </w:r>
      <w:r w:rsidRPr="00722C14">
        <w:rPr>
          <w:rFonts w:ascii="Times New Roman" w:hAnsi="Times New Roman" w:cs="Times New Roman"/>
          <w:sz w:val="24"/>
          <w:szCs w:val="24"/>
        </w:rPr>
        <w:t>32 Закона № 7-ФЗ, п.</w:t>
      </w:r>
      <w:r>
        <w:rPr>
          <w:rFonts w:ascii="Times New Roman" w:hAnsi="Times New Roman" w:cs="Times New Roman"/>
          <w:sz w:val="24"/>
          <w:szCs w:val="24"/>
        </w:rPr>
        <w:t xml:space="preserve"> </w:t>
      </w:r>
      <w:r w:rsidRPr="00722C14">
        <w:rPr>
          <w:rFonts w:ascii="Times New Roman" w:hAnsi="Times New Roman" w:cs="Times New Roman"/>
          <w:sz w:val="24"/>
          <w:szCs w:val="24"/>
        </w:rPr>
        <w:t>2 Приказа Минфина № 81н и п.</w:t>
      </w:r>
      <w:r>
        <w:rPr>
          <w:rFonts w:ascii="Times New Roman" w:hAnsi="Times New Roman" w:cs="Times New Roman"/>
          <w:sz w:val="24"/>
          <w:szCs w:val="24"/>
        </w:rPr>
        <w:t xml:space="preserve"> </w:t>
      </w:r>
      <w:r w:rsidRPr="00722C14">
        <w:rPr>
          <w:rFonts w:ascii="Times New Roman" w:hAnsi="Times New Roman" w:cs="Times New Roman"/>
          <w:sz w:val="24"/>
          <w:szCs w:val="24"/>
        </w:rPr>
        <w:t>2 Приказа Минфина N 186н Управлением Образования, как органом, осуществляющим функции и полномочия учредителя, порядок составления и утверждения ПФ</w:t>
      </w:r>
      <w:r>
        <w:rPr>
          <w:rFonts w:ascii="Times New Roman" w:hAnsi="Times New Roman" w:cs="Times New Roman"/>
          <w:sz w:val="24"/>
          <w:szCs w:val="24"/>
        </w:rPr>
        <w:t>ХД не разработан и не утвержден;</w:t>
      </w:r>
    </w:p>
    <w:p w:rsidR="00722C14" w:rsidRPr="00184982"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184982">
        <w:rPr>
          <w:rFonts w:ascii="Times New Roman" w:hAnsi="Times New Roman" w:cs="Times New Roman"/>
          <w:sz w:val="24"/>
          <w:szCs w:val="24"/>
        </w:rPr>
        <w:t>- на титульном листе ПФХД указано, что он является приложением к «Порядку составления и утверждения плана ФХД подведомственных учреждений, находящихся в ведении Министерства культуры РФ, утвержденному приказом Министерства культуры РФ от 18.05.2016</w:t>
      </w:r>
      <w:r w:rsidR="00184982" w:rsidRPr="00184982">
        <w:rPr>
          <w:rFonts w:ascii="Times New Roman" w:hAnsi="Times New Roman" w:cs="Times New Roman"/>
          <w:sz w:val="24"/>
          <w:szCs w:val="24"/>
        </w:rPr>
        <w:t>г.</w:t>
      </w:r>
      <w:r w:rsidRPr="00184982">
        <w:rPr>
          <w:rFonts w:ascii="Times New Roman" w:hAnsi="Times New Roman" w:cs="Times New Roman"/>
          <w:sz w:val="24"/>
          <w:szCs w:val="24"/>
        </w:rPr>
        <w:t xml:space="preserve"> № 1099». Данная формулировка не</w:t>
      </w:r>
      <w:r w:rsidR="00184982" w:rsidRPr="00184982">
        <w:rPr>
          <w:rFonts w:ascii="Times New Roman" w:hAnsi="Times New Roman" w:cs="Times New Roman"/>
          <w:sz w:val="24"/>
          <w:szCs w:val="24"/>
        </w:rPr>
        <w:t>корректна и подлежит исключению;</w:t>
      </w:r>
      <w:r w:rsidRPr="00184982">
        <w:rPr>
          <w:rFonts w:ascii="Times New Roman" w:hAnsi="Times New Roman" w:cs="Times New Roman"/>
          <w:sz w:val="24"/>
          <w:szCs w:val="24"/>
        </w:rPr>
        <w:t xml:space="preserve"> </w:t>
      </w:r>
    </w:p>
    <w:p w:rsidR="00722C14" w:rsidRPr="00184982"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184982">
        <w:rPr>
          <w:rFonts w:ascii="Times New Roman" w:hAnsi="Times New Roman" w:cs="Times New Roman"/>
          <w:sz w:val="24"/>
          <w:szCs w:val="24"/>
        </w:rPr>
        <w:t>- в нарушение п.</w:t>
      </w:r>
      <w:r w:rsidR="00184982" w:rsidRPr="00184982">
        <w:rPr>
          <w:rFonts w:ascii="Times New Roman" w:hAnsi="Times New Roman" w:cs="Times New Roman"/>
          <w:sz w:val="24"/>
          <w:szCs w:val="24"/>
        </w:rPr>
        <w:t xml:space="preserve"> </w:t>
      </w:r>
      <w:r w:rsidRPr="00184982">
        <w:rPr>
          <w:rFonts w:ascii="Times New Roman" w:hAnsi="Times New Roman" w:cs="Times New Roman"/>
          <w:sz w:val="24"/>
          <w:szCs w:val="24"/>
        </w:rPr>
        <w:t>3 Приказа Минфина № 81н план ФХД на 2019</w:t>
      </w:r>
      <w:r w:rsidR="00184982" w:rsidRPr="00184982">
        <w:rPr>
          <w:rFonts w:ascii="Times New Roman" w:hAnsi="Times New Roman" w:cs="Times New Roman"/>
          <w:sz w:val="24"/>
          <w:szCs w:val="24"/>
        </w:rPr>
        <w:t xml:space="preserve"> </w:t>
      </w:r>
      <w:r w:rsidRPr="00184982">
        <w:rPr>
          <w:rFonts w:ascii="Times New Roman" w:hAnsi="Times New Roman" w:cs="Times New Roman"/>
          <w:sz w:val="24"/>
          <w:szCs w:val="24"/>
        </w:rPr>
        <w:t>год составлен на один год, а следовало на срок утверждения бюджета, т.е. на очередной финансовый год (2019) и</w:t>
      </w:r>
      <w:r w:rsidR="00184982" w:rsidRPr="00184982">
        <w:rPr>
          <w:rFonts w:ascii="Times New Roman" w:hAnsi="Times New Roman" w:cs="Times New Roman"/>
          <w:sz w:val="24"/>
          <w:szCs w:val="24"/>
        </w:rPr>
        <w:t xml:space="preserve"> плановый период (2020-2021гг.);</w:t>
      </w:r>
      <w:r w:rsidRPr="00184982">
        <w:rPr>
          <w:rFonts w:ascii="Times New Roman" w:hAnsi="Times New Roman" w:cs="Times New Roman"/>
          <w:sz w:val="24"/>
          <w:szCs w:val="24"/>
        </w:rPr>
        <w:t xml:space="preserve"> </w:t>
      </w:r>
    </w:p>
    <w:p w:rsidR="00722C14" w:rsidRPr="0044512A"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44512A">
        <w:rPr>
          <w:rFonts w:ascii="Times New Roman" w:hAnsi="Times New Roman" w:cs="Times New Roman"/>
          <w:sz w:val="24"/>
          <w:szCs w:val="24"/>
        </w:rPr>
        <w:t>- ни Учредитель, ни само учреждение не обеспечили взаимосвязь объемов субсидий, определенных Соглашением и утвержденных Планом ФХД. Так, на 2019</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год заключено соглашение на 28959,3</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тыс.</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руб., планом ФХД утверждено 36451,8</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тыс.</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руб., на 2020</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год заключено соглашение на 35344,1</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тыс.</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руб., планом ФХД утверждено 46379,4</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тыс.</w:t>
      </w:r>
      <w:r w:rsidR="00556332" w:rsidRPr="0044512A">
        <w:rPr>
          <w:rFonts w:ascii="Times New Roman" w:hAnsi="Times New Roman" w:cs="Times New Roman"/>
          <w:sz w:val="24"/>
          <w:szCs w:val="24"/>
        </w:rPr>
        <w:t xml:space="preserve"> </w:t>
      </w:r>
      <w:r w:rsidRPr="0044512A">
        <w:rPr>
          <w:rFonts w:ascii="Times New Roman" w:hAnsi="Times New Roman" w:cs="Times New Roman"/>
          <w:sz w:val="24"/>
          <w:szCs w:val="24"/>
        </w:rPr>
        <w:t>руб. Фактическое поступление средств субсидий (на выполнение МЗ и на иные цели) не соответств</w:t>
      </w:r>
      <w:r w:rsidR="003A2432" w:rsidRPr="0044512A">
        <w:rPr>
          <w:rFonts w:ascii="Times New Roman" w:hAnsi="Times New Roman" w:cs="Times New Roman"/>
          <w:sz w:val="24"/>
          <w:szCs w:val="24"/>
        </w:rPr>
        <w:t>ует ни соглашению, ни плану ФХД;</w:t>
      </w:r>
    </w:p>
    <w:p w:rsidR="00722C14" w:rsidRPr="00556332"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556332">
        <w:rPr>
          <w:rFonts w:ascii="Times New Roman" w:hAnsi="Times New Roman" w:cs="Times New Roman"/>
          <w:sz w:val="24"/>
          <w:szCs w:val="24"/>
        </w:rPr>
        <w:t>- согласно п. 22 Приказа Минфина № 81н ПФХД утверждается руководителем муниципального бюджетного учреждения, а п. 46 Приказа Минфина № 186н определено, что ПФХД утверждается уполномоченным лицом учреждения. Однако, планы ФХД ЦО «</w:t>
      </w:r>
      <w:proofErr w:type="spellStart"/>
      <w:r w:rsidRPr="00556332">
        <w:rPr>
          <w:rFonts w:ascii="Times New Roman" w:hAnsi="Times New Roman" w:cs="Times New Roman"/>
          <w:sz w:val="24"/>
          <w:szCs w:val="24"/>
        </w:rPr>
        <w:t>Каразей</w:t>
      </w:r>
      <w:proofErr w:type="spellEnd"/>
      <w:r w:rsidRPr="00556332">
        <w:rPr>
          <w:rFonts w:ascii="Times New Roman" w:hAnsi="Times New Roman" w:cs="Times New Roman"/>
          <w:sz w:val="24"/>
          <w:szCs w:val="24"/>
        </w:rPr>
        <w:t xml:space="preserve">» утверждены учредителем, чем не соблюдены нормы </w:t>
      </w:r>
      <w:r w:rsidR="00556332" w:rsidRPr="00556332">
        <w:rPr>
          <w:rFonts w:ascii="Times New Roman" w:hAnsi="Times New Roman" w:cs="Times New Roman"/>
          <w:sz w:val="24"/>
          <w:szCs w:val="24"/>
        </w:rPr>
        <w:t>указанных приказов;</w:t>
      </w:r>
    </w:p>
    <w:p w:rsidR="00722C14" w:rsidRPr="00E53D87"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E53D87">
        <w:rPr>
          <w:rFonts w:ascii="Times New Roman" w:hAnsi="Times New Roman" w:cs="Times New Roman"/>
          <w:sz w:val="24"/>
          <w:szCs w:val="24"/>
        </w:rPr>
        <w:t>- отсутствует дата утверждения плана ФХД на 2019</w:t>
      </w:r>
      <w:r w:rsidR="00E53D87" w:rsidRPr="00E53D87">
        <w:rPr>
          <w:rFonts w:ascii="Times New Roman" w:hAnsi="Times New Roman" w:cs="Times New Roman"/>
          <w:sz w:val="24"/>
          <w:szCs w:val="24"/>
        </w:rPr>
        <w:t xml:space="preserve"> </w:t>
      </w:r>
      <w:r w:rsidRPr="00E53D87">
        <w:rPr>
          <w:rFonts w:ascii="Times New Roman" w:hAnsi="Times New Roman" w:cs="Times New Roman"/>
          <w:sz w:val="24"/>
          <w:szCs w:val="24"/>
        </w:rPr>
        <w:t>год</w:t>
      </w:r>
      <w:r w:rsidR="00E53D87" w:rsidRPr="00E53D87">
        <w:rPr>
          <w:rFonts w:ascii="Times New Roman" w:hAnsi="Times New Roman" w:cs="Times New Roman"/>
          <w:sz w:val="24"/>
          <w:szCs w:val="24"/>
        </w:rPr>
        <w:t>;</w:t>
      </w:r>
    </w:p>
    <w:p w:rsidR="00722C14" w:rsidRPr="003A2432"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3A2432">
        <w:rPr>
          <w:rFonts w:ascii="Times New Roman" w:hAnsi="Times New Roman" w:cs="Times New Roman"/>
          <w:sz w:val="24"/>
          <w:szCs w:val="24"/>
        </w:rPr>
        <w:t>-  в нарушение ст.</w:t>
      </w:r>
      <w:r w:rsidR="003A2432" w:rsidRPr="003A2432">
        <w:rPr>
          <w:rFonts w:ascii="Times New Roman" w:hAnsi="Times New Roman" w:cs="Times New Roman"/>
          <w:sz w:val="24"/>
          <w:szCs w:val="24"/>
        </w:rPr>
        <w:t xml:space="preserve"> </w:t>
      </w:r>
      <w:r w:rsidRPr="003A2432">
        <w:rPr>
          <w:rFonts w:ascii="Times New Roman" w:hAnsi="Times New Roman" w:cs="Times New Roman"/>
          <w:sz w:val="24"/>
          <w:szCs w:val="24"/>
        </w:rPr>
        <w:t>32 Закона № 7-ФЗ изменения Плана ФХД на официальном сайте бюджетных учреждений за период 2019-2020гг. не опубликованы, размещены только первоначальный ПФХД на 2019г. и первоначальный ПФХД на 2020</w:t>
      </w:r>
      <w:r w:rsidR="003A2432" w:rsidRPr="003A2432">
        <w:rPr>
          <w:rFonts w:ascii="Times New Roman" w:hAnsi="Times New Roman" w:cs="Times New Roman"/>
          <w:sz w:val="24"/>
          <w:szCs w:val="24"/>
        </w:rPr>
        <w:t xml:space="preserve"> </w:t>
      </w:r>
      <w:r w:rsidR="003A2432">
        <w:rPr>
          <w:rFonts w:ascii="Times New Roman" w:hAnsi="Times New Roman" w:cs="Times New Roman"/>
          <w:sz w:val="24"/>
          <w:szCs w:val="24"/>
        </w:rPr>
        <w:t>год;</w:t>
      </w:r>
    </w:p>
    <w:p w:rsidR="00722C14" w:rsidRDefault="00722C14" w:rsidP="00722C14">
      <w:pPr>
        <w:tabs>
          <w:tab w:val="left" w:pos="567"/>
        </w:tabs>
        <w:autoSpaceDE w:val="0"/>
        <w:autoSpaceDN w:val="0"/>
        <w:adjustRightInd w:val="0"/>
        <w:spacing w:after="0" w:line="240" w:lineRule="auto"/>
        <w:ind w:right="27" w:firstLine="567"/>
        <w:contextualSpacing/>
        <w:jc w:val="both"/>
        <w:rPr>
          <w:rFonts w:ascii="Times New Roman" w:hAnsi="Times New Roman" w:cs="Times New Roman"/>
          <w:sz w:val="24"/>
          <w:szCs w:val="24"/>
        </w:rPr>
      </w:pPr>
      <w:r w:rsidRPr="003A2432">
        <w:rPr>
          <w:rFonts w:ascii="Times New Roman" w:hAnsi="Times New Roman" w:cs="Times New Roman"/>
          <w:sz w:val="24"/>
          <w:szCs w:val="24"/>
        </w:rPr>
        <w:t>- план финансово-хозяйственной деятельности учреждения на 2020 год сформирован по состоянию на 01.01.2020</w:t>
      </w:r>
      <w:r w:rsidR="003A2432" w:rsidRPr="003A2432">
        <w:rPr>
          <w:rFonts w:ascii="Times New Roman" w:hAnsi="Times New Roman" w:cs="Times New Roman"/>
          <w:sz w:val="24"/>
          <w:szCs w:val="24"/>
        </w:rPr>
        <w:t xml:space="preserve"> </w:t>
      </w:r>
      <w:r w:rsidRPr="003A2432">
        <w:rPr>
          <w:rFonts w:ascii="Times New Roman" w:hAnsi="Times New Roman" w:cs="Times New Roman"/>
          <w:sz w:val="24"/>
          <w:szCs w:val="24"/>
        </w:rPr>
        <w:t>года, затем внесены изменения от 22.01.2020г., от 19.02.2020г. (план сформирован с арифметической ошибкой). Дальнейших изменений в план ФХД 2020</w:t>
      </w:r>
      <w:r w:rsidR="003A2432" w:rsidRPr="003A2432">
        <w:rPr>
          <w:rFonts w:ascii="Times New Roman" w:hAnsi="Times New Roman" w:cs="Times New Roman"/>
          <w:sz w:val="24"/>
          <w:szCs w:val="24"/>
        </w:rPr>
        <w:t xml:space="preserve"> </w:t>
      </w:r>
      <w:r w:rsidRPr="003A2432">
        <w:rPr>
          <w:rFonts w:ascii="Times New Roman" w:hAnsi="Times New Roman" w:cs="Times New Roman"/>
          <w:sz w:val="24"/>
          <w:szCs w:val="24"/>
        </w:rPr>
        <w:t>года в КСП не представлено.</w:t>
      </w:r>
    </w:p>
    <w:p w:rsidR="00112BE2" w:rsidRPr="00112BE2"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112BE2">
        <w:rPr>
          <w:rFonts w:ascii="Times New Roman" w:hAnsi="Times New Roman" w:cs="Times New Roman"/>
          <w:sz w:val="24"/>
          <w:szCs w:val="24"/>
        </w:rPr>
        <w:t xml:space="preserve">6. Нарушения законодательства о закупках: </w:t>
      </w:r>
    </w:p>
    <w:p w:rsidR="00112BE2" w:rsidRPr="00112BE2"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112BE2">
        <w:rPr>
          <w:rFonts w:ascii="Times New Roman" w:hAnsi="Times New Roman" w:cs="Times New Roman"/>
          <w:sz w:val="24"/>
          <w:szCs w:val="24"/>
        </w:rPr>
        <w:t>- в нарушение части 2 статьи 38 Закона № 44-ФЗ в учреждении должностное лицо, ответственное за осуществление закупок, не назначено (п. 4.10 Классификатора нарушений - нарушения порядка формирования контрактной службы (назна</w:t>
      </w:r>
      <w:r>
        <w:rPr>
          <w:rFonts w:ascii="Times New Roman" w:hAnsi="Times New Roman" w:cs="Times New Roman"/>
          <w:sz w:val="24"/>
          <w:szCs w:val="24"/>
        </w:rPr>
        <w:t>чения контрактных управляющих));</w:t>
      </w:r>
    </w:p>
    <w:p w:rsidR="00112BE2"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112BE2">
        <w:rPr>
          <w:rFonts w:ascii="Times New Roman" w:hAnsi="Times New Roman" w:cs="Times New Roman"/>
          <w:sz w:val="24"/>
          <w:szCs w:val="24"/>
        </w:rPr>
        <w:t>- в нарушение Закона № 44-ФЗ учреждением на 2019</w:t>
      </w:r>
      <w:r>
        <w:rPr>
          <w:rFonts w:ascii="Times New Roman" w:hAnsi="Times New Roman" w:cs="Times New Roman"/>
          <w:sz w:val="24"/>
          <w:szCs w:val="24"/>
        </w:rPr>
        <w:t xml:space="preserve"> </w:t>
      </w:r>
      <w:r w:rsidRPr="00112BE2">
        <w:rPr>
          <w:rFonts w:ascii="Times New Roman" w:hAnsi="Times New Roman" w:cs="Times New Roman"/>
          <w:sz w:val="24"/>
          <w:szCs w:val="24"/>
        </w:rPr>
        <w:t>год план-график не формировался, сведения о муниципальных контрактах, в том числе об их исполнении в реестр контрактов не вносились. Следовательно, закупки на сумму 3871,7</w:t>
      </w:r>
      <w:r>
        <w:rPr>
          <w:rFonts w:ascii="Times New Roman" w:hAnsi="Times New Roman" w:cs="Times New Roman"/>
          <w:sz w:val="24"/>
          <w:szCs w:val="24"/>
        </w:rPr>
        <w:t xml:space="preserve"> </w:t>
      </w:r>
      <w:r w:rsidRPr="00112BE2">
        <w:rPr>
          <w:rFonts w:ascii="Times New Roman" w:hAnsi="Times New Roman" w:cs="Times New Roman"/>
          <w:sz w:val="24"/>
          <w:szCs w:val="24"/>
        </w:rPr>
        <w:t>тыс.</w:t>
      </w:r>
      <w:r>
        <w:rPr>
          <w:rFonts w:ascii="Times New Roman" w:hAnsi="Times New Roman" w:cs="Times New Roman"/>
          <w:sz w:val="24"/>
          <w:szCs w:val="24"/>
        </w:rPr>
        <w:t xml:space="preserve"> </w:t>
      </w:r>
      <w:r w:rsidRPr="00112BE2">
        <w:rPr>
          <w:rFonts w:ascii="Times New Roman" w:hAnsi="Times New Roman" w:cs="Times New Roman"/>
          <w:sz w:val="24"/>
          <w:szCs w:val="24"/>
        </w:rPr>
        <w:t>руб., совершенные в 2019</w:t>
      </w:r>
      <w:r>
        <w:rPr>
          <w:rFonts w:ascii="Times New Roman" w:hAnsi="Times New Roman" w:cs="Times New Roman"/>
          <w:sz w:val="24"/>
          <w:szCs w:val="24"/>
        </w:rPr>
        <w:t xml:space="preserve"> </w:t>
      </w:r>
      <w:r w:rsidRPr="00112BE2">
        <w:rPr>
          <w:rFonts w:ascii="Times New Roman" w:hAnsi="Times New Roman" w:cs="Times New Roman"/>
          <w:sz w:val="24"/>
          <w:szCs w:val="24"/>
        </w:rPr>
        <w:t xml:space="preserve">году при отсутствии плана-графика, осуществлены с нарушением норм части 2 статьи 72 БК РФ (п. 4.5. Классификатора нарушений  - несоблюдение </w:t>
      </w:r>
      <w:r w:rsidRPr="00112BE2">
        <w:rPr>
          <w:rFonts w:ascii="Times New Roman" w:hAnsi="Times New Roman" w:cs="Times New Roman"/>
          <w:sz w:val="24"/>
          <w:szCs w:val="24"/>
        </w:rPr>
        <w:lastRenderedPageBreak/>
        <w:t>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w:t>
      </w:r>
      <w:r>
        <w:rPr>
          <w:rFonts w:ascii="Times New Roman" w:hAnsi="Times New Roman" w:cs="Times New Roman"/>
          <w:sz w:val="24"/>
          <w:szCs w:val="24"/>
        </w:rPr>
        <w:t>х и муниципальных нужд порядке);</w:t>
      </w:r>
    </w:p>
    <w:p w:rsidR="00722C14" w:rsidRDefault="00112BE2"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112BE2">
        <w:rPr>
          <w:rFonts w:ascii="Times New Roman" w:hAnsi="Times New Roman" w:cs="Times New Roman"/>
          <w:sz w:val="24"/>
          <w:szCs w:val="24"/>
        </w:rPr>
        <w:t xml:space="preserve"> </w:t>
      </w:r>
      <w:r w:rsidRPr="00C54D28">
        <w:rPr>
          <w:rFonts w:ascii="Times New Roman" w:hAnsi="Times New Roman" w:cs="Times New Roman"/>
          <w:sz w:val="24"/>
          <w:szCs w:val="24"/>
        </w:rPr>
        <w:t>- План ФХД на 2020</w:t>
      </w:r>
      <w:r w:rsidR="00C54D28" w:rsidRPr="00C54D28">
        <w:rPr>
          <w:rFonts w:ascii="Times New Roman" w:hAnsi="Times New Roman" w:cs="Times New Roman"/>
          <w:sz w:val="24"/>
          <w:szCs w:val="24"/>
        </w:rPr>
        <w:t xml:space="preserve"> </w:t>
      </w:r>
      <w:r w:rsidRPr="00C54D28">
        <w:rPr>
          <w:rFonts w:ascii="Times New Roman" w:hAnsi="Times New Roman" w:cs="Times New Roman"/>
          <w:sz w:val="24"/>
          <w:szCs w:val="24"/>
        </w:rPr>
        <w:t>год утвержден 24.12.2019г., а план-график закупок утвержден 21.01.2020</w:t>
      </w:r>
      <w:r w:rsidR="00C54D28" w:rsidRPr="00C54D28">
        <w:rPr>
          <w:rFonts w:ascii="Times New Roman" w:hAnsi="Times New Roman" w:cs="Times New Roman"/>
          <w:sz w:val="24"/>
          <w:szCs w:val="24"/>
        </w:rPr>
        <w:t xml:space="preserve"> </w:t>
      </w:r>
      <w:r w:rsidRPr="00C54D28">
        <w:rPr>
          <w:rFonts w:ascii="Times New Roman" w:hAnsi="Times New Roman" w:cs="Times New Roman"/>
          <w:sz w:val="24"/>
          <w:szCs w:val="24"/>
        </w:rPr>
        <w:t>года, т.е. через 14 рабочих дней, или с нарушением сроков на 4 рабочих дня (п. 4.19 Классификатора нарушений - нарушение порядка размещения плана-графика в открытом доступе). В нарушение п.</w:t>
      </w:r>
      <w:r w:rsidR="00C54D28" w:rsidRPr="00C54D28">
        <w:rPr>
          <w:rFonts w:ascii="Times New Roman" w:hAnsi="Times New Roman" w:cs="Times New Roman"/>
          <w:sz w:val="24"/>
          <w:szCs w:val="24"/>
        </w:rPr>
        <w:t xml:space="preserve"> </w:t>
      </w:r>
      <w:r w:rsidRPr="00C54D28">
        <w:rPr>
          <w:rFonts w:ascii="Times New Roman" w:hAnsi="Times New Roman" w:cs="Times New Roman"/>
          <w:sz w:val="24"/>
          <w:szCs w:val="24"/>
        </w:rPr>
        <w:t>5 ст.</w:t>
      </w:r>
      <w:r w:rsidR="00C54D28" w:rsidRPr="00C54D28">
        <w:rPr>
          <w:rFonts w:ascii="Times New Roman" w:hAnsi="Times New Roman" w:cs="Times New Roman"/>
          <w:sz w:val="24"/>
          <w:szCs w:val="24"/>
        </w:rPr>
        <w:t xml:space="preserve"> </w:t>
      </w:r>
      <w:r w:rsidRPr="00C54D28">
        <w:rPr>
          <w:rFonts w:ascii="Times New Roman" w:hAnsi="Times New Roman" w:cs="Times New Roman"/>
          <w:sz w:val="24"/>
          <w:szCs w:val="24"/>
        </w:rPr>
        <w:t xml:space="preserve">16 Закона № 44-ФЗ план-график сформирован только на очередной финансовый год, а следовало на срок, соответствующий сроку действия решения Думы МО </w:t>
      </w:r>
      <w:proofErr w:type="spellStart"/>
      <w:r w:rsidRPr="00C54D28">
        <w:rPr>
          <w:rFonts w:ascii="Times New Roman" w:hAnsi="Times New Roman" w:cs="Times New Roman"/>
          <w:sz w:val="24"/>
          <w:szCs w:val="24"/>
        </w:rPr>
        <w:t>Куйтунский</w:t>
      </w:r>
      <w:proofErr w:type="spellEnd"/>
      <w:r w:rsidRPr="00C54D28">
        <w:rPr>
          <w:rFonts w:ascii="Times New Roman" w:hAnsi="Times New Roman" w:cs="Times New Roman"/>
          <w:sz w:val="24"/>
          <w:szCs w:val="24"/>
        </w:rPr>
        <w:t xml:space="preserve"> район о районном бюджете на очередной финансовый год и плановый период (п. 4.19 Классификатора нарушений - нарушение порядка формирования плана-графика закупок). В ЕИС разме</w:t>
      </w:r>
      <w:r w:rsidR="00C54D28" w:rsidRPr="00C54D28">
        <w:rPr>
          <w:rFonts w:ascii="Times New Roman" w:hAnsi="Times New Roman" w:cs="Times New Roman"/>
          <w:sz w:val="24"/>
          <w:szCs w:val="24"/>
        </w:rPr>
        <w:t>щена одна версия плана–графика, т.е.</w:t>
      </w:r>
      <w:r w:rsidR="009A1ED7">
        <w:rPr>
          <w:rFonts w:ascii="Times New Roman" w:hAnsi="Times New Roman" w:cs="Times New Roman"/>
          <w:sz w:val="24"/>
          <w:szCs w:val="24"/>
        </w:rPr>
        <w:t xml:space="preserve"> первоначальная;</w:t>
      </w:r>
    </w:p>
    <w:p w:rsidR="009A1ED7" w:rsidRDefault="009A1ED7" w:rsidP="00112BE2">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в 2020 году </w:t>
      </w:r>
      <w:r w:rsidRPr="009A1ED7">
        <w:rPr>
          <w:rFonts w:ascii="Times New Roman" w:hAnsi="Times New Roman" w:cs="Times New Roman"/>
          <w:sz w:val="24"/>
          <w:szCs w:val="24"/>
        </w:rPr>
        <w:t>на закупку услуг теплоснабжения направлено 1324,5 тыс. руб., а планом-графиком предусмотрено 616 тыс. руб., т.е. осуществлена закупка, не предусмотренная планом-графиком, что является нарушением Закона № 44-ФЗ (п. 4.5. Классификатора нарушений).</w:t>
      </w:r>
    </w:p>
    <w:p w:rsidR="00C54D28" w:rsidRPr="003B3690" w:rsidRDefault="00C54D28" w:rsidP="00C54D28">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3B3690">
        <w:rPr>
          <w:rFonts w:ascii="Times New Roman" w:hAnsi="Times New Roman" w:cs="Times New Roman"/>
          <w:sz w:val="24"/>
          <w:szCs w:val="24"/>
        </w:rPr>
        <w:t>7. Замечания по вопросам регулирования оплаты труда работников учреждения:</w:t>
      </w:r>
    </w:p>
    <w:p w:rsidR="00C54D28" w:rsidRPr="003B3690" w:rsidRDefault="00C54D28" w:rsidP="00C54D28">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3B3690">
        <w:rPr>
          <w:rFonts w:ascii="Times New Roman" w:hAnsi="Times New Roman" w:cs="Times New Roman"/>
          <w:sz w:val="24"/>
          <w:szCs w:val="24"/>
        </w:rPr>
        <w:t>- в нарушение</w:t>
      </w:r>
      <w:r w:rsidR="003B3690" w:rsidRPr="003B3690">
        <w:rPr>
          <w:rFonts w:ascii="Times New Roman" w:hAnsi="Times New Roman" w:cs="Times New Roman"/>
          <w:sz w:val="24"/>
          <w:szCs w:val="24"/>
        </w:rPr>
        <w:t xml:space="preserve"> п.4 </w:t>
      </w:r>
      <w:r w:rsidRPr="003B3690">
        <w:rPr>
          <w:rFonts w:ascii="Times New Roman" w:hAnsi="Times New Roman" w:cs="Times New Roman"/>
          <w:sz w:val="24"/>
          <w:szCs w:val="24"/>
        </w:rPr>
        <w:t>Положения об оплате труда работников МБОУ ЦО «</w:t>
      </w:r>
      <w:proofErr w:type="spellStart"/>
      <w:r w:rsidRPr="003B3690">
        <w:rPr>
          <w:rFonts w:ascii="Times New Roman" w:hAnsi="Times New Roman" w:cs="Times New Roman"/>
          <w:sz w:val="24"/>
          <w:szCs w:val="24"/>
        </w:rPr>
        <w:t>Каразей</w:t>
      </w:r>
      <w:proofErr w:type="spellEnd"/>
      <w:r w:rsidRPr="003B3690">
        <w:rPr>
          <w:rFonts w:ascii="Times New Roman" w:hAnsi="Times New Roman" w:cs="Times New Roman"/>
          <w:sz w:val="24"/>
          <w:szCs w:val="24"/>
        </w:rPr>
        <w:t>», ни одно из представленных к проверке штатных расписаний не соглас</w:t>
      </w:r>
      <w:r w:rsidR="003B3690" w:rsidRPr="003B3690">
        <w:rPr>
          <w:rFonts w:ascii="Times New Roman" w:hAnsi="Times New Roman" w:cs="Times New Roman"/>
          <w:sz w:val="24"/>
          <w:szCs w:val="24"/>
        </w:rPr>
        <w:t>овано с Управлением образования;</w:t>
      </w:r>
    </w:p>
    <w:p w:rsidR="00C54D28" w:rsidRPr="003B3690" w:rsidRDefault="00C54D28" w:rsidP="00C54D28">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3B3690">
        <w:rPr>
          <w:rFonts w:ascii="Times New Roman" w:hAnsi="Times New Roman" w:cs="Times New Roman"/>
          <w:sz w:val="24"/>
          <w:szCs w:val="24"/>
        </w:rPr>
        <w:t>- по должности «лаборант» Положением об оплате тр</w:t>
      </w:r>
      <w:r w:rsidR="003B3690">
        <w:rPr>
          <w:rFonts w:ascii="Times New Roman" w:hAnsi="Times New Roman" w:cs="Times New Roman"/>
          <w:sz w:val="24"/>
          <w:szCs w:val="24"/>
        </w:rPr>
        <w:t>уда размер оклада не установлен;</w:t>
      </w:r>
    </w:p>
    <w:p w:rsidR="00C54D28" w:rsidRDefault="00C54D28" w:rsidP="00C54D28">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B36AA5">
        <w:rPr>
          <w:rFonts w:ascii="Times New Roman" w:hAnsi="Times New Roman" w:cs="Times New Roman"/>
          <w:sz w:val="24"/>
          <w:szCs w:val="24"/>
        </w:rPr>
        <w:t>- штатными расписаниями по должностям «повар» (в школе), «помощник воспитателя», «рабочий по стирке и ремонту спецодежды (белья) и «водитель автомобиля» установлена надбавка за работу с вредными и (или) опасными условиями труда в размере 4% от должностного оклада, а по должности «повар» в детском саду – 8%. Пунктом 11 Положения об оплате труда предусмотрена возможность установления данной компенсационной выплаты, однако, условия и размер установления надбавки за работу вредными и (или) опасными условиями труда не определены.</w:t>
      </w:r>
    </w:p>
    <w:p w:rsidR="00305D06" w:rsidRPr="00713B5B"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713B5B">
        <w:rPr>
          <w:rFonts w:ascii="Times New Roman" w:hAnsi="Times New Roman" w:cs="Times New Roman"/>
          <w:sz w:val="24"/>
          <w:szCs w:val="24"/>
        </w:rPr>
        <w:t>8. Замечания по ведению бухгалтерского учета:</w:t>
      </w:r>
    </w:p>
    <w:p w:rsidR="00305D06" w:rsidRPr="006115F7"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6115F7">
        <w:rPr>
          <w:rFonts w:ascii="Times New Roman" w:hAnsi="Times New Roman" w:cs="Times New Roman"/>
          <w:sz w:val="24"/>
          <w:szCs w:val="24"/>
        </w:rPr>
        <w:t>- в нарушение ст.</w:t>
      </w:r>
      <w:r w:rsidR="00713B5B" w:rsidRPr="006115F7">
        <w:rPr>
          <w:rFonts w:ascii="Times New Roman" w:hAnsi="Times New Roman" w:cs="Times New Roman"/>
          <w:sz w:val="24"/>
          <w:szCs w:val="24"/>
        </w:rPr>
        <w:t xml:space="preserve"> 8 </w:t>
      </w:r>
      <w:r w:rsidRPr="006115F7">
        <w:rPr>
          <w:rFonts w:ascii="Times New Roman" w:hAnsi="Times New Roman" w:cs="Times New Roman"/>
          <w:sz w:val="24"/>
          <w:szCs w:val="24"/>
        </w:rPr>
        <w:t>Федерального Закона № 402-ФЗ, учетная политика учреждения не сформирована (п.</w:t>
      </w:r>
      <w:r w:rsidR="00713B5B" w:rsidRPr="006115F7">
        <w:rPr>
          <w:rFonts w:ascii="Times New Roman" w:hAnsi="Times New Roman" w:cs="Times New Roman"/>
          <w:sz w:val="24"/>
          <w:szCs w:val="24"/>
        </w:rPr>
        <w:t xml:space="preserve"> </w:t>
      </w:r>
      <w:r w:rsidRPr="006115F7">
        <w:rPr>
          <w:rFonts w:ascii="Times New Roman" w:hAnsi="Times New Roman" w:cs="Times New Roman"/>
          <w:sz w:val="24"/>
          <w:szCs w:val="24"/>
        </w:rPr>
        <w:t xml:space="preserve">2.1 Классификатора нарушений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w:t>
      </w:r>
      <w:r w:rsidR="00713B5B" w:rsidRPr="006115F7">
        <w:rPr>
          <w:rFonts w:ascii="Times New Roman" w:hAnsi="Times New Roman" w:cs="Times New Roman"/>
          <w:sz w:val="24"/>
          <w:szCs w:val="24"/>
        </w:rPr>
        <w:t>по оформлению учетной политики);</w:t>
      </w:r>
    </w:p>
    <w:p w:rsidR="00305D06" w:rsidRPr="006115F7"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6115F7">
        <w:rPr>
          <w:rFonts w:ascii="Times New Roman" w:hAnsi="Times New Roman" w:cs="Times New Roman"/>
          <w:sz w:val="24"/>
          <w:szCs w:val="24"/>
        </w:rPr>
        <w:tab/>
        <w:t>- при проверке соответствия данных главной книги за 2019</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год показателям годового отчета за 2019 год установлено несоответствие остатков по балансовому счету 4101 «Основные средства» и на начало и на конец года на сумму 36,9</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тыс.</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руб. и по балансовому счету 4104 «Амортизация» также на начало и на конец года на такую же сумму 36,9</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тыс.</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руб.</w:t>
      </w:r>
      <w:r w:rsidR="006115F7" w:rsidRPr="006115F7">
        <w:rPr>
          <w:rFonts w:ascii="Times New Roman" w:hAnsi="Times New Roman" w:cs="Times New Roman"/>
          <w:sz w:val="24"/>
          <w:szCs w:val="24"/>
        </w:rPr>
        <w:t>;</w:t>
      </w:r>
    </w:p>
    <w:p w:rsidR="00305D06" w:rsidRPr="006115F7"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6115F7">
        <w:rPr>
          <w:rFonts w:ascii="Times New Roman" w:hAnsi="Times New Roman" w:cs="Times New Roman"/>
          <w:sz w:val="24"/>
          <w:szCs w:val="24"/>
        </w:rPr>
        <w:t xml:space="preserve">- по состоянию на 31.12.2020г. установлены расхождения остатков по двум субсчетам балансового счета 4101 «Основные средства» между данными </w:t>
      </w:r>
      <w:proofErr w:type="spellStart"/>
      <w:r w:rsidRPr="006115F7">
        <w:rPr>
          <w:rFonts w:ascii="Times New Roman" w:hAnsi="Times New Roman" w:cs="Times New Roman"/>
          <w:sz w:val="24"/>
          <w:szCs w:val="24"/>
        </w:rPr>
        <w:t>оборотно</w:t>
      </w:r>
      <w:proofErr w:type="spellEnd"/>
      <w:r w:rsidRPr="006115F7">
        <w:rPr>
          <w:rFonts w:ascii="Times New Roman" w:hAnsi="Times New Roman" w:cs="Times New Roman"/>
          <w:sz w:val="24"/>
          <w:szCs w:val="24"/>
        </w:rPr>
        <w:t>-сальдовой ведомости и данными главной книги: счет 410134 «Машины и оборудование» завышен на 46,7</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тыс.</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руб., а счет 410138 «Прочие основные средства» занижен на 46,7</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тыс.</w:t>
      </w:r>
      <w:r w:rsidR="006115F7" w:rsidRPr="006115F7">
        <w:rPr>
          <w:rFonts w:ascii="Times New Roman" w:hAnsi="Times New Roman" w:cs="Times New Roman"/>
          <w:sz w:val="24"/>
          <w:szCs w:val="24"/>
        </w:rPr>
        <w:t xml:space="preserve"> </w:t>
      </w:r>
      <w:r w:rsidRPr="006115F7">
        <w:rPr>
          <w:rFonts w:ascii="Times New Roman" w:hAnsi="Times New Roman" w:cs="Times New Roman"/>
          <w:sz w:val="24"/>
          <w:szCs w:val="24"/>
        </w:rPr>
        <w:t>руб.</w:t>
      </w:r>
      <w:r w:rsidR="006115F7" w:rsidRPr="006115F7">
        <w:rPr>
          <w:rFonts w:ascii="Times New Roman" w:hAnsi="Times New Roman" w:cs="Times New Roman"/>
          <w:sz w:val="24"/>
          <w:szCs w:val="24"/>
        </w:rPr>
        <w:t>;</w:t>
      </w:r>
    </w:p>
    <w:p w:rsidR="00305D06" w:rsidRPr="00570C5B"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570C5B">
        <w:rPr>
          <w:rFonts w:ascii="Times New Roman" w:hAnsi="Times New Roman" w:cs="Times New Roman"/>
          <w:sz w:val="24"/>
          <w:szCs w:val="24"/>
        </w:rPr>
        <w:t xml:space="preserve">- по состоянию на 31.12.2020г. установлены расхождения остатков по трем субсчетам балансового счета 4105 «Материальные запасы» между данными </w:t>
      </w:r>
      <w:proofErr w:type="spellStart"/>
      <w:r w:rsidRPr="00570C5B">
        <w:rPr>
          <w:rFonts w:ascii="Times New Roman" w:hAnsi="Times New Roman" w:cs="Times New Roman"/>
          <w:sz w:val="24"/>
          <w:szCs w:val="24"/>
        </w:rPr>
        <w:t>оборотно</w:t>
      </w:r>
      <w:proofErr w:type="spellEnd"/>
      <w:r w:rsidRPr="00570C5B">
        <w:rPr>
          <w:rFonts w:ascii="Times New Roman" w:hAnsi="Times New Roman" w:cs="Times New Roman"/>
          <w:sz w:val="24"/>
          <w:szCs w:val="24"/>
        </w:rPr>
        <w:t>-сальдовой ведомости и данными главной книги на общую сумму 226,8</w:t>
      </w:r>
      <w:r w:rsidR="00570C5B" w:rsidRPr="00570C5B">
        <w:rPr>
          <w:rFonts w:ascii="Times New Roman" w:hAnsi="Times New Roman" w:cs="Times New Roman"/>
          <w:sz w:val="24"/>
          <w:szCs w:val="24"/>
        </w:rPr>
        <w:t xml:space="preserve"> </w:t>
      </w:r>
      <w:r w:rsidRPr="00570C5B">
        <w:rPr>
          <w:rFonts w:ascii="Times New Roman" w:hAnsi="Times New Roman" w:cs="Times New Roman"/>
          <w:sz w:val="24"/>
          <w:szCs w:val="24"/>
        </w:rPr>
        <w:t>тыс.</w:t>
      </w:r>
      <w:r w:rsidR="00570C5B" w:rsidRPr="00570C5B">
        <w:rPr>
          <w:rFonts w:ascii="Times New Roman" w:hAnsi="Times New Roman" w:cs="Times New Roman"/>
          <w:sz w:val="24"/>
          <w:szCs w:val="24"/>
        </w:rPr>
        <w:t xml:space="preserve"> </w:t>
      </w:r>
      <w:r w:rsidRPr="00570C5B">
        <w:rPr>
          <w:rFonts w:ascii="Times New Roman" w:hAnsi="Times New Roman" w:cs="Times New Roman"/>
          <w:sz w:val="24"/>
          <w:szCs w:val="24"/>
        </w:rPr>
        <w:t>руб. (в главной книге сальдо 864,9</w:t>
      </w:r>
      <w:r w:rsidR="00570C5B" w:rsidRPr="00570C5B">
        <w:rPr>
          <w:rFonts w:ascii="Times New Roman" w:hAnsi="Times New Roman" w:cs="Times New Roman"/>
          <w:sz w:val="24"/>
          <w:szCs w:val="24"/>
        </w:rPr>
        <w:t xml:space="preserve"> </w:t>
      </w:r>
      <w:r w:rsidRPr="00570C5B">
        <w:rPr>
          <w:rFonts w:ascii="Times New Roman" w:hAnsi="Times New Roman" w:cs="Times New Roman"/>
          <w:sz w:val="24"/>
          <w:szCs w:val="24"/>
        </w:rPr>
        <w:t>тыс.</w:t>
      </w:r>
      <w:r w:rsidR="00570C5B" w:rsidRPr="00570C5B">
        <w:rPr>
          <w:rFonts w:ascii="Times New Roman" w:hAnsi="Times New Roman" w:cs="Times New Roman"/>
          <w:sz w:val="24"/>
          <w:szCs w:val="24"/>
        </w:rPr>
        <w:t xml:space="preserve"> </w:t>
      </w:r>
      <w:r w:rsidRPr="00570C5B">
        <w:rPr>
          <w:rFonts w:ascii="Times New Roman" w:hAnsi="Times New Roman" w:cs="Times New Roman"/>
          <w:sz w:val="24"/>
          <w:szCs w:val="24"/>
        </w:rPr>
        <w:t xml:space="preserve">руб., а в </w:t>
      </w:r>
      <w:proofErr w:type="spellStart"/>
      <w:r w:rsidRPr="00570C5B">
        <w:rPr>
          <w:rFonts w:ascii="Times New Roman" w:hAnsi="Times New Roman" w:cs="Times New Roman"/>
          <w:sz w:val="24"/>
          <w:szCs w:val="24"/>
        </w:rPr>
        <w:t>оборотно-садьдовой</w:t>
      </w:r>
      <w:proofErr w:type="spellEnd"/>
      <w:r w:rsidRPr="00570C5B">
        <w:rPr>
          <w:rFonts w:ascii="Times New Roman" w:hAnsi="Times New Roman" w:cs="Times New Roman"/>
          <w:sz w:val="24"/>
          <w:szCs w:val="24"/>
        </w:rPr>
        <w:t xml:space="preserve"> ведомости -  638,1</w:t>
      </w:r>
      <w:r w:rsidR="00570C5B" w:rsidRPr="00570C5B">
        <w:rPr>
          <w:rFonts w:ascii="Times New Roman" w:hAnsi="Times New Roman" w:cs="Times New Roman"/>
          <w:sz w:val="24"/>
          <w:szCs w:val="24"/>
        </w:rPr>
        <w:t xml:space="preserve"> </w:t>
      </w:r>
      <w:r w:rsidRPr="00570C5B">
        <w:rPr>
          <w:rFonts w:ascii="Times New Roman" w:hAnsi="Times New Roman" w:cs="Times New Roman"/>
          <w:sz w:val="24"/>
          <w:szCs w:val="24"/>
        </w:rPr>
        <w:t>тыс.</w:t>
      </w:r>
      <w:r w:rsidR="00570C5B" w:rsidRPr="00570C5B">
        <w:rPr>
          <w:rFonts w:ascii="Times New Roman" w:hAnsi="Times New Roman" w:cs="Times New Roman"/>
          <w:sz w:val="24"/>
          <w:szCs w:val="24"/>
        </w:rPr>
        <w:t xml:space="preserve"> руб.);</w:t>
      </w:r>
    </w:p>
    <w:p w:rsidR="00305D06" w:rsidRPr="006E45E7"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6E45E7">
        <w:rPr>
          <w:rFonts w:ascii="Times New Roman" w:hAnsi="Times New Roman" w:cs="Times New Roman"/>
          <w:sz w:val="24"/>
          <w:szCs w:val="24"/>
        </w:rPr>
        <w:lastRenderedPageBreak/>
        <w:t>- в связи с неверным бухучетом учебной литературы при сдаче годовой отчетности за 2019</w:t>
      </w:r>
      <w:r w:rsidR="00570C5B" w:rsidRPr="006E45E7">
        <w:rPr>
          <w:rFonts w:ascii="Times New Roman" w:hAnsi="Times New Roman" w:cs="Times New Roman"/>
          <w:sz w:val="24"/>
          <w:szCs w:val="24"/>
        </w:rPr>
        <w:t xml:space="preserve"> </w:t>
      </w:r>
      <w:r w:rsidRPr="006E45E7">
        <w:rPr>
          <w:rFonts w:ascii="Times New Roman" w:hAnsi="Times New Roman" w:cs="Times New Roman"/>
          <w:sz w:val="24"/>
          <w:szCs w:val="24"/>
        </w:rPr>
        <w:t>год возникли расхождения между данными главной книги и данными формы 0503768 «Сведения о движении нефинансовых активов учреждения» по двум аналитическим счетам, хотя в целом по синтетическому счету 101 «Основные средства» расхождений нет. В нарушение п. 7 Федерального стандарта бухгалтерского учета "Основные средства" бухгалтерский учет учебной литературы и учебников (балансовая стоимость 1453,4</w:t>
      </w:r>
      <w:r w:rsidR="00570C5B" w:rsidRPr="006E45E7">
        <w:rPr>
          <w:rFonts w:ascii="Times New Roman" w:hAnsi="Times New Roman" w:cs="Times New Roman"/>
          <w:sz w:val="24"/>
          <w:szCs w:val="24"/>
        </w:rPr>
        <w:t xml:space="preserve"> </w:t>
      </w:r>
      <w:r w:rsidRPr="006E45E7">
        <w:rPr>
          <w:rFonts w:ascii="Times New Roman" w:hAnsi="Times New Roman" w:cs="Times New Roman"/>
          <w:sz w:val="24"/>
          <w:szCs w:val="24"/>
        </w:rPr>
        <w:t>тыс.</w:t>
      </w:r>
      <w:r w:rsidR="00570C5B" w:rsidRPr="006E45E7">
        <w:rPr>
          <w:rFonts w:ascii="Times New Roman" w:hAnsi="Times New Roman" w:cs="Times New Roman"/>
          <w:sz w:val="24"/>
          <w:szCs w:val="24"/>
        </w:rPr>
        <w:t xml:space="preserve"> </w:t>
      </w:r>
      <w:r w:rsidRPr="006E45E7">
        <w:rPr>
          <w:rFonts w:ascii="Times New Roman" w:hAnsi="Times New Roman" w:cs="Times New Roman"/>
          <w:sz w:val="24"/>
          <w:szCs w:val="24"/>
        </w:rPr>
        <w:t>руб.) осуществляется на счете 410127 «Особо ценное движимое имущество – биологические ресурсы», а следовало на аналитическом счете 4101</w:t>
      </w:r>
      <w:r w:rsidR="00570C5B" w:rsidRPr="006E45E7">
        <w:rPr>
          <w:rFonts w:ascii="Times New Roman" w:hAnsi="Times New Roman" w:cs="Times New Roman"/>
          <w:sz w:val="24"/>
          <w:szCs w:val="24"/>
        </w:rPr>
        <w:t xml:space="preserve"> 08 "Прочие основные средства";</w:t>
      </w:r>
      <w:r w:rsidRPr="006E45E7">
        <w:rPr>
          <w:rFonts w:ascii="Times New Roman" w:hAnsi="Times New Roman" w:cs="Times New Roman"/>
          <w:sz w:val="24"/>
          <w:szCs w:val="24"/>
        </w:rPr>
        <w:t xml:space="preserve"> </w:t>
      </w:r>
    </w:p>
    <w:p w:rsidR="00305D06" w:rsidRPr="003439D4" w:rsidRDefault="00305D06" w:rsidP="00305D06">
      <w:pPr>
        <w:tabs>
          <w:tab w:val="left" w:pos="567"/>
        </w:tabs>
        <w:autoSpaceDE w:val="0"/>
        <w:autoSpaceDN w:val="0"/>
        <w:adjustRightInd w:val="0"/>
        <w:spacing w:after="0" w:line="240" w:lineRule="auto"/>
        <w:ind w:right="28" w:firstLine="567"/>
        <w:contextualSpacing/>
        <w:jc w:val="both"/>
        <w:rPr>
          <w:rFonts w:ascii="Times New Roman" w:hAnsi="Times New Roman" w:cs="Times New Roman"/>
          <w:sz w:val="24"/>
          <w:szCs w:val="24"/>
        </w:rPr>
      </w:pPr>
      <w:r w:rsidRPr="006E45E7">
        <w:rPr>
          <w:rFonts w:ascii="Times New Roman" w:hAnsi="Times New Roman" w:cs="Times New Roman"/>
          <w:sz w:val="24"/>
          <w:szCs w:val="24"/>
        </w:rPr>
        <w:t>- установлено расхождение между данными о начисленной заработной плате за 2020 год между аналитическим учетом (расчетными ведомостями) и синтетическим учетом (главной книгой) в сумме 113,4</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тыс.</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руб. Согласно расчетных ведомостей по заработной плате за 2020 год, журнала операций № 6 по расчетам по заработной плате за 2020</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год общий объем начисленной зарплаты составляет 24140,8</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тыс.</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руб., а по данным главной книги за 2020</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год фактические расходы  по начислению  заработной платы (</w:t>
      </w:r>
      <w:proofErr w:type="spellStart"/>
      <w:r w:rsidRPr="006E45E7">
        <w:rPr>
          <w:rFonts w:ascii="Times New Roman" w:hAnsi="Times New Roman" w:cs="Times New Roman"/>
          <w:sz w:val="24"/>
          <w:szCs w:val="24"/>
        </w:rPr>
        <w:t>бал.счет</w:t>
      </w:r>
      <w:proofErr w:type="spellEnd"/>
      <w:r w:rsidRPr="006E45E7">
        <w:rPr>
          <w:rFonts w:ascii="Times New Roman" w:hAnsi="Times New Roman" w:cs="Times New Roman"/>
          <w:sz w:val="24"/>
          <w:szCs w:val="24"/>
        </w:rPr>
        <w:t xml:space="preserve"> 440120211)  отражены в сумме 24254,2</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тыс.</w:t>
      </w:r>
      <w:r w:rsidR="006E45E7" w:rsidRPr="006E45E7">
        <w:rPr>
          <w:rFonts w:ascii="Times New Roman" w:hAnsi="Times New Roman" w:cs="Times New Roman"/>
          <w:sz w:val="24"/>
          <w:szCs w:val="24"/>
        </w:rPr>
        <w:t xml:space="preserve"> </w:t>
      </w:r>
      <w:r w:rsidRPr="006E45E7">
        <w:rPr>
          <w:rFonts w:ascii="Times New Roman" w:hAnsi="Times New Roman" w:cs="Times New Roman"/>
          <w:sz w:val="24"/>
          <w:szCs w:val="24"/>
        </w:rPr>
        <w:t xml:space="preserve">руб. Также, по мнению КСП, обороты по счету 430211 «Расчеты по заработной плате» не являются достоверными. </w:t>
      </w:r>
      <w:r w:rsidRPr="003439D4">
        <w:rPr>
          <w:rFonts w:ascii="Times New Roman" w:hAnsi="Times New Roman" w:cs="Times New Roman"/>
          <w:sz w:val="24"/>
          <w:szCs w:val="24"/>
        </w:rPr>
        <w:t>Поскольку бухгалтерские записи оформляются методом двойной записи, то фактическое начисление зарплаты, отраженное по дебету счета 440120211 должно быть сопоставимо с начислением, отраженным по кредиту счета 430211. В главной книге   по счету 440120211 отражен оборот в сумме 24254,2</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тыс.</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руб., а по счету 430211 – 20949,4</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тыс.</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руб. Расхождение – 3304,8</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тыс.</w:t>
      </w:r>
      <w:r w:rsidR="006E45E7" w:rsidRPr="003439D4">
        <w:rPr>
          <w:rFonts w:ascii="Times New Roman" w:hAnsi="Times New Roman" w:cs="Times New Roman"/>
          <w:sz w:val="24"/>
          <w:szCs w:val="24"/>
        </w:rPr>
        <w:t xml:space="preserve"> </w:t>
      </w:r>
      <w:r w:rsidRPr="003439D4">
        <w:rPr>
          <w:rFonts w:ascii="Times New Roman" w:hAnsi="Times New Roman" w:cs="Times New Roman"/>
          <w:sz w:val="24"/>
          <w:szCs w:val="24"/>
        </w:rPr>
        <w:t>руб.</w:t>
      </w:r>
      <w:r w:rsidR="006E45E7" w:rsidRPr="003439D4">
        <w:rPr>
          <w:rFonts w:ascii="Times New Roman" w:hAnsi="Times New Roman" w:cs="Times New Roman"/>
          <w:sz w:val="24"/>
          <w:szCs w:val="24"/>
        </w:rPr>
        <w:t>;</w:t>
      </w:r>
    </w:p>
    <w:p w:rsidR="00537E18" w:rsidRPr="00537E18" w:rsidRDefault="00537E18" w:rsidP="00537E18">
      <w:pPr>
        <w:spacing w:after="0" w:line="240" w:lineRule="auto"/>
        <w:ind w:firstLine="567"/>
        <w:jc w:val="both"/>
        <w:rPr>
          <w:rFonts w:ascii="Times New Roman" w:hAnsi="Times New Roman" w:cs="Times New Roman"/>
          <w:sz w:val="24"/>
          <w:szCs w:val="24"/>
        </w:rPr>
      </w:pPr>
      <w:r w:rsidRPr="00537E18">
        <w:rPr>
          <w:rFonts w:ascii="Times New Roman" w:hAnsi="Times New Roman" w:cs="Times New Roman"/>
          <w:sz w:val="24"/>
          <w:szCs w:val="24"/>
        </w:rPr>
        <w:t>Представленная к проверке главная книга содержит многочисленные арифметические ошибки и не может дать достоверной информации об экономическом состоянии МБОУ ЦО «</w:t>
      </w:r>
      <w:proofErr w:type="spellStart"/>
      <w:r w:rsidRPr="00537E18">
        <w:rPr>
          <w:rFonts w:ascii="Times New Roman" w:hAnsi="Times New Roman" w:cs="Times New Roman"/>
          <w:sz w:val="24"/>
          <w:szCs w:val="24"/>
        </w:rPr>
        <w:t>Каразей</w:t>
      </w:r>
      <w:proofErr w:type="spellEnd"/>
      <w:r w:rsidRPr="00537E18">
        <w:rPr>
          <w:rFonts w:ascii="Times New Roman" w:hAnsi="Times New Roman" w:cs="Times New Roman"/>
          <w:sz w:val="24"/>
          <w:szCs w:val="24"/>
        </w:rPr>
        <w:t>». Вышеизложенное свидетельствует о низкой организации бухгалтерского учета бюджетных учреждений, отсутствии внутреннего контроля. Общая сумма нарушений, классифицируемая как нарушения требований, предъявляемых к применению правил ведения бухгалтерского учета и составления бухгалтерской отчетности, утвержденных приказами Министерства финансов РФ, относится к п. 2.11 Классификатора нарушений.</w:t>
      </w:r>
    </w:p>
    <w:p w:rsidR="00F61566" w:rsidRPr="005B54FF" w:rsidRDefault="00F61566" w:rsidP="001B250E">
      <w:pPr>
        <w:pStyle w:val="a3"/>
        <w:spacing w:after="0" w:line="240" w:lineRule="auto"/>
        <w:ind w:left="0"/>
        <w:jc w:val="center"/>
        <w:rPr>
          <w:rFonts w:ascii="Times New Roman" w:hAnsi="Times New Roman" w:cs="Times New Roman"/>
          <w:b/>
          <w:color w:val="FF0000"/>
          <w:sz w:val="24"/>
          <w:szCs w:val="24"/>
        </w:rPr>
      </w:pPr>
    </w:p>
    <w:p w:rsidR="00C83897" w:rsidRPr="0081738E" w:rsidRDefault="00CB2C8D" w:rsidP="001B250E">
      <w:pPr>
        <w:pStyle w:val="a3"/>
        <w:spacing w:after="0" w:line="240" w:lineRule="auto"/>
        <w:ind w:left="0"/>
        <w:jc w:val="center"/>
        <w:rPr>
          <w:rFonts w:ascii="Times New Roman" w:hAnsi="Times New Roman" w:cs="Times New Roman"/>
          <w:b/>
          <w:sz w:val="24"/>
          <w:szCs w:val="24"/>
        </w:rPr>
      </w:pPr>
      <w:r w:rsidRPr="0081738E">
        <w:rPr>
          <w:rFonts w:ascii="Times New Roman" w:hAnsi="Times New Roman" w:cs="Times New Roman"/>
          <w:b/>
          <w:sz w:val="24"/>
          <w:szCs w:val="24"/>
        </w:rPr>
        <w:t>Рекомендации:</w:t>
      </w:r>
    </w:p>
    <w:p w:rsidR="00925BDA" w:rsidRDefault="00925BDA"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Администрации муниципального образования </w:t>
      </w:r>
      <w:proofErr w:type="spellStart"/>
      <w:r>
        <w:rPr>
          <w:rFonts w:ascii="Times New Roman" w:eastAsia="Times New Roman" w:hAnsi="Times New Roman" w:cs="Times New Roman"/>
          <w:iCs/>
          <w:sz w:val="24"/>
          <w:szCs w:val="24"/>
        </w:rPr>
        <w:t>Куйтунский</w:t>
      </w:r>
      <w:proofErr w:type="spellEnd"/>
      <w:r>
        <w:rPr>
          <w:rFonts w:ascii="Times New Roman" w:eastAsia="Times New Roman" w:hAnsi="Times New Roman" w:cs="Times New Roman"/>
          <w:iCs/>
          <w:sz w:val="24"/>
          <w:szCs w:val="24"/>
        </w:rPr>
        <w:t xml:space="preserve"> район:</w:t>
      </w:r>
    </w:p>
    <w:p w:rsidR="00925BDA" w:rsidRPr="00925BDA" w:rsidRDefault="00925BDA" w:rsidP="00925BDA">
      <w:pPr>
        <w:pStyle w:val="a3"/>
        <w:spacing w:after="0" w:line="240" w:lineRule="auto"/>
        <w:ind w:left="0"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внести изменения в </w:t>
      </w:r>
      <w:r w:rsidRPr="00925BDA">
        <w:rPr>
          <w:rFonts w:ascii="Times New Roman" w:eastAsia="Times New Roman" w:hAnsi="Times New Roman" w:cs="Times New Roman"/>
          <w:iCs/>
          <w:sz w:val="24"/>
          <w:szCs w:val="24"/>
        </w:rPr>
        <w:t>Положени</w:t>
      </w:r>
      <w:r>
        <w:rPr>
          <w:rFonts w:ascii="Times New Roman" w:eastAsia="Times New Roman" w:hAnsi="Times New Roman" w:cs="Times New Roman"/>
          <w:iCs/>
          <w:sz w:val="24"/>
          <w:szCs w:val="24"/>
        </w:rPr>
        <w:t>е</w:t>
      </w:r>
      <w:r w:rsidRPr="00925BDA">
        <w:rPr>
          <w:rFonts w:ascii="Times New Roman" w:eastAsia="Times New Roman" w:hAnsi="Times New Roman" w:cs="Times New Roman"/>
          <w:iCs/>
          <w:sz w:val="24"/>
          <w:szCs w:val="24"/>
        </w:rPr>
        <w:t xml:space="preserve">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w:t>
      </w:r>
      <w:proofErr w:type="spellStart"/>
      <w:r w:rsidRPr="00925BDA">
        <w:rPr>
          <w:rFonts w:ascii="Times New Roman" w:eastAsia="Times New Roman" w:hAnsi="Times New Roman" w:cs="Times New Roman"/>
          <w:iCs/>
          <w:sz w:val="24"/>
          <w:szCs w:val="24"/>
        </w:rPr>
        <w:t>Куйтунский</w:t>
      </w:r>
      <w:proofErr w:type="spellEnd"/>
      <w:r w:rsidRPr="00925BDA">
        <w:rPr>
          <w:rFonts w:ascii="Times New Roman" w:eastAsia="Times New Roman" w:hAnsi="Times New Roman" w:cs="Times New Roman"/>
          <w:iCs/>
          <w:sz w:val="24"/>
          <w:szCs w:val="24"/>
        </w:rPr>
        <w:t xml:space="preserve"> район и финансового обеспечения выполнения муниципального задани</w:t>
      </w:r>
      <w:r>
        <w:rPr>
          <w:rFonts w:ascii="Times New Roman" w:eastAsia="Times New Roman" w:hAnsi="Times New Roman" w:cs="Times New Roman"/>
          <w:iCs/>
          <w:sz w:val="24"/>
          <w:szCs w:val="24"/>
        </w:rPr>
        <w:t xml:space="preserve">я, утвержденное </w:t>
      </w:r>
      <w:r w:rsidRPr="00925BDA">
        <w:rPr>
          <w:rFonts w:ascii="Times New Roman" w:eastAsia="Times New Roman" w:hAnsi="Times New Roman" w:cs="Times New Roman"/>
          <w:iCs/>
          <w:sz w:val="24"/>
          <w:szCs w:val="24"/>
        </w:rPr>
        <w:t xml:space="preserve">постановлением администрации муниципального образования </w:t>
      </w:r>
      <w:proofErr w:type="spellStart"/>
      <w:r w:rsidRPr="00925BDA">
        <w:rPr>
          <w:rFonts w:ascii="Times New Roman" w:eastAsia="Times New Roman" w:hAnsi="Times New Roman" w:cs="Times New Roman"/>
          <w:iCs/>
          <w:sz w:val="24"/>
          <w:szCs w:val="24"/>
        </w:rPr>
        <w:t>Куйтунский</w:t>
      </w:r>
      <w:proofErr w:type="spellEnd"/>
      <w:r w:rsidRPr="00925BDA">
        <w:rPr>
          <w:rFonts w:ascii="Times New Roman" w:eastAsia="Times New Roman" w:hAnsi="Times New Roman" w:cs="Times New Roman"/>
          <w:iCs/>
          <w:sz w:val="24"/>
          <w:szCs w:val="24"/>
        </w:rPr>
        <w:t xml:space="preserve"> район от 28.12.2015г. № 578-п</w:t>
      </w:r>
      <w:r>
        <w:rPr>
          <w:rFonts w:ascii="Times New Roman" w:eastAsia="Times New Roman" w:hAnsi="Times New Roman" w:cs="Times New Roman"/>
          <w:iCs/>
          <w:sz w:val="24"/>
          <w:szCs w:val="24"/>
        </w:rPr>
        <w:t>,</w:t>
      </w:r>
      <w:r w:rsidRPr="00925BDA">
        <w:rPr>
          <w:rFonts w:ascii="Times New Roman" w:eastAsia="Times New Roman" w:hAnsi="Times New Roman" w:cs="Times New Roman"/>
          <w:iCs/>
          <w:sz w:val="24"/>
          <w:szCs w:val="24"/>
        </w:rPr>
        <w:t xml:space="preserve"> а именно, утратили силу</w:t>
      </w:r>
      <w:r>
        <w:rPr>
          <w:rFonts w:ascii="Times New Roman" w:eastAsia="Times New Roman" w:hAnsi="Times New Roman" w:cs="Times New Roman"/>
          <w:iCs/>
          <w:sz w:val="24"/>
          <w:szCs w:val="24"/>
        </w:rPr>
        <w:t xml:space="preserve"> (</w:t>
      </w:r>
      <w:r w:rsidRPr="00925BDA">
        <w:rPr>
          <w:rFonts w:ascii="Times New Roman" w:eastAsia="Times New Roman" w:hAnsi="Times New Roman" w:cs="Times New Roman"/>
          <w:iCs/>
          <w:sz w:val="24"/>
          <w:szCs w:val="24"/>
        </w:rPr>
        <w:t>с 01.01.2018г. в ст. 69.2 БК РФ были внесены изменени</w:t>
      </w:r>
      <w:r>
        <w:rPr>
          <w:rFonts w:ascii="Times New Roman" w:eastAsia="Times New Roman" w:hAnsi="Times New Roman" w:cs="Times New Roman"/>
          <w:iCs/>
          <w:sz w:val="24"/>
          <w:szCs w:val="24"/>
        </w:rPr>
        <w:t>я)</w:t>
      </w:r>
      <w:r w:rsidRPr="00925BDA">
        <w:rPr>
          <w:rFonts w:ascii="Times New Roman" w:eastAsia="Times New Roman" w:hAnsi="Times New Roman" w:cs="Times New Roman"/>
          <w:iCs/>
          <w:sz w:val="24"/>
          <w:szCs w:val="24"/>
        </w:rPr>
        <w:t xml:space="preserve"> нормы о ведомственном пере</w:t>
      </w:r>
      <w:r>
        <w:rPr>
          <w:rFonts w:ascii="Times New Roman" w:eastAsia="Times New Roman" w:hAnsi="Times New Roman" w:cs="Times New Roman"/>
          <w:iCs/>
          <w:sz w:val="24"/>
          <w:szCs w:val="24"/>
        </w:rPr>
        <w:t>чне муниципальных услуг (работ</w:t>
      </w:r>
      <w:r w:rsidR="00636060">
        <w:rPr>
          <w:rFonts w:ascii="Times New Roman" w:eastAsia="Times New Roman" w:hAnsi="Times New Roman" w:cs="Times New Roman"/>
          <w:iCs/>
          <w:sz w:val="24"/>
          <w:szCs w:val="24"/>
        </w:rPr>
        <w:t>).</w:t>
      </w:r>
    </w:p>
    <w:p w:rsidR="00AC0764" w:rsidRPr="0076711A" w:rsidRDefault="00AC0764" w:rsidP="00AC0764">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76711A">
        <w:rPr>
          <w:rFonts w:ascii="Times New Roman" w:hAnsi="Times New Roman" w:cs="Times New Roman"/>
          <w:sz w:val="24"/>
          <w:szCs w:val="24"/>
        </w:rPr>
        <w:t xml:space="preserve">Управлению образования администрации МО </w:t>
      </w:r>
      <w:proofErr w:type="spellStart"/>
      <w:r w:rsidRPr="0076711A">
        <w:rPr>
          <w:rFonts w:ascii="Times New Roman" w:hAnsi="Times New Roman" w:cs="Times New Roman"/>
          <w:sz w:val="24"/>
          <w:szCs w:val="24"/>
        </w:rPr>
        <w:t>Куйтунский</w:t>
      </w:r>
      <w:proofErr w:type="spellEnd"/>
      <w:r w:rsidRPr="0076711A">
        <w:rPr>
          <w:rFonts w:ascii="Times New Roman" w:hAnsi="Times New Roman" w:cs="Times New Roman"/>
          <w:sz w:val="24"/>
          <w:szCs w:val="24"/>
        </w:rPr>
        <w:t xml:space="preserve"> район:</w:t>
      </w:r>
    </w:p>
    <w:p w:rsidR="00EC6AE5" w:rsidRDefault="00AC0764" w:rsidP="00AC0764">
      <w:pPr>
        <w:spacing w:after="0" w:line="240" w:lineRule="auto"/>
        <w:ind w:firstLine="567"/>
        <w:jc w:val="both"/>
        <w:rPr>
          <w:rFonts w:ascii="Times New Roman" w:hAnsi="Times New Roman" w:cs="Times New Roman"/>
          <w:sz w:val="24"/>
          <w:szCs w:val="24"/>
        </w:rPr>
      </w:pPr>
      <w:r w:rsidRPr="00EC6AE5">
        <w:rPr>
          <w:rFonts w:ascii="Times New Roman" w:hAnsi="Times New Roman" w:cs="Times New Roman"/>
          <w:sz w:val="24"/>
          <w:szCs w:val="24"/>
        </w:rPr>
        <w:t xml:space="preserve">- </w:t>
      </w:r>
      <w:r w:rsidR="00EC6AE5" w:rsidRPr="00EC6AE5">
        <w:rPr>
          <w:rFonts w:ascii="Times New Roman" w:hAnsi="Times New Roman" w:cs="Times New Roman"/>
          <w:sz w:val="24"/>
          <w:szCs w:val="24"/>
        </w:rPr>
        <w:t>на каждый вид субсидии необходимо заключать раздельные соглашения, поскольку условия, порядок, сроки предоставления, а также иные обстоятельства соглашений могут быть различны для субсидии на выполнение муниципального задания и для субсидии на иные цели;</w:t>
      </w:r>
    </w:p>
    <w:p w:rsidR="00153673" w:rsidRPr="00EC6AE5" w:rsidRDefault="00153673" w:rsidP="00AC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заключать </w:t>
      </w:r>
      <w:r w:rsidRPr="00153673">
        <w:rPr>
          <w:rFonts w:ascii="Times New Roman" w:hAnsi="Times New Roman" w:cs="Times New Roman"/>
          <w:sz w:val="24"/>
          <w:szCs w:val="24"/>
        </w:rPr>
        <w:t>соглашени</w:t>
      </w:r>
      <w:r>
        <w:rPr>
          <w:rFonts w:ascii="Times New Roman" w:hAnsi="Times New Roman" w:cs="Times New Roman"/>
          <w:sz w:val="24"/>
          <w:szCs w:val="24"/>
        </w:rPr>
        <w:t>я</w:t>
      </w:r>
      <w:r w:rsidRPr="00153673">
        <w:rPr>
          <w:rFonts w:ascii="Times New Roman" w:hAnsi="Times New Roman" w:cs="Times New Roman"/>
          <w:sz w:val="24"/>
          <w:szCs w:val="24"/>
        </w:rPr>
        <w:t xml:space="preserve"> о предоставлении субсидии на финансовое обеспечение выполнения муниципального задания</w:t>
      </w:r>
      <w:r>
        <w:rPr>
          <w:rFonts w:ascii="Times New Roman" w:hAnsi="Times New Roman" w:cs="Times New Roman"/>
          <w:sz w:val="24"/>
          <w:szCs w:val="24"/>
        </w:rPr>
        <w:t xml:space="preserve"> </w:t>
      </w:r>
      <w:r w:rsidRPr="00153673">
        <w:rPr>
          <w:rFonts w:ascii="Times New Roman" w:hAnsi="Times New Roman" w:cs="Times New Roman"/>
          <w:sz w:val="24"/>
          <w:szCs w:val="24"/>
        </w:rPr>
        <w:t>на срок утверждения бюджета, т.е. на очередной финансовый год и плановый период;</w:t>
      </w:r>
    </w:p>
    <w:p w:rsidR="002F7834" w:rsidRDefault="002F7834" w:rsidP="00AC0764">
      <w:pPr>
        <w:spacing w:after="0" w:line="240" w:lineRule="auto"/>
        <w:ind w:firstLine="567"/>
        <w:jc w:val="both"/>
        <w:rPr>
          <w:rFonts w:ascii="Times New Roman" w:hAnsi="Times New Roman" w:cs="Times New Roman"/>
          <w:sz w:val="24"/>
          <w:szCs w:val="24"/>
        </w:rPr>
      </w:pPr>
      <w:r w:rsidRPr="002F7834">
        <w:rPr>
          <w:rFonts w:ascii="Times New Roman" w:hAnsi="Times New Roman" w:cs="Times New Roman"/>
          <w:sz w:val="24"/>
          <w:szCs w:val="24"/>
        </w:rPr>
        <w:t>- муниципальное задание для подведомственных учреждений утверждать в сроки определенные Положением о формировании МЗ</w:t>
      </w:r>
      <w:r>
        <w:rPr>
          <w:rFonts w:ascii="Times New Roman" w:hAnsi="Times New Roman" w:cs="Times New Roman"/>
          <w:sz w:val="24"/>
          <w:szCs w:val="24"/>
        </w:rPr>
        <w:t xml:space="preserve">, </w:t>
      </w:r>
      <w:r w:rsidRPr="002F7834">
        <w:rPr>
          <w:rFonts w:ascii="Times New Roman" w:hAnsi="Times New Roman" w:cs="Times New Roman"/>
          <w:sz w:val="24"/>
          <w:szCs w:val="24"/>
        </w:rPr>
        <w:t>размещ</w:t>
      </w:r>
      <w:r>
        <w:rPr>
          <w:rFonts w:ascii="Times New Roman" w:hAnsi="Times New Roman" w:cs="Times New Roman"/>
          <w:sz w:val="24"/>
          <w:szCs w:val="24"/>
        </w:rPr>
        <w:t xml:space="preserve">ать все </w:t>
      </w:r>
      <w:r w:rsidRPr="002F7834">
        <w:rPr>
          <w:rFonts w:ascii="Times New Roman" w:hAnsi="Times New Roman" w:cs="Times New Roman"/>
          <w:sz w:val="24"/>
          <w:szCs w:val="24"/>
        </w:rPr>
        <w:t>муниципальн</w:t>
      </w:r>
      <w:r>
        <w:rPr>
          <w:rFonts w:ascii="Times New Roman" w:hAnsi="Times New Roman" w:cs="Times New Roman"/>
          <w:sz w:val="24"/>
          <w:szCs w:val="24"/>
        </w:rPr>
        <w:t>ые</w:t>
      </w:r>
      <w:r w:rsidRPr="002F7834">
        <w:rPr>
          <w:rFonts w:ascii="Times New Roman" w:hAnsi="Times New Roman" w:cs="Times New Roman"/>
          <w:sz w:val="24"/>
          <w:szCs w:val="24"/>
        </w:rPr>
        <w:t xml:space="preserve"> задания на официальном веб-сайте АМО </w:t>
      </w:r>
      <w:proofErr w:type="spellStart"/>
      <w:r w:rsidRPr="002F7834">
        <w:rPr>
          <w:rFonts w:ascii="Times New Roman" w:hAnsi="Times New Roman" w:cs="Times New Roman"/>
          <w:sz w:val="24"/>
          <w:szCs w:val="24"/>
        </w:rPr>
        <w:t>Куйтунский</w:t>
      </w:r>
      <w:proofErr w:type="spellEnd"/>
      <w:r w:rsidRPr="002F7834">
        <w:rPr>
          <w:rFonts w:ascii="Times New Roman" w:hAnsi="Times New Roman" w:cs="Times New Roman"/>
          <w:sz w:val="24"/>
          <w:szCs w:val="24"/>
        </w:rPr>
        <w:t xml:space="preserve"> район</w:t>
      </w:r>
      <w:r w:rsidR="00722C14">
        <w:rPr>
          <w:rFonts w:ascii="Times New Roman" w:hAnsi="Times New Roman" w:cs="Times New Roman"/>
          <w:sz w:val="24"/>
          <w:szCs w:val="24"/>
        </w:rPr>
        <w:t>;</w:t>
      </w:r>
      <w:r>
        <w:rPr>
          <w:rFonts w:ascii="Times New Roman" w:hAnsi="Times New Roman" w:cs="Times New Roman"/>
          <w:sz w:val="24"/>
          <w:szCs w:val="24"/>
        </w:rPr>
        <w:t xml:space="preserve"> </w:t>
      </w:r>
    </w:p>
    <w:p w:rsidR="002F7834" w:rsidRPr="00A85962" w:rsidRDefault="00A85962" w:rsidP="00AC0764">
      <w:pPr>
        <w:spacing w:after="0" w:line="240" w:lineRule="auto"/>
        <w:ind w:firstLine="567"/>
        <w:jc w:val="both"/>
        <w:rPr>
          <w:rFonts w:ascii="Times New Roman" w:hAnsi="Times New Roman" w:cs="Times New Roman"/>
          <w:sz w:val="24"/>
          <w:szCs w:val="24"/>
        </w:rPr>
      </w:pPr>
      <w:r w:rsidRPr="00A85962">
        <w:rPr>
          <w:rFonts w:ascii="Times New Roman" w:hAnsi="Times New Roman" w:cs="Times New Roman"/>
          <w:sz w:val="24"/>
          <w:szCs w:val="24"/>
        </w:rPr>
        <w:t>- произвести расчет нормативных затрат на оказание муниципальных услуг</w:t>
      </w:r>
      <w:r w:rsidRPr="00A85962">
        <w:rPr>
          <w:rFonts w:ascii="Times New Roman" w:hAnsi="Times New Roman" w:cs="Times New Roman"/>
          <w:color w:val="FF0000"/>
          <w:sz w:val="24"/>
          <w:szCs w:val="24"/>
        </w:rPr>
        <w:t xml:space="preserve"> </w:t>
      </w:r>
      <w:r w:rsidRPr="00A85962">
        <w:rPr>
          <w:rFonts w:ascii="Times New Roman" w:hAnsi="Times New Roman" w:cs="Times New Roman"/>
          <w:sz w:val="24"/>
          <w:szCs w:val="24"/>
        </w:rPr>
        <w:t>на основании которого должно заключаться соглашение о предоставлении субсидии на финансовое обеспечение выполнения муниципального задания;</w:t>
      </w:r>
    </w:p>
    <w:p w:rsidR="00EC6AE5" w:rsidRPr="00722C14" w:rsidRDefault="00722C14" w:rsidP="00AC0764">
      <w:pPr>
        <w:spacing w:after="0" w:line="240" w:lineRule="auto"/>
        <w:ind w:firstLine="567"/>
        <w:jc w:val="both"/>
        <w:rPr>
          <w:rFonts w:ascii="Times New Roman" w:hAnsi="Times New Roman" w:cs="Times New Roman"/>
          <w:sz w:val="24"/>
          <w:szCs w:val="24"/>
        </w:rPr>
      </w:pPr>
      <w:r w:rsidRPr="00722C14">
        <w:rPr>
          <w:rFonts w:ascii="Times New Roman" w:hAnsi="Times New Roman" w:cs="Times New Roman"/>
          <w:sz w:val="24"/>
          <w:szCs w:val="24"/>
        </w:rPr>
        <w:lastRenderedPageBreak/>
        <w:t>- разработать и утвердить порядок составления и утверждения ПФХД;</w:t>
      </w:r>
    </w:p>
    <w:p w:rsidR="00636060" w:rsidRDefault="00636060" w:rsidP="00AC0764">
      <w:pPr>
        <w:spacing w:after="0" w:line="240" w:lineRule="auto"/>
        <w:ind w:firstLine="567"/>
        <w:jc w:val="both"/>
        <w:rPr>
          <w:rFonts w:ascii="Times New Roman" w:hAnsi="Times New Roman" w:cs="Times New Roman"/>
          <w:sz w:val="24"/>
          <w:szCs w:val="24"/>
        </w:rPr>
      </w:pPr>
      <w:r w:rsidRPr="00546DE7">
        <w:rPr>
          <w:rFonts w:ascii="Times New Roman" w:hAnsi="Times New Roman" w:cs="Times New Roman"/>
          <w:sz w:val="24"/>
          <w:szCs w:val="24"/>
        </w:rPr>
        <w:t xml:space="preserve">- </w:t>
      </w:r>
      <w:r w:rsidR="00546DE7" w:rsidRPr="00546DE7">
        <w:rPr>
          <w:rFonts w:ascii="Times New Roman" w:hAnsi="Times New Roman" w:cs="Times New Roman"/>
          <w:sz w:val="24"/>
          <w:szCs w:val="24"/>
        </w:rPr>
        <w:t>при ведении бухгалтерского учета и составлении бухгалтерской отчетности учреждения неукоснительно соблюдать требования д</w:t>
      </w:r>
      <w:r w:rsidR="00D31B39">
        <w:rPr>
          <w:rFonts w:ascii="Times New Roman" w:hAnsi="Times New Roman" w:cs="Times New Roman"/>
          <w:sz w:val="24"/>
          <w:szCs w:val="24"/>
        </w:rPr>
        <w:t>ействующего законодательства РФ;</w:t>
      </w:r>
    </w:p>
    <w:p w:rsidR="00D31B39" w:rsidRPr="00546DE7" w:rsidRDefault="00D31B39" w:rsidP="00AC07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рассмотреть вопрос о привлечении к дисциплинарной ответственности виновных </w:t>
      </w:r>
      <w:r w:rsidR="00543051">
        <w:rPr>
          <w:rFonts w:ascii="Times New Roman" w:hAnsi="Times New Roman" w:cs="Times New Roman"/>
          <w:sz w:val="24"/>
          <w:szCs w:val="24"/>
        </w:rPr>
        <w:t>в допущенных нарушениях лиц.</w:t>
      </w:r>
    </w:p>
    <w:p w:rsidR="00AC0764" w:rsidRPr="00546DE7" w:rsidRDefault="00AC0764" w:rsidP="00AA1824">
      <w:pPr>
        <w:pStyle w:val="a3"/>
        <w:numPr>
          <w:ilvl w:val="0"/>
          <w:numId w:val="27"/>
        </w:numPr>
        <w:spacing w:after="0" w:line="240" w:lineRule="auto"/>
        <w:jc w:val="both"/>
        <w:rPr>
          <w:rFonts w:ascii="Times New Roman" w:eastAsia="Times New Roman" w:hAnsi="Times New Roman" w:cs="Times New Roman"/>
          <w:sz w:val="24"/>
          <w:szCs w:val="24"/>
        </w:rPr>
      </w:pPr>
      <w:r w:rsidRPr="00546DE7">
        <w:rPr>
          <w:rFonts w:ascii="Times New Roman" w:eastAsia="Times New Roman" w:hAnsi="Times New Roman" w:cs="Times New Roman"/>
          <w:sz w:val="24"/>
          <w:szCs w:val="24"/>
        </w:rPr>
        <w:t xml:space="preserve">Директору </w:t>
      </w:r>
      <w:r w:rsidR="00AA1824" w:rsidRPr="00546DE7">
        <w:rPr>
          <w:rFonts w:ascii="Times New Roman" w:hAnsi="Times New Roman" w:cs="Times New Roman"/>
          <w:sz w:val="24"/>
          <w:szCs w:val="24"/>
        </w:rPr>
        <w:t>МБОУ ЦО «</w:t>
      </w:r>
      <w:proofErr w:type="spellStart"/>
      <w:r w:rsidR="00AA1824" w:rsidRPr="00546DE7">
        <w:rPr>
          <w:rFonts w:ascii="Times New Roman" w:hAnsi="Times New Roman" w:cs="Times New Roman"/>
          <w:sz w:val="24"/>
          <w:szCs w:val="24"/>
        </w:rPr>
        <w:t>Каразей</w:t>
      </w:r>
      <w:proofErr w:type="spellEnd"/>
      <w:r w:rsidR="00AA1824" w:rsidRPr="00546DE7">
        <w:rPr>
          <w:rFonts w:ascii="Times New Roman" w:hAnsi="Times New Roman" w:cs="Times New Roman"/>
          <w:sz w:val="24"/>
          <w:szCs w:val="24"/>
        </w:rPr>
        <w:t>»</w:t>
      </w:r>
      <w:r w:rsidRPr="00546DE7">
        <w:rPr>
          <w:rFonts w:ascii="Times New Roman" w:eastAsia="Times New Roman" w:hAnsi="Times New Roman" w:cs="Times New Roman"/>
          <w:sz w:val="24"/>
          <w:szCs w:val="24"/>
        </w:rPr>
        <w:t>:</w:t>
      </w:r>
    </w:p>
    <w:p w:rsidR="00AA1824" w:rsidRDefault="00AC0764" w:rsidP="00AC0764">
      <w:pPr>
        <w:spacing w:after="0" w:line="240" w:lineRule="auto"/>
        <w:ind w:firstLine="567"/>
        <w:jc w:val="both"/>
        <w:rPr>
          <w:rFonts w:ascii="Times New Roman" w:eastAsia="Times New Roman" w:hAnsi="Times New Roman" w:cs="Times New Roman"/>
          <w:iCs/>
          <w:sz w:val="24"/>
          <w:szCs w:val="24"/>
        </w:rPr>
      </w:pPr>
      <w:r w:rsidRPr="00AA1824">
        <w:rPr>
          <w:rFonts w:ascii="Times New Roman" w:eastAsia="Times New Roman" w:hAnsi="Times New Roman" w:cs="Times New Roman"/>
          <w:iCs/>
          <w:sz w:val="24"/>
          <w:szCs w:val="24"/>
        </w:rPr>
        <w:t xml:space="preserve">- </w:t>
      </w:r>
      <w:r w:rsidR="00AA1824" w:rsidRPr="00AA1824">
        <w:rPr>
          <w:rFonts w:ascii="Times New Roman" w:eastAsia="Times New Roman" w:hAnsi="Times New Roman" w:cs="Times New Roman"/>
          <w:iCs/>
          <w:sz w:val="24"/>
          <w:szCs w:val="24"/>
        </w:rPr>
        <w:t xml:space="preserve">муниципальное задание и отчет о выполнении МЗ размещать на официальном сайте </w:t>
      </w:r>
      <w:hyperlink r:id="rId10" w:history="1">
        <w:r w:rsidR="00AA1824" w:rsidRPr="00AA1824">
          <w:rPr>
            <w:rStyle w:val="a5"/>
            <w:rFonts w:ascii="Times New Roman" w:eastAsia="Times New Roman" w:hAnsi="Times New Roman" w:cs="Times New Roman"/>
            <w:iCs/>
            <w:color w:val="auto"/>
            <w:sz w:val="24"/>
            <w:szCs w:val="24"/>
          </w:rPr>
          <w:t>www.bus.gov.ru</w:t>
        </w:r>
      </w:hyperlink>
      <w:r w:rsidR="00AA1824">
        <w:rPr>
          <w:rFonts w:ascii="Times New Roman" w:eastAsia="Times New Roman" w:hAnsi="Times New Roman" w:cs="Times New Roman"/>
          <w:iCs/>
          <w:sz w:val="24"/>
          <w:szCs w:val="24"/>
        </w:rPr>
        <w:t>;</w:t>
      </w:r>
    </w:p>
    <w:p w:rsidR="00A85962" w:rsidRDefault="00A85962" w:rsidP="00AC0764">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представлять ежеквартально в Управление образования </w:t>
      </w:r>
      <w:r w:rsidRPr="00A85962">
        <w:rPr>
          <w:rFonts w:ascii="Times New Roman" w:eastAsia="Times New Roman" w:hAnsi="Times New Roman" w:cs="Times New Roman"/>
          <w:iCs/>
          <w:sz w:val="24"/>
          <w:szCs w:val="24"/>
        </w:rPr>
        <w:t>отчет об исполнении муниципального задания</w:t>
      </w:r>
      <w:r w:rsidR="00CD1D7E">
        <w:rPr>
          <w:rFonts w:ascii="Times New Roman" w:eastAsia="Times New Roman" w:hAnsi="Times New Roman" w:cs="Times New Roman"/>
          <w:iCs/>
          <w:sz w:val="24"/>
          <w:szCs w:val="24"/>
        </w:rPr>
        <w:t xml:space="preserve"> и</w:t>
      </w:r>
      <w:r w:rsidRPr="00A85962">
        <w:rPr>
          <w:rFonts w:ascii="Times New Roman" w:eastAsia="Times New Roman" w:hAnsi="Times New Roman" w:cs="Times New Roman"/>
          <w:iCs/>
          <w:sz w:val="24"/>
          <w:szCs w:val="24"/>
        </w:rPr>
        <w:t xml:space="preserve"> пояснительн</w:t>
      </w:r>
      <w:r w:rsidR="00CD1D7E">
        <w:rPr>
          <w:rFonts w:ascii="Times New Roman" w:eastAsia="Times New Roman" w:hAnsi="Times New Roman" w:cs="Times New Roman"/>
          <w:iCs/>
          <w:sz w:val="24"/>
          <w:szCs w:val="24"/>
        </w:rPr>
        <w:t>ую</w:t>
      </w:r>
      <w:r w:rsidRPr="00A85962">
        <w:rPr>
          <w:rFonts w:ascii="Times New Roman" w:eastAsia="Times New Roman" w:hAnsi="Times New Roman" w:cs="Times New Roman"/>
          <w:iCs/>
          <w:sz w:val="24"/>
          <w:szCs w:val="24"/>
        </w:rPr>
        <w:t xml:space="preserve"> записк</w:t>
      </w:r>
      <w:r w:rsidR="00CD1D7E">
        <w:rPr>
          <w:rFonts w:ascii="Times New Roman" w:eastAsia="Times New Roman" w:hAnsi="Times New Roman" w:cs="Times New Roman"/>
          <w:iCs/>
          <w:sz w:val="24"/>
          <w:szCs w:val="24"/>
        </w:rPr>
        <w:t>у</w:t>
      </w:r>
      <w:r w:rsidRPr="00A85962">
        <w:rPr>
          <w:rFonts w:ascii="Times New Roman" w:eastAsia="Times New Roman" w:hAnsi="Times New Roman" w:cs="Times New Roman"/>
          <w:iCs/>
          <w:sz w:val="24"/>
          <w:szCs w:val="24"/>
        </w:rPr>
        <w:t xml:space="preserve"> к годовому отчету о результатах выполнения муниципального задания</w:t>
      </w:r>
      <w:r w:rsidR="00CD1D7E">
        <w:rPr>
          <w:rFonts w:ascii="Times New Roman" w:eastAsia="Times New Roman" w:hAnsi="Times New Roman" w:cs="Times New Roman"/>
          <w:iCs/>
          <w:sz w:val="24"/>
          <w:szCs w:val="24"/>
        </w:rPr>
        <w:t>;</w:t>
      </w:r>
    </w:p>
    <w:p w:rsidR="002735CB" w:rsidRDefault="002735CB" w:rsidP="00AC0764">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2735CB">
        <w:rPr>
          <w:rFonts w:ascii="Times New Roman" w:eastAsia="Times New Roman" w:hAnsi="Times New Roman" w:cs="Times New Roman"/>
          <w:iCs/>
          <w:sz w:val="24"/>
          <w:szCs w:val="24"/>
        </w:rPr>
        <w:t>план ФХД составл</w:t>
      </w:r>
      <w:r>
        <w:rPr>
          <w:rFonts w:ascii="Times New Roman" w:eastAsia="Times New Roman" w:hAnsi="Times New Roman" w:cs="Times New Roman"/>
          <w:iCs/>
          <w:sz w:val="24"/>
          <w:szCs w:val="24"/>
        </w:rPr>
        <w:t>ять</w:t>
      </w:r>
      <w:r w:rsidRPr="002735CB">
        <w:rPr>
          <w:rFonts w:ascii="Times New Roman" w:eastAsia="Times New Roman" w:hAnsi="Times New Roman" w:cs="Times New Roman"/>
          <w:iCs/>
          <w:sz w:val="24"/>
          <w:szCs w:val="24"/>
        </w:rPr>
        <w:t xml:space="preserve"> на срок утверждения бюджета, т.е. на очередной финансовый год и плановый период;</w:t>
      </w:r>
      <w:r w:rsidR="00556332">
        <w:rPr>
          <w:rFonts w:ascii="Times New Roman" w:eastAsia="Times New Roman" w:hAnsi="Times New Roman" w:cs="Times New Roman"/>
          <w:iCs/>
          <w:sz w:val="24"/>
          <w:szCs w:val="24"/>
        </w:rPr>
        <w:t xml:space="preserve"> </w:t>
      </w:r>
      <w:r w:rsidR="00E53D87">
        <w:rPr>
          <w:rFonts w:ascii="Times New Roman" w:eastAsia="Times New Roman" w:hAnsi="Times New Roman" w:cs="Times New Roman"/>
          <w:iCs/>
          <w:sz w:val="24"/>
          <w:szCs w:val="24"/>
        </w:rPr>
        <w:t xml:space="preserve">утверждать </w:t>
      </w:r>
      <w:r w:rsidR="003A2432" w:rsidRPr="003A2432">
        <w:rPr>
          <w:rFonts w:ascii="Times New Roman" w:eastAsia="Times New Roman" w:hAnsi="Times New Roman" w:cs="Times New Roman"/>
          <w:iCs/>
          <w:sz w:val="24"/>
          <w:szCs w:val="24"/>
        </w:rPr>
        <w:t xml:space="preserve">план ФХД </w:t>
      </w:r>
      <w:r w:rsidR="00E53D87">
        <w:rPr>
          <w:rFonts w:ascii="Times New Roman" w:eastAsia="Times New Roman" w:hAnsi="Times New Roman" w:cs="Times New Roman"/>
          <w:iCs/>
          <w:sz w:val="24"/>
          <w:szCs w:val="24"/>
        </w:rPr>
        <w:t xml:space="preserve">уполномоченным должностным лицом учреждения; </w:t>
      </w:r>
      <w:r w:rsidR="003A2432" w:rsidRPr="003A2432">
        <w:rPr>
          <w:rFonts w:ascii="Times New Roman" w:eastAsia="Times New Roman" w:hAnsi="Times New Roman" w:cs="Times New Roman"/>
          <w:iCs/>
          <w:sz w:val="24"/>
          <w:szCs w:val="24"/>
        </w:rPr>
        <w:t>опубликов</w:t>
      </w:r>
      <w:r w:rsidR="003A2432">
        <w:rPr>
          <w:rFonts w:ascii="Times New Roman" w:eastAsia="Times New Roman" w:hAnsi="Times New Roman" w:cs="Times New Roman"/>
          <w:iCs/>
          <w:sz w:val="24"/>
          <w:szCs w:val="24"/>
        </w:rPr>
        <w:t>ывать</w:t>
      </w:r>
      <w:r w:rsidR="003A2432" w:rsidRPr="003A2432">
        <w:t xml:space="preserve"> </w:t>
      </w:r>
      <w:r w:rsidR="003A2432" w:rsidRPr="003A2432">
        <w:rPr>
          <w:rFonts w:ascii="Times New Roman" w:eastAsia="Times New Roman" w:hAnsi="Times New Roman" w:cs="Times New Roman"/>
          <w:iCs/>
          <w:sz w:val="24"/>
          <w:szCs w:val="24"/>
        </w:rPr>
        <w:t xml:space="preserve">изменения </w:t>
      </w:r>
      <w:r w:rsidR="003A2432">
        <w:rPr>
          <w:rFonts w:ascii="Times New Roman" w:eastAsia="Times New Roman" w:hAnsi="Times New Roman" w:cs="Times New Roman"/>
          <w:iCs/>
          <w:sz w:val="24"/>
          <w:szCs w:val="24"/>
        </w:rPr>
        <w:t>п</w:t>
      </w:r>
      <w:r w:rsidR="003A2432" w:rsidRPr="003A2432">
        <w:rPr>
          <w:rFonts w:ascii="Times New Roman" w:eastAsia="Times New Roman" w:hAnsi="Times New Roman" w:cs="Times New Roman"/>
          <w:iCs/>
          <w:sz w:val="24"/>
          <w:szCs w:val="24"/>
        </w:rPr>
        <w:t>лана ФХД на официальном сайте</w:t>
      </w:r>
      <w:r w:rsidR="003A2432">
        <w:rPr>
          <w:rFonts w:ascii="Times New Roman" w:eastAsia="Times New Roman" w:hAnsi="Times New Roman" w:cs="Times New Roman"/>
          <w:iCs/>
          <w:sz w:val="24"/>
          <w:szCs w:val="24"/>
        </w:rPr>
        <w:t>;</w:t>
      </w:r>
    </w:p>
    <w:p w:rsidR="00112BE2" w:rsidRPr="00AA1824" w:rsidRDefault="00112BE2" w:rsidP="00AC0764">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назначить (определить) </w:t>
      </w:r>
      <w:r w:rsidRPr="00112BE2">
        <w:rPr>
          <w:rFonts w:ascii="Times New Roman" w:eastAsia="Times New Roman" w:hAnsi="Times New Roman" w:cs="Times New Roman"/>
          <w:iCs/>
          <w:sz w:val="24"/>
          <w:szCs w:val="24"/>
        </w:rPr>
        <w:t>должностное лицо, ответств</w:t>
      </w:r>
      <w:r>
        <w:rPr>
          <w:rFonts w:ascii="Times New Roman" w:eastAsia="Times New Roman" w:hAnsi="Times New Roman" w:cs="Times New Roman"/>
          <w:iCs/>
          <w:sz w:val="24"/>
          <w:szCs w:val="24"/>
        </w:rPr>
        <w:t>енное за осуществление закупок (</w:t>
      </w:r>
      <w:r w:rsidRPr="00112BE2">
        <w:rPr>
          <w:rFonts w:ascii="Times New Roman" w:eastAsia="Times New Roman" w:hAnsi="Times New Roman" w:cs="Times New Roman"/>
          <w:iCs/>
          <w:sz w:val="24"/>
          <w:szCs w:val="24"/>
        </w:rPr>
        <w:t>контрактны</w:t>
      </w:r>
      <w:r>
        <w:rPr>
          <w:rFonts w:ascii="Times New Roman" w:eastAsia="Times New Roman" w:hAnsi="Times New Roman" w:cs="Times New Roman"/>
          <w:iCs/>
          <w:sz w:val="24"/>
          <w:szCs w:val="24"/>
        </w:rPr>
        <w:t>й</w:t>
      </w:r>
      <w:r w:rsidRPr="00112BE2">
        <w:rPr>
          <w:rFonts w:ascii="Times New Roman" w:eastAsia="Times New Roman" w:hAnsi="Times New Roman" w:cs="Times New Roman"/>
          <w:iCs/>
          <w:sz w:val="24"/>
          <w:szCs w:val="24"/>
        </w:rPr>
        <w:t xml:space="preserve"> управляющи</w:t>
      </w:r>
      <w:r>
        <w:rPr>
          <w:rFonts w:ascii="Times New Roman" w:eastAsia="Times New Roman" w:hAnsi="Times New Roman" w:cs="Times New Roman"/>
          <w:iCs/>
          <w:sz w:val="24"/>
          <w:szCs w:val="24"/>
        </w:rPr>
        <w:t>й);</w:t>
      </w:r>
      <w:r w:rsidRPr="00112BE2">
        <w:t xml:space="preserve"> </w:t>
      </w:r>
      <w:r w:rsidRPr="00112BE2">
        <w:rPr>
          <w:rFonts w:ascii="Times New Roman" w:eastAsia="Times New Roman" w:hAnsi="Times New Roman" w:cs="Times New Roman"/>
          <w:iCs/>
          <w:sz w:val="24"/>
          <w:szCs w:val="24"/>
        </w:rPr>
        <w:t>план-график</w:t>
      </w:r>
      <w:r>
        <w:rPr>
          <w:rFonts w:ascii="Times New Roman" w:eastAsia="Times New Roman" w:hAnsi="Times New Roman" w:cs="Times New Roman"/>
          <w:iCs/>
          <w:sz w:val="24"/>
          <w:szCs w:val="24"/>
        </w:rPr>
        <w:t xml:space="preserve"> закупок </w:t>
      </w:r>
      <w:r w:rsidRPr="00112BE2">
        <w:rPr>
          <w:rFonts w:ascii="Times New Roman" w:eastAsia="Times New Roman" w:hAnsi="Times New Roman" w:cs="Times New Roman"/>
          <w:iCs/>
          <w:sz w:val="24"/>
          <w:szCs w:val="24"/>
        </w:rPr>
        <w:t>формирова</w:t>
      </w:r>
      <w:r>
        <w:rPr>
          <w:rFonts w:ascii="Times New Roman" w:eastAsia="Times New Roman" w:hAnsi="Times New Roman" w:cs="Times New Roman"/>
          <w:iCs/>
          <w:sz w:val="24"/>
          <w:szCs w:val="24"/>
        </w:rPr>
        <w:t>ть</w:t>
      </w:r>
      <w:r w:rsidRPr="00112BE2">
        <w:rPr>
          <w:rFonts w:ascii="Times New Roman" w:eastAsia="Times New Roman" w:hAnsi="Times New Roman" w:cs="Times New Roman"/>
          <w:iCs/>
          <w:sz w:val="24"/>
          <w:szCs w:val="24"/>
        </w:rPr>
        <w:t>, сведения о муниципальных контрактах, в том числе об их исполнении в реестр контрактов вноси</w:t>
      </w:r>
      <w:r>
        <w:rPr>
          <w:rFonts w:ascii="Times New Roman" w:eastAsia="Times New Roman" w:hAnsi="Times New Roman" w:cs="Times New Roman"/>
          <w:iCs/>
          <w:sz w:val="24"/>
          <w:szCs w:val="24"/>
        </w:rPr>
        <w:t xml:space="preserve">ть; </w:t>
      </w:r>
      <w:r w:rsidR="00C54D28" w:rsidRPr="00C54D28">
        <w:rPr>
          <w:rFonts w:ascii="Times New Roman" w:eastAsia="Times New Roman" w:hAnsi="Times New Roman" w:cs="Times New Roman"/>
          <w:iCs/>
          <w:sz w:val="24"/>
          <w:szCs w:val="24"/>
        </w:rPr>
        <w:t>план-график закупок ут</w:t>
      </w:r>
      <w:r w:rsidR="00C54D28">
        <w:rPr>
          <w:rFonts w:ascii="Times New Roman" w:eastAsia="Times New Roman" w:hAnsi="Times New Roman" w:cs="Times New Roman"/>
          <w:iCs/>
          <w:sz w:val="24"/>
          <w:szCs w:val="24"/>
        </w:rPr>
        <w:t>верждать в сроки установленные действующим законодательством;</w:t>
      </w:r>
      <w:r w:rsidR="00C54D28" w:rsidRPr="00C54D28">
        <w:t xml:space="preserve"> </w:t>
      </w:r>
      <w:r w:rsidR="00C54D28" w:rsidRPr="00C54D28">
        <w:rPr>
          <w:rFonts w:ascii="Times New Roman" w:eastAsia="Times New Roman" w:hAnsi="Times New Roman" w:cs="Times New Roman"/>
          <w:iCs/>
          <w:sz w:val="24"/>
          <w:szCs w:val="24"/>
        </w:rPr>
        <w:t>план-график формирова</w:t>
      </w:r>
      <w:r w:rsidR="00C54D28">
        <w:rPr>
          <w:rFonts w:ascii="Times New Roman" w:eastAsia="Times New Roman" w:hAnsi="Times New Roman" w:cs="Times New Roman"/>
          <w:iCs/>
          <w:sz w:val="24"/>
          <w:szCs w:val="24"/>
        </w:rPr>
        <w:t>ть</w:t>
      </w:r>
      <w:r w:rsidR="00C54D28" w:rsidRPr="00C54D28">
        <w:rPr>
          <w:rFonts w:ascii="Times New Roman" w:eastAsia="Times New Roman" w:hAnsi="Times New Roman" w:cs="Times New Roman"/>
          <w:iCs/>
          <w:sz w:val="24"/>
          <w:szCs w:val="24"/>
        </w:rPr>
        <w:t xml:space="preserve"> на срок, соответствующий сроку действия решения Думы МО </w:t>
      </w:r>
      <w:proofErr w:type="spellStart"/>
      <w:r w:rsidR="00C54D28" w:rsidRPr="00C54D28">
        <w:rPr>
          <w:rFonts w:ascii="Times New Roman" w:eastAsia="Times New Roman" w:hAnsi="Times New Roman" w:cs="Times New Roman"/>
          <w:iCs/>
          <w:sz w:val="24"/>
          <w:szCs w:val="24"/>
        </w:rPr>
        <w:t>Куйтунский</w:t>
      </w:r>
      <w:proofErr w:type="spellEnd"/>
      <w:r w:rsidR="00C54D28" w:rsidRPr="00C54D28">
        <w:rPr>
          <w:rFonts w:ascii="Times New Roman" w:eastAsia="Times New Roman" w:hAnsi="Times New Roman" w:cs="Times New Roman"/>
          <w:iCs/>
          <w:sz w:val="24"/>
          <w:szCs w:val="24"/>
        </w:rPr>
        <w:t xml:space="preserve"> район о районном бюджете на очередной финансовый год и плановый период</w:t>
      </w:r>
      <w:r w:rsidR="00543051">
        <w:rPr>
          <w:rFonts w:ascii="Times New Roman" w:eastAsia="Times New Roman" w:hAnsi="Times New Roman" w:cs="Times New Roman"/>
          <w:iCs/>
          <w:sz w:val="24"/>
          <w:szCs w:val="24"/>
        </w:rPr>
        <w:t>.</w:t>
      </w:r>
      <w:r w:rsidR="00543051" w:rsidRPr="00543051">
        <w:t xml:space="preserve"> </w:t>
      </w:r>
      <w:r w:rsidR="00543051" w:rsidRPr="00543051">
        <w:rPr>
          <w:rFonts w:ascii="Times New Roman" w:hAnsi="Times New Roman" w:cs="Times New Roman"/>
          <w:sz w:val="24"/>
          <w:szCs w:val="24"/>
        </w:rPr>
        <w:t>П</w:t>
      </w:r>
      <w:r w:rsidR="00543051" w:rsidRPr="00543051">
        <w:rPr>
          <w:rFonts w:ascii="Times New Roman" w:eastAsia="Times New Roman" w:hAnsi="Times New Roman" w:cs="Times New Roman"/>
          <w:iCs/>
          <w:sz w:val="24"/>
          <w:szCs w:val="24"/>
        </w:rPr>
        <w:t>ри планировании и осуществлении закупок для нужд учреждения неукоснительно соблюдать требования Бюджетного кодекса Российской Федерации и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w:t>
      </w:r>
      <w:r w:rsidR="00C54D28">
        <w:rPr>
          <w:rFonts w:ascii="Times New Roman" w:eastAsia="Times New Roman" w:hAnsi="Times New Roman" w:cs="Times New Roman"/>
          <w:iCs/>
          <w:sz w:val="24"/>
          <w:szCs w:val="24"/>
        </w:rPr>
        <w:t>;</w:t>
      </w:r>
    </w:p>
    <w:p w:rsidR="003B3690" w:rsidRPr="00FD1A0F" w:rsidRDefault="003B3690" w:rsidP="00FD1A0F">
      <w:pPr>
        <w:spacing w:after="0" w:line="240" w:lineRule="auto"/>
        <w:ind w:firstLine="567"/>
        <w:jc w:val="both"/>
        <w:rPr>
          <w:rFonts w:ascii="Times New Roman" w:eastAsia="Times New Roman" w:hAnsi="Times New Roman" w:cs="Times New Roman"/>
          <w:iCs/>
          <w:sz w:val="24"/>
          <w:szCs w:val="24"/>
        </w:rPr>
      </w:pPr>
      <w:r w:rsidRPr="003B3690">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все </w:t>
      </w:r>
      <w:r w:rsidRPr="003B3690">
        <w:rPr>
          <w:rFonts w:ascii="Times New Roman" w:eastAsia="Times New Roman" w:hAnsi="Times New Roman" w:cs="Times New Roman"/>
          <w:iCs/>
          <w:sz w:val="24"/>
          <w:szCs w:val="24"/>
        </w:rPr>
        <w:t>штатны</w:t>
      </w:r>
      <w:r>
        <w:rPr>
          <w:rFonts w:ascii="Times New Roman" w:eastAsia="Times New Roman" w:hAnsi="Times New Roman" w:cs="Times New Roman"/>
          <w:iCs/>
          <w:sz w:val="24"/>
          <w:szCs w:val="24"/>
        </w:rPr>
        <w:t>е</w:t>
      </w:r>
      <w:r w:rsidRPr="003B3690">
        <w:rPr>
          <w:rFonts w:ascii="Times New Roman" w:eastAsia="Times New Roman" w:hAnsi="Times New Roman" w:cs="Times New Roman"/>
          <w:iCs/>
          <w:sz w:val="24"/>
          <w:szCs w:val="24"/>
        </w:rPr>
        <w:t xml:space="preserve"> расписани</w:t>
      </w:r>
      <w:r>
        <w:rPr>
          <w:rFonts w:ascii="Times New Roman" w:eastAsia="Times New Roman" w:hAnsi="Times New Roman" w:cs="Times New Roman"/>
          <w:iCs/>
          <w:sz w:val="24"/>
          <w:szCs w:val="24"/>
        </w:rPr>
        <w:t>я</w:t>
      </w:r>
      <w:r w:rsidRPr="003B3690">
        <w:rPr>
          <w:rFonts w:ascii="Times New Roman" w:eastAsia="Times New Roman" w:hAnsi="Times New Roman" w:cs="Times New Roman"/>
          <w:iCs/>
          <w:sz w:val="24"/>
          <w:szCs w:val="24"/>
        </w:rPr>
        <w:t xml:space="preserve"> согласов</w:t>
      </w:r>
      <w:r>
        <w:rPr>
          <w:rFonts w:ascii="Times New Roman" w:eastAsia="Times New Roman" w:hAnsi="Times New Roman" w:cs="Times New Roman"/>
          <w:iCs/>
          <w:sz w:val="24"/>
          <w:szCs w:val="24"/>
        </w:rPr>
        <w:t>ывать</w:t>
      </w:r>
      <w:r w:rsidR="00FD1A0F">
        <w:rPr>
          <w:rFonts w:ascii="Times New Roman" w:eastAsia="Times New Roman" w:hAnsi="Times New Roman" w:cs="Times New Roman"/>
          <w:iCs/>
          <w:sz w:val="24"/>
          <w:szCs w:val="24"/>
        </w:rPr>
        <w:t xml:space="preserve"> с Управлением образования; внести изменения в </w:t>
      </w:r>
      <w:r w:rsidR="00FD1A0F" w:rsidRPr="00FD1A0F">
        <w:rPr>
          <w:rFonts w:ascii="Times New Roman" w:eastAsia="Times New Roman" w:hAnsi="Times New Roman" w:cs="Times New Roman"/>
          <w:iCs/>
          <w:sz w:val="24"/>
          <w:szCs w:val="24"/>
        </w:rPr>
        <w:t>Положение об оплате труда</w:t>
      </w:r>
      <w:r w:rsidR="00FD1A0F">
        <w:rPr>
          <w:rFonts w:ascii="Times New Roman" w:eastAsia="Times New Roman" w:hAnsi="Times New Roman" w:cs="Times New Roman"/>
          <w:iCs/>
          <w:sz w:val="24"/>
          <w:szCs w:val="24"/>
        </w:rPr>
        <w:t xml:space="preserve"> и установить размер должностного оклада </w:t>
      </w:r>
      <w:r w:rsidR="00FD1A0F" w:rsidRPr="00FD1A0F">
        <w:rPr>
          <w:rFonts w:ascii="Times New Roman" w:eastAsia="Times New Roman" w:hAnsi="Times New Roman" w:cs="Times New Roman"/>
          <w:iCs/>
          <w:sz w:val="24"/>
          <w:szCs w:val="24"/>
        </w:rPr>
        <w:t>по должности «лаборант»;</w:t>
      </w:r>
      <w:r w:rsidR="00B36AA5">
        <w:rPr>
          <w:rFonts w:ascii="Times New Roman" w:eastAsia="Times New Roman" w:hAnsi="Times New Roman" w:cs="Times New Roman"/>
          <w:iCs/>
          <w:sz w:val="24"/>
          <w:szCs w:val="24"/>
        </w:rPr>
        <w:t xml:space="preserve"> в </w:t>
      </w:r>
      <w:r w:rsidR="00B36AA5" w:rsidRPr="00B36AA5">
        <w:rPr>
          <w:rFonts w:ascii="Times New Roman" w:eastAsia="Times New Roman" w:hAnsi="Times New Roman" w:cs="Times New Roman"/>
          <w:iCs/>
          <w:sz w:val="24"/>
          <w:szCs w:val="24"/>
        </w:rPr>
        <w:t>Положени</w:t>
      </w:r>
      <w:r w:rsidR="00B36AA5">
        <w:rPr>
          <w:rFonts w:ascii="Times New Roman" w:eastAsia="Times New Roman" w:hAnsi="Times New Roman" w:cs="Times New Roman"/>
          <w:iCs/>
          <w:sz w:val="24"/>
          <w:szCs w:val="24"/>
        </w:rPr>
        <w:t>и</w:t>
      </w:r>
      <w:r w:rsidR="00B36AA5" w:rsidRPr="00B36AA5">
        <w:rPr>
          <w:rFonts w:ascii="Times New Roman" w:eastAsia="Times New Roman" w:hAnsi="Times New Roman" w:cs="Times New Roman"/>
          <w:iCs/>
          <w:sz w:val="24"/>
          <w:szCs w:val="24"/>
        </w:rPr>
        <w:t xml:space="preserve"> об оплате труда </w:t>
      </w:r>
      <w:r w:rsidR="00B36AA5">
        <w:rPr>
          <w:rFonts w:ascii="Times New Roman" w:eastAsia="Times New Roman" w:hAnsi="Times New Roman" w:cs="Times New Roman"/>
          <w:iCs/>
          <w:sz w:val="24"/>
          <w:szCs w:val="24"/>
        </w:rPr>
        <w:t>расписать</w:t>
      </w:r>
      <w:r w:rsidR="00B36AA5" w:rsidRPr="00B36AA5">
        <w:rPr>
          <w:rFonts w:ascii="Times New Roman" w:eastAsia="Times New Roman" w:hAnsi="Times New Roman" w:cs="Times New Roman"/>
          <w:iCs/>
          <w:sz w:val="24"/>
          <w:szCs w:val="24"/>
        </w:rPr>
        <w:t xml:space="preserve"> условия и размер установления надбавки за работу вредными и (или) опасными условиями труда</w:t>
      </w:r>
      <w:r w:rsidR="00B36AA5">
        <w:rPr>
          <w:rFonts w:ascii="Times New Roman" w:eastAsia="Times New Roman" w:hAnsi="Times New Roman" w:cs="Times New Roman"/>
          <w:iCs/>
          <w:sz w:val="24"/>
          <w:szCs w:val="24"/>
        </w:rPr>
        <w:t>;</w:t>
      </w:r>
    </w:p>
    <w:p w:rsidR="003B3690" w:rsidRPr="00713B5B" w:rsidRDefault="00713B5B" w:rsidP="00AC0764">
      <w:pPr>
        <w:spacing w:after="0" w:line="240" w:lineRule="auto"/>
        <w:ind w:firstLine="567"/>
        <w:jc w:val="both"/>
        <w:rPr>
          <w:rFonts w:ascii="Times New Roman" w:eastAsia="Times New Roman" w:hAnsi="Times New Roman" w:cs="Times New Roman"/>
          <w:iCs/>
          <w:sz w:val="24"/>
          <w:szCs w:val="24"/>
        </w:rPr>
      </w:pPr>
      <w:r w:rsidRPr="00713B5B">
        <w:rPr>
          <w:rFonts w:ascii="Times New Roman" w:eastAsia="Times New Roman" w:hAnsi="Times New Roman" w:cs="Times New Roman"/>
          <w:iCs/>
          <w:sz w:val="24"/>
          <w:szCs w:val="24"/>
        </w:rPr>
        <w:t>- разработать и утвердить НПА учетную политику учреждения</w:t>
      </w:r>
      <w:r w:rsidR="00636060">
        <w:rPr>
          <w:rFonts w:ascii="Times New Roman" w:eastAsia="Times New Roman" w:hAnsi="Times New Roman" w:cs="Times New Roman"/>
          <w:iCs/>
          <w:sz w:val="24"/>
          <w:szCs w:val="24"/>
        </w:rPr>
        <w:t>.</w:t>
      </w:r>
    </w:p>
    <w:p w:rsidR="00AC0764" w:rsidRPr="00457C1D" w:rsidRDefault="00C60616" w:rsidP="00AC0764">
      <w:pPr>
        <w:pStyle w:val="a3"/>
        <w:spacing w:after="0" w:line="240" w:lineRule="auto"/>
        <w:ind w:left="0" w:firstLine="567"/>
        <w:jc w:val="both"/>
        <w:rPr>
          <w:rFonts w:ascii="Times New Roman" w:eastAsia="Times New Roman" w:hAnsi="Times New Roman" w:cs="Times New Roman"/>
          <w:iCs/>
          <w:sz w:val="24"/>
          <w:szCs w:val="24"/>
        </w:rPr>
      </w:pPr>
      <w:r w:rsidRPr="00C60616">
        <w:rPr>
          <w:rFonts w:ascii="Times New Roman" w:eastAsia="Times New Roman" w:hAnsi="Times New Roman" w:cs="Times New Roman"/>
          <w:iCs/>
          <w:sz w:val="24"/>
          <w:szCs w:val="24"/>
        </w:rPr>
        <w:t>4</w:t>
      </w:r>
      <w:r w:rsidR="00AC0764" w:rsidRPr="00C60616">
        <w:rPr>
          <w:rFonts w:ascii="Times New Roman" w:eastAsia="Times New Roman" w:hAnsi="Times New Roman" w:cs="Times New Roman"/>
          <w:iCs/>
          <w:sz w:val="24"/>
          <w:szCs w:val="24"/>
        </w:rPr>
        <w:t xml:space="preserve">. </w:t>
      </w:r>
      <w:r w:rsidR="00AC0764" w:rsidRPr="00C60616">
        <w:rPr>
          <w:rFonts w:ascii="Times New Roman" w:eastAsia="Times New Roman" w:hAnsi="Times New Roman" w:cs="Times New Roman"/>
          <w:sz w:val="24"/>
          <w:szCs w:val="24"/>
        </w:rPr>
        <w:t xml:space="preserve">О результатах рассмотрения настоящего Отчета и принятых мерах </w:t>
      </w:r>
      <w:r w:rsidR="00AC0764" w:rsidRPr="00C60616">
        <w:rPr>
          <w:rFonts w:ascii="Times New Roman" w:hAnsi="Times New Roman" w:cs="Times New Roman"/>
          <w:sz w:val="24"/>
          <w:szCs w:val="24"/>
        </w:rPr>
        <w:t>проинформировать Контрольно-счетную палату</w:t>
      </w:r>
      <w:r w:rsidR="00AC0764" w:rsidRPr="005B54FF">
        <w:rPr>
          <w:rFonts w:ascii="Times New Roman" w:hAnsi="Times New Roman" w:cs="Times New Roman"/>
          <w:color w:val="FF0000"/>
          <w:sz w:val="24"/>
          <w:szCs w:val="24"/>
        </w:rPr>
        <w:t xml:space="preserve"> </w:t>
      </w:r>
      <w:r w:rsidR="00AC0764" w:rsidRPr="00457C1D">
        <w:rPr>
          <w:rFonts w:ascii="Times New Roman" w:hAnsi="Times New Roman" w:cs="Times New Roman"/>
          <w:sz w:val="24"/>
          <w:szCs w:val="24"/>
        </w:rPr>
        <w:t xml:space="preserve">до </w:t>
      </w:r>
      <w:r w:rsidR="00457C1D" w:rsidRPr="00457C1D">
        <w:rPr>
          <w:rFonts w:ascii="Times New Roman" w:hAnsi="Times New Roman" w:cs="Times New Roman"/>
          <w:sz w:val="24"/>
          <w:szCs w:val="24"/>
        </w:rPr>
        <w:t>8 октября</w:t>
      </w:r>
      <w:r w:rsidR="00AC0764" w:rsidRPr="00457C1D">
        <w:rPr>
          <w:rFonts w:ascii="Times New Roman" w:hAnsi="Times New Roman" w:cs="Times New Roman"/>
          <w:sz w:val="24"/>
          <w:szCs w:val="24"/>
        </w:rPr>
        <w:t xml:space="preserve"> 2021 года.</w:t>
      </w:r>
    </w:p>
    <w:p w:rsidR="00AC0764" w:rsidRPr="005B54FF" w:rsidRDefault="00AC0764" w:rsidP="00AC0764">
      <w:pPr>
        <w:pStyle w:val="a3"/>
        <w:spacing w:after="0" w:line="240" w:lineRule="auto"/>
        <w:ind w:left="360"/>
        <w:jc w:val="both"/>
        <w:rPr>
          <w:rFonts w:ascii="Times New Roman" w:hAnsi="Times New Roman" w:cs="Times New Roman"/>
          <w:color w:val="FF0000"/>
          <w:sz w:val="24"/>
          <w:szCs w:val="24"/>
          <w:highlight w:val="yellow"/>
        </w:rPr>
      </w:pPr>
    </w:p>
    <w:p w:rsidR="00A67D85" w:rsidRPr="005B54FF"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5B54FF"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B001BB" w:rsidRPr="005B54FF" w:rsidRDefault="00B001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81738E" w:rsidRDefault="00333148" w:rsidP="003E4E01">
      <w:pPr>
        <w:pStyle w:val="a3"/>
        <w:spacing w:after="0" w:line="240" w:lineRule="auto"/>
        <w:ind w:left="0" w:firstLine="567"/>
        <w:jc w:val="both"/>
        <w:rPr>
          <w:rFonts w:ascii="Times New Roman" w:hAnsi="Times New Roman" w:cs="Times New Roman"/>
          <w:sz w:val="24"/>
          <w:szCs w:val="24"/>
        </w:rPr>
      </w:pPr>
      <w:r w:rsidRPr="0081738E">
        <w:rPr>
          <w:rFonts w:ascii="Times New Roman" w:hAnsi="Times New Roman" w:cs="Times New Roman"/>
          <w:sz w:val="24"/>
          <w:szCs w:val="24"/>
        </w:rPr>
        <w:t xml:space="preserve">Председатель КСП                 </w:t>
      </w:r>
      <w:r w:rsidR="003E4E01" w:rsidRPr="0081738E">
        <w:rPr>
          <w:rFonts w:ascii="Times New Roman" w:hAnsi="Times New Roman" w:cs="Times New Roman"/>
          <w:sz w:val="24"/>
          <w:szCs w:val="24"/>
        </w:rPr>
        <w:t xml:space="preserve">            </w:t>
      </w:r>
      <w:r w:rsidRPr="0081738E">
        <w:rPr>
          <w:rFonts w:ascii="Times New Roman" w:hAnsi="Times New Roman" w:cs="Times New Roman"/>
          <w:sz w:val="24"/>
          <w:szCs w:val="24"/>
        </w:rPr>
        <w:t xml:space="preserve">                                        </w:t>
      </w:r>
      <w:r w:rsidR="003E4E01" w:rsidRPr="0081738E">
        <w:rPr>
          <w:rFonts w:ascii="Times New Roman" w:hAnsi="Times New Roman" w:cs="Times New Roman"/>
          <w:sz w:val="24"/>
          <w:szCs w:val="24"/>
        </w:rPr>
        <w:t xml:space="preserve">            </w:t>
      </w:r>
      <w:r w:rsidRPr="0081738E">
        <w:rPr>
          <w:rFonts w:ascii="Times New Roman" w:hAnsi="Times New Roman" w:cs="Times New Roman"/>
          <w:sz w:val="24"/>
          <w:szCs w:val="24"/>
        </w:rPr>
        <w:t xml:space="preserve"> </w:t>
      </w:r>
      <w:r w:rsidR="003E4E01" w:rsidRPr="0081738E">
        <w:rPr>
          <w:rFonts w:ascii="Times New Roman" w:hAnsi="Times New Roman" w:cs="Times New Roman"/>
          <w:sz w:val="24"/>
          <w:szCs w:val="24"/>
        </w:rPr>
        <w:t xml:space="preserve">А.А. </w:t>
      </w:r>
      <w:proofErr w:type="spellStart"/>
      <w:r w:rsidR="003E4E01" w:rsidRPr="0081738E">
        <w:rPr>
          <w:rFonts w:ascii="Times New Roman" w:hAnsi="Times New Roman" w:cs="Times New Roman"/>
          <w:sz w:val="24"/>
          <w:szCs w:val="24"/>
        </w:rPr>
        <w:t>Костюкевич</w:t>
      </w:r>
      <w:proofErr w:type="spellEnd"/>
    </w:p>
    <w:p w:rsidR="00200131" w:rsidRPr="0081738E" w:rsidRDefault="00200131" w:rsidP="008742B2">
      <w:pPr>
        <w:spacing w:after="0" w:line="240" w:lineRule="auto"/>
        <w:jc w:val="center"/>
        <w:rPr>
          <w:rFonts w:ascii="Times New Roman" w:hAnsi="Times New Roman" w:cs="Times New Roman"/>
          <w:b/>
          <w:sz w:val="24"/>
          <w:szCs w:val="24"/>
          <w:highlight w:val="yellow"/>
        </w:rPr>
      </w:pPr>
    </w:p>
    <w:p w:rsidR="00081439" w:rsidRDefault="00081439" w:rsidP="00270A59">
      <w:pPr>
        <w:spacing w:after="0" w:line="240" w:lineRule="auto"/>
        <w:ind w:firstLine="567"/>
        <w:jc w:val="center"/>
        <w:rPr>
          <w:rFonts w:ascii="Times New Roman" w:hAnsi="Times New Roman"/>
          <w:b/>
          <w:sz w:val="24"/>
          <w:szCs w:val="24"/>
        </w:rPr>
      </w:pPr>
    </w:p>
    <w:p w:rsidR="00081439" w:rsidRDefault="00081439" w:rsidP="00270A59">
      <w:pPr>
        <w:spacing w:after="0" w:line="240" w:lineRule="auto"/>
        <w:ind w:firstLine="567"/>
        <w:jc w:val="center"/>
        <w:rPr>
          <w:rFonts w:ascii="Times New Roman" w:hAnsi="Times New Roman"/>
          <w:b/>
          <w:sz w:val="24"/>
          <w:szCs w:val="24"/>
        </w:rPr>
      </w:pPr>
    </w:p>
    <w:p w:rsidR="00081439" w:rsidRDefault="00081439" w:rsidP="00270A59">
      <w:pPr>
        <w:spacing w:after="0" w:line="240" w:lineRule="auto"/>
        <w:ind w:firstLine="567"/>
        <w:jc w:val="center"/>
        <w:rPr>
          <w:rFonts w:ascii="Times New Roman" w:hAnsi="Times New Roman"/>
          <w:b/>
          <w:sz w:val="24"/>
          <w:szCs w:val="24"/>
        </w:rPr>
      </w:pPr>
    </w:p>
    <w:p w:rsidR="00081439" w:rsidRDefault="00081439"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546DE7" w:rsidRDefault="00546DE7" w:rsidP="00270A59">
      <w:pPr>
        <w:spacing w:after="0" w:line="240" w:lineRule="auto"/>
        <w:ind w:firstLine="567"/>
        <w:jc w:val="center"/>
        <w:rPr>
          <w:rFonts w:ascii="Times New Roman" w:hAnsi="Times New Roman"/>
          <w:b/>
          <w:sz w:val="24"/>
          <w:szCs w:val="24"/>
        </w:rPr>
      </w:pPr>
    </w:p>
    <w:p w:rsidR="00270A59" w:rsidRPr="0081738E" w:rsidRDefault="00270A59" w:rsidP="00270A59">
      <w:pPr>
        <w:spacing w:after="0" w:line="240" w:lineRule="auto"/>
        <w:ind w:firstLine="567"/>
        <w:jc w:val="center"/>
        <w:rPr>
          <w:rFonts w:ascii="Times New Roman" w:hAnsi="Times New Roman"/>
          <w:b/>
          <w:sz w:val="24"/>
          <w:szCs w:val="24"/>
        </w:rPr>
      </w:pPr>
      <w:r w:rsidRPr="0081738E">
        <w:rPr>
          <w:rFonts w:ascii="Times New Roman" w:hAnsi="Times New Roman"/>
          <w:b/>
          <w:sz w:val="24"/>
          <w:szCs w:val="24"/>
        </w:rPr>
        <w:lastRenderedPageBreak/>
        <w:t>Пояснительная записка к отчету</w:t>
      </w:r>
    </w:p>
    <w:p w:rsidR="004D1E55" w:rsidRDefault="004D1E55" w:rsidP="004D1E55">
      <w:pPr>
        <w:spacing w:after="0" w:line="240" w:lineRule="auto"/>
        <w:ind w:firstLine="567"/>
        <w:jc w:val="both"/>
        <w:rPr>
          <w:rFonts w:ascii="Times New Roman" w:eastAsia="Times New Roman" w:hAnsi="Times New Roman" w:cs="Times New Roman"/>
          <w:b/>
          <w:sz w:val="24"/>
          <w:szCs w:val="24"/>
        </w:rPr>
      </w:pPr>
      <w:r w:rsidRPr="003869DB">
        <w:rPr>
          <w:rFonts w:ascii="Times New Roman" w:eastAsia="Times New Roman" w:hAnsi="Times New Roman" w:cs="Times New Roman"/>
          <w:b/>
          <w:sz w:val="24"/>
          <w:szCs w:val="24"/>
          <w:lang w:eastAsia="en-US"/>
        </w:rPr>
        <w:t>Выявлены нарушения всего</w:t>
      </w:r>
      <w:r w:rsidRPr="005B54FF">
        <w:rPr>
          <w:rFonts w:ascii="Times New Roman" w:eastAsia="Times New Roman" w:hAnsi="Times New Roman" w:cs="Times New Roman"/>
          <w:b/>
          <w:color w:val="FF0000"/>
          <w:sz w:val="24"/>
          <w:szCs w:val="24"/>
          <w:lang w:eastAsia="en-US"/>
        </w:rPr>
        <w:t xml:space="preserve"> </w:t>
      </w:r>
      <w:r w:rsidR="009A1ED7">
        <w:rPr>
          <w:rFonts w:ascii="Times New Roman" w:eastAsia="Times New Roman" w:hAnsi="Times New Roman" w:cs="Times New Roman"/>
          <w:b/>
          <w:sz w:val="24"/>
          <w:szCs w:val="24"/>
          <w:lang w:eastAsia="en-US"/>
        </w:rPr>
        <w:t>6457,4</w:t>
      </w:r>
      <w:r w:rsidRPr="00081439">
        <w:rPr>
          <w:rFonts w:ascii="Times New Roman" w:eastAsia="Times New Roman" w:hAnsi="Times New Roman" w:cs="Times New Roman"/>
          <w:b/>
          <w:sz w:val="24"/>
          <w:szCs w:val="24"/>
          <w:lang w:eastAsia="en-US"/>
        </w:rPr>
        <w:t xml:space="preserve"> тыс. руб., в том числе</w:t>
      </w:r>
      <w:r w:rsidRPr="00081439">
        <w:rPr>
          <w:rFonts w:ascii="Times New Roman" w:eastAsia="Times New Roman" w:hAnsi="Times New Roman" w:cs="Times New Roman"/>
          <w:b/>
          <w:sz w:val="24"/>
          <w:szCs w:val="24"/>
        </w:rPr>
        <w:t xml:space="preserve"> </w:t>
      </w:r>
    </w:p>
    <w:p w:rsidR="00537E18" w:rsidRDefault="00537E18" w:rsidP="004D1E55">
      <w:pPr>
        <w:spacing w:after="0" w:line="240" w:lineRule="auto"/>
        <w:ind w:firstLine="567"/>
        <w:jc w:val="both"/>
        <w:rPr>
          <w:rFonts w:ascii="Times New Roman" w:eastAsia="Times New Roman" w:hAnsi="Times New Roman" w:cs="Times New Roman"/>
          <w:b/>
          <w:sz w:val="24"/>
          <w:szCs w:val="24"/>
        </w:rPr>
      </w:pPr>
      <w:r w:rsidRPr="00537E18">
        <w:rPr>
          <w:rFonts w:ascii="Times New Roman" w:eastAsia="Times New Roman" w:hAnsi="Times New Roman" w:cs="Times New Roman"/>
          <w:b/>
          <w:sz w:val="24"/>
          <w:szCs w:val="24"/>
        </w:rPr>
        <w:t xml:space="preserve">-  нарушения в сфере закупок – </w:t>
      </w:r>
      <w:r w:rsidR="009A1ED7">
        <w:rPr>
          <w:rFonts w:ascii="Times New Roman" w:eastAsia="Times New Roman" w:hAnsi="Times New Roman" w:cs="Times New Roman"/>
          <w:b/>
          <w:sz w:val="24"/>
          <w:szCs w:val="24"/>
        </w:rPr>
        <w:t>4580,2</w:t>
      </w:r>
      <w:r w:rsidRPr="00537E18">
        <w:rPr>
          <w:rFonts w:ascii="Times New Roman" w:eastAsia="Times New Roman" w:hAnsi="Times New Roman" w:cs="Times New Roman"/>
          <w:b/>
          <w:sz w:val="24"/>
          <w:szCs w:val="24"/>
        </w:rPr>
        <w:t xml:space="preserve"> тыс. руб.</w:t>
      </w:r>
    </w:p>
    <w:p w:rsidR="009A1ED7" w:rsidRDefault="00537E18" w:rsidP="004D1E5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- 3871,7 тыс. руб. </w:t>
      </w:r>
      <w:r w:rsidRPr="00537E18">
        <w:rPr>
          <w:rFonts w:ascii="Times New Roman" w:eastAsia="Times New Roman" w:hAnsi="Times New Roman" w:cs="Times New Roman"/>
          <w:sz w:val="24"/>
          <w:szCs w:val="24"/>
        </w:rPr>
        <w:t xml:space="preserve">- учреждением на 2019 год план-график не формировался, сведения о муниципальных контрактах, в том числе об их исполнении в реестр контрактов не вносились. Следовательно, закупки на сумму 3871,7 тыс. руб., совершенные в 2019 году при отсутствии плана-графика, осуществлены с нарушением норм Закона № 44-ФЗ </w:t>
      </w:r>
      <w:r>
        <w:rPr>
          <w:rFonts w:ascii="Times New Roman" w:eastAsia="Times New Roman" w:hAnsi="Times New Roman" w:cs="Times New Roman"/>
          <w:sz w:val="24"/>
          <w:szCs w:val="24"/>
        </w:rPr>
        <w:t xml:space="preserve"> и </w:t>
      </w:r>
      <w:r w:rsidRPr="00537E18">
        <w:rPr>
          <w:rFonts w:ascii="Times New Roman" w:eastAsia="Times New Roman" w:hAnsi="Times New Roman" w:cs="Times New Roman"/>
          <w:sz w:val="24"/>
          <w:szCs w:val="24"/>
        </w:rPr>
        <w:t>части 2 статьи 72 БК РФ (п. 4.5. Классификатора нарушений  - 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w:t>
      </w:r>
      <w:r w:rsidR="009A1ED7">
        <w:rPr>
          <w:rFonts w:ascii="Times New Roman" w:eastAsia="Times New Roman" w:hAnsi="Times New Roman" w:cs="Times New Roman"/>
          <w:sz w:val="24"/>
          <w:szCs w:val="24"/>
        </w:rPr>
        <w:t>х и муниципальных нужд порядке);</w:t>
      </w:r>
    </w:p>
    <w:p w:rsidR="009A1ED7" w:rsidRDefault="009A1ED7" w:rsidP="004D1E5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- 708,5 тыс. руб. </w:t>
      </w:r>
      <w:r w:rsidRPr="009A1ED7">
        <w:rPr>
          <w:rFonts w:ascii="Times New Roman" w:eastAsia="Times New Roman" w:hAnsi="Times New Roman" w:cs="Times New Roman"/>
          <w:sz w:val="24"/>
          <w:szCs w:val="24"/>
        </w:rPr>
        <w:t>- в 2020 году на закупку услуг теплоснабжения направлено 1324,5 тыс. руб., а планом-графиком предусмотрено 616 тыс. руб., т.е. осуществлена закупка, не предусмотренная планом-графиком, что является нарушением Закона № 44-ФЗ (п. 4.5. Классификатора нарушений).</w:t>
      </w:r>
    </w:p>
    <w:p w:rsidR="004D1E55" w:rsidRPr="00081439" w:rsidRDefault="009A1ED7" w:rsidP="004D1E55">
      <w:pPr>
        <w:spacing w:after="0" w:line="240" w:lineRule="auto"/>
        <w:ind w:firstLine="567"/>
        <w:jc w:val="both"/>
        <w:rPr>
          <w:rFonts w:ascii="Times New Roman" w:eastAsia="Times New Roman" w:hAnsi="Times New Roman" w:cs="Times New Roman"/>
          <w:sz w:val="24"/>
          <w:szCs w:val="24"/>
        </w:rPr>
      </w:pPr>
      <w:r w:rsidRPr="006115F7">
        <w:rPr>
          <w:rFonts w:ascii="Times New Roman" w:eastAsia="Times New Roman" w:hAnsi="Times New Roman" w:cs="Times New Roman"/>
          <w:b/>
          <w:sz w:val="24"/>
          <w:szCs w:val="24"/>
        </w:rPr>
        <w:t xml:space="preserve"> </w:t>
      </w:r>
      <w:r w:rsidR="004D1E55" w:rsidRPr="006115F7">
        <w:rPr>
          <w:rFonts w:ascii="Times New Roman" w:eastAsia="Times New Roman" w:hAnsi="Times New Roman" w:cs="Times New Roman"/>
          <w:b/>
          <w:sz w:val="24"/>
          <w:szCs w:val="24"/>
        </w:rPr>
        <w:t>- нарушения иного законодательства</w:t>
      </w:r>
      <w:r w:rsidR="004D1E55" w:rsidRPr="005B54FF">
        <w:rPr>
          <w:rFonts w:ascii="Times New Roman" w:eastAsia="Times New Roman" w:hAnsi="Times New Roman" w:cs="Times New Roman"/>
          <w:b/>
          <w:color w:val="FF0000"/>
          <w:sz w:val="24"/>
          <w:szCs w:val="24"/>
        </w:rPr>
        <w:t xml:space="preserve"> </w:t>
      </w:r>
      <w:r w:rsidR="00081439" w:rsidRPr="00081439">
        <w:rPr>
          <w:rFonts w:ascii="Times New Roman" w:eastAsia="Times New Roman" w:hAnsi="Times New Roman" w:cs="Times New Roman"/>
          <w:b/>
          <w:sz w:val="24"/>
          <w:szCs w:val="24"/>
        </w:rPr>
        <w:t>1877,2</w:t>
      </w:r>
      <w:r w:rsidR="004D1E55" w:rsidRPr="00081439">
        <w:rPr>
          <w:rFonts w:ascii="Times New Roman" w:eastAsia="Times New Roman" w:hAnsi="Times New Roman" w:cs="Times New Roman"/>
          <w:b/>
          <w:sz w:val="24"/>
          <w:szCs w:val="24"/>
        </w:rPr>
        <w:t xml:space="preserve"> тыс. руб.</w:t>
      </w:r>
      <w:r w:rsidR="004D1E55" w:rsidRPr="00081439">
        <w:rPr>
          <w:rFonts w:ascii="Times New Roman" w:eastAsia="Times New Roman" w:hAnsi="Times New Roman" w:cs="Times New Roman"/>
          <w:sz w:val="24"/>
          <w:szCs w:val="24"/>
        </w:rPr>
        <w:t>:</w:t>
      </w:r>
    </w:p>
    <w:p w:rsidR="006115F7" w:rsidRPr="006115F7" w:rsidRDefault="004D1E55" w:rsidP="008C6B96">
      <w:pPr>
        <w:spacing w:after="0" w:line="240" w:lineRule="auto"/>
        <w:ind w:firstLine="540"/>
        <w:jc w:val="both"/>
        <w:rPr>
          <w:rFonts w:ascii="Times New Roman" w:hAnsi="Times New Roman"/>
          <w:sz w:val="24"/>
          <w:szCs w:val="24"/>
        </w:rPr>
      </w:pPr>
      <w:r w:rsidRPr="006115F7">
        <w:rPr>
          <w:rFonts w:ascii="Times New Roman" w:hAnsi="Times New Roman"/>
          <w:sz w:val="24"/>
          <w:szCs w:val="24"/>
        </w:rPr>
        <w:t xml:space="preserve">- </w:t>
      </w:r>
      <w:r w:rsidR="00081439">
        <w:rPr>
          <w:rFonts w:ascii="Times New Roman" w:hAnsi="Times New Roman"/>
          <w:sz w:val="24"/>
          <w:szCs w:val="24"/>
        </w:rPr>
        <w:t>36,9</w:t>
      </w:r>
      <w:r w:rsidRPr="006115F7">
        <w:rPr>
          <w:rFonts w:ascii="Times New Roman" w:hAnsi="Times New Roman"/>
          <w:sz w:val="24"/>
          <w:szCs w:val="24"/>
        </w:rPr>
        <w:t xml:space="preserve"> тыс. руб. – </w:t>
      </w:r>
      <w:r w:rsidR="006115F7" w:rsidRPr="006115F7">
        <w:rPr>
          <w:rFonts w:ascii="Times New Roman" w:hAnsi="Times New Roman"/>
          <w:sz w:val="24"/>
          <w:szCs w:val="24"/>
        </w:rPr>
        <w:t>при проверке соответствия данных главной книги за 2019 год показателям годового отчета за 2019 год установлено несоответствие остатков по балансовому счету 4101 «Основные средства» и на начало и на конец года на сумму 36,9 тыс. руб. и по балансовому счету 4104 «Амортизация» также на начало и на конец года на такую же сумму 36,9 тыс. руб.;</w:t>
      </w:r>
    </w:p>
    <w:p w:rsidR="006115F7" w:rsidRPr="006115F7" w:rsidRDefault="006115F7" w:rsidP="006115F7">
      <w:pPr>
        <w:spacing w:after="0" w:line="240" w:lineRule="auto"/>
        <w:ind w:firstLine="540"/>
        <w:jc w:val="both"/>
        <w:rPr>
          <w:rFonts w:ascii="Times New Roman" w:hAnsi="Times New Roman"/>
          <w:sz w:val="24"/>
          <w:szCs w:val="24"/>
        </w:rPr>
      </w:pPr>
      <w:r w:rsidRPr="006115F7">
        <w:rPr>
          <w:rFonts w:ascii="Times New Roman" w:hAnsi="Times New Roman"/>
          <w:sz w:val="24"/>
          <w:szCs w:val="24"/>
        </w:rPr>
        <w:t xml:space="preserve">- </w:t>
      </w:r>
      <w:r w:rsidR="00081439">
        <w:rPr>
          <w:rFonts w:ascii="Times New Roman" w:hAnsi="Times New Roman"/>
          <w:sz w:val="24"/>
          <w:szCs w:val="24"/>
        </w:rPr>
        <w:t>46,7</w:t>
      </w:r>
      <w:r w:rsidRPr="006115F7">
        <w:rPr>
          <w:rFonts w:ascii="Times New Roman" w:hAnsi="Times New Roman"/>
          <w:sz w:val="24"/>
          <w:szCs w:val="24"/>
        </w:rPr>
        <w:t xml:space="preserve"> тыс. руб. - по состоянию на 31.12.2020г. установлены расхождения остатков по двум субсчетам балансового счета 4101 «Основные средства» между данными </w:t>
      </w:r>
      <w:proofErr w:type="spellStart"/>
      <w:r w:rsidRPr="006115F7">
        <w:rPr>
          <w:rFonts w:ascii="Times New Roman" w:hAnsi="Times New Roman"/>
          <w:sz w:val="24"/>
          <w:szCs w:val="24"/>
        </w:rPr>
        <w:t>оборотно</w:t>
      </w:r>
      <w:proofErr w:type="spellEnd"/>
      <w:r w:rsidRPr="006115F7">
        <w:rPr>
          <w:rFonts w:ascii="Times New Roman" w:hAnsi="Times New Roman"/>
          <w:sz w:val="24"/>
          <w:szCs w:val="24"/>
        </w:rPr>
        <w:t>-сальдовой ведомости и данными главной книги: счет 410134 «Машины и оборудование» завышен на 46,7 тыс. руб., а счет 410138 «Прочие основные средства» занижен на 46,7 тыс. руб.;</w:t>
      </w:r>
    </w:p>
    <w:p w:rsidR="006115F7" w:rsidRPr="00570C5B" w:rsidRDefault="00570C5B" w:rsidP="008C6B96">
      <w:pPr>
        <w:spacing w:after="0" w:line="240" w:lineRule="auto"/>
        <w:ind w:firstLine="540"/>
        <w:jc w:val="both"/>
        <w:rPr>
          <w:rFonts w:ascii="Times New Roman" w:hAnsi="Times New Roman"/>
          <w:sz w:val="24"/>
          <w:szCs w:val="24"/>
        </w:rPr>
      </w:pPr>
      <w:r w:rsidRPr="00570C5B">
        <w:rPr>
          <w:rFonts w:ascii="Times New Roman" w:hAnsi="Times New Roman"/>
          <w:sz w:val="24"/>
          <w:szCs w:val="24"/>
        </w:rPr>
        <w:t xml:space="preserve">- 226,8 тыс. руб. - по состоянию на 31.12.2020г. установлены расхождения остатков по трем субсчетам балансового счета 4105 «Материальные запасы» между данными </w:t>
      </w:r>
      <w:proofErr w:type="spellStart"/>
      <w:r w:rsidRPr="00570C5B">
        <w:rPr>
          <w:rFonts w:ascii="Times New Roman" w:hAnsi="Times New Roman"/>
          <w:sz w:val="24"/>
          <w:szCs w:val="24"/>
        </w:rPr>
        <w:t>оборотно</w:t>
      </w:r>
      <w:proofErr w:type="spellEnd"/>
      <w:r w:rsidRPr="00570C5B">
        <w:rPr>
          <w:rFonts w:ascii="Times New Roman" w:hAnsi="Times New Roman"/>
          <w:sz w:val="24"/>
          <w:szCs w:val="24"/>
        </w:rPr>
        <w:t xml:space="preserve">-сальдовой ведомости и данными главной книги на общую сумму 226,8 тыс. руб. (в главной книге сальдо 864,9 тыс. руб., а в </w:t>
      </w:r>
      <w:proofErr w:type="spellStart"/>
      <w:r w:rsidRPr="00570C5B">
        <w:rPr>
          <w:rFonts w:ascii="Times New Roman" w:hAnsi="Times New Roman"/>
          <w:sz w:val="24"/>
          <w:szCs w:val="24"/>
        </w:rPr>
        <w:t>оборотно-садьдовой</w:t>
      </w:r>
      <w:proofErr w:type="spellEnd"/>
      <w:r w:rsidRPr="00570C5B">
        <w:rPr>
          <w:rFonts w:ascii="Times New Roman" w:hAnsi="Times New Roman"/>
          <w:sz w:val="24"/>
          <w:szCs w:val="24"/>
        </w:rPr>
        <w:t xml:space="preserve"> ведомости -  638,1 тыс. руб.);</w:t>
      </w:r>
    </w:p>
    <w:p w:rsidR="00570C5B" w:rsidRPr="00570C5B" w:rsidRDefault="00570C5B" w:rsidP="008C6B96">
      <w:pPr>
        <w:spacing w:after="0" w:line="240" w:lineRule="auto"/>
        <w:ind w:firstLine="540"/>
        <w:jc w:val="both"/>
        <w:rPr>
          <w:rFonts w:ascii="Times New Roman" w:eastAsia="Times New Roman" w:hAnsi="Times New Roman" w:cs="Times New Roman"/>
          <w:sz w:val="24"/>
          <w:szCs w:val="24"/>
        </w:rPr>
      </w:pPr>
      <w:r w:rsidRPr="00570C5B">
        <w:rPr>
          <w:rFonts w:ascii="Times New Roman" w:eastAsia="Times New Roman" w:hAnsi="Times New Roman" w:cs="Times New Roman"/>
          <w:sz w:val="24"/>
          <w:szCs w:val="24"/>
        </w:rPr>
        <w:t>- 1453,4 тыс. руб. - в связи с неверным бухучетом учебной литературы при сдаче годовой отчетности за 2019 год возникли расхождения между данными главной книги и данными формы 0503768 «Сведения о движении нефинансовых активов учреждения» по двум аналитическим счетам, хотя в целом по синтетическому счету 101 «Основные средства» расхождений нет. В нарушение п. 7 Федерального стандарта бухгалтерского учета "Основные средства" бухгалтерский учет учебной литературы и учебников (балансовая стоимость 1453,4 тыс. руб.) осуществляется на счете 410127 «Особо ценное движимое имущество – биологические ресурсы», а следовало на аналитическом счете 4101 08 "Прочие основные средства";</w:t>
      </w:r>
    </w:p>
    <w:p w:rsidR="00570C5B" w:rsidRPr="006E45E7" w:rsidRDefault="006E45E7" w:rsidP="008C6B96">
      <w:pPr>
        <w:spacing w:after="0" w:line="240" w:lineRule="auto"/>
        <w:ind w:firstLine="540"/>
        <w:jc w:val="both"/>
        <w:rPr>
          <w:rFonts w:ascii="Times New Roman" w:eastAsia="Times New Roman" w:hAnsi="Times New Roman" w:cs="Times New Roman"/>
          <w:sz w:val="24"/>
          <w:szCs w:val="24"/>
        </w:rPr>
      </w:pPr>
      <w:r w:rsidRPr="006E45E7">
        <w:rPr>
          <w:rFonts w:ascii="Times New Roman" w:eastAsia="Times New Roman" w:hAnsi="Times New Roman" w:cs="Times New Roman"/>
          <w:sz w:val="24"/>
          <w:szCs w:val="24"/>
        </w:rPr>
        <w:t>- 113,4 тыс. руб. - установлено расхождение между данными о начисленной заработной плате за 2020 год между аналитическим учетом (расчетными ведомостями) и синтетическим учетом (главной книгой) в сумме 113,4 тыс. руб. Согласно расчетных ведомостей по заработной плате за 2020 год, журнала операций № 6 по расчетам по заработной плате за 2020 год общий объем начисленной зарплаты составляет 24140,8 тыс. руб., а по данным главной книги за 2020 год фактические расходы  по начислению  заработной платы (</w:t>
      </w:r>
      <w:proofErr w:type="spellStart"/>
      <w:r w:rsidRPr="006E45E7">
        <w:rPr>
          <w:rFonts w:ascii="Times New Roman" w:eastAsia="Times New Roman" w:hAnsi="Times New Roman" w:cs="Times New Roman"/>
          <w:sz w:val="24"/>
          <w:szCs w:val="24"/>
        </w:rPr>
        <w:t>бал.счет</w:t>
      </w:r>
      <w:proofErr w:type="spellEnd"/>
      <w:r w:rsidRPr="006E45E7">
        <w:rPr>
          <w:rFonts w:ascii="Times New Roman" w:eastAsia="Times New Roman" w:hAnsi="Times New Roman" w:cs="Times New Roman"/>
          <w:sz w:val="24"/>
          <w:szCs w:val="24"/>
        </w:rPr>
        <w:t xml:space="preserve"> 440120211)  отражены в сумме 24254,2 тыс. руб.;</w:t>
      </w:r>
    </w:p>
    <w:p w:rsidR="006E45E7" w:rsidRPr="00081439" w:rsidRDefault="00081439" w:rsidP="008C6B96">
      <w:pPr>
        <w:spacing w:after="0" w:line="240" w:lineRule="auto"/>
        <w:ind w:firstLine="540"/>
        <w:jc w:val="both"/>
        <w:rPr>
          <w:rFonts w:ascii="Times New Roman" w:eastAsia="Times New Roman" w:hAnsi="Times New Roman" w:cs="Times New Roman"/>
          <w:sz w:val="24"/>
          <w:szCs w:val="24"/>
        </w:rPr>
      </w:pPr>
      <w:r w:rsidRPr="00081439">
        <w:rPr>
          <w:rFonts w:ascii="Times New Roman" w:eastAsia="Times New Roman" w:hAnsi="Times New Roman" w:cs="Times New Roman"/>
          <w:sz w:val="24"/>
          <w:szCs w:val="24"/>
        </w:rPr>
        <w:t>Представленная к проверке главная книга содержит многочисленные арифметические ошибки и не может дать достоверной информации об экономическом состоянии МБОУ ЦО «</w:t>
      </w:r>
      <w:proofErr w:type="spellStart"/>
      <w:r w:rsidRPr="00081439">
        <w:rPr>
          <w:rFonts w:ascii="Times New Roman" w:eastAsia="Times New Roman" w:hAnsi="Times New Roman" w:cs="Times New Roman"/>
          <w:sz w:val="24"/>
          <w:szCs w:val="24"/>
        </w:rPr>
        <w:t>Каразей</w:t>
      </w:r>
      <w:proofErr w:type="spellEnd"/>
      <w:r w:rsidRPr="00081439">
        <w:rPr>
          <w:rFonts w:ascii="Times New Roman" w:eastAsia="Times New Roman" w:hAnsi="Times New Roman" w:cs="Times New Roman"/>
          <w:sz w:val="24"/>
          <w:szCs w:val="24"/>
        </w:rPr>
        <w:t>». Вышеизложенное свидетельствует о низкой организации бухгалтерского учета бюджетных учреждений, отсутствии внутреннего контроля.</w:t>
      </w:r>
      <w:r w:rsidRPr="00081439">
        <w:rPr>
          <w:rFonts w:ascii="Times New Roman" w:eastAsia="Times New Roman" w:hAnsi="Times New Roman" w:cs="Times New Roman"/>
          <w:color w:val="FF0000"/>
          <w:sz w:val="24"/>
          <w:szCs w:val="24"/>
        </w:rPr>
        <w:t xml:space="preserve"> </w:t>
      </w:r>
      <w:r w:rsidRPr="00081439">
        <w:rPr>
          <w:rFonts w:ascii="Times New Roman" w:eastAsia="Times New Roman" w:hAnsi="Times New Roman" w:cs="Times New Roman"/>
          <w:sz w:val="24"/>
          <w:szCs w:val="24"/>
        </w:rPr>
        <w:t xml:space="preserve">Общая </w:t>
      </w:r>
      <w:r w:rsidRPr="00081439">
        <w:rPr>
          <w:rFonts w:ascii="Times New Roman" w:eastAsia="Times New Roman" w:hAnsi="Times New Roman" w:cs="Times New Roman"/>
          <w:sz w:val="24"/>
          <w:szCs w:val="24"/>
        </w:rPr>
        <w:lastRenderedPageBreak/>
        <w:t>сумма нарушений, классифицируемая как нарушения требований, предъявляемых к применению правил ведения бухгалтерского учета и составления бухгалтерской отчетности, утвержденных приказами Министерства финансов РФ, относится к п. 2.11 Классификатора нарушений.</w:t>
      </w:r>
    </w:p>
    <w:p w:rsidR="006E45E7" w:rsidRDefault="006E45E7" w:rsidP="008C6B96">
      <w:pPr>
        <w:spacing w:after="0" w:line="240" w:lineRule="auto"/>
        <w:ind w:firstLine="540"/>
        <w:jc w:val="both"/>
        <w:rPr>
          <w:rFonts w:ascii="Times New Roman" w:eastAsia="Times New Roman" w:hAnsi="Times New Roman" w:cs="Times New Roman"/>
          <w:color w:val="FF0000"/>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p>
    <w:p w:rsidR="00457C1D" w:rsidRDefault="00457C1D" w:rsidP="008742B2">
      <w:pPr>
        <w:spacing w:after="0" w:line="240" w:lineRule="auto"/>
        <w:jc w:val="center"/>
        <w:rPr>
          <w:rFonts w:ascii="Times New Roman" w:hAnsi="Times New Roman" w:cs="Times New Roman"/>
          <w:b/>
          <w:sz w:val="24"/>
          <w:szCs w:val="24"/>
        </w:rPr>
      </w:pPr>
      <w:bookmarkStart w:id="0" w:name="_GoBack"/>
      <w:bookmarkEnd w:id="0"/>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9A1ED7" w:rsidRDefault="009A1ED7" w:rsidP="008742B2">
      <w:pPr>
        <w:spacing w:after="0" w:line="240" w:lineRule="auto"/>
        <w:jc w:val="center"/>
        <w:rPr>
          <w:rFonts w:ascii="Times New Roman" w:hAnsi="Times New Roman" w:cs="Times New Roman"/>
          <w:b/>
          <w:sz w:val="24"/>
          <w:szCs w:val="24"/>
        </w:rPr>
      </w:pPr>
    </w:p>
    <w:p w:rsidR="004C3C47" w:rsidRPr="005B54FF" w:rsidRDefault="004C3C47" w:rsidP="008742B2">
      <w:pPr>
        <w:spacing w:after="0" w:line="240" w:lineRule="auto"/>
        <w:jc w:val="center"/>
        <w:rPr>
          <w:rFonts w:ascii="Times New Roman" w:hAnsi="Times New Roman" w:cs="Times New Roman"/>
          <w:b/>
          <w:sz w:val="24"/>
          <w:szCs w:val="24"/>
        </w:rPr>
      </w:pPr>
      <w:r w:rsidRPr="005B54FF">
        <w:rPr>
          <w:rFonts w:ascii="Times New Roman" w:hAnsi="Times New Roman" w:cs="Times New Roman"/>
          <w:b/>
          <w:sz w:val="24"/>
          <w:szCs w:val="24"/>
        </w:rPr>
        <w:t>Справка</w:t>
      </w:r>
    </w:p>
    <w:p w:rsidR="004C3C47" w:rsidRPr="005B54FF" w:rsidRDefault="004C3C47" w:rsidP="004C3C47">
      <w:pPr>
        <w:spacing w:after="0" w:line="240" w:lineRule="auto"/>
        <w:ind w:firstLine="567"/>
        <w:jc w:val="center"/>
        <w:rPr>
          <w:rFonts w:ascii="Times New Roman" w:hAnsi="Times New Roman" w:cs="Times New Roman"/>
          <w:sz w:val="24"/>
          <w:szCs w:val="24"/>
        </w:rPr>
      </w:pPr>
      <w:proofErr w:type="gramStart"/>
      <w:r w:rsidRPr="005B54FF">
        <w:rPr>
          <w:rFonts w:ascii="Times New Roman" w:hAnsi="Times New Roman" w:cs="Times New Roman"/>
          <w:sz w:val="24"/>
          <w:szCs w:val="24"/>
        </w:rPr>
        <w:t>к</w:t>
      </w:r>
      <w:proofErr w:type="gramEnd"/>
      <w:r w:rsidRPr="005B54FF">
        <w:rPr>
          <w:rFonts w:ascii="Times New Roman" w:hAnsi="Times New Roman" w:cs="Times New Roman"/>
          <w:sz w:val="24"/>
          <w:szCs w:val="24"/>
        </w:rPr>
        <w:t xml:space="preserve"> отчету о резул</w:t>
      </w:r>
      <w:r w:rsidR="00FA4E7D" w:rsidRPr="005B54FF">
        <w:rPr>
          <w:rFonts w:ascii="Times New Roman" w:hAnsi="Times New Roman" w:cs="Times New Roman"/>
          <w:sz w:val="24"/>
          <w:szCs w:val="24"/>
        </w:rPr>
        <w:t>ьтатах контрольного мероприятия</w:t>
      </w:r>
    </w:p>
    <w:p w:rsidR="00FA4E7D" w:rsidRDefault="0081738E" w:rsidP="004C3C47">
      <w:pPr>
        <w:spacing w:after="0" w:line="240" w:lineRule="auto"/>
        <w:ind w:firstLine="567"/>
        <w:jc w:val="center"/>
        <w:rPr>
          <w:rFonts w:ascii="Times New Roman" w:hAnsi="Times New Roman" w:cs="Times New Roman"/>
          <w:b/>
          <w:sz w:val="24"/>
          <w:szCs w:val="24"/>
        </w:rPr>
      </w:pPr>
      <w:r w:rsidRPr="0081738E">
        <w:rPr>
          <w:rFonts w:ascii="Times New Roman" w:hAnsi="Times New Roman" w:cs="Times New Roman"/>
          <w:b/>
          <w:sz w:val="24"/>
          <w:szCs w:val="24"/>
        </w:rPr>
        <w:t>«Формирование показателей муниципального задания на оказание муниципальных услуг (выполнение работ) и финансового обеспечения его выполнения, проверка расходования средств бюджета, направляемых в форме субсидии на финансовое обеспечение муниципального задания на оказание услуг за 2019-2020 годы в МБОУ ЦО «</w:t>
      </w:r>
      <w:proofErr w:type="spellStart"/>
      <w:r w:rsidRPr="0081738E">
        <w:rPr>
          <w:rFonts w:ascii="Times New Roman" w:hAnsi="Times New Roman" w:cs="Times New Roman"/>
          <w:b/>
          <w:sz w:val="24"/>
          <w:szCs w:val="24"/>
        </w:rPr>
        <w:t>Каразей</w:t>
      </w:r>
      <w:proofErr w:type="spellEnd"/>
      <w:r w:rsidRPr="0081738E">
        <w:rPr>
          <w:rFonts w:ascii="Times New Roman" w:hAnsi="Times New Roman" w:cs="Times New Roman"/>
          <w:b/>
          <w:sz w:val="24"/>
          <w:szCs w:val="24"/>
        </w:rPr>
        <w:t>»</w:t>
      </w:r>
    </w:p>
    <w:p w:rsidR="0081738E" w:rsidRPr="0081738E" w:rsidRDefault="0081738E" w:rsidP="004C3C47">
      <w:pPr>
        <w:spacing w:after="0" w:line="240" w:lineRule="auto"/>
        <w:ind w:firstLine="567"/>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5B54FF" w:rsidRPr="005B54FF" w:rsidTr="00F3430D">
        <w:tc>
          <w:tcPr>
            <w:tcW w:w="756"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Сумма</w:t>
            </w:r>
          </w:p>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81738E" w:rsidRDefault="0081738E"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eastAsia="Calibri" w:hAnsi="Times New Roman" w:cs="Times New Roman"/>
                <w:b/>
                <w:sz w:val="24"/>
                <w:szCs w:val="24"/>
              </w:rPr>
              <w:t>67987,7</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tcPr>
          <w:p w:rsidR="004C3C47" w:rsidRPr="0081738E" w:rsidRDefault="00271C29" w:rsidP="00271C29">
            <w:pPr>
              <w:spacing w:after="0" w:line="240" w:lineRule="auto"/>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2</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tcPr>
          <w:p w:rsidR="004C3C47" w:rsidRPr="0081738E" w:rsidRDefault="00271C29" w:rsidP="00271C29">
            <w:pPr>
              <w:spacing w:after="0" w:line="240" w:lineRule="auto"/>
              <w:rPr>
                <w:rFonts w:ascii="Times New Roman" w:hAnsi="Times New Roman" w:cs="Times New Roman"/>
                <w:sz w:val="24"/>
                <w:szCs w:val="24"/>
                <w:lang w:eastAsia="en-US"/>
              </w:rPr>
            </w:pPr>
            <w:r w:rsidRPr="0081738E">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r w:rsidRPr="0081738E">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1</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tcPr>
          <w:p w:rsidR="004C3C47" w:rsidRPr="0081738E" w:rsidRDefault="00271C29" w:rsidP="00271C29">
            <w:pPr>
              <w:spacing w:after="0" w:line="240" w:lineRule="auto"/>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r w:rsidRPr="0081738E">
              <w:rPr>
                <w:rFonts w:ascii="Times New Roman" w:hAnsi="Times New Roman" w:cs="Times New Roman"/>
                <w:sz w:val="24"/>
                <w:szCs w:val="24"/>
                <w:lang w:eastAsia="en-US"/>
              </w:rPr>
              <w:t xml:space="preserve">- </w:t>
            </w:r>
            <w:r w:rsidR="00A513B6" w:rsidRPr="0081738E">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1</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271C29"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в</w:t>
            </w:r>
            <w:proofErr w:type="gramEnd"/>
            <w:r w:rsidRPr="0081738E">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нецелевое</w:t>
            </w:r>
            <w:proofErr w:type="gramEnd"/>
            <w:r w:rsidRPr="0081738E">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нарушение</w:t>
            </w:r>
            <w:proofErr w:type="gramEnd"/>
            <w:r w:rsidRPr="0081738E">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другое</w:t>
            </w:r>
            <w:proofErr w:type="gramEnd"/>
            <w:r w:rsidRPr="0081738E">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0E2D5C">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принцип</w:t>
            </w:r>
            <w:proofErr w:type="gramEnd"/>
            <w:r w:rsidRPr="0081738E">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принцип</w:t>
            </w:r>
            <w:proofErr w:type="gramEnd"/>
            <w:r w:rsidRPr="0081738E">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принцип</w:t>
            </w:r>
            <w:proofErr w:type="gramEnd"/>
            <w:r w:rsidRPr="0081738E">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sz w:val="24"/>
                <w:szCs w:val="24"/>
                <w:lang w:eastAsia="en-US"/>
              </w:rPr>
            </w:pPr>
            <w:proofErr w:type="gramStart"/>
            <w:r w:rsidRPr="0081738E">
              <w:rPr>
                <w:rFonts w:ascii="Times New Roman" w:hAnsi="Times New Roman" w:cs="Times New Roman"/>
                <w:sz w:val="24"/>
                <w:szCs w:val="24"/>
                <w:lang w:eastAsia="en-US"/>
              </w:rPr>
              <w:t>другое</w:t>
            </w:r>
            <w:proofErr w:type="gramEnd"/>
            <w:r w:rsidRPr="0081738E">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Выявлено нарушений в сфере закупок, всего (тыс.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537E18" w:rsidRDefault="009A1ED7" w:rsidP="004C3C47">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4580,2</w:t>
            </w:r>
          </w:p>
        </w:tc>
      </w:tr>
      <w:tr w:rsidR="005B54FF" w:rsidRPr="005B54FF"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81738E" w:rsidRDefault="004C3C47" w:rsidP="00271C29">
            <w:pPr>
              <w:spacing w:after="0" w:line="240" w:lineRule="auto"/>
              <w:jc w:val="both"/>
              <w:rPr>
                <w:rFonts w:ascii="Times New Roman" w:hAnsi="Times New Roman" w:cs="Times New Roman"/>
                <w:sz w:val="24"/>
                <w:szCs w:val="24"/>
                <w:lang w:eastAsia="en-US"/>
              </w:rPr>
            </w:pPr>
            <w:r w:rsidRPr="0081738E">
              <w:rPr>
                <w:rFonts w:ascii="Times New Roman" w:hAnsi="Times New Roman" w:cs="Times New Roman"/>
                <w:sz w:val="24"/>
                <w:szCs w:val="24"/>
                <w:lang w:eastAsia="en-US"/>
              </w:rPr>
              <w:t xml:space="preserve">В рамках федерального закона от 05.04.2013г </w:t>
            </w:r>
            <w:r w:rsidRPr="0081738E">
              <w:rPr>
                <w:rFonts w:ascii="Times New Roman" w:hAnsi="Times New Roman" w:cs="Times New Roman"/>
                <w:b/>
                <w:sz w:val="24"/>
                <w:szCs w:val="24"/>
                <w:lang w:eastAsia="en-US"/>
              </w:rPr>
              <w:t>№</w:t>
            </w:r>
            <w:r w:rsidR="00271C29"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537E18" w:rsidRDefault="004C3C47" w:rsidP="004C3C47">
            <w:pPr>
              <w:spacing w:after="0" w:line="240" w:lineRule="auto"/>
              <w:ind w:hanging="142"/>
              <w:jc w:val="center"/>
              <w:rPr>
                <w:rFonts w:ascii="Times New Roman" w:hAnsi="Times New Roman" w:cs="Times New Roman"/>
                <w:sz w:val="24"/>
                <w:szCs w:val="24"/>
                <w:lang w:eastAsia="en-US"/>
              </w:rPr>
            </w:pPr>
          </w:p>
        </w:tc>
      </w:tr>
      <w:tr w:rsidR="005B54FF" w:rsidRPr="005B54FF"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81738E" w:rsidRDefault="004C3C47" w:rsidP="00271C29">
            <w:pPr>
              <w:spacing w:after="0" w:line="240" w:lineRule="auto"/>
              <w:jc w:val="both"/>
              <w:rPr>
                <w:rFonts w:ascii="Times New Roman" w:hAnsi="Times New Roman" w:cs="Times New Roman"/>
                <w:sz w:val="24"/>
                <w:szCs w:val="24"/>
                <w:lang w:eastAsia="en-US"/>
              </w:rPr>
            </w:pPr>
            <w:r w:rsidRPr="0081738E">
              <w:rPr>
                <w:rFonts w:ascii="Times New Roman" w:hAnsi="Times New Roman" w:cs="Times New Roman"/>
                <w:sz w:val="24"/>
                <w:szCs w:val="24"/>
                <w:lang w:eastAsia="en-US"/>
              </w:rPr>
              <w:t>- сумма выявленных нарушении, тыс.</w:t>
            </w:r>
            <w:r w:rsidR="0004001B" w:rsidRPr="0081738E">
              <w:rPr>
                <w:rFonts w:ascii="Times New Roman" w:hAnsi="Times New Roman" w:cs="Times New Roman"/>
                <w:sz w:val="24"/>
                <w:szCs w:val="24"/>
                <w:lang w:eastAsia="en-US"/>
              </w:rPr>
              <w:t xml:space="preserve"> </w:t>
            </w:r>
            <w:r w:rsidRPr="0081738E">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537E18" w:rsidRDefault="009A1ED7" w:rsidP="004C3C47">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4580,2</w:t>
            </w:r>
          </w:p>
        </w:tc>
      </w:tr>
      <w:tr w:rsidR="005B54FF" w:rsidRPr="005B54FF"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sz w:val="24"/>
                <w:szCs w:val="24"/>
                <w:lang w:eastAsia="en-US"/>
              </w:rPr>
            </w:pPr>
            <w:r w:rsidRPr="0081738E">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81738E" w:rsidRDefault="004C3C47" w:rsidP="00271C29">
            <w:pPr>
              <w:spacing w:after="0" w:line="240" w:lineRule="auto"/>
              <w:jc w:val="both"/>
              <w:rPr>
                <w:rFonts w:ascii="Times New Roman" w:hAnsi="Times New Roman" w:cs="Times New Roman"/>
                <w:sz w:val="24"/>
                <w:szCs w:val="24"/>
                <w:lang w:eastAsia="en-US"/>
              </w:rPr>
            </w:pPr>
            <w:r w:rsidRPr="0081738E">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5B54FF"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271C29" w:rsidP="004C3C47">
            <w:pPr>
              <w:spacing w:after="0" w:line="240" w:lineRule="auto"/>
              <w:ind w:hanging="142"/>
              <w:jc w:val="center"/>
              <w:rPr>
                <w:rFonts w:ascii="Times New Roman" w:hAnsi="Times New Roman" w:cs="Times New Roman"/>
                <w:b/>
                <w:sz w:val="24"/>
                <w:szCs w:val="24"/>
                <w:lang w:val="en-US" w:eastAsia="en-US"/>
              </w:rPr>
            </w:pPr>
            <w:r w:rsidRPr="0081738E">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Выявлено нарушений иного законодательства, всего (тыс.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w:t>
            </w:r>
            <w:r w:rsidR="00D37DF5" w:rsidRPr="0081738E">
              <w:rPr>
                <w:rFonts w:ascii="Times New Roman" w:hAnsi="Times New Roman" w:cs="Times New Roman"/>
                <w:b/>
                <w:sz w:val="24"/>
                <w:szCs w:val="24"/>
                <w:lang w:eastAsia="en-US"/>
              </w:rPr>
              <w:t>уб</w:t>
            </w:r>
            <w:r w:rsidRPr="0081738E">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081439" w:rsidRDefault="00081439" w:rsidP="00796926">
            <w:pPr>
              <w:spacing w:after="0" w:line="240" w:lineRule="auto"/>
              <w:ind w:hanging="142"/>
              <w:jc w:val="center"/>
              <w:rPr>
                <w:rFonts w:ascii="Times New Roman" w:hAnsi="Times New Roman" w:cs="Times New Roman"/>
                <w:b/>
                <w:sz w:val="24"/>
                <w:szCs w:val="24"/>
                <w:lang w:eastAsia="en-US"/>
              </w:rPr>
            </w:pPr>
            <w:r w:rsidRPr="00081439">
              <w:rPr>
                <w:rFonts w:ascii="Times New Roman" w:hAnsi="Times New Roman" w:cs="Times New Roman"/>
                <w:b/>
                <w:sz w:val="24"/>
                <w:szCs w:val="24"/>
                <w:lang w:eastAsia="en-US"/>
              </w:rPr>
              <w:t>1877,2</w:t>
            </w: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F215B2">
            <w:pPr>
              <w:spacing w:after="0" w:line="240" w:lineRule="auto"/>
              <w:ind w:left="-108"/>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Рекомендовано к возврату в местный бюджет (тыс.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B54FF"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Объем причиненного ущерба (тыс.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5B54FF"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5B54FF" w:rsidTr="00F3430D">
        <w:tc>
          <w:tcPr>
            <w:tcW w:w="756" w:type="dxa"/>
            <w:tcBorders>
              <w:top w:val="single" w:sz="4" w:space="0" w:color="auto"/>
              <w:left w:val="single" w:sz="4" w:space="0" w:color="auto"/>
              <w:bottom w:val="single" w:sz="4" w:space="0" w:color="auto"/>
              <w:right w:val="single" w:sz="4" w:space="0" w:color="auto"/>
            </w:tcBorders>
            <w:hideMark/>
          </w:tcPr>
          <w:p w:rsidR="004C3C47" w:rsidRPr="0081738E" w:rsidRDefault="004C3C47" w:rsidP="004C3C47">
            <w:pPr>
              <w:spacing w:after="0" w:line="240" w:lineRule="auto"/>
              <w:ind w:hanging="142"/>
              <w:jc w:val="center"/>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81738E" w:rsidRDefault="004C3C47" w:rsidP="00271C29">
            <w:pPr>
              <w:spacing w:after="0" w:line="240" w:lineRule="auto"/>
              <w:jc w:val="both"/>
              <w:rPr>
                <w:rFonts w:ascii="Times New Roman" w:hAnsi="Times New Roman" w:cs="Times New Roman"/>
                <w:b/>
                <w:sz w:val="24"/>
                <w:szCs w:val="24"/>
                <w:lang w:eastAsia="en-US"/>
              </w:rPr>
            </w:pPr>
            <w:r w:rsidRPr="0081738E">
              <w:rPr>
                <w:rFonts w:ascii="Times New Roman" w:hAnsi="Times New Roman" w:cs="Times New Roman"/>
                <w:b/>
                <w:sz w:val="24"/>
                <w:szCs w:val="24"/>
                <w:lang w:eastAsia="en-US"/>
              </w:rPr>
              <w:t>Всего выявлено нарушений (тыс.</w:t>
            </w:r>
            <w:r w:rsidR="0004001B" w:rsidRPr="0081738E">
              <w:rPr>
                <w:rFonts w:ascii="Times New Roman" w:hAnsi="Times New Roman" w:cs="Times New Roman"/>
                <w:b/>
                <w:sz w:val="24"/>
                <w:szCs w:val="24"/>
                <w:lang w:eastAsia="en-US"/>
              </w:rPr>
              <w:t xml:space="preserve"> </w:t>
            </w:r>
            <w:r w:rsidRPr="0081738E">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hideMark/>
          </w:tcPr>
          <w:p w:rsidR="004C3C47" w:rsidRPr="00081439" w:rsidRDefault="009A1ED7" w:rsidP="004C3C47">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6457,4</w:t>
            </w:r>
          </w:p>
        </w:tc>
      </w:tr>
    </w:tbl>
    <w:p w:rsidR="004C3C47" w:rsidRPr="005B54FF" w:rsidRDefault="004C3C47" w:rsidP="004C3C47">
      <w:pPr>
        <w:autoSpaceDE w:val="0"/>
        <w:autoSpaceDN w:val="0"/>
        <w:adjustRightInd w:val="0"/>
        <w:ind w:hanging="142"/>
        <w:jc w:val="both"/>
        <w:rPr>
          <w:rFonts w:eastAsia="Calibri"/>
          <w:color w:val="FF0000"/>
          <w:highlight w:val="yellow"/>
        </w:rPr>
      </w:pPr>
    </w:p>
    <w:p w:rsidR="00B764D1" w:rsidRPr="005B54FF"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C00ED6" w:rsidRDefault="004C3C47" w:rsidP="00B764D1">
      <w:pPr>
        <w:autoSpaceDE w:val="0"/>
        <w:autoSpaceDN w:val="0"/>
        <w:adjustRightInd w:val="0"/>
        <w:ind w:firstLine="567"/>
        <w:jc w:val="both"/>
        <w:rPr>
          <w:rFonts w:ascii="Times New Roman" w:eastAsia="Calibri" w:hAnsi="Times New Roman" w:cs="Times New Roman"/>
          <w:sz w:val="24"/>
          <w:szCs w:val="24"/>
        </w:rPr>
      </w:pPr>
      <w:r w:rsidRPr="00C00ED6">
        <w:rPr>
          <w:rFonts w:ascii="Times New Roman" w:eastAsia="Calibri" w:hAnsi="Times New Roman" w:cs="Times New Roman"/>
          <w:sz w:val="24"/>
          <w:szCs w:val="24"/>
        </w:rPr>
        <w:t xml:space="preserve">Председатель КСП                                                            </w:t>
      </w:r>
      <w:r w:rsidR="00B764D1" w:rsidRPr="00C00ED6">
        <w:rPr>
          <w:rFonts w:ascii="Times New Roman" w:eastAsia="Calibri" w:hAnsi="Times New Roman" w:cs="Times New Roman"/>
          <w:sz w:val="24"/>
          <w:szCs w:val="24"/>
        </w:rPr>
        <w:t xml:space="preserve">    </w:t>
      </w:r>
      <w:r w:rsidRPr="00C00ED6">
        <w:rPr>
          <w:rFonts w:ascii="Times New Roman" w:eastAsia="Calibri" w:hAnsi="Times New Roman" w:cs="Times New Roman"/>
          <w:sz w:val="24"/>
          <w:szCs w:val="24"/>
        </w:rPr>
        <w:t xml:space="preserve">       А.А. </w:t>
      </w:r>
      <w:proofErr w:type="spellStart"/>
      <w:r w:rsidRPr="00C00ED6">
        <w:rPr>
          <w:rFonts w:ascii="Times New Roman" w:eastAsia="Calibri" w:hAnsi="Times New Roman" w:cs="Times New Roman"/>
          <w:sz w:val="24"/>
          <w:szCs w:val="24"/>
        </w:rPr>
        <w:t>Костюкевич</w:t>
      </w:r>
      <w:proofErr w:type="spellEnd"/>
    </w:p>
    <w:p w:rsidR="00BC139B" w:rsidRPr="00C00ED6" w:rsidRDefault="00BC139B" w:rsidP="00306C5A">
      <w:pPr>
        <w:autoSpaceDE w:val="0"/>
        <w:autoSpaceDN w:val="0"/>
        <w:adjustRightInd w:val="0"/>
        <w:ind w:firstLine="567"/>
        <w:jc w:val="right"/>
        <w:rPr>
          <w:rFonts w:ascii="Times New Roman" w:eastAsia="Calibri" w:hAnsi="Times New Roman" w:cs="Times New Roman"/>
          <w:color w:val="FF0000"/>
          <w:sz w:val="24"/>
          <w:szCs w:val="24"/>
        </w:rPr>
      </w:pPr>
    </w:p>
    <w:p w:rsidR="003E2486" w:rsidRPr="005B54FF" w:rsidRDefault="003E2486" w:rsidP="005B54FF">
      <w:pPr>
        <w:spacing w:after="0" w:line="240" w:lineRule="auto"/>
        <w:rPr>
          <w:rFonts w:ascii="Times New Roman" w:eastAsia="Calibri" w:hAnsi="Times New Roman" w:cs="Times New Roman"/>
        </w:rPr>
      </w:pPr>
    </w:p>
    <w:sectPr w:rsidR="003E2486" w:rsidRPr="005B54FF" w:rsidSect="00F85363">
      <w:footerReference w:type="default" r:id="rId11"/>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EC" w:rsidRDefault="004908EC" w:rsidP="00123D2A">
      <w:pPr>
        <w:spacing w:after="0" w:line="240" w:lineRule="auto"/>
      </w:pPr>
      <w:r>
        <w:separator/>
      </w:r>
    </w:p>
  </w:endnote>
  <w:endnote w:type="continuationSeparator" w:id="0">
    <w:p w:rsidR="004908EC" w:rsidRDefault="004908EC"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556332" w:rsidRDefault="00556332">
        <w:pPr>
          <w:pStyle w:val="aa"/>
          <w:jc w:val="right"/>
        </w:pPr>
        <w:r>
          <w:fldChar w:fldCharType="begin"/>
        </w:r>
        <w:r>
          <w:instrText xml:space="preserve"> PAGE   \* MERGEFORMAT </w:instrText>
        </w:r>
        <w:r>
          <w:fldChar w:fldCharType="separate"/>
        </w:r>
        <w:r w:rsidR="00457C1D">
          <w:rPr>
            <w:noProof/>
          </w:rPr>
          <w:t>21</w:t>
        </w:r>
        <w:r>
          <w:rPr>
            <w:noProof/>
          </w:rPr>
          <w:fldChar w:fldCharType="end"/>
        </w:r>
      </w:p>
    </w:sdtContent>
  </w:sdt>
  <w:p w:rsidR="00556332" w:rsidRDefault="005563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EC" w:rsidRDefault="004908EC" w:rsidP="00123D2A">
      <w:pPr>
        <w:spacing w:after="0" w:line="240" w:lineRule="auto"/>
      </w:pPr>
      <w:r>
        <w:separator/>
      </w:r>
    </w:p>
  </w:footnote>
  <w:footnote w:type="continuationSeparator" w:id="0">
    <w:p w:rsidR="004908EC" w:rsidRDefault="004908EC"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07C62"/>
    <w:rsid w:val="00010E00"/>
    <w:rsid w:val="0001279F"/>
    <w:rsid w:val="000129F8"/>
    <w:rsid w:val="000135A5"/>
    <w:rsid w:val="00014694"/>
    <w:rsid w:val="00014B01"/>
    <w:rsid w:val="00014E2C"/>
    <w:rsid w:val="00015FDE"/>
    <w:rsid w:val="000160F0"/>
    <w:rsid w:val="000162DE"/>
    <w:rsid w:val="00017BF9"/>
    <w:rsid w:val="00020BC6"/>
    <w:rsid w:val="000214B1"/>
    <w:rsid w:val="0002271B"/>
    <w:rsid w:val="00023543"/>
    <w:rsid w:val="000246CC"/>
    <w:rsid w:val="00024E04"/>
    <w:rsid w:val="00025775"/>
    <w:rsid w:val="00026EDC"/>
    <w:rsid w:val="000272A1"/>
    <w:rsid w:val="000311F3"/>
    <w:rsid w:val="00031941"/>
    <w:rsid w:val="00033C50"/>
    <w:rsid w:val="0003611C"/>
    <w:rsid w:val="0003636E"/>
    <w:rsid w:val="00036919"/>
    <w:rsid w:val="00036ADE"/>
    <w:rsid w:val="00037B6D"/>
    <w:rsid w:val="0004001B"/>
    <w:rsid w:val="000401CB"/>
    <w:rsid w:val="000410C9"/>
    <w:rsid w:val="000438FB"/>
    <w:rsid w:val="00043AF4"/>
    <w:rsid w:val="00047054"/>
    <w:rsid w:val="000474D5"/>
    <w:rsid w:val="00047DFC"/>
    <w:rsid w:val="000507D0"/>
    <w:rsid w:val="000515CC"/>
    <w:rsid w:val="00054EB3"/>
    <w:rsid w:val="0005653C"/>
    <w:rsid w:val="000575B0"/>
    <w:rsid w:val="00057C28"/>
    <w:rsid w:val="00057D70"/>
    <w:rsid w:val="000605AF"/>
    <w:rsid w:val="0006162A"/>
    <w:rsid w:val="00062659"/>
    <w:rsid w:val="00064DEB"/>
    <w:rsid w:val="00065E6B"/>
    <w:rsid w:val="000662A6"/>
    <w:rsid w:val="00066DEB"/>
    <w:rsid w:val="00070AB6"/>
    <w:rsid w:val="0007255D"/>
    <w:rsid w:val="00072F18"/>
    <w:rsid w:val="00074632"/>
    <w:rsid w:val="00075B03"/>
    <w:rsid w:val="00077FE9"/>
    <w:rsid w:val="00080435"/>
    <w:rsid w:val="00081439"/>
    <w:rsid w:val="00082D1F"/>
    <w:rsid w:val="00083E6B"/>
    <w:rsid w:val="00084296"/>
    <w:rsid w:val="00084CDB"/>
    <w:rsid w:val="00086676"/>
    <w:rsid w:val="00091658"/>
    <w:rsid w:val="0009171D"/>
    <w:rsid w:val="00096A68"/>
    <w:rsid w:val="000A22BD"/>
    <w:rsid w:val="000A241C"/>
    <w:rsid w:val="000A2FE1"/>
    <w:rsid w:val="000A3630"/>
    <w:rsid w:val="000A4537"/>
    <w:rsid w:val="000A4D74"/>
    <w:rsid w:val="000A56BC"/>
    <w:rsid w:val="000A683E"/>
    <w:rsid w:val="000A70B3"/>
    <w:rsid w:val="000A74CC"/>
    <w:rsid w:val="000B181A"/>
    <w:rsid w:val="000B27F9"/>
    <w:rsid w:val="000B333D"/>
    <w:rsid w:val="000B3CC6"/>
    <w:rsid w:val="000B4E66"/>
    <w:rsid w:val="000B752D"/>
    <w:rsid w:val="000C067D"/>
    <w:rsid w:val="000C0CD7"/>
    <w:rsid w:val="000C72BD"/>
    <w:rsid w:val="000C7D1D"/>
    <w:rsid w:val="000D074B"/>
    <w:rsid w:val="000D0943"/>
    <w:rsid w:val="000D240D"/>
    <w:rsid w:val="000D32BF"/>
    <w:rsid w:val="000D4BD3"/>
    <w:rsid w:val="000D6B89"/>
    <w:rsid w:val="000D6DEB"/>
    <w:rsid w:val="000D7BB5"/>
    <w:rsid w:val="000E2D5C"/>
    <w:rsid w:val="000E3FAD"/>
    <w:rsid w:val="000E4756"/>
    <w:rsid w:val="000F36C4"/>
    <w:rsid w:val="000F55C4"/>
    <w:rsid w:val="000F63F6"/>
    <w:rsid w:val="001042D1"/>
    <w:rsid w:val="0010453B"/>
    <w:rsid w:val="00105872"/>
    <w:rsid w:val="00105961"/>
    <w:rsid w:val="00110BF3"/>
    <w:rsid w:val="001114E9"/>
    <w:rsid w:val="001126AB"/>
    <w:rsid w:val="00112BE2"/>
    <w:rsid w:val="00114993"/>
    <w:rsid w:val="001174C3"/>
    <w:rsid w:val="00121C53"/>
    <w:rsid w:val="00123D2A"/>
    <w:rsid w:val="00125154"/>
    <w:rsid w:val="00126388"/>
    <w:rsid w:val="0013055F"/>
    <w:rsid w:val="001317EA"/>
    <w:rsid w:val="001326C6"/>
    <w:rsid w:val="00133193"/>
    <w:rsid w:val="00133F7A"/>
    <w:rsid w:val="00136E9D"/>
    <w:rsid w:val="001378D2"/>
    <w:rsid w:val="00137FAF"/>
    <w:rsid w:val="0014251B"/>
    <w:rsid w:val="001428AD"/>
    <w:rsid w:val="00142E9B"/>
    <w:rsid w:val="001463A4"/>
    <w:rsid w:val="00147183"/>
    <w:rsid w:val="001478EE"/>
    <w:rsid w:val="00150ED7"/>
    <w:rsid w:val="0015111B"/>
    <w:rsid w:val="00152139"/>
    <w:rsid w:val="00153160"/>
    <w:rsid w:val="00153673"/>
    <w:rsid w:val="001573C0"/>
    <w:rsid w:val="001579B8"/>
    <w:rsid w:val="00157F16"/>
    <w:rsid w:val="00160FA2"/>
    <w:rsid w:val="00161F24"/>
    <w:rsid w:val="0016740B"/>
    <w:rsid w:val="00174875"/>
    <w:rsid w:val="00175835"/>
    <w:rsid w:val="00175A44"/>
    <w:rsid w:val="00177015"/>
    <w:rsid w:val="001770A3"/>
    <w:rsid w:val="0018155E"/>
    <w:rsid w:val="00181842"/>
    <w:rsid w:val="00181D18"/>
    <w:rsid w:val="00184982"/>
    <w:rsid w:val="00185D03"/>
    <w:rsid w:val="001864F6"/>
    <w:rsid w:val="00191083"/>
    <w:rsid w:val="001A23A2"/>
    <w:rsid w:val="001A2D39"/>
    <w:rsid w:val="001A304F"/>
    <w:rsid w:val="001A5BD1"/>
    <w:rsid w:val="001A7D87"/>
    <w:rsid w:val="001B041E"/>
    <w:rsid w:val="001B0681"/>
    <w:rsid w:val="001B08A2"/>
    <w:rsid w:val="001B0E36"/>
    <w:rsid w:val="001B1413"/>
    <w:rsid w:val="001B250E"/>
    <w:rsid w:val="001B2B59"/>
    <w:rsid w:val="001B59BC"/>
    <w:rsid w:val="001B59FF"/>
    <w:rsid w:val="001C52E9"/>
    <w:rsid w:val="001C5FD3"/>
    <w:rsid w:val="001C6541"/>
    <w:rsid w:val="001D104E"/>
    <w:rsid w:val="001D179E"/>
    <w:rsid w:val="001D2EE4"/>
    <w:rsid w:val="001D3012"/>
    <w:rsid w:val="001D3F65"/>
    <w:rsid w:val="001E1952"/>
    <w:rsid w:val="001E2869"/>
    <w:rsid w:val="001E2BB2"/>
    <w:rsid w:val="001E325D"/>
    <w:rsid w:val="001E672D"/>
    <w:rsid w:val="001F14A8"/>
    <w:rsid w:val="001F6282"/>
    <w:rsid w:val="001F7978"/>
    <w:rsid w:val="00200131"/>
    <w:rsid w:val="00200FF4"/>
    <w:rsid w:val="00201584"/>
    <w:rsid w:val="00203539"/>
    <w:rsid w:val="00203A62"/>
    <w:rsid w:val="00207663"/>
    <w:rsid w:val="0020784C"/>
    <w:rsid w:val="00210733"/>
    <w:rsid w:val="00212F66"/>
    <w:rsid w:val="00213082"/>
    <w:rsid w:val="00213557"/>
    <w:rsid w:val="00214BD8"/>
    <w:rsid w:val="0021528B"/>
    <w:rsid w:val="0022214B"/>
    <w:rsid w:val="00227A0D"/>
    <w:rsid w:val="00227F16"/>
    <w:rsid w:val="00230B3A"/>
    <w:rsid w:val="00230D19"/>
    <w:rsid w:val="0023333B"/>
    <w:rsid w:val="0023486F"/>
    <w:rsid w:val="002348AF"/>
    <w:rsid w:val="00240F69"/>
    <w:rsid w:val="002415EA"/>
    <w:rsid w:val="002420BF"/>
    <w:rsid w:val="00242998"/>
    <w:rsid w:val="00242EFB"/>
    <w:rsid w:val="00245491"/>
    <w:rsid w:val="0024720B"/>
    <w:rsid w:val="00251F44"/>
    <w:rsid w:val="0025330C"/>
    <w:rsid w:val="00260807"/>
    <w:rsid w:val="00260C3D"/>
    <w:rsid w:val="002612EC"/>
    <w:rsid w:val="002616CA"/>
    <w:rsid w:val="00263F1A"/>
    <w:rsid w:val="00264557"/>
    <w:rsid w:val="00266AE1"/>
    <w:rsid w:val="00267EA1"/>
    <w:rsid w:val="002705E7"/>
    <w:rsid w:val="00270A59"/>
    <w:rsid w:val="00270B02"/>
    <w:rsid w:val="00271C29"/>
    <w:rsid w:val="002735CB"/>
    <w:rsid w:val="00273AD9"/>
    <w:rsid w:val="00273DDB"/>
    <w:rsid w:val="00275E38"/>
    <w:rsid w:val="00276081"/>
    <w:rsid w:val="002775E0"/>
    <w:rsid w:val="00280002"/>
    <w:rsid w:val="00280F26"/>
    <w:rsid w:val="00284206"/>
    <w:rsid w:val="00287D5A"/>
    <w:rsid w:val="0029122F"/>
    <w:rsid w:val="00291D54"/>
    <w:rsid w:val="00297307"/>
    <w:rsid w:val="0029769D"/>
    <w:rsid w:val="00297C95"/>
    <w:rsid w:val="002A0E8D"/>
    <w:rsid w:val="002A2876"/>
    <w:rsid w:val="002A2C17"/>
    <w:rsid w:val="002A36A4"/>
    <w:rsid w:val="002A4A9F"/>
    <w:rsid w:val="002A6B01"/>
    <w:rsid w:val="002A6F89"/>
    <w:rsid w:val="002B090B"/>
    <w:rsid w:val="002B0DA5"/>
    <w:rsid w:val="002B2928"/>
    <w:rsid w:val="002B3476"/>
    <w:rsid w:val="002B352B"/>
    <w:rsid w:val="002B562D"/>
    <w:rsid w:val="002B60A2"/>
    <w:rsid w:val="002B69F7"/>
    <w:rsid w:val="002B6D87"/>
    <w:rsid w:val="002B773A"/>
    <w:rsid w:val="002B7AE9"/>
    <w:rsid w:val="002B7D9F"/>
    <w:rsid w:val="002C3990"/>
    <w:rsid w:val="002C4039"/>
    <w:rsid w:val="002C41F4"/>
    <w:rsid w:val="002C6DC0"/>
    <w:rsid w:val="002C7E30"/>
    <w:rsid w:val="002D0FE0"/>
    <w:rsid w:val="002D6914"/>
    <w:rsid w:val="002D7114"/>
    <w:rsid w:val="002D741E"/>
    <w:rsid w:val="002E035E"/>
    <w:rsid w:val="002E04E8"/>
    <w:rsid w:val="002E1190"/>
    <w:rsid w:val="002E2302"/>
    <w:rsid w:val="002E26EF"/>
    <w:rsid w:val="002E3EA6"/>
    <w:rsid w:val="002E441C"/>
    <w:rsid w:val="002E74B2"/>
    <w:rsid w:val="002F021D"/>
    <w:rsid w:val="002F0F05"/>
    <w:rsid w:val="002F16D2"/>
    <w:rsid w:val="002F16F3"/>
    <w:rsid w:val="002F1F4D"/>
    <w:rsid w:val="002F3FEA"/>
    <w:rsid w:val="002F7834"/>
    <w:rsid w:val="003004DA"/>
    <w:rsid w:val="00303B35"/>
    <w:rsid w:val="003042B7"/>
    <w:rsid w:val="00305D06"/>
    <w:rsid w:val="00306C5A"/>
    <w:rsid w:val="00311B1B"/>
    <w:rsid w:val="003144BB"/>
    <w:rsid w:val="0031551E"/>
    <w:rsid w:val="00316FD5"/>
    <w:rsid w:val="003177B7"/>
    <w:rsid w:val="00320333"/>
    <w:rsid w:val="00320C7A"/>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E47"/>
    <w:rsid w:val="00336F59"/>
    <w:rsid w:val="003400D3"/>
    <w:rsid w:val="003439D4"/>
    <w:rsid w:val="00344046"/>
    <w:rsid w:val="00344E93"/>
    <w:rsid w:val="00345CFC"/>
    <w:rsid w:val="00346774"/>
    <w:rsid w:val="00347453"/>
    <w:rsid w:val="003538B9"/>
    <w:rsid w:val="003545AD"/>
    <w:rsid w:val="003545BA"/>
    <w:rsid w:val="0035673A"/>
    <w:rsid w:val="00356A15"/>
    <w:rsid w:val="003654F2"/>
    <w:rsid w:val="0036583B"/>
    <w:rsid w:val="00372272"/>
    <w:rsid w:val="00372953"/>
    <w:rsid w:val="00376123"/>
    <w:rsid w:val="00376501"/>
    <w:rsid w:val="0038013B"/>
    <w:rsid w:val="0038013C"/>
    <w:rsid w:val="0038093A"/>
    <w:rsid w:val="00380BFA"/>
    <w:rsid w:val="00380C7A"/>
    <w:rsid w:val="00381A45"/>
    <w:rsid w:val="003849D1"/>
    <w:rsid w:val="00385082"/>
    <w:rsid w:val="00386908"/>
    <w:rsid w:val="003869DB"/>
    <w:rsid w:val="003905F2"/>
    <w:rsid w:val="00391F63"/>
    <w:rsid w:val="00396F48"/>
    <w:rsid w:val="003A169F"/>
    <w:rsid w:val="003A1BD7"/>
    <w:rsid w:val="003A22E7"/>
    <w:rsid w:val="003A2432"/>
    <w:rsid w:val="003A3B96"/>
    <w:rsid w:val="003A3CDC"/>
    <w:rsid w:val="003A4FF9"/>
    <w:rsid w:val="003A53DD"/>
    <w:rsid w:val="003A611B"/>
    <w:rsid w:val="003A64A6"/>
    <w:rsid w:val="003A64E1"/>
    <w:rsid w:val="003A6A81"/>
    <w:rsid w:val="003B274D"/>
    <w:rsid w:val="003B3690"/>
    <w:rsid w:val="003B5223"/>
    <w:rsid w:val="003B5717"/>
    <w:rsid w:val="003B5ECD"/>
    <w:rsid w:val="003B7CB0"/>
    <w:rsid w:val="003C489C"/>
    <w:rsid w:val="003C66E0"/>
    <w:rsid w:val="003D1AFC"/>
    <w:rsid w:val="003D2823"/>
    <w:rsid w:val="003D42B7"/>
    <w:rsid w:val="003D687A"/>
    <w:rsid w:val="003D68D6"/>
    <w:rsid w:val="003E0B3B"/>
    <w:rsid w:val="003E2486"/>
    <w:rsid w:val="003E312C"/>
    <w:rsid w:val="003E37B6"/>
    <w:rsid w:val="003E4E01"/>
    <w:rsid w:val="003E4E26"/>
    <w:rsid w:val="003E4ECD"/>
    <w:rsid w:val="003E64DA"/>
    <w:rsid w:val="003E6615"/>
    <w:rsid w:val="003E7B87"/>
    <w:rsid w:val="003E7CFF"/>
    <w:rsid w:val="003E7F9F"/>
    <w:rsid w:val="003F3CAB"/>
    <w:rsid w:val="003F687A"/>
    <w:rsid w:val="003F7F60"/>
    <w:rsid w:val="004008ED"/>
    <w:rsid w:val="00401C9A"/>
    <w:rsid w:val="0040619C"/>
    <w:rsid w:val="00407A5B"/>
    <w:rsid w:val="004109CF"/>
    <w:rsid w:val="00410A64"/>
    <w:rsid w:val="004116C4"/>
    <w:rsid w:val="00415413"/>
    <w:rsid w:val="0041652F"/>
    <w:rsid w:val="00420F2C"/>
    <w:rsid w:val="004217A6"/>
    <w:rsid w:val="00421C93"/>
    <w:rsid w:val="00422636"/>
    <w:rsid w:val="004239CB"/>
    <w:rsid w:val="00424CDD"/>
    <w:rsid w:val="00425316"/>
    <w:rsid w:val="0042558D"/>
    <w:rsid w:val="00425A26"/>
    <w:rsid w:val="004275B8"/>
    <w:rsid w:val="00427CAE"/>
    <w:rsid w:val="00431184"/>
    <w:rsid w:val="004374C3"/>
    <w:rsid w:val="00440385"/>
    <w:rsid w:val="004411FD"/>
    <w:rsid w:val="00441727"/>
    <w:rsid w:val="00443A95"/>
    <w:rsid w:val="004440DE"/>
    <w:rsid w:val="0044512A"/>
    <w:rsid w:val="004452C1"/>
    <w:rsid w:val="004532AE"/>
    <w:rsid w:val="004544D8"/>
    <w:rsid w:val="0045532B"/>
    <w:rsid w:val="004566D2"/>
    <w:rsid w:val="00457C1D"/>
    <w:rsid w:val="00462963"/>
    <w:rsid w:val="004640E3"/>
    <w:rsid w:val="00464401"/>
    <w:rsid w:val="00464A9F"/>
    <w:rsid w:val="00465B23"/>
    <w:rsid w:val="00466B32"/>
    <w:rsid w:val="00467F1D"/>
    <w:rsid w:val="00471F54"/>
    <w:rsid w:val="00472C73"/>
    <w:rsid w:val="00473329"/>
    <w:rsid w:val="004759E7"/>
    <w:rsid w:val="0047761B"/>
    <w:rsid w:val="00477D4F"/>
    <w:rsid w:val="004806FE"/>
    <w:rsid w:val="0048185C"/>
    <w:rsid w:val="00481D2D"/>
    <w:rsid w:val="0048247A"/>
    <w:rsid w:val="0048262D"/>
    <w:rsid w:val="00483555"/>
    <w:rsid w:val="00484030"/>
    <w:rsid w:val="0048548F"/>
    <w:rsid w:val="0048664B"/>
    <w:rsid w:val="004873BA"/>
    <w:rsid w:val="004908EC"/>
    <w:rsid w:val="00494A44"/>
    <w:rsid w:val="004959AF"/>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1E55"/>
    <w:rsid w:val="004D6901"/>
    <w:rsid w:val="004D789D"/>
    <w:rsid w:val="004E02D6"/>
    <w:rsid w:val="004E097E"/>
    <w:rsid w:val="004E6F57"/>
    <w:rsid w:val="004E6F74"/>
    <w:rsid w:val="004E7044"/>
    <w:rsid w:val="004E7302"/>
    <w:rsid w:val="004F0111"/>
    <w:rsid w:val="004F0393"/>
    <w:rsid w:val="004F0A71"/>
    <w:rsid w:val="004F2FE8"/>
    <w:rsid w:val="004F356B"/>
    <w:rsid w:val="004F5800"/>
    <w:rsid w:val="004F68E1"/>
    <w:rsid w:val="00501B30"/>
    <w:rsid w:val="00501BB1"/>
    <w:rsid w:val="0050373D"/>
    <w:rsid w:val="00503F16"/>
    <w:rsid w:val="00507813"/>
    <w:rsid w:val="00507C19"/>
    <w:rsid w:val="0051062F"/>
    <w:rsid w:val="0051071D"/>
    <w:rsid w:val="005135FE"/>
    <w:rsid w:val="005145E5"/>
    <w:rsid w:val="00514A3D"/>
    <w:rsid w:val="0051581A"/>
    <w:rsid w:val="00515923"/>
    <w:rsid w:val="00515D26"/>
    <w:rsid w:val="00516148"/>
    <w:rsid w:val="005205AB"/>
    <w:rsid w:val="00521047"/>
    <w:rsid w:val="00521691"/>
    <w:rsid w:val="00524E1A"/>
    <w:rsid w:val="0052579A"/>
    <w:rsid w:val="00527064"/>
    <w:rsid w:val="00530724"/>
    <w:rsid w:val="005336C8"/>
    <w:rsid w:val="00534992"/>
    <w:rsid w:val="00537918"/>
    <w:rsid w:val="00537E18"/>
    <w:rsid w:val="005407FD"/>
    <w:rsid w:val="00543051"/>
    <w:rsid w:val="00543669"/>
    <w:rsid w:val="00544800"/>
    <w:rsid w:val="00546270"/>
    <w:rsid w:val="00546560"/>
    <w:rsid w:val="00546DE7"/>
    <w:rsid w:val="0055004E"/>
    <w:rsid w:val="005548BC"/>
    <w:rsid w:val="00555231"/>
    <w:rsid w:val="0055593D"/>
    <w:rsid w:val="00556332"/>
    <w:rsid w:val="00557EEE"/>
    <w:rsid w:val="005616A9"/>
    <w:rsid w:val="00564287"/>
    <w:rsid w:val="0056430B"/>
    <w:rsid w:val="00565582"/>
    <w:rsid w:val="00570C5B"/>
    <w:rsid w:val="0057217D"/>
    <w:rsid w:val="00573049"/>
    <w:rsid w:val="00573B5F"/>
    <w:rsid w:val="005752E8"/>
    <w:rsid w:val="00580BBD"/>
    <w:rsid w:val="0058106D"/>
    <w:rsid w:val="005833E7"/>
    <w:rsid w:val="00584194"/>
    <w:rsid w:val="005842FF"/>
    <w:rsid w:val="005843EE"/>
    <w:rsid w:val="00585007"/>
    <w:rsid w:val="00585A14"/>
    <w:rsid w:val="00592455"/>
    <w:rsid w:val="0059351C"/>
    <w:rsid w:val="00593D53"/>
    <w:rsid w:val="005A2C1D"/>
    <w:rsid w:val="005A3778"/>
    <w:rsid w:val="005A446B"/>
    <w:rsid w:val="005A5765"/>
    <w:rsid w:val="005B1793"/>
    <w:rsid w:val="005B4481"/>
    <w:rsid w:val="005B54FF"/>
    <w:rsid w:val="005B576E"/>
    <w:rsid w:val="005C05CF"/>
    <w:rsid w:val="005C2D00"/>
    <w:rsid w:val="005C5C6D"/>
    <w:rsid w:val="005C70D0"/>
    <w:rsid w:val="005C7CC7"/>
    <w:rsid w:val="005C7E38"/>
    <w:rsid w:val="005D246D"/>
    <w:rsid w:val="005D2886"/>
    <w:rsid w:val="005D2CD1"/>
    <w:rsid w:val="005D4557"/>
    <w:rsid w:val="005D4D51"/>
    <w:rsid w:val="005D6037"/>
    <w:rsid w:val="005D6085"/>
    <w:rsid w:val="005D7C1A"/>
    <w:rsid w:val="005E0312"/>
    <w:rsid w:val="005E0407"/>
    <w:rsid w:val="005E1A0D"/>
    <w:rsid w:val="005E2521"/>
    <w:rsid w:val="005E3DFE"/>
    <w:rsid w:val="005E41A3"/>
    <w:rsid w:val="005E5177"/>
    <w:rsid w:val="005E5E41"/>
    <w:rsid w:val="005E64BF"/>
    <w:rsid w:val="005E6DA0"/>
    <w:rsid w:val="005E7E49"/>
    <w:rsid w:val="005F0491"/>
    <w:rsid w:val="005F0BC6"/>
    <w:rsid w:val="005F2FEE"/>
    <w:rsid w:val="005F338B"/>
    <w:rsid w:val="0060099D"/>
    <w:rsid w:val="00600F22"/>
    <w:rsid w:val="006033CF"/>
    <w:rsid w:val="00604B4D"/>
    <w:rsid w:val="006066B6"/>
    <w:rsid w:val="00607711"/>
    <w:rsid w:val="006103EC"/>
    <w:rsid w:val="00610846"/>
    <w:rsid w:val="00610850"/>
    <w:rsid w:val="006115F7"/>
    <w:rsid w:val="00611EC1"/>
    <w:rsid w:val="00613B3D"/>
    <w:rsid w:val="0061566B"/>
    <w:rsid w:val="00617635"/>
    <w:rsid w:val="006206DE"/>
    <w:rsid w:val="00620C82"/>
    <w:rsid w:val="00622A83"/>
    <w:rsid w:val="00623695"/>
    <w:rsid w:val="006241A0"/>
    <w:rsid w:val="00624E9A"/>
    <w:rsid w:val="00625225"/>
    <w:rsid w:val="00627D9C"/>
    <w:rsid w:val="00627FB2"/>
    <w:rsid w:val="0063265B"/>
    <w:rsid w:val="0063442F"/>
    <w:rsid w:val="00636060"/>
    <w:rsid w:val="00641EDF"/>
    <w:rsid w:val="006442F2"/>
    <w:rsid w:val="00646A5C"/>
    <w:rsid w:val="00646A71"/>
    <w:rsid w:val="006475CA"/>
    <w:rsid w:val="00651C89"/>
    <w:rsid w:val="006547BB"/>
    <w:rsid w:val="006563DE"/>
    <w:rsid w:val="00656566"/>
    <w:rsid w:val="00657A2D"/>
    <w:rsid w:val="006604E5"/>
    <w:rsid w:val="006633C4"/>
    <w:rsid w:val="0066677C"/>
    <w:rsid w:val="0066725B"/>
    <w:rsid w:val="00667F02"/>
    <w:rsid w:val="00667F03"/>
    <w:rsid w:val="006728E0"/>
    <w:rsid w:val="00674B45"/>
    <w:rsid w:val="006751E4"/>
    <w:rsid w:val="00675FE7"/>
    <w:rsid w:val="00680BB1"/>
    <w:rsid w:val="00684510"/>
    <w:rsid w:val="006852AC"/>
    <w:rsid w:val="00686463"/>
    <w:rsid w:val="006867AF"/>
    <w:rsid w:val="00686F36"/>
    <w:rsid w:val="00687791"/>
    <w:rsid w:val="006938B8"/>
    <w:rsid w:val="00695A9C"/>
    <w:rsid w:val="00695FA0"/>
    <w:rsid w:val="006971F7"/>
    <w:rsid w:val="00697E60"/>
    <w:rsid w:val="006A095F"/>
    <w:rsid w:val="006A0D82"/>
    <w:rsid w:val="006A13EB"/>
    <w:rsid w:val="006A1AB4"/>
    <w:rsid w:val="006A2666"/>
    <w:rsid w:val="006A3A07"/>
    <w:rsid w:val="006A3EC9"/>
    <w:rsid w:val="006A5148"/>
    <w:rsid w:val="006A5E7F"/>
    <w:rsid w:val="006B2BB5"/>
    <w:rsid w:val="006B3D8C"/>
    <w:rsid w:val="006B5794"/>
    <w:rsid w:val="006B6105"/>
    <w:rsid w:val="006C13F4"/>
    <w:rsid w:val="006C3005"/>
    <w:rsid w:val="006C3200"/>
    <w:rsid w:val="006C344E"/>
    <w:rsid w:val="006C3CF2"/>
    <w:rsid w:val="006C570C"/>
    <w:rsid w:val="006C6685"/>
    <w:rsid w:val="006D04B1"/>
    <w:rsid w:val="006D4E49"/>
    <w:rsid w:val="006D5EFA"/>
    <w:rsid w:val="006D604F"/>
    <w:rsid w:val="006D7C42"/>
    <w:rsid w:val="006E0C29"/>
    <w:rsid w:val="006E0DCA"/>
    <w:rsid w:val="006E45E7"/>
    <w:rsid w:val="006E460F"/>
    <w:rsid w:val="006E48B5"/>
    <w:rsid w:val="006E52D1"/>
    <w:rsid w:val="006F1D32"/>
    <w:rsid w:val="006F2DAC"/>
    <w:rsid w:val="006F33D2"/>
    <w:rsid w:val="00701142"/>
    <w:rsid w:val="00701D4E"/>
    <w:rsid w:val="00702764"/>
    <w:rsid w:val="007040AC"/>
    <w:rsid w:val="00704B0F"/>
    <w:rsid w:val="00706C27"/>
    <w:rsid w:val="007071D1"/>
    <w:rsid w:val="00710898"/>
    <w:rsid w:val="0071324F"/>
    <w:rsid w:val="00713B5B"/>
    <w:rsid w:val="00714438"/>
    <w:rsid w:val="007148F2"/>
    <w:rsid w:val="00715422"/>
    <w:rsid w:val="00720936"/>
    <w:rsid w:val="00721918"/>
    <w:rsid w:val="00722C14"/>
    <w:rsid w:val="00722CA4"/>
    <w:rsid w:val="00723458"/>
    <w:rsid w:val="00723768"/>
    <w:rsid w:val="00725B37"/>
    <w:rsid w:val="00726111"/>
    <w:rsid w:val="00726BE1"/>
    <w:rsid w:val="00726C55"/>
    <w:rsid w:val="00730769"/>
    <w:rsid w:val="00730C92"/>
    <w:rsid w:val="007339EE"/>
    <w:rsid w:val="00735C70"/>
    <w:rsid w:val="00735C72"/>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491F"/>
    <w:rsid w:val="0076542E"/>
    <w:rsid w:val="007657D1"/>
    <w:rsid w:val="0076711A"/>
    <w:rsid w:val="00772834"/>
    <w:rsid w:val="00772D3E"/>
    <w:rsid w:val="00774EB6"/>
    <w:rsid w:val="0077556B"/>
    <w:rsid w:val="007758BC"/>
    <w:rsid w:val="0078186A"/>
    <w:rsid w:val="00781EFB"/>
    <w:rsid w:val="00782928"/>
    <w:rsid w:val="00784A64"/>
    <w:rsid w:val="0078563E"/>
    <w:rsid w:val="00786C44"/>
    <w:rsid w:val="00793C2C"/>
    <w:rsid w:val="00796926"/>
    <w:rsid w:val="007970D5"/>
    <w:rsid w:val="007975C3"/>
    <w:rsid w:val="00797E80"/>
    <w:rsid w:val="007A14AE"/>
    <w:rsid w:val="007A1947"/>
    <w:rsid w:val="007A2617"/>
    <w:rsid w:val="007A30CE"/>
    <w:rsid w:val="007A3F1F"/>
    <w:rsid w:val="007A6C35"/>
    <w:rsid w:val="007A7BD6"/>
    <w:rsid w:val="007B1A83"/>
    <w:rsid w:val="007B2344"/>
    <w:rsid w:val="007B443C"/>
    <w:rsid w:val="007B4A43"/>
    <w:rsid w:val="007C37EA"/>
    <w:rsid w:val="007C494E"/>
    <w:rsid w:val="007C5FA7"/>
    <w:rsid w:val="007D274C"/>
    <w:rsid w:val="007D341E"/>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5710"/>
    <w:rsid w:val="008070AC"/>
    <w:rsid w:val="00807D98"/>
    <w:rsid w:val="00810AC5"/>
    <w:rsid w:val="00811B9A"/>
    <w:rsid w:val="00813512"/>
    <w:rsid w:val="00813FAB"/>
    <w:rsid w:val="00815447"/>
    <w:rsid w:val="0081562B"/>
    <w:rsid w:val="00816ABA"/>
    <w:rsid w:val="00816F84"/>
    <w:rsid w:val="0081738E"/>
    <w:rsid w:val="00822024"/>
    <w:rsid w:val="00827A73"/>
    <w:rsid w:val="00830288"/>
    <w:rsid w:val="00831482"/>
    <w:rsid w:val="00834308"/>
    <w:rsid w:val="008343E7"/>
    <w:rsid w:val="00834901"/>
    <w:rsid w:val="00835058"/>
    <w:rsid w:val="00841705"/>
    <w:rsid w:val="0084294B"/>
    <w:rsid w:val="00842EB6"/>
    <w:rsid w:val="008473A4"/>
    <w:rsid w:val="00847F73"/>
    <w:rsid w:val="0085002B"/>
    <w:rsid w:val="0085003C"/>
    <w:rsid w:val="008529EF"/>
    <w:rsid w:val="0085545E"/>
    <w:rsid w:val="00856DF9"/>
    <w:rsid w:val="0085793B"/>
    <w:rsid w:val="00861754"/>
    <w:rsid w:val="00865A33"/>
    <w:rsid w:val="008742B2"/>
    <w:rsid w:val="00874CEA"/>
    <w:rsid w:val="008762C2"/>
    <w:rsid w:val="008766B1"/>
    <w:rsid w:val="00880BAE"/>
    <w:rsid w:val="00881106"/>
    <w:rsid w:val="008812CB"/>
    <w:rsid w:val="00883143"/>
    <w:rsid w:val="00883E0E"/>
    <w:rsid w:val="00885A62"/>
    <w:rsid w:val="008870FF"/>
    <w:rsid w:val="0089094D"/>
    <w:rsid w:val="00893D2E"/>
    <w:rsid w:val="00893D7C"/>
    <w:rsid w:val="00893E86"/>
    <w:rsid w:val="008948DB"/>
    <w:rsid w:val="00896419"/>
    <w:rsid w:val="008A205E"/>
    <w:rsid w:val="008A2A77"/>
    <w:rsid w:val="008A2D87"/>
    <w:rsid w:val="008A5C9F"/>
    <w:rsid w:val="008A7C8C"/>
    <w:rsid w:val="008B065D"/>
    <w:rsid w:val="008B1C94"/>
    <w:rsid w:val="008B2309"/>
    <w:rsid w:val="008B23E5"/>
    <w:rsid w:val="008B58C4"/>
    <w:rsid w:val="008B5F7D"/>
    <w:rsid w:val="008B7E48"/>
    <w:rsid w:val="008C2AD6"/>
    <w:rsid w:val="008C3F8E"/>
    <w:rsid w:val="008C482F"/>
    <w:rsid w:val="008C5832"/>
    <w:rsid w:val="008C6B96"/>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3A44"/>
    <w:rsid w:val="008F3D4D"/>
    <w:rsid w:val="008F6CC4"/>
    <w:rsid w:val="009000EC"/>
    <w:rsid w:val="00901425"/>
    <w:rsid w:val="00901C33"/>
    <w:rsid w:val="00902EAB"/>
    <w:rsid w:val="00903E75"/>
    <w:rsid w:val="00903F8B"/>
    <w:rsid w:val="0090462A"/>
    <w:rsid w:val="0091211B"/>
    <w:rsid w:val="0091527E"/>
    <w:rsid w:val="0091551D"/>
    <w:rsid w:val="009212B2"/>
    <w:rsid w:val="00922815"/>
    <w:rsid w:val="009231E7"/>
    <w:rsid w:val="00923ECD"/>
    <w:rsid w:val="00925BDA"/>
    <w:rsid w:val="00925D29"/>
    <w:rsid w:val="00930C20"/>
    <w:rsid w:val="00932505"/>
    <w:rsid w:val="0093292B"/>
    <w:rsid w:val="00933A91"/>
    <w:rsid w:val="0093645B"/>
    <w:rsid w:val="00940F0E"/>
    <w:rsid w:val="0094199B"/>
    <w:rsid w:val="00942816"/>
    <w:rsid w:val="00944531"/>
    <w:rsid w:val="00944669"/>
    <w:rsid w:val="0094514D"/>
    <w:rsid w:val="00945E44"/>
    <w:rsid w:val="009462EC"/>
    <w:rsid w:val="009524C5"/>
    <w:rsid w:val="009525F1"/>
    <w:rsid w:val="0095480F"/>
    <w:rsid w:val="00954C93"/>
    <w:rsid w:val="009559BE"/>
    <w:rsid w:val="00955B28"/>
    <w:rsid w:val="00956B17"/>
    <w:rsid w:val="00956DEC"/>
    <w:rsid w:val="009577EE"/>
    <w:rsid w:val="009578BB"/>
    <w:rsid w:val="00962721"/>
    <w:rsid w:val="00963865"/>
    <w:rsid w:val="00963D95"/>
    <w:rsid w:val="00964109"/>
    <w:rsid w:val="00965D0A"/>
    <w:rsid w:val="0096669E"/>
    <w:rsid w:val="00967605"/>
    <w:rsid w:val="009744BB"/>
    <w:rsid w:val="009755FA"/>
    <w:rsid w:val="0097593D"/>
    <w:rsid w:val="009812A1"/>
    <w:rsid w:val="0098186A"/>
    <w:rsid w:val="009818E3"/>
    <w:rsid w:val="00982D26"/>
    <w:rsid w:val="00983693"/>
    <w:rsid w:val="009845B5"/>
    <w:rsid w:val="00984C97"/>
    <w:rsid w:val="009853C7"/>
    <w:rsid w:val="00992FB1"/>
    <w:rsid w:val="00993E91"/>
    <w:rsid w:val="00994EE4"/>
    <w:rsid w:val="0099639E"/>
    <w:rsid w:val="00996E00"/>
    <w:rsid w:val="009A1420"/>
    <w:rsid w:val="009A1441"/>
    <w:rsid w:val="009A1920"/>
    <w:rsid w:val="009A1ED7"/>
    <w:rsid w:val="009A26EE"/>
    <w:rsid w:val="009A3AC1"/>
    <w:rsid w:val="009A3B55"/>
    <w:rsid w:val="009A7585"/>
    <w:rsid w:val="009A7C8A"/>
    <w:rsid w:val="009B099D"/>
    <w:rsid w:val="009B0AC1"/>
    <w:rsid w:val="009B18AB"/>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F000D"/>
    <w:rsid w:val="009F12F8"/>
    <w:rsid w:val="009F1794"/>
    <w:rsid w:val="009F19DB"/>
    <w:rsid w:val="009F4AE0"/>
    <w:rsid w:val="009F4E92"/>
    <w:rsid w:val="00A02AB7"/>
    <w:rsid w:val="00A03BF2"/>
    <w:rsid w:val="00A05678"/>
    <w:rsid w:val="00A0761D"/>
    <w:rsid w:val="00A07F14"/>
    <w:rsid w:val="00A1288F"/>
    <w:rsid w:val="00A131FC"/>
    <w:rsid w:val="00A14FDA"/>
    <w:rsid w:val="00A155E5"/>
    <w:rsid w:val="00A15C61"/>
    <w:rsid w:val="00A16D73"/>
    <w:rsid w:val="00A1733B"/>
    <w:rsid w:val="00A20C66"/>
    <w:rsid w:val="00A21184"/>
    <w:rsid w:val="00A23E38"/>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4479"/>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118"/>
    <w:rsid w:val="00A83F1D"/>
    <w:rsid w:val="00A84131"/>
    <w:rsid w:val="00A8532D"/>
    <w:rsid w:val="00A8562F"/>
    <w:rsid w:val="00A85962"/>
    <w:rsid w:val="00A924E3"/>
    <w:rsid w:val="00A93F9C"/>
    <w:rsid w:val="00A96B54"/>
    <w:rsid w:val="00AA1824"/>
    <w:rsid w:val="00AA1BE4"/>
    <w:rsid w:val="00AA4791"/>
    <w:rsid w:val="00AA6C98"/>
    <w:rsid w:val="00AA6D35"/>
    <w:rsid w:val="00AA73E1"/>
    <w:rsid w:val="00AA76F4"/>
    <w:rsid w:val="00AB011F"/>
    <w:rsid w:val="00AB1DF4"/>
    <w:rsid w:val="00AB2B53"/>
    <w:rsid w:val="00AB31E0"/>
    <w:rsid w:val="00AB740A"/>
    <w:rsid w:val="00AB7CF8"/>
    <w:rsid w:val="00AC0764"/>
    <w:rsid w:val="00AC22D5"/>
    <w:rsid w:val="00AC555E"/>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1590"/>
    <w:rsid w:val="00AE172D"/>
    <w:rsid w:val="00AE346A"/>
    <w:rsid w:val="00AF31FA"/>
    <w:rsid w:val="00AF535F"/>
    <w:rsid w:val="00B001BB"/>
    <w:rsid w:val="00B00DF7"/>
    <w:rsid w:val="00B010F1"/>
    <w:rsid w:val="00B02317"/>
    <w:rsid w:val="00B0471D"/>
    <w:rsid w:val="00B062AC"/>
    <w:rsid w:val="00B06B39"/>
    <w:rsid w:val="00B06C3A"/>
    <w:rsid w:val="00B0718B"/>
    <w:rsid w:val="00B11292"/>
    <w:rsid w:val="00B1418E"/>
    <w:rsid w:val="00B1483B"/>
    <w:rsid w:val="00B15B66"/>
    <w:rsid w:val="00B17978"/>
    <w:rsid w:val="00B17AFA"/>
    <w:rsid w:val="00B21292"/>
    <w:rsid w:val="00B2186A"/>
    <w:rsid w:val="00B225E5"/>
    <w:rsid w:val="00B24D09"/>
    <w:rsid w:val="00B25123"/>
    <w:rsid w:val="00B252D9"/>
    <w:rsid w:val="00B27180"/>
    <w:rsid w:val="00B30996"/>
    <w:rsid w:val="00B314A7"/>
    <w:rsid w:val="00B31589"/>
    <w:rsid w:val="00B3242E"/>
    <w:rsid w:val="00B3449B"/>
    <w:rsid w:val="00B35512"/>
    <w:rsid w:val="00B36862"/>
    <w:rsid w:val="00B36AA5"/>
    <w:rsid w:val="00B413C3"/>
    <w:rsid w:val="00B45040"/>
    <w:rsid w:val="00B46509"/>
    <w:rsid w:val="00B4743E"/>
    <w:rsid w:val="00B5139E"/>
    <w:rsid w:val="00B51CC8"/>
    <w:rsid w:val="00B52A96"/>
    <w:rsid w:val="00B53CFE"/>
    <w:rsid w:val="00B55EE4"/>
    <w:rsid w:val="00B56975"/>
    <w:rsid w:val="00B60005"/>
    <w:rsid w:val="00B61E98"/>
    <w:rsid w:val="00B6257A"/>
    <w:rsid w:val="00B653FD"/>
    <w:rsid w:val="00B677AC"/>
    <w:rsid w:val="00B67EBE"/>
    <w:rsid w:val="00B70285"/>
    <w:rsid w:val="00B70D81"/>
    <w:rsid w:val="00B71F4E"/>
    <w:rsid w:val="00B764D1"/>
    <w:rsid w:val="00B76573"/>
    <w:rsid w:val="00B8040E"/>
    <w:rsid w:val="00B80445"/>
    <w:rsid w:val="00B80FD5"/>
    <w:rsid w:val="00B810AD"/>
    <w:rsid w:val="00B82426"/>
    <w:rsid w:val="00B835C1"/>
    <w:rsid w:val="00B8553C"/>
    <w:rsid w:val="00B85A28"/>
    <w:rsid w:val="00B85E8D"/>
    <w:rsid w:val="00B87B2B"/>
    <w:rsid w:val="00B9259C"/>
    <w:rsid w:val="00B92BB0"/>
    <w:rsid w:val="00B962AF"/>
    <w:rsid w:val="00B97C48"/>
    <w:rsid w:val="00BA3ED0"/>
    <w:rsid w:val="00BA58F3"/>
    <w:rsid w:val="00BA5B97"/>
    <w:rsid w:val="00BA5D4B"/>
    <w:rsid w:val="00BA7E89"/>
    <w:rsid w:val="00BB09D0"/>
    <w:rsid w:val="00BB34E9"/>
    <w:rsid w:val="00BB396B"/>
    <w:rsid w:val="00BB3DA2"/>
    <w:rsid w:val="00BB5308"/>
    <w:rsid w:val="00BC0A49"/>
    <w:rsid w:val="00BC139B"/>
    <w:rsid w:val="00BC677D"/>
    <w:rsid w:val="00BC6F1C"/>
    <w:rsid w:val="00BD11A0"/>
    <w:rsid w:val="00BD1320"/>
    <w:rsid w:val="00BD2FF6"/>
    <w:rsid w:val="00BD3A0A"/>
    <w:rsid w:val="00BD4A43"/>
    <w:rsid w:val="00BD5CDD"/>
    <w:rsid w:val="00BD7D2A"/>
    <w:rsid w:val="00BE03A3"/>
    <w:rsid w:val="00BE1484"/>
    <w:rsid w:val="00BE16AC"/>
    <w:rsid w:val="00BE1C95"/>
    <w:rsid w:val="00BE3A4F"/>
    <w:rsid w:val="00BE501C"/>
    <w:rsid w:val="00BF15E7"/>
    <w:rsid w:val="00BF4254"/>
    <w:rsid w:val="00BF5330"/>
    <w:rsid w:val="00BF5BAB"/>
    <w:rsid w:val="00C00ED6"/>
    <w:rsid w:val="00C017F3"/>
    <w:rsid w:val="00C019E1"/>
    <w:rsid w:val="00C04237"/>
    <w:rsid w:val="00C04732"/>
    <w:rsid w:val="00C048E3"/>
    <w:rsid w:val="00C05491"/>
    <w:rsid w:val="00C11E60"/>
    <w:rsid w:val="00C12284"/>
    <w:rsid w:val="00C17465"/>
    <w:rsid w:val="00C2125A"/>
    <w:rsid w:val="00C21554"/>
    <w:rsid w:val="00C21AAB"/>
    <w:rsid w:val="00C223AA"/>
    <w:rsid w:val="00C24F40"/>
    <w:rsid w:val="00C2592F"/>
    <w:rsid w:val="00C2606D"/>
    <w:rsid w:val="00C27B33"/>
    <w:rsid w:val="00C30AA7"/>
    <w:rsid w:val="00C30F69"/>
    <w:rsid w:val="00C3272E"/>
    <w:rsid w:val="00C32D7B"/>
    <w:rsid w:val="00C34276"/>
    <w:rsid w:val="00C34351"/>
    <w:rsid w:val="00C37654"/>
    <w:rsid w:val="00C40D7F"/>
    <w:rsid w:val="00C412C1"/>
    <w:rsid w:val="00C4345D"/>
    <w:rsid w:val="00C456BF"/>
    <w:rsid w:val="00C45BC7"/>
    <w:rsid w:val="00C46243"/>
    <w:rsid w:val="00C46370"/>
    <w:rsid w:val="00C463BB"/>
    <w:rsid w:val="00C50BBB"/>
    <w:rsid w:val="00C52C73"/>
    <w:rsid w:val="00C52F4D"/>
    <w:rsid w:val="00C533EC"/>
    <w:rsid w:val="00C543C4"/>
    <w:rsid w:val="00C547D8"/>
    <w:rsid w:val="00C54D28"/>
    <w:rsid w:val="00C55976"/>
    <w:rsid w:val="00C56BB8"/>
    <w:rsid w:val="00C60616"/>
    <w:rsid w:val="00C6171A"/>
    <w:rsid w:val="00C62420"/>
    <w:rsid w:val="00C62549"/>
    <w:rsid w:val="00C62B68"/>
    <w:rsid w:val="00C62BBC"/>
    <w:rsid w:val="00C62FAF"/>
    <w:rsid w:val="00C630CF"/>
    <w:rsid w:val="00C63C5C"/>
    <w:rsid w:val="00C64503"/>
    <w:rsid w:val="00C660F7"/>
    <w:rsid w:val="00C70DE0"/>
    <w:rsid w:val="00C717D9"/>
    <w:rsid w:val="00C72EB6"/>
    <w:rsid w:val="00C74F22"/>
    <w:rsid w:val="00C77F81"/>
    <w:rsid w:val="00C77FEE"/>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138C"/>
    <w:rsid w:val="00CC4D75"/>
    <w:rsid w:val="00CC56F8"/>
    <w:rsid w:val="00CC5B8C"/>
    <w:rsid w:val="00CC5E5F"/>
    <w:rsid w:val="00CC5FA0"/>
    <w:rsid w:val="00CD0097"/>
    <w:rsid w:val="00CD030D"/>
    <w:rsid w:val="00CD0C53"/>
    <w:rsid w:val="00CD110B"/>
    <w:rsid w:val="00CD1C34"/>
    <w:rsid w:val="00CD1D7E"/>
    <w:rsid w:val="00CD38E6"/>
    <w:rsid w:val="00CD5839"/>
    <w:rsid w:val="00CD65F2"/>
    <w:rsid w:val="00CD78D3"/>
    <w:rsid w:val="00CE0423"/>
    <w:rsid w:val="00CE2406"/>
    <w:rsid w:val="00CE2E16"/>
    <w:rsid w:val="00CE344E"/>
    <w:rsid w:val="00CE4462"/>
    <w:rsid w:val="00CE6BD2"/>
    <w:rsid w:val="00CE70DD"/>
    <w:rsid w:val="00CF0043"/>
    <w:rsid w:val="00CF11D5"/>
    <w:rsid w:val="00CF277E"/>
    <w:rsid w:val="00CF426B"/>
    <w:rsid w:val="00CF4554"/>
    <w:rsid w:val="00CF7260"/>
    <w:rsid w:val="00D01657"/>
    <w:rsid w:val="00D01F0F"/>
    <w:rsid w:val="00D023E1"/>
    <w:rsid w:val="00D04BD0"/>
    <w:rsid w:val="00D05CB4"/>
    <w:rsid w:val="00D07809"/>
    <w:rsid w:val="00D11705"/>
    <w:rsid w:val="00D12AD3"/>
    <w:rsid w:val="00D12C01"/>
    <w:rsid w:val="00D16CC0"/>
    <w:rsid w:val="00D16CE6"/>
    <w:rsid w:val="00D21508"/>
    <w:rsid w:val="00D23D7B"/>
    <w:rsid w:val="00D2595A"/>
    <w:rsid w:val="00D2658A"/>
    <w:rsid w:val="00D27504"/>
    <w:rsid w:val="00D27A08"/>
    <w:rsid w:val="00D3126E"/>
    <w:rsid w:val="00D31398"/>
    <w:rsid w:val="00D31644"/>
    <w:rsid w:val="00D31A36"/>
    <w:rsid w:val="00D31B39"/>
    <w:rsid w:val="00D321C1"/>
    <w:rsid w:val="00D36DD3"/>
    <w:rsid w:val="00D37392"/>
    <w:rsid w:val="00D37DF5"/>
    <w:rsid w:val="00D404DD"/>
    <w:rsid w:val="00D40C0D"/>
    <w:rsid w:val="00D411F9"/>
    <w:rsid w:val="00D4468E"/>
    <w:rsid w:val="00D44D5A"/>
    <w:rsid w:val="00D44D82"/>
    <w:rsid w:val="00D450F2"/>
    <w:rsid w:val="00D46A01"/>
    <w:rsid w:val="00D504DA"/>
    <w:rsid w:val="00D51BE0"/>
    <w:rsid w:val="00D528B1"/>
    <w:rsid w:val="00D57D58"/>
    <w:rsid w:val="00D601CB"/>
    <w:rsid w:val="00D6041D"/>
    <w:rsid w:val="00D6062B"/>
    <w:rsid w:val="00D62BDA"/>
    <w:rsid w:val="00D6442B"/>
    <w:rsid w:val="00D67075"/>
    <w:rsid w:val="00D7262B"/>
    <w:rsid w:val="00D73D3A"/>
    <w:rsid w:val="00D77CF3"/>
    <w:rsid w:val="00D816E0"/>
    <w:rsid w:val="00D82909"/>
    <w:rsid w:val="00D83F7A"/>
    <w:rsid w:val="00D85F7C"/>
    <w:rsid w:val="00D86D8B"/>
    <w:rsid w:val="00D949F4"/>
    <w:rsid w:val="00D96175"/>
    <w:rsid w:val="00D963F6"/>
    <w:rsid w:val="00DA056C"/>
    <w:rsid w:val="00DA3E0D"/>
    <w:rsid w:val="00DA4605"/>
    <w:rsid w:val="00DB0C56"/>
    <w:rsid w:val="00DC0212"/>
    <w:rsid w:val="00DC2757"/>
    <w:rsid w:val="00DC3BAB"/>
    <w:rsid w:val="00DC5221"/>
    <w:rsid w:val="00DC66B1"/>
    <w:rsid w:val="00DC6EB6"/>
    <w:rsid w:val="00DD12E1"/>
    <w:rsid w:val="00DD184B"/>
    <w:rsid w:val="00DD3185"/>
    <w:rsid w:val="00DD37FA"/>
    <w:rsid w:val="00DD6059"/>
    <w:rsid w:val="00DD65B9"/>
    <w:rsid w:val="00DD7187"/>
    <w:rsid w:val="00DD7AAB"/>
    <w:rsid w:val="00DE004C"/>
    <w:rsid w:val="00DE1EE6"/>
    <w:rsid w:val="00DE29A4"/>
    <w:rsid w:val="00DE3CA3"/>
    <w:rsid w:val="00DE5B18"/>
    <w:rsid w:val="00DE7904"/>
    <w:rsid w:val="00DF3905"/>
    <w:rsid w:val="00E01E66"/>
    <w:rsid w:val="00E049B6"/>
    <w:rsid w:val="00E077AF"/>
    <w:rsid w:val="00E110DA"/>
    <w:rsid w:val="00E115CE"/>
    <w:rsid w:val="00E1243B"/>
    <w:rsid w:val="00E156A7"/>
    <w:rsid w:val="00E15AA6"/>
    <w:rsid w:val="00E15F49"/>
    <w:rsid w:val="00E164E3"/>
    <w:rsid w:val="00E16D87"/>
    <w:rsid w:val="00E17CC0"/>
    <w:rsid w:val="00E2181A"/>
    <w:rsid w:val="00E224DB"/>
    <w:rsid w:val="00E25908"/>
    <w:rsid w:val="00E27BED"/>
    <w:rsid w:val="00E30315"/>
    <w:rsid w:val="00E36CE8"/>
    <w:rsid w:val="00E41A03"/>
    <w:rsid w:val="00E41C5E"/>
    <w:rsid w:val="00E425B6"/>
    <w:rsid w:val="00E44E37"/>
    <w:rsid w:val="00E500BB"/>
    <w:rsid w:val="00E5189B"/>
    <w:rsid w:val="00E52C02"/>
    <w:rsid w:val="00E53320"/>
    <w:rsid w:val="00E53D87"/>
    <w:rsid w:val="00E54909"/>
    <w:rsid w:val="00E550D2"/>
    <w:rsid w:val="00E562D7"/>
    <w:rsid w:val="00E56F29"/>
    <w:rsid w:val="00E57127"/>
    <w:rsid w:val="00E57340"/>
    <w:rsid w:val="00E60445"/>
    <w:rsid w:val="00E6046F"/>
    <w:rsid w:val="00E6271B"/>
    <w:rsid w:val="00E6426F"/>
    <w:rsid w:val="00E65ABA"/>
    <w:rsid w:val="00E662E4"/>
    <w:rsid w:val="00E66F30"/>
    <w:rsid w:val="00E716D5"/>
    <w:rsid w:val="00E73046"/>
    <w:rsid w:val="00E7443F"/>
    <w:rsid w:val="00E745D8"/>
    <w:rsid w:val="00E74BA7"/>
    <w:rsid w:val="00E753D6"/>
    <w:rsid w:val="00E77355"/>
    <w:rsid w:val="00E8150C"/>
    <w:rsid w:val="00E81F41"/>
    <w:rsid w:val="00E82B5B"/>
    <w:rsid w:val="00E85675"/>
    <w:rsid w:val="00E8693D"/>
    <w:rsid w:val="00E87DDC"/>
    <w:rsid w:val="00E913FB"/>
    <w:rsid w:val="00E9190E"/>
    <w:rsid w:val="00E91C60"/>
    <w:rsid w:val="00E924DA"/>
    <w:rsid w:val="00E9374B"/>
    <w:rsid w:val="00E93CA2"/>
    <w:rsid w:val="00E93EED"/>
    <w:rsid w:val="00E944A5"/>
    <w:rsid w:val="00E94CCD"/>
    <w:rsid w:val="00E9533C"/>
    <w:rsid w:val="00E97F0C"/>
    <w:rsid w:val="00EA02DA"/>
    <w:rsid w:val="00EA1695"/>
    <w:rsid w:val="00EA4B27"/>
    <w:rsid w:val="00EA5E92"/>
    <w:rsid w:val="00EA6732"/>
    <w:rsid w:val="00EA6898"/>
    <w:rsid w:val="00EA6EE4"/>
    <w:rsid w:val="00EA7768"/>
    <w:rsid w:val="00EB0D7B"/>
    <w:rsid w:val="00EB2255"/>
    <w:rsid w:val="00EB3274"/>
    <w:rsid w:val="00EB3275"/>
    <w:rsid w:val="00EB5FC9"/>
    <w:rsid w:val="00EB72FA"/>
    <w:rsid w:val="00EB758E"/>
    <w:rsid w:val="00EB7999"/>
    <w:rsid w:val="00EC242B"/>
    <w:rsid w:val="00EC2B47"/>
    <w:rsid w:val="00EC33AB"/>
    <w:rsid w:val="00EC5E2D"/>
    <w:rsid w:val="00EC64E3"/>
    <w:rsid w:val="00EC6AE5"/>
    <w:rsid w:val="00EC6F64"/>
    <w:rsid w:val="00ED0BE7"/>
    <w:rsid w:val="00ED161C"/>
    <w:rsid w:val="00ED190C"/>
    <w:rsid w:val="00ED1EA2"/>
    <w:rsid w:val="00ED2433"/>
    <w:rsid w:val="00ED2855"/>
    <w:rsid w:val="00ED56EF"/>
    <w:rsid w:val="00ED7CBF"/>
    <w:rsid w:val="00EE0ECF"/>
    <w:rsid w:val="00EE1D0A"/>
    <w:rsid w:val="00EE2433"/>
    <w:rsid w:val="00EE38E8"/>
    <w:rsid w:val="00EE630F"/>
    <w:rsid w:val="00EE6853"/>
    <w:rsid w:val="00EF05C4"/>
    <w:rsid w:val="00EF0913"/>
    <w:rsid w:val="00EF1353"/>
    <w:rsid w:val="00EF1E1C"/>
    <w:rsid w:val="00EF3FA0"/>
    <w:rsid w:val="00EF4290"/>
    <w:rsid w:val="00EF46CB"/>
    <w:rsid w:val="00EF55FE"/>
    <w:rsid w:val="00EF7036"/>
    <w:rsid w:val="00EF756F"/>
    <w:rsid w:val="00F00E04"/>
    <w:rsid w:val="00F01AD1"/>
    <w:rsid w:val="00F0215F"/>
    <w:rsid w:val="00F0227D"/>
    <w:rsid w:val="00F0262D"/>
    <w:rsid w:val="00F035C9"/>
    <w:rsid w:val="00F058A6"/>
    <w:rsid w:val="00F06FCA"/>
    <w:rsid w:val="00F076B7"/>
    <w:rsid w:val="00F078C2"/>
    <w:rsid w:val="00F12688"/>
    <w:rsid w:val="00F12957"/>
    <w:rsid w:val="00F13023"/>
    <w:rsid w:val="00F137A7"/>
    <w:rsid w:val="00F13C3F"/>
    <w:rsid w:val="00F16AB4"/>
    <w:rsid w:val="00F17FD2"/>
    <w:rsid w:val="00F203C5"/>
    <w:rsid w:val="00F215B2"/>
    <w:rsid w:val="00F24BDB"/>
    <w:rsid w:val="00F26160"/>
    <w:rsid w:val="00F274C7"/>
    <w:rsid w:val="00F27AC6"/>
    <w:rsid w:val="00F30979"/>
    <w:rsid w:val="00F3430D"/>
    <w:rsid w:val="00F3499F"/>
    <w:rsid w:val="00F4038C"/>
    <w:rsid w:val="00F4066B"/>
    <w:rsid w:val="00F41738"/>
    <w:rsid w:val="00F4178C"/>
    <w:rsid w:val="00F418A2"/>
    <w:rsid w:val="00F41A1B"/>
    <w:rsid w:val="00F52B9B"/>
    <w:rsid w:val="00F56569"/>
    <w:rsid w:val="00F60854"/>
    <w:rsid w:val="00F61566"/>
    <w:rsid w:val="00F62CC0"/>
    <w:rsid w:val="00F64626"/>
    <w:rsid w:val="00F64A31"/>
    <w:rsid w:val="00F6526A"/>
    <w:rsid w:val="00F6548D"/>
    <w:rsid w:val="00F70F31"/>
    <w:rsid w:val="00F74B30"/>
    <w:rsid w:val="00F75FE9"/>
    <w:rsid w:val="00F802C7"/>
    <w:rsid w:val="00F82673"/>
    <w:rsid w:val="00F8392A"/>
    <w:rsid w:val="00F84221"/>
    <w:rsid w:val="00F8463C"/>
    <w:rsid w:val="00F84F42"/>
    <w:rsid w:val="00F85363"/>
    <w:rsid w:val="00F85A28"/>
    <w:rsid w:val="00F86FE1"/>
    <w:rsid w:val="00F92FF0"/>
    <w:rsid w:val="00F94FAA"/>
    <w:rsid w:val="00F95570"/>
    <w:rsid w:val="00F95EB3"/>
    <w:rsid w:val="00FA076C"/>
    <w:rsid w:val="00FA1138"/>
    <w:rsid w:val="00FA14A6"/>
    <w:rsid w:val="00FA15AB"/>
    <w:rsid w:val="00FA3D79"/>
    <w:rsid w:val="00FA4E7D"/>
    <w:rsid w:val="00FB0ABB"/>
    <w:rsid w:val="00FB21D5"/>
    <w:rsid w:val="00FB2FAD"/>
    <w:rsid w:val="00FB45ED"/>
    <w:rsid w:val="00FB5AD4"/>
    <w:rsid w:val="00FB7062"/>
    <w:rsid w:val="00FC2E33"/>
    <w:rsid w:val="00FC315B"/>
    <w:rsid w:val="00FC49F0"/>
    <w:rsid w:val="00FC776E"/>
    <w:rsid w:val="00FC7D5A"/>
    <w:rsid w:val="00FD1A0F"/>
    <w:rsid w:val="00FD57D0"/>
    <w:rsid w:val="00FD7769"/>
    <w:rsid w:val="00FD7B72"/>
    <w:rsid w:val="00FD7C8D"/>
    <w:rsid w:val="00FE24B3"/>
    <w:rsid w:val="00FE6E6B"/>
    <w:rsid w:val="00FF08D6"/>
    <w:rsid w:val="00FF1C40"/>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5161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
    <w:name w:val="Сетка таблицы2"/>
    <w:basedOn w:val="a1"/>
    <w:next w:val="ae"/>
    <w:uiPriority w:val="59"/>
    <w:rsid w:val="00726BE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593D53"/>
    <w:pPr>
      <w:spacing w:after="120"/>
      <w:ind w:left="283"/>
    </w:pPr>
  </w:style>
  <w:style w:type="character" w:customStyle="1" w:styleId="af3">
    <w:name w:val="Основной текст с отступом Знак"/>
    <w:basedOn w:val="a0"/>
    <w:link w:val="af2"/>
    <w:uiPriority w:val="99"/>
    <w:rsid w:val="00593D53"/>
  </w:style>
  <w:style w:type="table" w:customStyle="1" w:styleId="4">
    <w:name w:val="Сетка таблицы4"/>
    <w:basedOn w:val="a1"/>
    <w:next w:val="ae"/>
    <w:uiPriority w:val="59"/>
    <w:rsid w:val="00865A3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e"/>
    <w:uiPriority w:val="59"/>
    <w:rsid w:val="00F8267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e"/>
    <w:uiPriority w:val="59"/>
    <w:rsid w:val="000272A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e"/>
    <w:uiPriority w:val="59"/>
    <w:rsid w:val="00E56F2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9AFD-5BF2-4072-AC92-3C0DBF7D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41823</TotalTime>
  <Pages>22</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887</cp:revision>
  <cp:lastPrinted>2020-02-19T08:30:00Z</cp:lastPrinted>
  <dcterms:created xsi:type="dcterms:W3CDTF">2016-01-11T02:13:00Z</dcterms:created>
  <dcterms:modified xsi:type="dcterms:W3CDTF">2021-09-06T09:36:00Z</dcterms:modified>
</cp:coreProperties>
</file>