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5F2F21">
        <w:rPr>
          <w:rFonts w:ascii="Times New Roman" w:hAnsi="Times New Roman" w:cs="Times New Roman"/>
          <w:b/>
          <w:sz w:val="28"/>
          <w:szCs w:val="28"/>
        </w:rPr>
        <w:t>6</w:t>
      </w:r>
    </w:p>
    <w:p w:rsidR="00D62BDA" w:rsidRPr="00C00ED6" w:rsidRDefault="00D62BDA" w:rsidP="00D62BDA">
      <w:pPr>
        <w:spacing w:after="0" w:line="240" w:lineRule="auto"/>
        <w:ind w:firstLine="567"/>
        <w:jc w:val="center"/>
        <w:rPr>
          <w:rFonts w:ascii="Times New Roman" w:hAnsi="Times New Roman" w:cs="Times New Roman"/>
          <w:sz w:val="24"/>
          <w:szCs w:val="24"/>
        </w:rPr>
      </w:pPr>
      <w:proofErr w:type="gramStart"/>
      <w:r w:rsidRPr="00C00ED6">
        <w:rPr>
          <w:rFonts w:ascii="Times New Roman" w:hAnsi="Times New Roman" w:cs="Times New Roman"/>
          <w:sz w:val="24"/>
          <w:szCs w:val="24"/>
        </w:rPr>
        <w:t>по</w:t>
      </w:r>
      <w:proofErr w:type="gramEnd"/>
      <w:r w:rsidRPr="00C00ED6">
        <w:rPr>
          <w:rFonts w:ascii="Times New Roman" w:hAnsi="Times New Roman" w:cs="Times New Roman"/>
          <w:sz w:val="24"/>
          <w:szCs w:val="24"/>
        </w:rPr>
        <w:t xml:space="preserve"> результатам проведения контрольного мероприятия </w:t>
      </w:r>
    </w:p>
    <w:p w:rsidR="00ED161C" w:rsidRDefault="00ED161C" w:rsidP="00C00ED6">
      <w:pPr>
        <w:spacing w:after="0" w:line="240" w:lineRule="auto"/>
        <w:ind w:firstLine="567"/>
        <w:jc w:val="center"/>
        <w:rPr>
          <w:rFonts w:ascii="Times New Roman" w:hAnsi="Times New Roman" w:cs="Times New Roman"/>
          <w:sz w:val="24"/>
          <w:szCs w:val="24"/>
        </w:rPr>
      </w:pPr>
      <w:r w:rsidRPr="00ED161C">
        <w:rPr>
          <w:rFonts w:ascii="Times New Roman" w:hAnsi="Times New Roman" w:cs="Times New Roman"/>
          <w:sz w:val="24"/>
          <w:szCs w:val="24"/>
        </w:rPr>
        <w:t xml:space="preserve">«Формирование показателей муниципального задания на оказание муниципальных услуг (выполнение работ) и финансового обеспечения его выполнения, проверка расходования средств бюджета, направляемых в форме субсидии на финансовое обеспечение муниципального задания на оказание услуг за 2019-2020 годы </w:t>
      </w:r>
    </w:p>
    <w:p w:rsidR="00FA4E7D" w:rsidRPr="00C00ED6" w:rsidRDefault="00ED161C" w:rsidP="00C00ED6">
      <w:pPr>
        <w:spacing w:after="0" w:line="240" w:lineRule="auto"/>
        <w:ind w:firstLine="567"/>
        <w:jc w:val="center"/>
        <w:rPr>
          <w:rFonts w:ascii="Times New Roman" w:hAnsi="Times New Roman" w:cs="Times New Roman"/>
          <w:sz w:val="24"/>
          <w:szCs w:val="24"/>
        </w:rPr>
      </w:pPr>
      <w:proofErr w:type="gramStart"/>
      <w:r w:rsidRPr="00ED161C">
        <w:rPr>
          <w:rFonts w:ascii="Times New Roman" w:hAnsi="Times New Roman" w:cs="Times New Roman"/>
          <w:sz w:val="24"/>
          <w:szCs w:val="24"/>
        </w:rPr>
        <w:t>в</w:t>
      </w:r>
      <w:proofErr w:type="gramEnd"/>
      <w:r w:rsidRPr="00ED161C">
        <w:rPr>
          <w:rFonts w:ascii="Times New Roman" w:hAnsi="Times New Roman" w:cs="Times New Roman"/>
          <w:sz w:val="24"/>
          <w:szCs w:val="24"/>
        </w:rPr>
        <w:t xml:space="preserve"> МБОУ ЦО «</w:t>
      </w:r>
      <w:r w:rsidR="005F2F21">
        <w:rPr>
          <w:rFonts w:ascii="Times New Roman" w:hAnsi="Times New Roman" w:cs="Times New Roman"/>
          <w:sz w:val="24"/>
          <w:szCs w:val="24"/>
        </w:rPr>
        <w:t>Альянс</w:t>
      </w:r>
      <w:r w:rsidRPr="00ED161C">
        <w:rPr>
          <w:rFonts w:ascii="Times New Roman" w:hAnsi="Times New Roman" w:cs="Times New Roman"/>
          <w:sz w:val="24"/>
          <w:szCs w:val="24"/>
        </w:rPr>
        <w:t>»</w:t>
      </w:r>
    </w:p>
    <w:p w:rsidR="00D62BDA" w:rsidRPr="00C00ED6" w:rsidRDefault="00D62BDA" w:rsidP="00D62BDA">
      <w:pPr>
        <w:spacing w:after="0" w:line="240" w:lineRule="auto"/>
        <w:ind w:firstLine="567"/>
        <w:jc w:val="center"/>
        <w:rPr>
          <w:rFonts w:ascii="Times New Roman" w:hAnsi="Times New Roman" w:cs="Times New Roman"/>
          <w:color w:val="FF0000"/>
          <w:sz w:val="24"/>
          <w:szCs w:val="24"/>
        </w:rPr>
      </w:pPr>
    </w:p>
    <w:p w:rsidR="0016740B" w:rsidRPr="00C00ED6" w:rsidRDefault="00ED161C" w:rsidP="0016740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6740B" w:rsidRPr="00C00ED6">
        <w:rPr>
          <w:rFonts w:ascii="Times New Roman" w:hAnsi="Times New Roman" w:cs="Times New Roman"/>
          <w:sz w:val="24"/>
          <w:szCs w:val="24"/>
        </w:rPr>
        <w:t>р.п</w:t>
      </w:r>
      <w:proofErr w:type="spellEnd"/>
      <w:r w:rsidR="0016740B" w:rsidRPr="00C00ED6">
        <w:rPr>
          <w:rFonts w:ascii="Times New Roman" w:hAnsi="Times New Roman" w:cs="Times New Roman"/>
          <w:sz w:val="24"/>
          <w:szCs w:val="24"/>
        </w:rPr>
        <w:t xml:space="preserve">. Куйтун                                                                    </w:t>
      </w:r>
      <w:r w:rsidR="009212B2" w:rsidRPr="00C00ED6">
        <w:rPr>
          <w:rFonts w:ascii="Times New Roman" w:hAnsi="Times New Roman" w:cs="Times New Roman"/>
          <w:sz w:val="24"/>
          <w:szCs w:val="24"/>
        </w:rPr>
        <w:t xml:space="preserve">                     </w:t>
      </w:r>
      <w:r w:rsidR="00FC2E33" w:rsidRPr="00C00ED6">
        <w:rPr>
          <w:rFonts w:ascii="Times New Roman" w:hAnsi="Times New Roman" w:cs="Times New Roman"/>
          <w:sz w:val="24"/>
          <w:szCs w:val="24"/>
        </w:rPr>
        <w:t xml:space="preserve">    </w:t>
      </w:r>
      <w:r w:rsidR="00592455">
        <w:rPr>
          <w:rFonts w:ascii="Times New Roman" w:hAnsi="Times New Roman" w:cs="Times New Roman"/>
          <w:sz w:val="24"/>
          <w:szCs w:val="24"/>
        </w:rPr>
        <w:t xml:space="preserve"> </w:t>
      </w:r>
      <w:r w:rsidR="008529EF" w:rsidRPr="00C00ED6">
        <w:rPr>
          <w:rFonts w:ascii="Times New Roman" w:hAnsi="Times New Roman" w:cs="Times New Roman"/>
          <w:sz w:val="24"/>
          <w:szCs w:val="24"/>
        </w:rPr>
        <w:t xml:space="preserve">  </w:t>
      </w:r>
      <w:r w:rsidR="00B52B99">
        <w:rPr>
          <w:rFonts w:ascii="Times New Roman" w:hAnsi="Times New Roman" w:cs="Times New Roman"/>
          <w:sz w:val="24"/>
          <w:szCs w:val="24"/>
        </w:rPr>
        <w:t>13</w:t>
      </w:r>
      <w:r w:rsidR="00BB09D0" w:rsidRPr="00592455">
        <w:rPr>
          <w:rFonts w:ascii="Times New Roman" w:hAnsi="Times New Roman" w:cs="Times New Roman"/>
          <w:sz w:val="24"/>
          <w:szCs w:val="24"/>
        </w:rPr>
        <w:t xml:space="preserve"> </w:t>
      </w:r>
      <w:r w:rsidR="00592455" w:rsidRPr="00592455">
        <w:rPr>
          <w:rFonts w:ascii="Times New Roman" w:hAnsi="Times New Roman" w:cs="Times New Roman"/>
          <w:sz w:val="24"/>
          <w:szCs w:val="24"/>
        </w:rPr>
        <w:t>с</w:t>
      </w:r>
      <w:r w:rsidR="00592455">
        <w:rPr>
          <w:rFonts w:ascii="Times New Roman" w:hAnsi="Times New Roman" w:cs="Times New Roman"/>
          <w:sz w:val="24"/>
          <w:szCs w:val="24"/>
        </w:rPr>
        <w:t>ентября</w:t>
      </w:r>
      <w:r w:rsidR="00200131" w:rsidRPr="00C00ED6">
        <w:rPr>
          <w:rFonts w:ascii="Times New Roman" w:hAnsi="Times New Roman" w:cs="Times New Roman"/>
          <w:sz w:val="24"/>
          <w:szCs w:val="24"/>
        </w:rPr>
        <w:t xml:space="preserve"> </w:t>
      </w:r>
      <w:r w:rsidR="0016740B" w:rsidRPr="00C00ED6">
        <w:rPr>
          <w:rFonts w:ascii="Times New Roman" w:hAnsi="Times New Roman" w:cs="Times New Roman"/>
          <w:sz w:val="24"/>
          <w:szCs w:val="24"/>
        </w:rPr>
        <w:t>20</w:t>
      </w:r>
      <w:r w:rsidR="008529EF" w:rsidRPr="00C00ED6">
        <w:rPr>
          <w:rFonts w:ascii="Times New Roman" w:hAnsi="Times New Roman" w:cs="Times New Roman"/>
          <w:sz w:val="24"/>
          <w:szCs w:val="24"/>
        </w:rPr>
        <w:t>2</w:t>
      </w:r>
      <w:r w:rsidR="00481D2D" w:rsidRPr="00C00ED6">
        <w:rPr>
          <w:rFonts w:ascii="Times New Roman" w:hAnsi="Times New Roman" w:cs="Times New Roman"/>
          <w:sz w:val="24"/>
          <w:szCs w:val="24"/>
        </w:rPr>
        <w:t>1</w:t>
      </w:r>
      <w:r w:rsidR="0016740B" w:rsidRPr="00C00ED6">
        <w:rPr>
          <w:rFonts w:ascii="Times New Roman" w:hAnsi="Times New Roman" w:cs="Times New Roman"/>
          <w:sz w:val="24"/>
          <w:szCs w:val="24"/>
        </w:rPr>
        <w:t>г.</w:t>
      </w:r>
    </w:p>
    <w:p w:rsidR="009212B2" w:rsidRPr="00C00ED6"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C00ED6">
        <w:rPr>
          <w:rFonts w:ascii="Times New Roman" w:eastAsia="Times New Roman" w:hAnsi="Times New Roman" w:cs="Times New Roman"/>
          <w:color w:val="FF0000"/>
          <w:sz w:val="24"/>
          <w:szCs w:val="24"/>
        </w:rPr>
        <w:t xml:space="preserve">       </w:t>
      </w:r>
    </w:p>
    <w:p w:rsidR="00C00ED6" w:rsidRPr="00C00ED6" w:rsidRDefault="009212B2" w:rsidP="00D62BDA">
      <w:pPr>
        <w:shd w:val="clear" w:color="auto" w:fill="FFFFFF"/>
        <w:tabs>
          <w:tab w:val="left" w:pos="283"/>
          <w:tab w:val="left" w:leader="underscore" w:pos="9235"/>
        </w:tabs>
        <w:spacing w:after="0" w:line="240" w:lineRule="auto"/>
        <w:ind w:firstLine="567"/>
        <w:jc w:val="both"/>
        <w:rPr>
          <w:rFonts w:ascii="Times New Roman" w:eastAsia="Calibri" w:hAnsi="Times New Roman" w:cs="Times New Roman"/>
          <w:sz w:val="24"/>
          <w:szCs w:val="24"/>
        </w:rPr>
      </w:pPr>
      <w:r w:rsidRPr="00C00ED6">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C00ED6">
        <w:rPr>
          <w:rFonts w:ascii="Times New Roman" w:eastAsia="Times New Roman" w:hAnsi="Times New Roman" w:cs="Times New Roman"/>
          <w:sz w:val="24"/>
          <w:szCs w:val="24"/>
        </w:rPr>
        <w:t>Костюкевич</w:t>
      </w:r>
      <w:proofErr w:type="spellEnd"/>
      <w:r w:rsidR="003F687A" w:rsidRPr="00C00ED6">
        <w:rPr>
          <w:rFonts w:ascii="Times New Roman" w:eastAsia="Times New Roman" w:hAnsi="Times New Roman" w:cs="Times New Roman"/>
          <w:sz w:val="24"/>
          <w:szCs w:val="24"/>
        </w:rPr>
        <w:t xml:space="preserve"> А.А.</w:t>
      </w:r>
      <w:r w:rsidRPr="00C00ED6">
        <w:rPr>
          <w:rFonts w:ascii="Times New Roman" w:eastAsia="Times New Roman" w:hAnsi="Times New Roman" w:cs="Times New Roman"/>
          <w:color w:val="FF0000"/>
          <w:sz w:val="24"/>
          <w:szCs w:val="24"/>
        </w:rPr>
        <w:t xml:space="preserve"> </w:t>
      </w:r>
      <w:r w:rsidRPr="00C00ED6">
        <w:rPr>
          <w:rFonts w:ascii="Times New Roman" w:eastAsia="Times New Roman" w:hAnsi="Times New Roman" w:cs="Times New Roman"/>
          <w:sz w:val="24"/>
          <w:szCs w:val="24"/>
        </w:rPr>
        <w:t xml:space="preserve">по итогам контрольного мероприятия </w:t>
      </w:r>
      <w:r w:rsidR="00D62BDA" w:rsidRPr="00C00ED6">
        <w:rPr>
          <w:rFonts w:ascii="Times New Roman" w:eastAsia="Times New Roman" w:hAnsi="Times New Roman" w:cs="Times New Roman"/>
          <w:sz w:val="24"/>
          <w:szCs w:val="24"/>
        </w:rPr>
        <w:t>«</w:t>
      </w:r>
      <w:r w:rsidR="00ED161C" w:rsidRPr="00ED161C">
        <w:rPr>
          <w:rFonts w:ascii="Times New Roman" w:eastAsia="Times New Roman" w:hAnsi="Times New Roman" w:cs="Times New Roman"/>
          <w:sz w:val="24"/>
          <w:szCs w:val="24"/>
        </w:rPr>
        <w:t>Формирование показателей муниципального задания на оказание муниципальных услуг (выполнение работ) и финансового обеспечения его выполнения, проверка расходования средств бюджета, направляемых в форме субсидии на финансовое обеспечение муниципального задания на оказание услуг за 2019-2020 годы в МБОУ ЦО «</w:t>
      </w:r>
      <w:r w:rsidR="005F2F21">
        <w:rPr>
          <w:rFonts w:ascii="Times New Roman" w:eastAsia="Times New Roman" w:hAnsi="Times New Roman" w:cs="Times New Roman"/>
          <w:sz w:val="24"/>
          <w:szCs w:val="24"/>
        </w:rPr>
        <w:t>Альянс</w:t>
      </w:r>
      <w:r w:rsidR="00ED161C" w:rsidRPr="00ED161C">
        <w:rPr>
          <w:rFonts w:ascii="Times New Roman" w:eastAsia="Times New Roman" w:hAnsi="Times New Roman" w:cs="Times New Roman"/>
          <w:sz w:val="24"/>
          <w:szCs w:val="24"/>
        </w:rPr>
        <w:t>»</w:t>
      </w:r>
      <w:r w:rsidR="00C50BBB" w:rsidRPr="00C00ED6">
        <w:rPr>
          <w:rFonts w:ascii="Times New Roman" w:eastAsia="Times New Roman" w:hAnsi="Times New Roman" w:cs="Times New Roman"/>
          <w:sz w:val="24"/>
          <w:szCs w:val="24"/>
        </w:rPr>
        <w:t>,</w:t>
      </w:r>
      <w:r w:rsidR="00C50BBB" w:rsidRPr="00C00ED6">
        <w:rPr>
          <w:rFonts w:ascii="Times New Roman" w:eastAsia="Times New Roman" w:hAnsi="Times New Roman" w:cs="Times New Roman"/>
          <w:color w:val="FF0000"/>
          <w:sz w:val="24"/>
          <w:szCs w:val="24"/>
        </w:rPr>
        <w:t xml:space="preserve"> </w:t>
      </w:r>
      <w:r w:rsidR="00C50BBB" w:rsidRPr="00C00ED6">
        <w:rPr>
          <w:rFonts w:ascii="Times New Roman" w:eastAsia="Times New Roman" w:hAnsi="Times New Roman" w:cs="Times New Roman"/>
          <w:sz w:val="24"/>
          <w:szCs w:val="24"/>
        </w:rPr>
        <w:t xml:space="preserve">на основании акта проверки </w:t>
      </w:r>
      <w:r w:rsidR="00C45BC7" w:rsidRPr="00C00ED6">
        <w:rPr>
          <w:rFonts w:ascii="Times New Roman" w:eastAsia="Times New Roman" w:hAnsi="Times New Roman" w:cs="Times New Roman"/>
          <w:sz w:val="24"/>
          <w:szCs w:val="24"/>
        </w:rPr>
        <w:t>№</w:t>
      </w:r>
      <w:r w:rsidR="003F687A" w:rsidRPr="00C00ED6">
        <w:rPr>
          <w:rFonts w:ascii="Times New Roman" w:eastAsia="Times New Roman" w:hAnsi="Times New Roman" w:cs="Times New Roman"/>
          <w:sz w:val="24"/>
          <w:szCs w:val="24"/>
        </w:rPr>
        <w:t xml:space="preserve"> </w:t>
      </w:r>
      <w:r w:rsidR="00ED161C">
        <w:rPr>
          <w:rFonts w:ascii="Times New Roman" w:eastAsia="Times New Roman" w:hAnsi="Times New Roman" w:cs="Times New Roman"/>
          <w:sz w:val="24"/>
          <w:szCs w:val="24"/>
        </w:rPr>
        <w:t>3</w:t>
      </w:r>
      <w:r w:rsidR="005F2F21">
        <w:rPr>
          <w:rFonts w:ascii="Times New Roman" w:eastAsia="Times New Roman" w:hAnsi="Times New Roman" w:cs="Times New Roman"/>
          <w:sz w:val="24"/>
          <w:szCs w:val="24"/>
        </w:rPr>
        <w:t>2</w:t>
      </w:r>
      <w:r w:rsidR="00C45BC7" w:rsidRPr="00C00ED6">
        <w:rPr>
          <w:rFonts w:ascii="Times New Roman" w:eastAsia="Times New Roman" w:hAnsi="Times New Roman" w:cs="Times New Roman"/>
          <w:sz w:val="24"/>
          <w:szCs w:val="24"/>
        </w:rPr>
        <w:t xml:space="preserve"> от </w:t>
      </w:r>
      <w:r w:rsidR="00ED161C">
        <w:rPr>
          <w:rFonts w:ascii="Times New Roman" w:eastAsia="Times New Roman" w:hAnsi="Times New Roman" w:cs="Times New Roman"/>
          <w:sz w:val="24"/>
          <w:szCs w:val="24"/>
        </w:rPr>
        <w:t>04</w:t>
      </w:r>
      <w:r w:rsidR="00C45BC7" w:rsidRPr="00C00ED6">
        <w:rPr>
          <w:rFonts w:ascii="Times New Roman" w:eastAsia="Times New Roman" w:hAnsi="Times New Roman" w:cs="Times New Roman"/>
          <w:sz w:val="24"/>
          <w:szCs w:val="24"/>
        </w:rPr>
        <w:t>.0</w:t>
      </w:r>
      <w:r w:rsidR="00ED161C">
        <w:rPr>
          <w:rFonts w:ascii="Times New Roman" w:eastAsia="Times New Roman" w:hAnsi="Times New Roman" w:cs="Times New Roman"/>
          <w:sz w:val="24"/>
          <w:szCs w:val="24"/>
        </w:rPr>
        <w:t>8</w:t>
      </w:r>
      <w:r w:rsidR="00C45BC7" w:rsidRPr="00C00ED6">
        <w:rPr>
          <w:rFonts w:ascii="Times New Roman" w:eastAsia="Times New Roman" w:hAnsi="Times New Roman" w:cs="Times New Roman"/>
          <w:sz w:val="24"/>
          <w:szCs w:val="24"/>
        </w:rPr>
        <w:t>.20</w:t>
      </w:r>
      <w:r w:rsidR="008529EF" w:rsidRPr="00C00ED6">
        <w:rPr>
          <w:rFonts w:ascii="Times New Roman" w:eastAsia="Times New Roman" w:hAnsi="Times New Roman" w:cs="Times New Roman"/>
          <w:sz w:val="24"/>
          <w:szCs w:val="24"/>
        </w:rPr>
        <w:t>2</w:t>
      </w:r>
      <w:r w:rsidR="00481D2D" w:rsidRPr="00C00ED6">
        <w:rPr>
          <w:rFonts w:ascii="Times New Roman" w:eastAsia="Times New Roman" w:hAnsi="Times New Roman" w:cs="Times New Roman"/>
          <w:sz w:val="24"/>
          <w:szCs w:val="24"/>
        </w:rPr>
        <w:t>1</w:t>
      </w:r>
      <w:r w:rsidR="00C45BC7" w:rsidRPr="00C00ED6">
        <w:rPr>
          <w:rFonts w:ascii="Times New Roman" w:eastAsia="Times New Roman" w:hAnsi="Times New Roman" w:cs="Times New Roman"/>
          <w:sz w:val="24"/>
          <w:szCs w:val="24"/>
        </w:rPr>
        <w:t xml:space="preserve"> года, подготовленного </w:t>
      </w:r>
      <w:r w:rsidR="005F2F21">
        <w:rPr>
          <w:rFonts w:ascii="Times New Roman" w:eastAsia="Calibri" w:hAnsi="Times New Roman" w:cs="Times New Roman"/>
          <w:sz w:val="24"/>
          <w:szCs w:val="24"/>
        </w:rPr>
        <w:t>ведущим инспектором</w:t>
      </w:r>
      <w:r w:rsidR="00C00ED6" w:rsidRPr="00C00ED6">
        <w:rPr>
          <w:rFonts w:ascii="Times New Roman" w:eastAsia="Calibri" w:hAnsi="Times New Roman" w:cs="Times New Roman"/>
          <w:sz w:val="24"/>
          <w:szCs w:val="24"/>
        </w:rPr>
        <w:t xml:space="preserve"> КСП </w:t>
      </w:r>
      <w:proofErr w:type="spellStart"/>
      <w:r w:rsidR="005F2F21">
        <w:rPr>
          <w:rFonts w:ascii="Times New Roman" w:eastAsia="Calibri" w:hAnsi="Times New Roman" w:cs="Times New Roman"/>
          <w:sz w:val="24"/>
          <w:szCs w:val="24"/>
        </w:rPr>
        <w:t>Гришкевич</w:t>
      </w:r>
      <w:proofErr w:type="spellEnd"/>
      <w:r w:rsidR="005F2F21">
        <w:rPr>
          <w:rFonts w:ascii="Times New Roman" w:eastAsia="Calibri" w:hAnsi="Times New Roman" w:cs="Times New Roman"/>
          <w:sz w:val="24"/>
          <w:szCs w:val="24"/>
        </w:rPr>
        <w:t xml:space="preserve"> Е.И.</w:t>
      </w:r>
      <w:r w:rsidR="00C00ED6" w:rsidRPr="00C00ED6">
        <w:rPr>
          <w:rFonts w:ascii="Times New Roman" w:eastAsia="Calibri" w:hAnsi="Times New Roman" w:cs="Times New Roman"/>
          <w:sz w:val="24"/>
          <w:szCs w:val="24"/>
        </w:rPr>
        <w:t xml:space="preserve"> </w:t>
      </w:r>
    </w:p>
    <w:p w:rsidR="000A22BD" w:rsidRPr="00ED161C" w:rsidRDefault="009212B2" w:rsidP="00ED161C">
      <w:pPr>
        <w:shd w:val="clear" w:color="auto" w:fill="FFFFFF"/>
        <w:tabs>
          <w:tab w:val="left" w:pos="283"/>
          <w:tab w:val="left" w:leader="underscore" w:pos="9235"/>
        </w:tabs>
        <w:spacing w:after="0" w:line="240" w:lineRule="auto"/>
        <w:ind w:firstLine="567"/>
        <w:jc w:val="both"/>
        <w:rPr>
          <w:rFonts w:ascii="Times New Roman" w:eastAsia="Calibri" w:hAnsi="Times New Roman" w:cs="Times New Roman"/>
          <w:color w:val="FF0000"/>
          <w:sz w:val="24"/>
          <w:szCs w:val="24"/>
        </w:rPr>
      </w:pPr>
      <w:r w:rsidRPr="00C00ED6">
        <w:rPr>
          <w:rFonts w:ascii="Times New Roman" w:eastAsia="Times New Roman" w:hAnsi="Times New Roman" w:cs="Times New Roman"/>
          <w:b/>
          <w:sz w:val="24"/>
          <w:szCs w:val="24"/>
        </w:rPr>
        <w:t>Основание для проведения контрольного мероприятия:</w:t>
      </w:r>
      <w:r w:rsidR="00744193" w:rsidRPr="00C00ED6">
        <w:rPr>
          <w:rFonts w:ascii="Times New Roman" w:eastAsia="Times New Roman" w:hAnsi="Times New Roman" w:cs="Times New Roman"/>
          <w:b/>
          <w:sz w:val="24"/>
          <w:szCs w:val="24"/>
        </w:rPr>
        <w:t xml:space="preserve"> </w:t>
      </w:r>
      <w:r w:rsidR="0004001B" w:rsidRPr="00C00ED6">
        <w:rPr>
          <w:rFonts w:ascii="Times New Roman" w:eastAsia="Times New Roman" w:hAnsi="Times New Roman" w:cs="Times New Roman"/>
          <w:sz w:val="24"/>
          <w:szCs w:val="24"/>
        </w:rPr>
        <w:t xml:space="preserve">Федеральный </w:t>
      </w:r>
      <w:r w:rsidR="007970D5" w:rsidRPr="00C00ED6">
        <w:rPr>
          <w:rFonts w:ascii="Times New Roman" w:eastAsia="Times New Roman" w:hAnsi="Times New Roman" w:cs="Times New Roman"/>
          <w:sz w:val="24"/>
          <w:szCs w:val="24"/>
        </w:rPr>
        <w:t xml:space="preserve">закон </w:t>
      </w:r>
      <w:r w:rsidR="0004001B" w:rsidRPr="00C00ED6">
        <w:rPr>
          <w:rFonts w:ascii="Times New Roman" w:eastAsia="Times New Roman" w:hAnsi="Times New Roman" w:cs="Times New Roman"/>
          <w:sz w:val="24"/>
          <w:szCs w:val="24"/>
        </w:rPr>
        <w:t xml:space="preserve">от </w:t>
      </w:r>
      <w:r w:rsidR="00C50BBB" w:rsidRPr="00C00ED6">
        <w:rPr>
          <w:rFonts w:ascii="Times New Roman" w:eastAsia="Times New Roman" w:hAnsi="Times New Roman" w:cs="Times New Roman"/>
          <w:sz w:val="24"/>
          <w:szCs w:val="24"/>
        </w:rPr>
        <w:t>07.02.2011г. № 6-ФЗ «Об общих принц</w:t>
      </w:r>
      <w:r w:rsidR="008D6694" w:rsidRPr="00C00ED6">
        <w:rPr>
          <w:rFonts w:ascii="Times New Roman" w:eastAsia="Times New Roman" w:hAnsi="Times New Roman" w:cs="Times New Roman"/>
          <w:sz w:val="24"/>
          <w:szCs w:val="24"/>
        </w:rPr>
        <w:t xml:space="preserve">ипах организации и </w:t>
      </w:r>
      <w:proofErr w:type="gramStart"/>
      <w:r w:rsidR="008D6694" w:rsidRPr="00C00ED6">
        <w:rPr>
          <w:rFonts w:ascii="Times New Roman" w:eastAsia="Times New Roman" w:hAnsi="Times New Roman" w:cs="Times New Roman"/>
          <w:sz w:val="24"/>
          <w:szCs w:val="24"/>
        </w:rPr>
        <w:t xml:space="preserve">деятельности </w:t>
      </w:r>
      <w:r w:rsidR="00925D29" w:rsidRPr="00C00ED6">
        <w:rPr>
          <w:rFonts w:ascii="Times New Roman" w:eastAsia="Times New Roman" w:hAnsi="Times New Roman" w:cs="Times New Roman"/>
          <w:sz w:val="24"/>
          <w:szCs w:val="24"/>
        </w:rPr>
        <w:t xml:space="preserve">контрольно-счетных </w:t>
      </w:r>
      <w:r w:rsidR="008D6694" w:rsidRPr="00C00ED6">
        <w:rPr>
          <w:rFonts w:ascii="Times New Roman" w:eastAsia="Times New Roman" w:hAnsi="Times New Roman" w:cs="Times New Roman"/>
          <w:sz w:val="24"/>
          <w:szCs w:val="24"/>
        </w:rPr>
        <w:t>органов субъектов Российской Федерации</w:t>
      </w:r>
      <w:proofErr w:type="gramEnd"/>
      <w:r w:rsidR="008D6694" w:rsidRPr="00C00ED6">
        <w:rPr>
          <w:rFonts w:ascii="Times New Roman" w:eastAsia="Times New Roman" w:hAnsi="Times New Roman" w:cs="Times New Roman"/>
          <w:sz w:val="24"/>
          <w:szCs w:val="24"/>
        </w:rPr>
        <w:t xml:space="preserve"> и муниципальных </w:t>
      </w:r>
      <w:r w:rsidR="0004001B" w:rsidRPr="00C00ED6">
        <w:rPr>
          <w:rFonts w:ascii="Times New Roman" w:eastAsia="Times New Roman" w:hAnsi="Times New Roman" w:cs="Times New Roman"/>
          <w:sz w:val="24"/>
          <w:szCs w:val="24"/>
        </w:rPr>
        <w:t xml:space="preserve">образований», </w:t>
      </w:r>
      <w:r w:rsidR="0048664B" w:rsidRPr="00C00ED6">
        <w:rPr>
          <w:rFonts w:ascii="Times New Roman" w:eastAsia="Times New Roman" w:hAnsi="Times New Roman" w:cs="Times New Roman"/>
          <w:sz w:val="24"/>
          <w:szCs w:val="24"/>
        </w:rPr>
        <w:t xml:space="preserve">п. </w:t>
      </w:r>
      <w:r w:rsidR="00925D29" w:rsidRPr="00C00ED6">
        <w:rPr>
          <w:rFonts w:ascii="Times New Roman" w:eastAsia="Times New Roman" w:hAnsi="Times New Roman" w:cs="Times New Roman"/>
          <w:sz w:val="24"/>
          <w:szCs w:val="24"/>
        </w:rPr>
        <w:t>4.</w:t>
      </w:r>
      <w:r w:rsidR="00ED161C">
        <w:rPr>
          <w:rFonts w:ascii="Times New Roman" w:eastAsia="Times New Roman" w:hAnsi="Times New Roman" w:cs="Times New Roman"/>
          <w:sz w:val="24"/>
          <w:szCs w:val="24"/>
        </w:rPr>
        <w:t>6</w:t>
      </w:r>
      <w:r w:rsidR="0048664B" w:rsidRPr="00C00ED6">
        <w:rPr>
          <w:rFonts w:ascii="Times New Roman" w:eastAsia="Times New Roman" w:hAnsi="Times New Roman" w:cs="Times New Roman"/>
          <w:sz w:val="24"/>
          <w:szCs w:val="24"/>
        </w:rPr>
        <w:t xml:space="preserve"> плана работы Контрольно-счетной палаты на 20</w:t>
      </w:r>
      <w:r w:rsidR="008529EF" w:rsidRPr="00C00ED6">
        <w:rPr>
          <w:rFonts w:ascii="Times New Roman" w:eastAsia="Times New Roman" w:hAnsi="Times New Roman" w:cs="Times New Roman"/>
          <w:sz w:val="24"/>
          <w:szCs w:val="24"/>
        </w:rPr>
        <w:t>2</w:t>
      </w:r>
      <w:r w:rsidR="00481D2D" w:rsidRPr="00C00ED6">
        <w:rPr>
          <w:rFonts w:ascii="Times New Roman" w:eastAsia="Times New Roman" w:hAnsi="Times New Roman" w:cs="Times New Roman"/>
          <w:sz w:val="24"/>
          <w:szCs w:val="24"/>
        </w:rPr>
        <w:t>1</w:t>
      </w:r>
      <w:r w:rsidR="0048664B" w:rsidRPr="00C00ED6">
        <w:rPr>
          <w:rFonts w:ascii="Times New Roman" w:eastAsia="Times New Roman" w:hAnsi="Times New Roman" w:cs="Times New Roman"/>
          <w:sz w:val="24"/>
          <w:szCs w:val="24"/>
        </w:rPr>
        <w:t xml:space="preserve"> год</w:t>
      </w:r>
      <w:r w:rsidR="008D6694" w:rsidRPr="00C00ED6">
        <w:rPr>
          <w:rFonts w:ascii="Times New Roman" w:eastAsia="Times New Roman" w:hAnsi="Times New Roman" w:cs="Times New Roman"/>
          <w:sz w:val="24"/>
          <w:szCs w:val="24"/>
        </w:rPr>
        <w:t xml:space="preserve">, </w:t>
      </w:r>
      <w:r w:rsidR="00ED161C" w:rsidRPr="00ED161C">
        <w:rPr>
          <w:rFonts w:ascii="Times New Roman" w:eastAsia="Times New Roman" w:hAnsi="Times New Roman" w:cs="Times New Roman"/>
          <w:sz w:val="24"/>
          <w:szCs w:val="24"/>
        </w:rPr>
        <w:t xml:space="preserve">распоряжение </w:t>
      </w:r>
      <w:proofErr w:type="spellStart"/>
      <w:r w:rsidR="00ED161C">
        <w:rPr>
          <w:rFonts w:ascii="Times New Roman" w:eastAsia="Times New Roman" w:hAnsi="Times New Roman" w:cs="Times New Roman"/>
          <w:sz w:val="24"/>
          <w:szCs w:val="24"/>
        </w:rPr>
        <w:t>и.о</w:t>
      </w:r>
      <w:proofErr w:type="spellEnd"/>
      <w:r w:rsidR="00ED161C">
        <w:rPr>
          <w:rFonts w:ascii="Times New Roman" w:eastAsia="Times New Roman" w:hAnsi="Times New Roman" w:cs="Times New Roman"/>
          <w:sz w:val="24"/>
          <w:szCs w:val="24"/>
        </w:rPr>
        <w:t xml:space="preserve">. </w:t>
      </w:r>
      <w:r w:rsidR="00ED161C" w:rsidRPr="00ED161C">
        <w:rPr>
          <w:rFonts w:ascii="Times New Roman" w:eastAsia="Times New Roman" w:hAnsi="Times New Roman" w:cs="Times New Roman"/>
          <w:sz w:val="24"/>
          <w:szCs w:val="24"/>
        </w:rPr>
        <w:t xml:space="preserve">председателя КСП МО </w:t>
      </w:r>
      <w:proofErr w:type="spellStart"/>
      <w:r w:rsidR="00ED161C" w:rsidRPr="00ED161C">
        <w:rPr>
          <w:rFonts w:ascii="Times New Roman" w:eastAsia="Times New Roman" w:hAnsi="Times New Roman" w:cs="Times New Roman"/>
          <w:sz w:val="24"/>
          <w:szCs w:val="24"/>
        </w:rPr>
        <w:t>Куйтунский</w:t>
      </w:r>
      <w:proofErr w:type="spellEnd"/>
      <w:r w:rsidR="00ED161C" w:rsidRPr="00ED161C">
        <w:rPr>
          <w:rFonts w:ascii="Times New Roman" w:eastAsia="Times New Roman" w:hAnsi="Times New Roman" w:cs="Times New Roman"/>
          <w:sz w:val="24"/>
          <w:szCs w:val="24"/>
        </w:rPr>
        <w:t xml:space="preserve"> район от 2</w:t>
      </w:r>
      <w:r w:rsidR="00ED161C">
        <w:rPr>
          <w:rFonts w:ascii="Times New Roman" w:eastAsia="Times New Roman" w:hAnsi="Times New Roman" w:cs="Times New Roman"/>
          <w:sz w:val="24"/>
          <w:szCs w:val="24"/>
        </w:rPr>
        <w:t>8</w:t>
      </w:r>
      <w:r w:rsidR="00ED161C" w:rsidRPr="00ED161C">
        <w:rPr>
          <w:rFonts w:ascii="Times New Roman" w:eastAsia="Times New Roman" w:hAnsi="Times New Roman" w:cs="Times New Roman"/>
          <w:sz w:val="24"/>
          <w:szCs w:val="24"/>
        </w:rPr>
        <w:t>.0</w:t>
      </w:r>
      <w:r w:rsidR="00ED161C">
        <w:rPr>
          <w:rFonts w:ascii="Times New Roman" w:eastAsia="Times New Roman" w:hAnsi="Times New Roman" w:cs="Times New Roman"/>
          <w:sz w:val="24"/>
          <w:szCs w:val="24"/>
        </w:rPr>
        <w:t>6</w:t>
      </w:r>
      <w:r w:rsidR="00ED161C" w:rsidRPr="00ED161C">
        <w:rPr>
          <w:rFonts w:ascii="Times New Roman" w:eastAsia="Times New Roman" w:hAnsi="Times New Roman" w:cs="Times New Roman"/>
          <w:sz w:val="24"/>
          <w:szCs w:val="24"/>
        </w:rPr>
        <w:t>.2021г. № 4</w:t>
      </w:r>
      <w:r w:rsidR="005F2F21">
        <w:rPr>
          <w:rFonts w:ascii="Times New Roman" w:eastAsia="Times New Roman" w:hAnsi="Times New Roman" w:cs="Times New Roman"/>
          <w:sz w:val="24"/>
          <w:szCs w:val="24"/>
        </w:rPr>
        <w:t>4</w:t>
      </w:r>
      <w:r w:rsidR="00ED161C">
        <w:rPr>
          <w:rFonts w:ascii="Times New Roman" w:eastAsia="Times New Roman" w:hAnsi="Times New Roman" w:cs="Times New Roman"/>
          <w:sz w:val="24"/>
          <w:szCs w:val="24"/>
        </w:rPr>
        <w:t xml:space="preserve">, </w:t>
      </w:r>
      <w:r w:rsidR="008D6694" w:rsidRPr="00C00ED6">
        <w:rPr>
          <w:rFonts w:ascii="Times New Roman" w:eastAsia="Times New Roman" w:hAnsi="Times New Roman" w:cs="Times New Roman"/>
          <w:sz w:val="24"/>
          <w:szCs w:val="24"/>
        </w:rPr>
        <w:t>распоряжени</w:t>
      </w:r>
      <w:r w:rsidR="00ED161C">
        <w:rPr>
          <w:rFonts w:ascii="Times New Roman" w:eastAsia="Times New Roman" w:hAnsi="Times New Roman" w:cs="Times New Roman"/>
          <w:sz w:val="24"/>
          <w:szCs w:val="24"/>
        </w:rPr>
        <w:t>е</w:t>
      </w:r>
      <w:r w:rsidR="008D6694" w:rsidRPr="00C00ED6">
        <w:rPr>
          <w:rFonts w:ascii="Times New Roman" w:eastAsia="Times New Roman" w:hAnsi="Times New Roman" w:cs="Times New Roman"/>
          <w:sz w:val="24"/>
          <w:szCs w:val="24"/>
        </w:rPr>
        <w:t xml:space="preserve"> </w:t>
      </w:r>
      <w:r w:rsidR="0048664B" w:rsidRPr="00C00ED6">
        <w:rPr>
          <w:rFonts w:ascii="Times New Roman" w:eastAsia="Times New Roman" w:hAnsi="Times New Roman" w:cs="Times New Roman"/>
          <w:sz w:val="24"/>
          <w:szCs w:val="24"/>
        </w:rPr>
        <w:t>предсе</w:t>
      </w:r>
      <w:r w:rsidR="008D6694" w:rsidRPr="00C00ED6">
        <w:rPr>
          <w:rFonts w:ascii="Times New Roman" w:eastAsia="Times New Roman" w:hAnsi="Times New Roman" w:cs="Times New Roman"/>
          <w:sz w:val="24"/>
          <w:szCs w:val="24"/>
        </w:rPr>
        <w:t xml:space="preserve">дателя КСП МО </w:t>
      </w:r>
      <w:proofErr w:type="spellStart"/>
      <w:r w:rsidR="008D6694" w:rsidRPr="00C00ED6">
        <w:rPr>
          <w:rFonts w:ascii="Times New Roman" w:eastAsia="Times New Roman" w:hAnsi="Times New Roman" w:cs="Times New Roman"/>
          <w:sz w:val="24"/>
          <w:szCs w:val="24"/>
        </w:rPr>
        <w:t>Куйтунский</w:t>
      </w:r>
      <w:proofErr w:type="spellEnd"/>
      <w:r w:rsidR="008D6694" w:rsidRPr="00C00ED6">
        <w:rPr>
          <w:rFonts w:ascii="Times New Roman" w:eastAsia="Times New Roman" w:hAnsi="Times New Roman" w:cs="Times New Roman"/>
          <w:sz w:val="24"/>
          <w:szCs w:val="24"/>
        </w:rPr>
        <w:t xml:space="preserve"> район </w:t>
      </w:r>
      <w:r w:rsidR="00B413C3" w:rsidRPr="00C00ED6">
        <w:rPr>
          <w:rFonts w:ascii="Times New Roman" w:eastAsia="Calibri" w:hAnsi="Times New Roman" w:cs="Times New Roman"/>
          <w:sz w:val="24"/>
          <w:szCs w:val="24"/>
        </w:rPr>
        <w:t xml:space="preserve">от </w:t>
      </w:r>
      <w:r w:rsidR="00ED161C">
        <w:rPr>
          <w:rFonts w:ascii="Times New Roman" w:eastAsia="Calibri" w:hAnsi="Times New Roman" w:cs="Times New Roman"/>
          <w:sz w:val="24"/>
          <w:szCs w:val="24"/>
        </w:rPr>
        <w:t>23</w:t>
      </w:r>
      <w:r w:rsidR="00B413C3" w:rsidRPr="00C00ED6">
        <w:rPr>
          <w:rFonts w:ascii="Times New Roman" w:eastAsia="Calibri" w:hAnsi="Times New Roman" w:cs="Times New Roman"/>
          <w:sz w:val="24"/>
          <w:szCs w:val="24"/>
        </w:rPr>
        <w:t>.0</w:t>
      </w:r>
      <w:r w:rsidR="00ED161C">
        <w:rPr>
          <w:rFonts w:ascii="Times New Roman" w:eastAsia="Calibri" w:hAnsi="Times New Roman" w:cs="Times New Roman"/>
          <w:sz w:val="24"/>
          <w:szCs w:val="24"/>
        </w:rPr>
        <w:t>7</w:t>
      </w:r>
      <w:r w:rsidR="00B413C3" w:rsidRPr="00C00ED6">
        <w:rPr>
          <w:rFonts w:ascii="Times New Roman" w:eastAsia="Calibri" w:hAnsi="Times New Roman" w:cs="Times New Roman"/>
          <w:sz w:val="24"/>
          <w:szCs w:val="24"/>
        </w:rPr>
        <w:t xml:space="preserve">.2021г. № </w:t>
      </w:r>
      <w:r w:rsidR="00ED161C">
        <w:rPr>
          <w:rFonts w:ascii="Times New Roman" w:eastAsia="Calibri" w:hAnsi="Times New Roman" w:cs="Times New Roman"/>
          <w:sz w:val="24"/>
          <w:szCs w:val="24"/>
        </w:rPr>
        <w:t>45</w:t>
      </w:r>
      <w:r w:rsidR="00925D29" w:rsidRPr="00C00ED6">
        <w:rPr>
          <w:rFonts w:ascii="Times New Roman" w:eastAsia="Times New Roman" w:hAnsi="Times New Roman" w:cs="Times New Roman"/>
          <w:sz w:val="24"/>
          <w:szCs w:val="24"/>
        </w:rPr>
        <w:t>.</w:t>
      </w:r>
    </w:p>
    <w:p w:rsidR="00B413C3" w:rsidRPr="00627FB2" w:rsidRDefault="009212B2" w:rsidP="00627FB2">
      <w:pPr>
        <w:spacing w:after="0" w:line="240" w:lineRule="auto"/>
        <w:ind w:firstLine="567"/>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Предмет контрольного мероприятия:</w:t>
      </w:r>
      <w:r w:rsidRPr="00C00ED6">
        <w:rPr>
          <w:rFonts w:ascii="Times New Roman" w:eastAsia="Times New Roman" w:hAnsi="Times New Roman" w:cs="Times New Roman"/>
          <w:b/>
          <w:color w:val="FF0000"/>
          <w:sz w:val="24"/>
          <w:szCs w:val="24"/>
        </w:rPr>
        <w:t xml:space="preserve"> </w:t>
      </w:r>
      <w:r w:rsidR="00627FB2" w:rsidRPr="00627FB2">
        <w:rPr>
          <w:rFonts w:ascii="Times New Roman" w:eastAsia="Times New Roman" w:hAnsi="Times New Roman" w:cs="Times New Roman"/>
          <w:sz w:val="24"/>
          <w:szCs w:val="24"/>
        </w:rPr>
        <w:t>документы и материалы, касающиеся формирования муниципального задания, муниципа</w:t>
      </w:r>
      <w:r w:rsidR="00627FB2">
        <w:rPr>
          <w:rFonts w:ascii="Times New Roman" w:eastAsia="Times New Roman" w:hAnsi="Times New Roman" w:cs="Times New Roman"/>
          <w:sz w:val="24"/>
          <w:szCs w:val="24"/>
        </w:rPr>
        <w:t>ль</w:t>
      </w:r>
      <w:r w:rsidR="00627FB2" w:rsidRPr="00627FB2">
        <w:rPr>
          <w:rFonts w:ascii="Times New Roman" w:eastAsia="Times New Roman" w:hAnsi="Times New Roman" w:cs="Times New Roman"/>
          <w:sz w:val="24"/>
          <w:szCs w:val="24"/>
        </w:rPr>
        <w:t>ное задание на 2019-2020 годы, деятельность учреждения по выполнению муниципального задания</w:t>
      </w:r>
      <w:r w:rsidR="00B413C3" w:rsidRPr="00627FB2">
        <w:rPr>
          <w:rFonts w:ascii="Times New Roman" w:eastAsia="Times New Roman" w:hAnsi="Times New Roman" w:cs="Times New Roman"/>
          <w:sz w:val="24"/>
          <w:szCs w:val="24"/>
        </w:rPr>
        <w:t>.</w:t>
      </w:r>
    </w:p>
    <w:p w:rsidR="00503F16" w:rsidRPr="00C00ED6" w:rsidRDefault="009212B2" w:rsidP="00503F16">
      <w:pPr>
        <w:spacing w:after="0" w:line="240" w:lineRule="auto"/>
        <w:ind w:firstLine="567"/>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Объект контрольного мероприятия:</w:t>
      </w:r>
      <w:r w:rsidR="000A4537" w:rsidRPr="00C00ED6">
        <w:rPr>
          <w:rFonts w:ascii="Times New Roman" w:eastAsia="Times New Roman" w:hAnsi="Times New Roman" w:cs="Times New Roman"/>
          <w:sz w:val="24"/>
          <w:szCs w:val="24"/>
        </w:rPr>
        <w:t xml:space="preserve"> </w:t>
      </w:r>
      <w:r w:rsidR="00ED161C" w:rsidRPr="00ED161C">
        <w:rPr>
          <w:rFonts w:ascii="Times New Roman" w:eastAsia="Times New Roman" w:hAnsi="Times New Roman" w:cs="Times New Roman"/>
          <w:sz w:val="24"/>
          <w:szCs w:val="24"/>
        </w:rPr>
        <w:t>МБОУ ЦО «</w:t>
      </w:r>
      <w:r w:rsidR="005F2F21">
        <w:rPr>
          <w:rFonts w:ascii="Times New Roman" w:eastAsia="Times New Roman" w:hAnsi="Times New Roman" w:cs="Times New Roman"/>
          <w:sz w:val="24"/>
          <w:szCs w:val="24"/>
        </w:rPr>
        <w:t>Альянс</w:t>
      </w:r>
      <w:r w:rsidR="00ED161C" w:rsidRPr="00ED161C">
        <w:rPr>
          <w:rFonts w:ascii="Times New Roman" w:eastAsia="Times New Roman" w:hAnsi="Times New Roman" w:cs="Times New Roman"/>
          <w:sz w:val="24"/>
          <w:szCs w:val="24"/>
        </w:rPr>
        <w:t>»</w:t>
      </w:r>
      <w:r w:rsidR="00503F16" w:rsidRPr="00C00ED6">
        <w:rPr>
          <w:rFonts w:ascii="Times New Roman" w:eastAsia="Times New Roman" w:hAnsi="Times New Roman" w:cs="Times New Roman"/>
          <w:sz w:val="24"/>
          <w:szCs w:val="24"/>
        </w:rPr>
        <w:t>.</w:t>
      </w:r>
    </w:p>
    <w:p w:rsidR="00D62BDA" w:rsidRPr="00C00ED6" w:rsidRDefault="009212B2" w:rsidP="00D62BDA">
      <w:pPr>
        <w:spacing w:after="0" w:line="240" w:lineRule="auto"/>
        <w:ind w:firstLine="567"/>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 xml:space="preserve">Срок проведения контрольного мероприятия: </w:t>
      </w:r>
      <w:r w:rsidR="00C00ED6" w:rsidRPr="00C00ED6">
        <w:rPr>
          <w:rFonts w:ascii="Times New Roman" w:eastAsia="Times New Roman" w:hAnsi="Times New Roman" w:cs="Times New Roman"/>
          <w:sz w:val="24"/>
          <w:szCs w:val="24"/>
        </w:rPr>
        <w:t xml:space="preserve">с </w:t>
      </w:r>
      <w:r w:rsidR="00ED161C">
        <w:rPr>
          <w:rFonts w:ascii="Times New Roman" w:eastAsia="Times New Roman" w:hAnsi="Times New Roman" w:cs="Times New Roman"/>
          <w:sz w:val="24"/>
          <w:szCs w:val="24"/>
        </w:rPr>
        <w:t>29</w:t>
      </w:r>
      <w:r w:rsidR="00D62BDA" w:rsidRPr="00C00ED6">
        <w:rPr>
          <w:rFonts w:ascii="Times New Roman" w:eastAsia="Times New Roman" w:hAnsi="Times New Roman" w:cs="Times New Roman"/>
          <w:sz w:val="24"/>
          <w:szCs w:val="24"/>
        </w:rPr>
        <w:t>.0</w:t>
      </w:r>
      <w:r w:rsidR="00ED161C">
        <w:rPr>
          <w:rFonts w:ascii="Times New Roman" w:eastAsia="Times New Roman" w:hAnsi="Times New Roman" w:cs="Times New Roman"/>
          <w:sz w:val="24"/>
          <w:szCs w:val="24"/>
        </w:rPr>
        <w:t>6</w:t>
      </w:r>
      <w:r w:rsidR="00D62BDA" w:rsidRPr="00C00ED6">
        <w:rPr>
          <w:rFonts w:ascii="Times New Roman" w:eastAsia="Times New Roman" w:hAnsi="Times New Roman" w:cs="Times New Roman"/>
          <w:sz w:val="24"/>
          <w:szCs w:val="24"/>
        </w:rPr>
        <w:t xml:space="preserve">.2021г. по </w:t>
      </w:r>
      <w:r w:rsidR="00ED161C">
        <w:rPr>
          <w:rFonts w:ascii="Times New Roman" w:eastAsia="Times New Roman" w:hAnsi="Times New Roman" w:cs="Times New Roman"/>
          <w:sz w:val="24"/>
          <w:szCs w:val="24"/>
        </w:rPr>
        <w:t>04</w:t>
      </w:r>
      <w:r w:rsidR="00D62BDA" w:rsidRPr="00C00ED6">
        <w:rPr>
          <w:rFonts w:ascii="Times New Roman" w:eastAsia="Times New Roman" w:hAnsi="Times New Roman" w:cs="Times New Roman"/>
          <w:sz w:val="24"/>
          <w:szCs w:val="24"/>
        </w:rPr>
        <w:t>.0</w:t>
      </w:r>
      <w:r w:rsidR="00ED161C">
        <w:rPr>
          <w:rFonts w:ascii="Times New Roman" w:eastAsia="Times New Roman" w:hAnsi="Times New Roman" w:cs="Times New Roman"/>
          <w:sz w:val="24"/>
          <w:szCs w:val="24"/>
        </w:rPr>
        <w:t>8</w:t>
      </w:r>
      <w:r w:rsidR="00D62BDA" w:rsidRPr="00C00ED6">
        <w:rPr>
          <w:rFonts w:ascii="Times New Roman" w:eastAsia="Times New Roman" w:hAnsi="Times New Roman" w:cs="Times New Roman"/>
          <w:sz w:val="24"/>
          <w:szCs w:val="24"/>
        </w:rPr>
        <w:t>.2021г.</w:t>
      </w:r>
    </w:p>
    <w:p w:rsidR="00627FB2" w:rsidRDefault="009212B2" w:rsidP="00B413C3">
      <w:pPr>
        <w:spacing w:after="0" w:line="240" w:lineRule="auto"/>
        <w:ind w:firstLine="567"/>
        <w:jc w:val="both"/>
        <w:rPr>
          <w:rFonts w:ascii="Times New Roman" w:eastAsia="Times New Roman" w:hAnsi="Times New Roman" w:cs="Times New Roman"/>
          <w:sz w:val="24"/>
          <w:szCs w:val="24"/>
        </w:rPr>
      </w:pPr>
      <w:r w:rsidRPr="00BB09D0">
        <w:rPr>
          <w:rFonts w:ascii="Times New Roman" w:eastAsia="Times New Roman" w:hAnsi="Times New Roman" w:cs="Times New Roman"/>
          <w:b/>
          <w:sz w:val="24"/>
          <w:szCs w:val="24"/>
        </w:rPr>
        <w:t>Цель контрольного мероприятия:</w:t>
      </w:r>
      <w:r w:rsidRPr="00BB09D0">
        <w:rPr>
          <w:rFonts w:ascii="Times New Roman" w:eastAsia="Times New Roman" w:hAnsi="Times New Roman" w:cs="Times New Roman"/>
          <w:sz w:val="24"/>
          <w:szCs w:val="24"/>
        </w:rPr>
        <w:t xml:space="preserve"> </w:t>
      </w:r>
      <w:r w:rsidR="00627FB2">
        <w:rPr>
          <w:rFonts w:ascii="Times New Roman" w:eastAsia="Times New Roman" w:hAnsi="Times New Roman" w:cs="Times New Roman"/>
          <w:sz w:val="24"/>
          <w:szCs w:val="24"/>
        </w:rPr>
        <w:t>анализ и оценка эффективности деятельности учреждения, проверка выполнения муниципального задания, результативности и целевого использования средств субсидии на выполнение муниципального задания.</w:t>
      </w:r>
    </w:p>
    <w:p w:rsidR="00372953" w:rsidRPr="00C00ED6" w:rsidRDefault="009212B2" w:rsidP="00503F16">
      <w:pPr>
        <w:spacing w:after="0" w:line="240" w:lineRule="auto"/>
        <w:ind w:firstLine="540"/>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 xml:space="preserve">Проверяемый период: </w:t>
      </w:r>
      <w:r w:rsidR="00ED161C" w:rsidRPr="00ED161C">
        <w:rPr>
          <w:rFonts w:ascii="Times New Roman" w:eastAsia="Times New Roman" w:hAnsi="Times New Roman" w:cs="Times New Roman"/>
          <w:sz w:val="24"/>
          <w:szCs w:val="24"/>
        </w:rPr>
        <w:t>2019 год и</w:t>
      </w:r>
      <w:r w:rsidR="00ED161C">
        <w:rPr>
          <w:rFonts w:ascii="Times New Roman" w:eastAsia="Times New Roman" w:hAnsi="Times New Roman" w:cs="Times New Roman"/>
          <w:b/>
          <w:sz w:val="24"/>
          <w:szCs w:val="24"/>
        </w:rPr>
        <w:t xml:space="preserve"> </w:t>
      </w:r>
      <w:r w:rsidR="00481D2D" w:rsidRPr="00C00ED6">
        <w:rPr>
          <w:rFonts w:ascii="Times New Roman" w:eastAsia="Times New Roman" w:hAnsi="Times New Roman" w:cs="Times New Roman"/>
          <w:sz w:val="24"/>
          <w:szCs w:val="24"/>
        </w:rPr>
        <w:t>2020 год</w:t>
      </w:r>
      <w:r w:rsidR="00372953" w:rsidRPr="00C00ED6">
        <w:rPr>
          <w:rFonts w:ascii="Times New Roman" w:eastAsia="Times New Roman" w:hAnsi="Times New Roman" w:cs="Times New Roman"/>
          <w:sz w:val="24"/>
          <w:szCs w:val="24"/>
        </w:rPr>
        <w:t>.</w:t>
      </w:r>
    </w:p>
    <w:p w:rsidR="003F687A" w:rsidRPr="00C00ED6" w:rsidRDefault="003F687A" w:rsidP="00372953">
      <w:pPr>
        <w:spacing w:after="0" w:line="240" w:lineRule="auto"/>
        <w:ind w:firstLine="567"/>
        <w:jc w:val="both"/>
        <w:rPr>
          <w:rFonts w:ascii="Times New Roman" w:hAnsi="Times New Roman" w:cs="Times New Roman"/>
          <w:sz w:val="24"/>
          <w:szCs w:val="24"/>
        </w:rPr>
      </w:pPr>
      <w:r w:rsidRPr="00C00ED6">
        <w:rPr>
          <w:rFonts w:ascii="Times New Roman" w:hAnsi="Times New Roman" w:cs="Times New Roman"/>
          <w:b/>
          <w:sz w:val="24"/>
          <w:szCs w:val="24"/>
        </w:rPr>
        <w:t>Объем проверенных финансовых средств</w:t>
      </w:r>
      <w:r w:rsidR="00993E91" w:rsidRPr="00C00ED6">
        <w:rPr>
          <w:rFonts w:ascii="Times New Roman" w:hAnsi="Times New Roman" w:cs="Times New Roman"/>
          <w:sz w:val="24"/>
          <w:szCs w:val="24"/>
        </w:rPr>
        <w:t xml:space="preserve"> – </w:t>
      </w:r>
      <w:r w:rsidR="005F2F21">
        <w:rPr>
          <w:rFonts w:ascii="Times New Roman" w:eastAsia="Calibri" w:hAnsi="Times New Roman" w:cs="Times New Roman"/>
          <w:b/>
          <w:sz w:val="24"/>
          <w:szCs w:val="24"/>
        </w:rPr>
        <w:t>91898,3</w:t>
      </w:r>
      <w:r w:rsidR="00503F16" w:rsidRPr="00C00ED6">
        <w:rPr>
          <w:rFonts w:ascii="Times New Roman" w:eastAsia="Times New Roman" w:hAnsi="Times New Roman" w:cs="Times New Roman"/>
          <w:b/>
          <w:sz w:val="24"/>
          <w:szCs w:val="24"/>
        </w:rPr>
        <w:t xml:space="preserve"> </w:t>
      </w:r>
      <w:r w:rsidRPr="00C00ED6">
        <w:rPr>
          <w:rFonts w:ascii="Times New Roman" w:hAnsi="Times New Roman" w:cs="Times New Roman"/>
          <w:b/>
          <w:sz w:val="24"/>
          <w:szCs w:val="24"/>
        </w:rPr>
        <w:t>тыс. руб.</w:t>
      </w:r>
    </w:p>
    <w:p w:rsidR="00906325" w:rsidRPr="00906325" w:rsidRDefault="0036583B" w:rsidP="009744BB">
      <w:pPr>
        <w:spacing w:after="0" w:line="240" w:lineRule="auto"/>
        <w:ind w:firstLine="567"/>
        <w:jc w:val="both"/>
        <w:rPr>
          <w:rFonts w:ascii="Times New Roman" w:hAnsi="Times New Roman"/>
          <w:sz w:val="24"/>
          <w:szCs w:val="24"/>
        </w:rPr>
      </w:pPr>
      <w:r w:rsidRPr="009F12F8">
        <w:rPr>
          <w:rFonts w:ascii="Times New Roman" w:eastAsia="Times New Roman" w:hAnsi="Times New Roman" w:cs="Times New Roman"/>
          <w:sz w:val="24"/>
          <w:szCs w:val="24"/>
        </w:rPr>
        <w:t xml:space="preserve">Проверка проведена с уведомлением </w:t>
      </w:r>
      <w:r w:rsidR="00993E91" w:rsidRPr="009F12F8">
        <w:rPr>
          <w:rFonts w:ascii="Times New Roman" w:eastAsia="Times New Roman" w:hAnsi="Times New Roman" w:cs="Times New Roman"/>
          <w:sz w:val="24"/>
          <w:szCs w:val="24"/>
        </w:rPr>
        <w:t xml:space="preserve">директора </w:t>
      </w:r>
      <w:r w:rsidR="00993E91" w:rsidRPr="00656566">
        <w:rPr>
          <w:rFonts w:ascii="Times New Roman" w:eastAsia="Times New Roman" w:hAnsi="Times New Roman" w:cs="Times New Roman"/>
          <w:sz w:val="24"/>
          <w:szCs w:val="24"/>
        </w:rPr>
        <w:t xml:space="preserve">Учреждения </w:t>
      </w:r>
      <w:proofErr w:type="spellStart"/>
      <w:r w:rsidR="00906325" w:rsidRPr="00906325">
        <w:rPr>
          <w:rFonts w:ascii="Times New Roman" w:hAnsi="Times New Roman"/>
          <w:sz w:val="24"/>
          <w:szCs w:val="24"/>
        </w:rPr>
        <w:t>Мачихо</w:t>
      </w:r>
      <w:proofErr w:type="spellEnd"/>
      <w:r w:rsidR="00906325" w:rsidRPr="00906325">
        <w:rPr>
          <w:rFonts w:ascii="Times New Roman" w:hAnsi="Times New Roman"/>
          <w:sz w:val="24"/>
          <w:szCs w:val="24"/>
        </w:rPr>
        <w:t xml:space="preserve"> Натальи Васильевны.</w:t>
      </w:r>
    </w:p>
    <w:p w:rsidR="00580BBD" w:rsidRPr="00BB09D0" w:rsidRDefault="009744BB" w:rsidP="009744BB">
      <w:pPr>
        <w:spacing w:after="0" w:line="240" w:lineRule="auto"/>
        <w:ind w:firstLine="567"/>
        <w:jc w:val="both"/>
        <w:rPr>
          <w:rFonts w:ascii="Times New Roman" w:eastAsia="Times New Roman" w:hAnsi="Times New Roman" w:cs="Times New Roman"/>
          <w:sz w:val="24"/>
          <w:szCs w:val="24"/>
        </w:rPr>
      </w:pPr>
      <w:r w:rsidRPr="009F12F8">
        <w:rPr>
          <w:rFonts w:ascii="Times New Roman" w:eastAsia="Times New Roman" w:hAnsi="Times New Roman" w:cs="Times New Roman"/>
          <w:sz w:val="24"/>
          <w:szCs w:val="24"/>
        </w:rPr>
        <w:t xml:space="preserve">Акт проверки № </w:t>
      </w:r>
      <w:r w:rsidR="00ED161C">
        <w:rPr>
          <w:rFonts w:ascii="Times New Roman" w:eastAsia="Times New Roman" w:hAnsi="Times New Roman" w:cs="Times New Roman"/>
          <w:sz w:val="24"/>
          <w:szCs w:val="24"/>
        </w:rPr>
        <w:t>3</w:t>
      </w:r>
      <w:r w:rsidR="005F2F21">
        <w:rPr>
          <w:rFonts w:ascii="Times New Roman" w:eastAsia="Times New Roman" w:hAnsi="Times New Roman" w:cs="Times New Roman"/>
          <w:sz w:val="24"/>
          <w:szCs w:val="24"/>
        </w:rPr>
        <w:t>2</w:t>
      </w:r>
      <w:r w:rsidRPr="009F12F8">
        <w:rPr>
          <w:rFonts w:ascii="Times New Roman" w:eastAsia="Times New Roman" w:hAnsi="Times New Roman" w:cs="Times New Roman"/>
          <w:sz w:val="24"/>
          <w:szCs w:val="24"/>
        </w:rPr>
        <w:t xml:space="preserve"> от </w:t>
      </w:r>
      <w:r w:rsidR="00ED161C">
        <w:rPr>
          <w:rFonts w:ascii="Times New Roman" w:eastAsia="Times New Roman" w:hAnsi="Times New Roman" w:cs="Times New Roman"/>
          <w:sz w:val="24"/>
          <w:szCs w:val="24"/>
        </w:rPr>
        <w:t>04</w:t>
      </w:r>
      <w:r w:rsidRPr="009F12F8">
        <w:rPr>
          <w:rFonts w:ascii="Times New Roman" w:eastAsia="Times New Roman" w:hAnsi="Times New Roman" w:cs="Times New Roman"/>
          <w:sz w:val="24"/>
          <w:szCs w:val="24"/>
        </w:rPr>
        <w:t>.0</w:t>
      </w:r>
      <w:r w:rsidR="00ED161C">
        <w:rPr>
          <w:rFonts w:ascii="Times New Roman" w:eastAsia="Times New Roman" w:hAnsi="Times New Roman" w:cs="Times New Roman"/>
          <w:sz w:val="24"/>
          <w:szCs w:val="24"/>
        </w:rPr>
        <w:t>8</w:t>
      </w:r>
      <w:r w:rsidRPr="009F12F8">
        <w:rPr>
          <w:rFonts w:ascii="Times New Roman" w:eastAsia="Times New Roman" w:hAnsi="Times New Roman" w:cs="Times New Roman"/>
          <w:sz w:val="24"/>
          <w:szCs w:val="24"/>
        </w:rPr>
        <w:t>.202</w:t>
      </w:r>
      <w:r w:rsidR="00503F16" w:rsidRPr="009F12F8">
        <w:rPr>
          <w:rFonts w:ascii="Times New Roman" w:eastAsia="Times New Roman" w:hAnsi="Times New Roman" w:cs="Times New Roman"/>
          <w:sz w:val="24"/>
          <w:szCs w:val="24"/>
        </w:rPr>
        <w:t>1</w:t>
      </w:r>
      <w:r w:rsidRPr="009F12F8">
        <w:rPr>
          <w:rFonts w:ascii="Times New Roman" w:eastAsia="Times New Roman" w:hAnsi="Times New Roman" w:cs="Times New Roman"/>
          <w:sz w:val="24"/>
          <w:szCs w:val="24"/>
        </w:rPr>
        <w:t xml:space="preserve"> года вручен </w:t>
      </w:r>
      <w:r w:rsidR="00993E91" w:rsidRPr="009F12F8">
        <w:rPr>
          <w:rFonts w:ascii="Times New Roman" w:eastAsia="Times New Roman" w:hAnsi="Times New Roman" w:cs="Times New Roman"/>
          <w:sz w:val="24"/>
          <w:szCs w:val="24"/>
        </w:rPr>
        <w:t xml:space="preserve">директору </w:t>
      </w:r>
      <w:r w:rsidR="00ED161C" w:rsidRPr="00ED161C">
        <w:rPr>
          <w:rFonts w:ascii="Times New Roman" w:eastAsia="Times New Roman" w:hAnsi="Times New Roman" w:cs="Times New Roman"/>
          <w:sz w:val="24"/>
          <w:szCs w:val="24"/>
        </w:rPr>
        <w:t>МБОУ ЦО «</w:t>
      </w:r>
      <w:r w:rsidR="005F2F21">
        <w:rPr>
          <w:rFonts w:ascii="Times New Roman" w:eastAsia="Times New Roman" w:hAnsi="Times New Roman" w:cs="Times New Roman"/>
          <w:sz w:val="24"/>
          <w:szCs w:val="24"/>
        </w:rPr>
        <w:t>Альянс</w:t>
      </w:r>
      <w:r w:rsidR="00ED161C" w:rsidRPr="00ED161C">
        <w:rPr>
          <w:rFonts w:ascii="Times New Roman" w:eastAsia="Times New Roman" w:hAnsi="Times New Roman" w:cs="Times New Roman"/>
          <w:sz w:val="24"/>
          <w:szCs w:val="24"/>
        </w:rPr>
        <w:t>»</w:t>
      </w:r>
      <w:r w:rsidR="00993E91" w:rsidRPr="009F12F8">
        <w:rPr>
          <w:rFonts w:ascii="Times New Roman" w:eastAsia="Times New Roman" w:hAnsi="Times New Roman" w:cs="Times New Roman"/>
          <w:sz w:val="24"/>
          <w:szCs w:val="24"/>
        </w:rPr>
        <w:t xml:space="preserve">. </w:t>
      </w:r>
      <w:r w:rsidRPr="009F12F8">
        <w:rPr>
          <w:rFonts w:ascii="Times New Roman" w:eastAsia="Times New Roman" w:hAnsi="Times New Roman" w:cs="Times New Roman"/>
          <w:sz w:val="24"/>
          <w:szCs w:val="24"/>
        </w:rPr>
        <w:t xml:space="preserve">В установленный </w:t>
      </w:r>
      <w:r w:rsidR="00503F16" w:rsidRPr="009F12F8">
        <w:rPr>
          <w:rFonts w:ascii="Times New Roman" w:eastAsia="Times New Roman" w:hAnsi="Times New Roman" w:cs="Times New Roman"/>
          <w:sz w:val="24"/>
          <w:szCs w:val="24"/>
        </w:rPr>
        <w:t xml:space="preserve">срок </w:t>
      </w:r>
      <w:r w:rsidRPr="009F12F8">
        <w:rPr>
          <w:rFonts w:ascii="Times New Roman" w:eastAsia="Times New Roman" w:hAnsi="Times New Roman" w:cs="Times New Roman"/>
          <w:sz w:val="24"/>
          <w:szCs w:val="24"/>
        </w:rPr>
        <w:t xml:space="preserve">для представления информации о результатах рассмотрения акта от </w:t>
      </w:r>
      <w:r w:rsidR="00ED161C" w:rsidRPr="00ED161C">
        <w:rPr>
          <w:rFonts w:ascii="Times New Roman" w:eastAsia="Times New Roman" w:hAnsi="Times New Roman" w:cs="Times New Roman"/>
          <w:sz w:val="24"/>
          <w:szCs w:val="24"/>
        </w:rPr>
        <w:t>МБОУ ЦО «</w:t>
      </w:r>
      <w:r w:rsidR="005F2F21">
        <w:rPr>
          <w:rFonts w:ascii="Times New Roman" w:eastAsia="Times New Roman" w:hAnsi="Times New Roman" w:cs="Times New Roman"/>
          <w:sz w:val="24"/>
          <w:szCs w:val="24"/>
        </w:rPr>
        <w:t>Альянс</w:t>
      </w:r>
      <w:r w:rsidR="00ED161C" w:rsidRPr="00ED161C">
        <w:rPr>
          <w:rFonts w:ascii="Times New Roman" w:eastAsia="Times New Roman" w:hAnsi="Times New Roman" w:cs="Times New Roman"/>
          <w:sz w:val="24"/>
          <w:szCs w:val="24"/>
        </w:rPr>
        <w:t>»</w:t>
      </w:r>
      <w:r w:rsidR="00ED161C">
        <w:rPr>
          <w:rFonts w:ascii="Times New Roman" w:eastAsia="Times New Roman" w:hAnsi="Times New Roman" w:cs="Times New Roman"/>
          <w:sz w:val="24"/>
          <w:szCs w:val="24"/>
        </w:rPr>
        <w:t xml:space="preserve"> </w:t>
      </w:r>
      <w:r w:rsidR="00580BBD" w:rsidRPr="00BB09D0">
        <w:rPr>
          <w:rFonts w:ascii="Times New Roman" w:eastAsia="Times New Roman" w:hAnsi="Times New Roman" w:cs="Times New Roman"/>
          <w:sz w:val="24"/>
          <w:szCs w:val="24"/>
        </w:rPr>
        <w:t>замечания в адрес КСП не поступали.</w:t>
      </w:r>
    </w:p>
    <w:p w:rsidR="001C52E9" w:rsidRPr="00C00ED6"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DD7AAB" w:rsidRDefault="009212B2" w:rsidP="003F687A">
      <w:pPr>
        <w:spacing w:after="0" w:line="240" w:lineRule="auto"/>
        <w:ind w:firstLine="567"/>
        <w:jc w:val="both"/>
        <w:rPr>
          <w:rFonts w:ascii="Times New Roman" w:eastAsia="Times New Roman" w:hAnsi="Times New Roman" w:cs="Times New Roman"/>
          <w:b/>
          <w:sz w:val="24"/>
          <w:szCs w:val="24"/>
        </w:rPr>
      </w:pPr>
      <w:r w:rsidRPr="00DD7AAB">
        <w:rPr>
          <w:rFonts w:ascii="Times New Roman" w:eastAsia="Times New Roman" w:hAnsi="Times New Roman" w:cs="Times New Roman"/>
          <w:b/>
          <w:sz w:val="24"/>
          <w:szCs w:val="24"/>
        </w:rPr>
        <w:t>Результаты контрольного мероприятия:</w:t>
      </w:r>
    </w:p>
    <w:p w:rsidR="00D62BDA" w:rsidRPr="00DD7AAB" w:rsidRDefault="00D62BDA" w:rsidP="00D62BDA">
      <w:pPr>
        <w:spacing w:after="0" w:line="240" w:lineRule="auto"/>
        <w:jc w:val="center"/>
        <w:rPr>
          <w:rFonts w:ascii="Times New Roman" w:eastAsia="Calibri" w:hAnsi="Times New Roman" w:cs="Times New Roman"/>
          <w:b/>
          <w:sz w:val="24"/>
          <w:szCs w:val="24"/>
          <w:lang w:eastAsia="en-US"/>
        </w:rPr>
      </w:pPr>
      <w:r w:rsidRPr="00DD7AAB">
        <w:rPr>
          <w:rFonts w:ascii="Times New Roman" w:eastAsia="Calibri" w:hAnsi="Times New Roman" w:cs="Times New Roman"/>
          <w:b/>
          <w:sz w:val="24"/>
          <w:szCs w:val="24"/>
          <w:lang w:eastAsia="en-US"/>
        </w:rPr>
        <w:t>1. Краткая характеристика объекта проверки.</w:t>
      </w:r>
    </w:p>
    <w:p w:rsidR="00720479" w:rsidRPr="00906325" w:rsidRDefault="00720479" w:rsidP="00720479">
      <w:pPr>
        <w:pStyle w:val="a6"/>
        <w:spacing w:after="0"/>
        <w:ind w:firstLine="539"/>
        <w:jc w:val="both"/>
      </w:pPr>
      <w:r w:rsidRPr="00906325">
        <w:t xml:space="preserve">Муниципальное бюджетное общеобразовательное учреждение Центр образования «Альянс» (далее - МБОУ ЦО «Альянс», ЦО «Альянс», Учреждение) является некоммерческой организацией, осуществляет свою деятельность в соответствии с Уставом, утвержденным </w:t>
      </w:r>
      <w:r w:rsidR="00906325" w:rsidRPr="00906325">
        <w:t>п</w:t>
      </w:r>
      <w:r w:rsidRPr="00906325">
        <w:t xml:space="preserve">остановлением администрации МО </w:t>
      </w:r>
      <w:proofErr w:type="spellStart"/>
      <w:r w:rsidRPr="00906325">
        <w:t>Куйтунский</w:t>
      </w:r>
      <w:proofErr w:type="spellEnd"/>
      <w:r w:rsidRPr="00906325">
        <w:t xml:space="preserve"> район от 27.01.2017г. № 32-п. </w:t>
      </w:r>
    </w:p>
    <w:p w:rsidR="00720479" w:rsidRPr="00906325" w:rsidRDefault="00720479" w:rsidP="00720479">
      <w:pPr>
        <w:pStyle w:val="a6"/>
        <w:spacing w:after="0"/>
        <w:ind w:firstLine="539"/>
        <w:jc w:val="both"/>
      </w:pPr>
      <w:r w:rsidRPr="00906325">
        <w:t xml:space="preserve">Учредителем МБОУ ЦО «Альянс» является муниципальное образование </w:t>
      </w:r>
      <w:proofErr w:type="spellStart"/>
      <w:r w:rsidRPr="00906325">
        <w:t>Куйтунский</w:t>
      </w:r>
      <w:proofErr w:type="spellEnd"/>
      <w:r w:rsidRPr="00906325">
        <w:t xml:space="preserve"> район (далее – Учредитель). Функции и полномочия Учредителя ЦО «Альянс» от имени </w:t>
      </w:r>
      <w:r w:rsidRPr="00906325">
        <w:lastRenderedPageBreak/>
        <w:t xml:space="preserve">муниципального образования </w:t>
      </w:r>
      <w:proofErr w:type="spellStart"/>
      <w:r w:rsidRPr="00906325">
        <w:t>Куйтунский</w:t>
      </w:r>
      <w:proofErr w:type="spellEnd"/>
      <w:r w:rsidRPr="00906325">
        <w:t xml:space="preserve"> район осуществляются Управлением образования администрации МО </w:t>
      </w:r>
      <w:proofErr w:type="spellStart"/>
      <w:r w:rsidRPr="00906325">
        <w:t>Куйтунский</w:t>
      </w:r>
      <w:proofErr w:type="spellEnd"/>
      <w:r w:rsidRPr="00906325">
        <w:t xml:space="preserve"> район (далее – Управление образования).</w:t>
      </w:r>
      <w:r w:rsidRPr="00720479">
        <w:rPr>
          <w:color w:val="FF0000"/>
        </w:rPr>
        <w:t xml:space="preserve"> </w:t>
      </w:r>
      <w:r w:rsidRPr="00906325">
        <w:t xml:space="preserve">Функции и полномочия Собственника имущества Учреждения осуществляет муниципальное казенное учреждение «Комитет по управлению муниципальным имуществом» администрации муниципального образования </w:t>
      </w:r>
      <w:proofErr w:type="spellStart"/>
      <w:r w:rsidRPr="00906325">
        <w:t>Куйтунский</w:t>
      </w:r>
      <w:proofErr w:type="spellEnd"/>
      <w:r w:rsidRPr="00906325">
        <w:t xml:space="preserve"> район.</w:t>
      </w:r>
    </w:p>
    <w:p w:rsidR="00720479" w:rsidRPr="00906325" w:rsidRDefault="00720479" w:rsidP="00720479">
      <w:pPr>
        <w:pStyle w:val="a6"/>
        <w:spacing w:after="0"/>
        <w:ind w:firstLine="539"/>
        <w:jc w:val="both"/>
      </w:pPr>
      <w:r w:rsidRPr="00906325">
        <w:t xml:space="preserve">Учреждение является юридическим лицом, имеет самостоятельный баланс, обособленное имущество на праве оперативного управления, лицевые счета в территориальном органе Федерального казначейства.  Бухгалтерский учет Учреждение по 17.08.2020г. осуществляло самостоятельно, а с 18.08.2020г. ведение учета осуществляется МКУ «Центр </w:t>
      </w:r>
      <w:proofErr w:type="spellStart"/>
      <w:r w:rsidRPr="00906325">
        <w:t>МиФСОУ</w:t>
      </w:r>
      <w:proofErr w:type="spellEnd"/>
      <w:r w:rsidRPr="00906325">
        <w:t xml:space="preserve"> КР» (договор о бухгалтерском обслуживании от 18.08.2020г. б/н).</w:t>
      </w:r>
    </w:p>
    <w:p w:rsidR="00720479" w:rsidRPr="00906325" w:rsidRDefault="00720479" w:rsidP="00720479">
      <w:pPr>
        <w:pStyle w:val="a6"/>
        <w:spacing w:after="0"/>
        <w:ind w:firstLine="539"/>
        <w:jc w:val="both"/>
      </w:pPr>
      <w:r w:rsidRPr="00906325">
        <w:t>Единоличным исполнительным органом Учреждения является руководитель Учреждения, который назначается учредителем. За проверяемый период обязанности директора исполняли:</w:t>
      </w:r>
    </w:p>
    <w:p w:rsidR="00720479" w:rsidRPr="00906325" w:rsidRDefault="00720479" w:rsidP="00720479">
      <w:pPr>
        <w:pStyle w:val="a6"/>
        <w:spacing w:after="0"/>
        <w:ind w:firstLine="539"/>
        <w:jc w:val="both"/>
      </w:pPr>
      <w:r w:rsidRPr="00906325">
        <w:t xml:space="preserve">- с 21.12.2018г. по 28.04.2019г. – исполняющая обязанности директора МБОУ ЦО «Альянс» являлась </w:t>
      </w:r>
      <w:proofErr w:type="spellStart"/>
      <w:r w:rsidRPr="00906325">
        <w:t>Мачихо</w:t>
      </w:r>
      <w:proofErr w:type="spellEnd"/>
      <w:r w:rsidRPr="00906325">
        <w:t xml:space="preserve"> Наталья Васильевна;</w:t>
      </w:r>
    </w:p>
    <w:p w:rsidR="00720479" w:rsidRPr="00906325" w:rsidRDefault="00906325" w:rsidP="00720479">
      <w:pPr>
        <w:pStyle w:val="a6"/>
        <w:spacing w:after="0"/>
        <w:ind w:firstLine="539"/>
        <w:jc w:val="both"/>
      </w:pPr>
      <w:r w:rsidRPr="00906325">
        <w:t>- с 29.04.</w:t>
      </w:r>
      <w:r w:rsidR="00720479" w:rsidRPr="00906325">
        <w:t>2019г. по 15.06.2020г. обязанности директора МБОУ ЦО «Альянс» исполняла Максименко Елена Ивановна.</w:t>
      </w:r>
    </w:p>
    <w:p w:rsidR="00720479" w:rsidRPr="00906325" w:rsidRDefault="00720479" w:rsidP="00720479">
      <w:pPr>
        <w:pStyle w:val="a6"/>
        <w:spacing w:after="0"/>
        <w:ind w:firstLine="539"/>
        <w:jc w:val="both"/>
      </w:pPr>
      <w:r w:rsidRPr="00906325">
        <w:t xml:space="preserve">-  с 16.06.2020г. и по настоящее время - директор МБОУ ЦО «Альянс» </w:t>
      </w:r>
      <w:proofErr w:type="spellStart"/>
      <w:r w:rsidRPr="00906325">
        <w:t>Мачихо</w:t>
      </w:r>
      <w:proofErr w:type="spellEnd"/>
      <w:r w:rsidRPr="00906325">
        <w:t xml:space="preserve"> Наталья Васильевна.</w:t>
      </w:r>
    </w:p>
    <w:p w:rsidR="00720479" w:rsidRPr="00906325" w:rsidRDefault="00720479" w:rsidP="00720479">
      <w:pPr>
        <w:pStyle w:val="a6"/>
        <w:spacing w:after="0"/>
        <w:ind w:firstLine="539"/>
        <w:jc w:val="both"/>
      </w:pPr>
      <w:r w:rsidRPr="00906325">
        <w:t>В состав Учреждения входят:</w:t>
      </w:r>
    </w:p>
    <w:p w:rsidR="00720479" w:rsidRPr="00906325" w:rsidRDefault="00720479" w:rsidP="00720479">
      <w:pPr>
        <w:pStyle w:val="a6"/>
        <w:spacing w:after="0"/>
        <w:ind w:firstLine="539"/>
        <w:jc w:val="both"/>
      </w:pPr>
      <w:r w:rsidRPr="00906325">
        <w:t>- средняя общеобразовательная школа;</w:t>
      </w:r>
    </w:p>
    <w:p w:rsidR="00720479" w:rsidRPr="00906325" w:rsidRDefault="00720479" w:rsidP="00720479">
      <w:pPr>
        <w:pStyle w:val="a6"/>
        <w:spacing w:after="0"/>
        <w:ind w:firstLine="539"/>
        <w:jc w:val="both"/>
      </w:pPr>
      <w:r w:rsidRPr="00906325">
        <w:t xml:space="preserve">- </w:t>
      </w:r>
      <w:r w:rsidR="00906325" w:rsidRPr="00906325">
        <w:t xml:space="preserve">дошкольное общеобразовательное учреждение, </w:t>
      </w:r>
      <w:r w:rsidRPr="00906325">
        <w:t>детский сад «Тополек»;</w:t>
      </w:r>
    </w:p>
    <w:p w:rsidR="00720479" w:rsidRPr="00906325" w:rsidRDefault="00720479" w:rsidP="00720479">
      <w:pPr>
        <w:pStyle w:val="a6"/>
        <w:spacing w:after="0"/>
        <w:ind w:firstLine="539"/>
        <w:jc w:val="both"/>
      </w:pPr>
      <w:r w:rsidRPr="00906325">
        <w:t>- учебно-опытное хозяйство «Трудовое».</w:t>
      </w:r>
    </w:p>
    <w:p w:rsidR="00720479" w:rsidRPr="00906325" w:rsidRDefault="00720479" w:rsidP="00720479">
      <w:pPr>
        <w:pStyle w:val="a6"/>
        <w:spacing w:after="0"/>
        <w:ind w:firstLine="539"/>
        <w:jc w:val="both"/>
      </w:pPr>
      <w:r w:rsidRPr="00906325">
        <w:t xml:space="preserve">Предметом деятельности Учреждения является оказание услуг по реализации предусмотренных федеральными законами, законами Иркутской области, нормативными правовыми актами РФ и нормативными правовыми актами муниципального образования </w:t>
      </w:r>
      <w:proofErr w:type="spellStart"/>
      <w:r w:rsidRPr="00906325">
        <w:t>Куйтунский</w:t>
      </w:r>
      <w:proofErr w:type="spellEnd"/>
      <w:r w:rsidRPr="00906325">
        <w:t xml:space="preserve"> район в сфере образования - осуществление образовательной деятельности по основным общеобразовательным программам дошкольного, начального общего, основного общего образовани</w:t>
      </w:r>
      <w:r w:rsidR="00906325" w:rsidRPr="00906325">
        <w:t xml:space="preserve">я, среднего общего образования; </w:t>
      </w:r>
      <w:r w:rsidRPr="00906325">
        <w:t xml:space="preserve">дополнительным общеобразовательным программам, адаптированным программам. </w:t>
      </w:r>
    </w:p>
    <w:p w:rsidR="00720479" w:rsidRPr="00906325" w:rsidRDefault="00720479" w:rsidP="00720479">
      <w:pPr>
        <w:pStyle w:val="a6"/>
        <w:spacing w:after="0"/>
        <w:ind w:firstLine="539"/>
        <w:jc w:val="both"/>
      </w:pPr>
      <w:r w:rsidRPr="00906325">
        <w:t>На осуществление образовательной деятельности Учреждение имеет лицензию: серия 38Л01 №</w:t>
      </w:r>
      <w:r w:rsidR="00906325" w:rsidRPr="00906325">
        <w:t xml:space="preserve"> </w:t>
      </w:r>
      <w:r w:rsidRPr="00906325">
        <w:t>000368, регистрационный № 9359 (с Приложением № 1) от 21.07.2016 года, выданную Службой по контролю и надзору в сфере образования Иркутской области. Срок действия лицензии «бессрочно». МБОУ ЦО «Альянс» прошло аккредитацию на право реализовывать образовательные программы начального общего, основного общего, среднего общего образования (свидетельство о государственной аккредитации от 26.12.2013г., серия 38А01 №</w:t>
      </w:r>
      <w:r w:rsidR="00906325" w:rsidRPr="00906325">
        <w:t xml:space="preserve"> </w:t>
      </w:r>
      <w:r w:rsidRPr="00906325">
        <w:t>0000539 регистрационный №</w:t>
      </w:r>
      <w:r w:rsidR="00906325" w:rsidRPr="00906325">
        <w:t xml:space="preserve"> </w:t>
      </w:r>
      <w:r w:rsidRPr="00906325">
        <w:t>2413</w:t>
      </w:r>
      <w:r w:rsidR="00906325" w:rsidRPr="00906325">
        <w:t>,</w:t>
      </w:r>
      <w:r w:rsidRPr="00906325">
        <w:t xml:space="preserve"> действительно до 28.12.2024г.).  </w:t>
      </w:r>
    </w:p>
    <w:p w:rsidR="00720479" w:rsidRPr="00906325" w:rsidRDefault="00720479" w:rsidP="00720479">
      <w:pPr>
        <w:pStyle w:val="a6"/>
        <w:spacing w:after="0"/>
        <w:ind w:firstLine="539"/>
        <w:jc w:val="both"/>
      </w:pPr>
      <w:r w:rsidRPr="00906325">
        <w:t xml:space="preserve">Учреждение выполняет муниципальное задание, которое в соответствии с основными видами деятельности Учреждения формируется и утверждается Учредителем. Финансовое обеспечение выполнения муниципального задания осуществляется в виде субсидий из бюджета муниципального образования </w:t>
      </w:r>
      <w:proofErr w:type="spellStart"/>
      <w:r w:rsidRPr="00906325">
        <w:t>Куйтунский</w:t>
      </w:r>
      <w:proofErr w:type="spellEnd"/>
      <w:r w:rsidRPr="00906325">
        <w:t xml:space="preserve"> район. </w:t>
      </w:r>
    </w:p>
    <w:p w:rsidR="0081738E" w:rsidRPr="00906325" w:rsidRDefault="00720479" w:rsidP="00720479">
      <w:pPr>
        <w:pStyle w:val="a6"/>
        <w:spacing w:after="0"/>
        <w:ind w:firstLine="539"/>
        <w:jc w:val="both"/>
      </w:pPr>
      <w:r w:rsidRPr="00906325">
        <w:t>В целях организации и ведения бухгалтерского учета субсидии на выполнение муниципального задания согласно п.</w:t>
      </w:r>
      <w:r w:rsidR="00906325" w:rsidRPr="00906325">
        <w:t xml:space="preserve"> </w:t>
      </w:r>
      <w:r w:rsidRPr="00906325">
        <w:t>21 Прика</w:t>
      </w:r>
      <w:r w:rsidR="00906325" w:rsidRPr="00906325">
        <w:t>за Минфина РФ от 1 декабря 2010</w:t>
      </w:r>
      <w:r w:rsidRPr="00906325">
        <w:t>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N 157н) отражаются  по коду вида финансового обеспечения (деятельности) 4.</w:t>
      </w:r>
    </w:p>
    <w:p w:rsidR="00720479" w:rsidRPr="005F2F21" w:rsidRDefault="00720479" w:rsidP="00720479">
      <w:pPr>
        <w:pStyle w:val="a6"/>
        <w:spacing w:after="0"/>
        <w:ind w:firstLine="540"/>
        <w:jc w:val="both"/>
        <w:rPr>
          <w:color w:val="FF0000"/>
        </w:rPr>
      </w:pPr>
    </w:p>
    <w:p w:rsidR="001B08A2" w:rsidRPr="0078130B" w:rsidRDefault="00726BE1" w:rsidP="00726BE1">
      <w:pPr>
        <w:spacing w:after="0" w:line="240" w:lineRule="auto"/>
        <w:ind w:left="567"/>
        <w:jc w:val="center"/>
        <w:rPr>
          <w:rFonts w:ascii="Times New Roman" w:hAnsi="Times New Roman" w:cs="Times New Roman"/>
          <w:b/>
          <w:bCs/>
          <w:sz w:val="24"/>
          <w:szCs w:val="24"/>
        </w:rPr>
      </w:pPr>
      <w:r w:rsidRPr="0078130B">
        <w:rPr>
          <w:rFonts w:ascii="Times New Roman" w:hAnsi="Times New Roman" w:cs="Times New Roman"/>
          <w:b/>
          <w:sz w:val="24"/>
          <w:szCs w:val="24"/>
        </w:rPr>
        <w:t>2. Ф</w:t>
      </w:r>
      <w:r w:rsidRPr="0078130B">
        <w:rPr>
          <w:rFonts w:ascii="Times New Roman" w:hAnsi="Times New Roman" w:cs="Times New Roman"/>
          <w:b/>
          <w:bCs/>
          <w:sz w:val="24"/>
          <w:szCs w:val="24"/>
        </w:rPr>
        <w:t xml:space="preserve">ормирование и выполнение муниципального задания </w:t>
      </w:r>
    </w:p>
    <w:p w:rsidR="00726BE1" w:rsidRPr="0078130B" w:rsidRDefault="00726BE1" w:rsidP="00726BE1">
      <w:pPr>
        <w:spacing w:after="0" w:line="240" w:lineRule="auto"/>
        <w:ind w:left="567"/>
        <w:jc w:val="center"/>
        <w:rPr>
          <w:rFonts w:ascii="Times New Roman" w:hAnsi="Times New Roman" w:cs="Times New Roman"/>
          <w:b/>
          <w:bCs/>
          <w:sz w:val="24"/>
          <w:szCs w:val="24"/>
        </w:rPr>
      </w:pPr>
      <w:proofErr w:type="gramStart"/>
      <w:r w:rsidRPr="0078130B">
        <w:rPr>
          <w:rFonts w:ascii="Times New Roman" w:hAnsi="Times New Roman" w:cs="Times New Roman"/>
          <w:b/>
          <w:bCs/>
          <w:sz w:val="24"/>
          <w:szCs w:val="24"/>
        </w:rPr>
        <w:t>на</w:t>
      </w:r>
      <w:proofErr w:type="gramEnd"/>
      <w:r w:rsidRPr="0078130B">
        <w:rPr>
          <w:rFonts w:ascii="Times New Roman" w:hAnsi="Times New Roman" w:cs="Times New Roman"/>
          <w:b/>
          <w:bCs/>
          <w:sz w:val="24"/>
          <w:szCs w:val="24"/>
        </w:rPr>
        <w:t xml:space="preserve"> оказание муниципальных услуг.</w:t>
      </w:r>
    </w:p>
    <w:p w:rsidR="00E853BF" w:rsidRPr="00E853BF" w:rsidRDefault="00E853BF" w:rsidP="00E853BF">
      <w:pPr>
        <w:spacing w:after="0" w:line="240" w:lineRule="auto"/>
        <w:ind w:firstLine="567"/>
        <w:contextualSpacing/>
        <w:jc w:val="both"/>
        <w:rPr>
          <w:rFonts w:ascii="Times New Roman" w:hAnsi="Times New Roman" w:cs="Times New Roman"/>
          <w:bCs/>
          <w:sz w:val="24"/>
          <w:szCs w:val="24"/>
        </w:rPr>
      </w:pPr>
      <w:r w:rsidRPr="00E853BF">
        <w:rPr>
          <w:rFonts w:ascii="Times New Roman" w:hAnsi="Times New Roman" w:cs="Times New Roman"/>
          <w:bCs/>
          <w:sz w:val="24"/>
          <w:szCs w:val="24"/>
        </w:rPr>
        <w:lastRenderedPageBreak/>
        <w:t>В соответствии с п. 3 ст. 69.2 Бюджетного кодекса РФ муниципальное задание на оказание муниципальных услуг (выполнение работ) муниципальными учреждениями формируется в порядке, установленном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w:t>
      </w:r>
    </w:p>
    <w:p w:rsidR="00726BE1" w:rsidRPr="00E853BF" w:rsidRDefault="00E853BF" w:rsidP="00E853BF">
      <w:pPr>
        <w:spacing w:after="0" w:line="240" w:lineRule="auto"/>
        <w:ind w:firstLine="567"/>
        <w:contextualSpacing/>
        <w:jc w:val="both"/>
        <w:rPr>
          <w:rFonts w:ascii="Times New Roman" w:hAnsi="Times New Roman" w:cs="Times New Roman"/>
          <w:bCs/>
          <w:sz w:val="24"/>
          <w:szCs w:val="24"/>
        </w:rPr>
      </w:pPr>
      <w:r w:rsidRPr="00E853BF">
        <w:rPr>
          <w:rFonts w:ascii="Times New Roman" w:hAnsi="Times New Roman" w:cs="Times New Roman"/>
          <w:bCs/>
          <w:sz w:val="24"/>
          <w:szCs w:val="24"/>
        </w:rPr>
        <w:t xml:space="preserve">Постановлением администрации муниципального образования </w:t>
      </w:r>
      <w:proofErr w:type="spellStart"/>
      <w:r w:rsidRPr="00E853BF">
        <w:rPr>
          <w:rFonts w:ascii="Times New Roman" w:hAnsi="Times New Roman" w:cs="Times New Roman"/>
          <w:bCs/>
          <w:sz w:val="24"/>
          <w:szCs w:val="24"/>
        </w:rPr>
        <w:t>Куйтунский</w:t>
      </w:r>
      <w:proofErr w:type="spellEnd"/>
      <w:r w:rsidRPr="00E853BF">
        <w:rPr>
          <w:rFonts w:ascii="Times New Roman" w:hAnsi="Times New Roman" w:cs="Times New Roman"/>
          <w:bCs/>
          <w:sz w:val="24"/>
          <w:szCs w:val="24"/>
        </w:rPr>
        <w:t xml:space="preserve"> район от 28.12.2015г. №578-п утверждено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E853BF">
        <w:rPr>
          <w:rFonts w:ascii="Times New Roman" w:hAnsi="Times New Roman" w:cs="Times New Roman"/>
          <w:bCs/>
          <w:sz w:val="24"/>
          <w:szCs w:val="24"/>
        </w:rPr>
        <w:t>Куйтунский</w:t>
      </w:r>
      <w:proofErr w:type="spellEnd"/>
      <w:r w:rsidRPr="00E853BF">
        <w:rPr>
          <w:rFonts w:ascii="Times New Roman" w:hAnsi="Times New Roman" w:cs="Times New Roman"/>
          <w:bCs/>
          <w:sz w:val="24"/>
          <w:szCs w:val="24"/>
        </w:rPr>
        <w:t xml:space="preserve"> район и финансового обеспечения выполнения муниципального задания (далее – Положение № 578-п).</w:t>
      </w:r>
      <w:r w:rsidRPr="00E853BF">
        <w:rPr>
          <w:rFonts w:ascii="Times New Roman" w:hAnsi="Times New Roman" w:cs="Times New Roman"/>
          <w:bCs/>
          <w:color w:val="FF0000"/>
          <w:sz w:val="24"/>
          <w:szCs w:val="24"/>
        </w:rPr>
        <w:t xml:space="preserve"> </w:t>
      </w:r>
      <w:r w:rsidRPr="00E853BF">
        <w:rPr>
          <w:rFonts w:ascii="Times New Roman" w:hAnsi="Times New Roman" w:cs="Times New Roman"/>
          <w:bCs/>
          <w:sz w:val="24"/>
          <w:szCs w:val="24"/>
        </w:rPr>
        <w:t>Указанным постановлением утверждена форма муниципального задания и отчета о выполнении муниципального задания.</w:t>
      </w:r>
      <w:r>
        <w:rPr>
          <w:rFonts w:ascii="Times New Roman" w:hAnsi="Times New Roman" w:cs="Times New Roman"/>
          <w:bCs/>
          <w:color w:val="FF0000"/>
          <w:sz w:val="24"/>
          <w:szCs w:val="24"/>
        </w:rPr>
        <w:t xml:space="preserve"> </w:t>
      </w:r>
      <w:r w:rsidR="00726BE1" w:rsidRPr="00E853BF">
        <w:rPr>
          <w:rFonts w:ascii="Times New Roman" w:hAnsi="Times New Roman" w:cs="Times New Roman"/>
          <w:bCs/>
          <w:sz w:val="24"/>
          <w:szCs w:val="24"/>
        </w:rPr>
        <w:t xml:space="preserve">Следует отметить, что </w:t>
      </w:r>
      <w:r w:rsidR="00726BE1" w:rsidRPr="00E853BF">
        <w:rPr>
          <w:rFonts w:ascii="Times New Roman" w:hAnsi="Times New Roman" w:cs="Times New Roman"/>
          <w:b/>
          <w:bCs/>
          <w:sz w:val="24"/>
          <w:szCs w:val="24"/>
        </w:rPr>
        <w:t>Положение о формировании МЗ требует корректировки, так как с 01.01.2018г. в ст.</w:t>
      </w:r>
      <w:r w:rsidR="001B08A2" w:rsidRPr="00E853BF">
        <w:rPr>
          <w:rFonts w:ascii="Times New Roman" w:hAnsi="Times New Roman" w:cs="Times New Roman"/>
          <w:b/>
          <w:bCs/>
          <w:sz w:val="24"/>
          <w:szCs w:val="24"/>
        </w:rPr>
        <w:t xml:space="preserve"> </w:t>
      </w:r>
      <w:r w:rsidR="00726BE1" w:rsidRPr="00E853BF">
        <w:rPr>
          <w:rFonts w:ascii="Times New Roman" w:hAnsi="Times New Roman" w:cs="Times New Roman"/>
          <w:b/>
          <w:bCs/>
          <w:sz w:val="24"/>
          <w:szCs w:val="24"/>
        </w:rPr>
        <w:t>69.2 БК РФ были внесены изменения, которые должны быть учтены и в нормативном акте ОМСУ, а именно, утратили силу нормы о ведомственном перечне муниципальных услуг (работ). Однако, на момент проведения настоящего контрольного мероприятия пунктом 8 Положения о формировании МЗ определено, что муниципальное задание формируется в соответствии с утвержденным ведомственным перечнем муниципальных услуг и работ, оказываемых (выполняемых) муниципальными учреждениями в качестве основных видов деятельности. Данная формулировка противоречит нормам п.</w:t>
      </w:r>
      <w:r w:rsidR="001B08A2" w:rsidRPr="00E853BF">
        <w:rPr>
          <w:rFonts w:ascii="Times New Roman" w:hAnsi="Times New Roman" w:cs="Times New Roman"/>
          <w:b/>
          <w:bCs/>
          <w:sz w:val="24"/>
          <w:szCs w:val="24"/>
        </w:rPr>
        <w:t xml:space="preserve"> </w:t>
      </w:r>
      <w:r w:rsidR="00726BE1" w:rsidRPr="00E853BF">
        <w:rPr>
          <w:rFonts w:ascii="Times New Roman" w:hAnsi="Times New Roman" w:cs="Times New Roman"/>
          <w:b/>
          <w:bCs/>
          <w:sz w:val="24"/>
          <w:szCs w:val="24"/>
        </w:rPr>
        <w:t>3 ст.</w:t>
      </w:r>
      <w:r w:rsidR="001B08A2" w:rsidRPr="00E853BF">
        <w:rPr>
          <w:rFonts w:ascii="Times New Roman" w:hAnsi="Times New Roman" w:cs="Times New Roman"/>
          <w:b/>
          <w:bCs/>
          <w:sz w:val="24"/>
          <w:szCs w:val="24"/>
        </w:rPr>
        <w:t xml:space="preserve"> </w:t>
      </w:r>
      <w:r w:rsidR="00726BE1" w:rsidRPr="00E853BF">
        <w:rPr>
          <w:rFonts w:ascii="Times New Roman" w:hAnsi="Times New Roman" w:cs="Times New Roman"/>
          <w:b/>
          <w:bCs/>
          <w:sz w:val="24"/>
          <w:szCs w:val="24"/>
        </w:rPr>
        <w:t>69.2 БК РФ, где указано, что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E853BF" w:rsidRDefault="00E853BF" w:rsidP="00726BE1">
      <w:pPr>
        <w:spacing w:after="0" w:line="240" w:lineRule="auto"/>
        <w:ind w:firstLine="567"/>
        <w:contextualSpacing/>
        <w:jc w:val="both"/>
        <w:rPr>
          <w:rFonts w:ascii="Times New Roman" w:hAnsi="Times New Roman" w:cs="Times New Roman"/>
          <w:bCs/>
          <w:sz w:val="24"/>
          <w:szCs w:val="24"/>
        </w:rPr>
      </w:pPr>
      <w:r w:rsidRPr="00E853BF">
        <w:rPr>
          <w:rFonts w:ascii="Times New Roman" w:hAnsi="Times New Roman" w:cs="Times New Roman"/>
          <w:bCs/>
          <w:sz w:val="24"/>
          <w:szCs w:val="24"/>
        </w:rPr>
        <w:t xml:space="preserve">Пунктом 5 Положения № 578-п определено, что муниципальное задание формируется в процессе формирования бюджета муниципального образования </w:t>
      </w:r>
      <w:proofErr w:type="spellStart"/>
      <w:r w:rsidRPr="00E853BF">
        <w:rPr>
          <w:rFonts w:ascii="Times New Roman" w:hAnsi="Times New Roman" w:cs="Times New Roman"/>
          <w:bCs/>
          <w:sz w:val="24"/>
          <w:szCs w:val="24"/>
        </w:rPr>
        <w:t>Куйтунский</w:t>
      </w:r>
      <w:proofErr w:type="spellEnd"/>
      <w:r w:rsidRPr="00E853BF">
        <w:rPr>
          <w:rFonts w:ascii="Times New Roman" w:hAnsi="Times New Roman" w:cs="Times New Roman"/>
          <w:bCs/>
          <w:sz w:val="24"/>
          <w:szCs w:val="24"/>
        </w:rPr>
        <w:t xml:space="preserve"> район на очередной финансовый год и плановый период и утверждается не позднее 15 рабочих дней со дня утверждения лимитов бюджетных обязательств на предоставление субсидии на финансовое обеспечение выполнения муниципального задания – органами, осуществляющими функции главного распорядителя средств муниципального бюджета, в ведении которых находятся муниципальные бюджетные учреждения.</w:t>
      </w:r>
    </w:p>
    <w:p w:rsidR="00E853BF" w:rsidRPr="00E853BF" w:rsidRDefault="00E853BF" w:rsidP="00E853BF">
      <w:pPr>
        <w:spacing w:after="0" w:line="240" w:lineRule="auto"/>
        <w:ind w:firstLine="567"/>
        <w:contextualSpacing/>
        <w:jc w:val="both"/>
        <w:rPr>
          <w:rFonts w:ascii="Times New Roman" w:hAnsi="Times New Roman" w:cs="Times New Roman"/>
          <w:bCs/>
          <w:sz w:val="24"/>
          <w:szCs w:val="24"/>
        </w:rPr>
      </w:pPr>
      <w:r w:rsidRPr="00E853BF">
        <w:rPr>
          <w:rFonts w:ascii="Times New Roman" w:hAnsi="Times New Roman" w:cs="Times New Roman"/>
          <w:bCs/>
          <w:sz w:val="24"/>
          <w:szCs w:val="24"/>
          <w:u w:val="single"/>
        </w:rPr>
        <w:t>На 2019 год</w:t>
      </w:r>
      <w:r w:rsidRPr="00E853BF">
        <w:rPr>
          <w:rFonts w:ascii="Times New Roman" w:hAnsi="Times New Roman" w:cs="Times New Roman"/>
          <w:bCs/>
          <w:sz w:val="24"/>
          <w:szCs w:val="24"/>
        </w:rPr>
        <w:t xml:space="preserve"> для МБОУ ЦО «Альянс» муниципальное задание утверждено Управлением образования 18.01.2019г., т. е. с соблюдением сроков определенных Положением о формировании МЗ (решение Думы о бюджете МО </w:t>
      </w:r>
      <w:proofErr w:type="spellStart"/>
      <w:r w:rsidRPr="00E853BF">
        <w:rPr>
          <w:rFonts w:ascii="Times New Roman" w:hAnsi="Times New Roman" w:cs="Times New Roman"/>
          <w:bCs/>
          <w:sz w:val="24"/>
          <w:szCs w:val="24"/>
        </w:rPr>
        <w:t>Куйтунский</w:t>
      </w:r>
      <w:proofErr w:type="spellEnd"/>
      <w:r w:rsidRPr="00E853BF">
        <w:rPr>
          <w:rFonts w:ascii="Times New Roman" w:hAnsi="Times New Roman" w:cs="Times New Roman"/>
          <w:bCs/>
          <w:sz w:val="24"/>
          <w:szCs w:val="24"/>
        </w:rPr>
        <w:t xml:space="preserve"> район на 2019 год и плановый период 2020 и 2021 годов от 25.12.2018г. №</w:t>
      </w:r>
      <w:r>
        <w:rPr>
          <w:rFonts w:ascii="Times New Roman" w:hAnsi="Times New Roman" w:cs="Times New Roman"/>
          <w:bCs/>
          <w:sz w:val="24"/>
          <w:szCs w:val="24"/>
        </w:rPr>
        <w:t xml:space="preserve"> </w:t>
      </w:r>
      <w:r w:rsidRPr="00E853BF">
        <w:rPr>
          <w:rFonts w:ascii="Times New Roman" w:hAnsi="Times New Roman" w:cs="Times New Roman"/>
          <w:bCs/>
          <w:sz w:val="24"/>
          <w:szCs w:val="24"/>
        </w:rPr>
        <w:t>331, уведомление о лимитах бюджетных ассигнований на 2019 год от 25.12.2018г.). В муниципальное задание с момента утверждения изменения не вносились.</w:t>
      </w:r>
    </w:p>
    <w:p w:rsidR="00E853BF" w:rsidRPr="00E853BF" w:rsidRDefault="00E853BF" w:rsidP="00E853BF">
      <w:pPr>
        <w:spacing w:after="0" w:line="240" w:lineRule="auto"/>
        <w:ind w:firstLine="567"/>
        <w:contextualSpacing/>
        <w:jc w:val="both"/>
        <w:rPr>
          <w:rFonts w:ascii="Times New Roman" w:hAnsi="Times New Roman" w:cs="Times New Roman"/>
          <w:bCs/>
          <w:sz w:val="24"/>
          <w:szCs w:val="24"/>
        </w:rPr>
      </w:pPr>
      <w:r w:rsidRPr="00E853BF">
        <w:rPr>
          <w:rFonts w:ascii="Times New Roman" w:hAnsi="Times New Roman" w:cs="Times New Roman"/>
          <w:bCs/>
          <w:sz w:val="24"/>
          <w:szCs w:val="24"/>
          <w:u w:val="single"/>
        </w:rPr>
        <w:t>На 2020 год</w:t>
      </w:r>
      <w:r w:rsidRPr="00E853BF">
        <w:rPr>
          <w:rFonts w:ascii="Times New Roman" w:hAnsi="Times New Roman" w:cs="Times New Roman"/>
          <w:bCs/>
          <w:sz w:val="24"/>
          <w:szCs w:val="24"/>
        </w:rPr>
        <w:t xml:space="preserve"> муниципальное задание утверждено Управлением образования 07.02.2020г., т. е. </w:t>
      </w:r>
      <w:r w:rsidRPr="00E853BF">
        <w:rPr>
          <w:rFonts w:ascii="Times New Roman" w:hAnsi="Times New Roman" w:cs="Times New Roman"/>
          <w:b/>
          <w:bCs/>
          <w:sz w:val="24"/>
          <w:szCs w:val="24"/>
        </w:rPr>
        <w:t>с нарушением сроков, определенных Положением о формировании МЗ</w:t>
      </w:r>
      <w:r w:rsidRPr="00E853BF">
        <w:rPr>
          <w:rFonts w:ascii="Times New Roman" w:hAnsi="Times New Roman" w:cs="Times New Roman"/>
          <w:bCs/>
          <w:sz w:val="24"/>
          <w:szCs w:val="24"/>
        </w:rPr>
        <w:t xml:space="preserve"> (решение Думы о бюджете МО </w:t>
      </w:r>
      <w:proofErr w:type="spellStart"/>
      <w:r w:rsidRPr="00E853BF">
        <w:rPr>
          <w:rFonts w:ascii="Times New Roman" w:hAnsi="Times New Roman" w:cs="Times New Roman"/>
          <w:bCs/>
          <w:sz w:val="24"/>
          <w:szCs w:val="24"/>
        </w:rPr>
        <w:t>Куйтунский</w:t>
      </w:r>
      <w:proofErr w:type="spellEnd"/>
      <w:r w:rsidRPr="00E853BF">
        <w:rPr>
          <w:rFonts w:ascii="Times New Roman" w:hAnsi="Times New Roman" w:cs="Times New Roman"/>
          <w:bCs/>
          <w:sz w:val="24"/>
          <w:szCs w:val="24"/>
        </w:rPr>
        <w:t xml:space="preserve"> район на 2020 год и на плановый период 2021 и 2022 годов от 24.12.2019г. №</w:t>
      </w:r>
      <w:r>
        <w:rPr>
          <w:rFonts w:ascii="Times New Roman" w:hAnsi="Times New Roman" w:cs="Times New Roman"/>
          <w:bCs/>
          <w:sz w:val="24"/>
          <w:szCs w:val="24"/>
        </w:rPr>
        <w:t xml:space="preserve"> </w:t>
      </w:r>
      <w:r w:rsidRPr="00E853BF">
        <w:rPr>
          <w:rFonts w:ascii="Times New Roman" w:hAnsi="Times New Roman" w:cs="Times New Roman"/>
          <w:bCs/>
          <w:sz w:val="24"/>
          <w:szCs w:val="24"/>
        </w:rPr>
        <w:t>29, уведомление о лимитах бюджетных ассигнований на 2019 год от 24.12.2019г., муниципальное задание следовало утвердить до 23.01.2020г). В муниципальное задание с момента утверждения изменения не вносились.</w:t>
      </w:r>
    </w:p>
    <w:p w:rsidR="00F63E88" w:rsidRPr="00F63E88" w:rsidRDefault="00F63E88" w:rsidP="00F63E88">
      <w:pPr>
        <w:spacing w:after="0" w:line="240" w:lineRule="auto"/>
        <w:ind w:firstLine="567"/>
        <w:contextualSpacing/>
        <w:jc w:val="both"/>
        <w:rPr>
          <w:rFonts w:ascii="Times New Roman" w:hAnsi="Times New Roman" w:cs="Times New Roman"/>
          <w:bCs/>
          <w:sz w:val="24"/>
          <w:szCs w:val="24"/>
        </w:rPr>
      </w:pPr>
      <w:r w:rsidRPr="00F63E88">
        <w:rPr>
          <w:rFonts w:ascii="Times New Roman" w:hAnsi="Times New Roman" w:cs="Times New Roman"/>
          <w:bCs/>
          <w:sz w:val="24"/>
          <w:szCs w:val="24"/>
        </w:rPr>
        <w:t xml:space="preserve">Муниципальное задание МБОУ ЦО «Альянс» на 2019-2020 годы сформировано в соответствии с основными видами деятельности, предусмотренными Уставом Учреждения, на срок, соответствующий сроку составления районного бюджета. Наименование муниципальных услуг в муниципальном задании соответствует общероссийскому базовому (отраслевому) перечню (классификатору) государственных и муниципальных услуг, оказываемых физическим лицам. </w:t>
      </w:r>
    </w:p>
    <w:p w:rsidR="00F63E88" w:rsidRPr="00F63E88" w:rsidRDefault="00F63E88" w:rsidP="00F63E88">
      <w:pPr>
        <w:spacing w:after="0" w:line="240" w:lineRule="auto"/>
        <w:ind w:firstLine="567"/>
        <w:contextualSpacing/>
        <w:jc w:val="both"/>
        <w:rPr>
          <w:rFonts w:ascii="Times New Roman" w:hAnsi="Times New Roman" w:cs="Times New Roman"/>
          <w:bCs/>
          <w:color w:val="000000" w:themeColor="text1"/>
          <w:sz w:val="24"/>
          <w:szCs w:val="24"/>
        </w:rPr>
      </w:pPr>
      <w:r w:rsidRPr="00F63E88">
        <w:rPr>
          <w:rFonts w:ascii="Times New Roman" w:hAnsi="Times New Roman" w:cs="Times New Roman"/>
          <w:bCs/>
          <w:color w:val="000000" w:themeColor="text1"/>
          <w:sz w:val="24"/>
          <w:szCs w:val="24"/>
        </w:rPr>
        <w:lastRenderedPageBreak/>
        <w:t>В муниципальном задании для Учреждения установлено 5 муниципальных услуг.</w:t>
      </w:r>
      <w:r w:rsidRPr="00F63E88">
        <w:rPr>
          <w:rFonts w:ascii="Times New Roman" w:hAnsi="Times New Roman" w:cs="Times New Roman"/>
          <w:bCs/>
          <w:color w:val="FF0000"/>
          <w:sz w:val="24"/>
          <w:szCs w:val="24"/>
        </w:rPr>
        <w:t xml:space="preserve"> </w:t>
      </w:r>
      <w:r w:rsidRPr="00F63E88">
        <w:rPr>
          <w:rFonts w:ascii="Times New Roman" w:hAnsi="Times New Roman" w:cs="Times New Roman"/>
          <w:bCs/>
          <w:color w:val="000000" w:themeColor="text1"/>
          <w:sz w:val="24"/>
          <w:szCs w:val="24"/>
        </w:rPr>
        <w:t xml:space="preserve">Потребителями муниципальной услуги являются физические лица. Показатели муниципального задания, характеризующие </w:t>
      </w:r>
      <w:r w:rsidRPr="00F63E88">
        <w:rPr>
          <w:rFonts w:ascii="Times New Roman" w:hAnsi="Times New Roman" w:cs="Times New Roman"/>
          <w:b/>
          <w:bCs/>
          <w:color w:val="000000" w:themeColor="text1"/>
          <w:sz w:val="24"/>
          <w:szCs w:val="24"/>
        </w:rPr>
        <w:t xml:space="preserve">объем </w:t>
      </w:r>
      <w:r w:rsidRPr="00F63E88">
        <w:rPr>
          <w:rFonts w:ascii="Times New Roman" w:hAnsi="Times New Roman" w:cs="Times New Roman"/>
          <w:bCs/>
          <w:color w:val="000000" w:themeColor="text1"/>
          <w:sz w:val="24"/>
          <w:szCs w:val="24"/>
        </w:rPr>
        <w:t>муниципальной услуги, приведены ниже.</w:t>
      </w:r>
    </w:p>
    <w:p w:rsidR="00F63E88" w:rsidRPr="00F63E88" w:rsidRDefault="00F63E88" w:rsidP="00F63E88">
      <w:pPr>
        <w:spacing w:after="0" w:line="240" w:lineRule="auto"/>
        <w:ind w:firstLine="567"/>
        <w:contextualSpacing/>
        <w:jc w:val="right"/>
        <w:rPr>
          <w:rFonts w:ascii="Times New Roman" w:hAnsi="Times New Roman" w:cs="Times New Roman"/>
          <w:bCs/>
          <w:color w:val="000000" w:themeColor="text1"/>
          <w:sz w:val="24"/>
          <w:szCs w:val="24"/>
        </w:rPr>
      </w:pPr>
      <w:r w:rsidRPr="00F63E88">
        <w:rPr>
          <w:rFonts w:ascii="Times New Roman" w:hAnsi="Times New Roman" w:cs="Times New Roman"/>
          <w:bCs/>
          <w:color w:val="000000" w:themeColor="text1"/>
          <w:sz w:val="24"/>
          <w:szCs w:val="24"/>
        </w:rPr>
        <w:t>Таблица №1</w:t>
      </w:r>
    </w:p>
    <w:tbl>
      <w:tblPr>
        <w:tblStyle w:val="8"/>
        <w:tblW w:w="10065" w:type="dxa"/>
        <w:tblInd w:w="-459" w:type="dxa"/>
        <w:tblLayout w:type="fixed"/>
        <w:tblLook w:val="04A0" w:firstRow="1" w:lastRow="0" w:firstColumn="1" w:lastColumn="0" w:noHBand="0" w:noVBand="1"/>
      </w:tblPr>
      <w:tblGrid>
        <w:gridCol w:w="567"/>
        <w:gridCol w:w="2552"/>
        <w:gridCol w:w="2693"/>
        <w:gridCol w:w="708"/>
        <w:gridCol w:w="709"/>
        <w:gridCol w:w="709"/>
        <w:gridCol w:w="817"/>
        <w:gridCol w:w="705"/>
        <w:gridCol w:w="605"/>
      </w:tblGrid>
      <w:tr w:rsidR="00F63E88" w:rsidRPr="00F63E88" w:rsidTr="00E13ACA">
        <w:trPr>
          <w:trHeight w:val="255"/>
        </w:trPr>
        <w:tc>
          <w:tcPr>
            <w:tcW w:w="567" w:type="dxa"/>
            <w:vMerge w:val="restart"/>
          </w:tcPr>
          <w:p w:rsidR="00F63E88" w:rsidRPr="00F63E88" w:rsidRDefault="00F63E88" w:rsidP="00F63E88">
            <w:pPr>
              <w:spacing w:after="200" w:line="276" w:lineRule="auto"/>
              <w:contextualSpacing/>
              <w:jc w:val="both"/>
              <w:rPr>
                <w:rFonts w:ascii="Times New Roman" w:hAnsi="Times New Roman" w:cs="Times New Roman"/>
                <w:bCs/>
                <w:sz w:val="20"/>
                <w:szCs w:val="20"/>
              </w:rPr>
            </w:pPr>
            <w:r w:rsidRPr="00F63E88">
              <w:rPr>
                <w:rFonts w:ascii="Times New Roman" w:hAnsi="Times New Roman" w:cs="Times New Roman"/>
                <w:bCs/>
                <w:sz w:val="20"/>
                <w:szCs w:val="20"/>
              </w:rPr>
              <w:t>№ п/п</w:t>
            </w:r>
          </w:p>
        </w:tc>
        <w:tc>
          <w:tcPr>
            <w:tcW w:w="2552" w:type="dxa"/>
            <w:vMerge w:val="restart"/>
          </w:tcPr>
          <w:p w:rsidR="00F63E88" w:rsidRPr="00F63E88" w:rsidRDefault="00F63E88" w:rsidP="00F63E88">
            <w:pPr>
              <w:spacing w:after="200" w:line="276" w:lineRule="auto"/>
              <w:contextualSpacing/>
              <w:jc w:val="both"/>
              <w:rPr>
                <w:rFonts w:ascii="Times New Roman" w:hAnsi="Times New Roman" w:cs="Times New Roman"/>
                <w:bCs/>
                <w:sz w:val="20"/>
                <w:szCs w:val="20"/>
              </w:rPr>
            </w:pPr>
            <w:r w:rsidRPr="00F63E88">
              <w:rPr>
                <w:rFonts w:ascii="Times New Roman" w:hAnsi="Times New Roman" w:cs="Times New Roman"/>
                <w:bCs/>
                <w:sz w:val="20"/>
                <w:szCs w:val="20"/>
              </w:rPr>
              <w:t>Наименование муниципальной услуги</w:t>
            </w:r>
          </w:p>
        </w:tc>
        <w:tc>
          <w:tcPr>
            <w:tcW w:w="2693" w:type="dxa"/>
            <w:vMerge w:val="restart"/>
          </w:tcPr>
          <w:p w:rsidR="00F63E88" w:rsidRPr="00F63E88" w:rsidRDefault="00F63E88" w:rsidP="00F63E88">
            <w:pPr>
              <w:spacing w:after="200" w:line="276" w:lineRule="auto"/>
              <w:contextualSpacing/>
              <w:jc w:val="both"/>
              <w:rPr>
                <w:rFonts w:ascii="Times New Roman" w:hAnsi="Times New Roman" w:cs="Times New Roman"/>
                <w:bCs/>
                <w:sz w:val="20"/>
                <w:szCs w:val="20"/>
              </w:rPr>
            </w:pPr>
            <w:r w:rsidRPr="00F63E88">
              <w:rPr>
                <w:rFonts w:ascii="Times New Roman" w:hAnsi="Times New Roman" w:cs="Times New Roman"/>
                <w:bCs/>
                <w:sz w:val="20"/>
                <w:szCs w:val="20"/>
              </w:rPr>
              <w:t>Показатель объема муниципальной услуги</w:t>
            </w:r>
          </w:p>
        </w:tc>
        <w:tc>
          <w:tcPr>
            <w:tcW w:w="2126" w:type="dxa"/>
            <w:gridSpan w:val="3"/>
            <w:tcBorders>
              <w:bottom w:val="single" w:sz="4" w:space="0" w:color="auto"/>
            </w:tcBorders>
          </w:tcPr>
          <w:p w:rsidR="00F63E88" w:rsidRPr="00F63E88" w:rsidRDefault="00F63E88" w:rsidP="00F63E88">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2019г.</w:t>
            </w:r>
          </w:p>
        </w:tc>
        <w:tc>
          <w:tcPr>
            <w:tcW w:w="2127" w:type="dxa"/>
            <w:gridSpan w:val="3"/>
            <w:tcBorders>
              <w:bottom w:val="single" w:sz="4" w:space="0" w:color="auto"/>
            </w:tcBorders>
          </w:tcPr>
          <w:p w:rsidR="00F63E88" w:rsidRPr="00F63E88" w:rsidRDefault="00F63E88" w:rsidP="00F63E88">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2020г.</w:t>
            </w:r>
          </w:p>
        </w:tc>
      </w:tr>
      <w:tr w:rsidR="00F63E88" w:rsidRPr="00F63E88" w:rsidTr="00E13ACA">
        <w:trPr>
          <w:trHeight w:val="195"/>
        </w:trPr>
        <w:tc>
          <w:tcPr>
            <w:tcW w:w="567" w:type="dxa"/>
            <w:vMerge/>
          </w:tcPr>
          <w:p w:rsidR="00F63E88" w:rsidRPr="00F63E88" w:rsidRDefault="00F63E88" w:rsidP="00F63E88">
            <w:pPr>
              <w:spacing w:after="200" w:line="276" w:lineRule="auto"/>
              <w:contextualSpacing/>
              <w:jc w:val="both"/>
              <w:rPr>
                <w:rFonts w:ascii="Times New Roman" w:hAnsi="Times New Roman" w:cs="Times New Roman"/>
                <w:bCs/>
                <w:sz w:val="20"/>
                <w:szCs w:val="20"/>
              </w:rPr>
            </w:pPr>
          </w:p>
        </w:tc>
        <w:tc>
          <w:tcPr>
            <w:tcW w:w="2552" w:type="dxa"/>
            <w:vMerge/>
          </w:tcPr>
          <w:p w:rsidR="00F63E88" w:rsidRPr="00F63E88" w:rsidRDefault="00F63E88" w:rsidP="00F63E88">
            <w:pPr>
              <w:spacing w:after="200" w:line="276" w:lineRule="auto"/>
              <w:contextualSpacing/>
              <w:jc w:val="both"/>
              <w:rPr>
                <w:rFonts w:ascii="Times New Roman" w:hAnsi="Times New Roman" w:cs="Times New Roman"/>
                <w:bCs/>
                <w:sz w:val="20"/>
                <w:szCs w:val="20"/>
              </w:rPr>
            </w:pPr>
          </w:p>
        </w:tc>
        <w:tc>
          <w:tcPr>
            <w:tcW w:w="2693" w:type="dxa"/>
            <w:vMerge/>
          </w:tcPr>
          <w:p w:rsidR="00F63E88" w:rsidRPr="00F63E88" w:rsidRDefault="00F63E88" w:rsidP="00F63E88">
            <w:pPr>
              <w:spacing w:after="200" w:line="276" w:lineRule="auto"/>
              <w:contextualSpacing/>
              <w:jc w:val="both"/>
              <w:rPr>
                <w:rFonts w:ascii="Times New Roman" w:hAnsi="Times New Roman" w:cs="Times New Roman"/>
                <w:bCs/>
                <w:sz w:val="20"/>
                <w:szCs w:val="20"/>
              </w:rPr>
            </w:pPr>
          </w:p>
        </w:tc>
        <w:tc>
          <w:tcPr>
            <w:tcW w:w="708" w:type="dxa"/>
            <w:tcBorders>
              <w:top w:val="single" w:sz="4" w:space="0" w:color="auto"/>
              <w:right w:val="single" w:sz="4" w:space="0" w:color="auto"/>
            </w:tcBorders>
          </w:tcPr>
          <w:p w:rsidR="00F63E88" w:rsidRPr="00F63E88" w:rsidRDefault="00F63E88" w:rsidP="00F63E88">
            <w:pPr>
              <w:spacing w:after="200" w:line="276" w:lineRule="auto"/>
              <w:contextualSpacing/>
              <w:jc w:val="both"/>
              <w:rPr>
                <w:rFonts w:ascii="Times New Roman" w:hAnsi="Times New Roman" w:cs="Times New Roman"/>
                <w:bCs/>
                <w:sz w:val="20"/>
                <w:szCs w:val="20"/>
              </w:rPr>
            </w:pPr>
            <w:proofErr w:type="gramStart"/>
            <w:r w:rsidRPr="00F63E88">
              <w:rPr>
                <w:rFonts w:ascii="Times New Roman" w:hAnsi="Times New Roman" w:cs="Times New Roman"/>
                <w:bCs/>
                <w:sz w:val="20"/>
                <w:szCs w:val="20"/>
              </w:rPr>
              <w:t>план</w:t>
            </w:r>
            <w:proofErr w:type="gramEnd"/>
            <w:r w:rsidRPr="00F63E88">
              <w:rPr>
                <w:rFonts w:ascii="Times New Roman" w:hAnsi="Times New Roman" w:cs="Times New Roman"/>
                <w:bCs/>
                <w:sz w:val="20"/>
                <w:szCs w:val="20"/>
              </w:rPr>
              <w:t xml:space="preserve"> </w:t>
            </w:r>
          </w:p>
        </w:tc>
        <w:tc>
          <w:tcPr>
            <w:tcW w:w="709" w:type="dxa"/>
            <w:tcBorders>
              <w:top w:val="single" w:sz="4" w:space="0" w:color="auto"/>
              <w:left w:val="single" w:sz="4" w:space="0" w:color="auto"/>
              <w:right w:val="single" w:sz="4" w:space="0" w:color="auto"/>
            </w:tcBorders>
          </w:tcPr>
          <w:p w:rsidR="00F63E88" w:rsidRPr="00F63E88" w:rsidRDefault="00F63E88" w:rsidP="00F63E88">
            <w:pPr>
              <w:spacing w:after="200" w:line="276" w:lineRule="auto"/>
              <w:contextualSpacing/>
              <w:jc w:val="both"/>
              <w:rPr>
                <w:rFonts w:ascii="Times New Roman" w:hAnsi="Times New Roman" w:cs="Times New Roman"/>
                <w:bCs/>
                <w:sz w:val="20"/>
                <w:szCs w:val="20"/>
              </w:rPr>
            </w:pPr>
            <w:proofErr w:type="gramStart"/>
            <w:r w:rsidRPr="00F63E88">
              <w:rPr>
                <w:rFonts w:ascii="Times New Roman" w:hAnsi="Times New Roman" w:cs="Times New Roman"/>
                <w:bCs/>
                <w:sz w:val="20"/>
                <w:szCs w:val="20"/>
              </w:rPr>
              <w:t>факт</w:t>
            </w:r>
            <w:proofErr w:type="gramEnd"/>
          </w:p>
        </w:tc>
        <w:tc>
          <w:tcPr>
            <w:tcW w:w="709" w:type="dxa"/>
            <w:tcBorders>
              <w:top w:val="single" w:sz="4" w:space="0" w:color="auto"/>
              <w:left w:val="single" w:sz="4" w:space="0" w:color="auto"/>
            </w:tcBorders>
          </w:tcPr>
          <w:p w:rsidR="00F63E88" w:rsidRPr="00F63E88" w:rsidRDefault="00F63E88" w:rsidP="00F63E88">
            <w:pPr>
              <w:spacing w:after="200" w:line="276" w:lineRule="auto"/>
              <w:contextualSpacing/>
              <w:jc w:val="both"/>
              <w:rPr>
                <w:rFonts w:ascii="Times New Roman" w:hAnsi="Times New Roman" w:cs="Times New Roman"/>
                <w:bCs/>
                <w:sz w:val="20"/>
                <w:szCs w:val="20"/>
              </w:rPr>
            </w:pPr>
            <w:r w:rsidRPr="00F63E88">
              <w:rPr>
                <w:rFonts w:ascii="Times New Roman" w:hAnsi="Times New Roman" w:cs="Times New Roman"/>
                <w:bCs/>
                <w:sz w:val="20"/>
                <w:szCs w:val="20"/>
              </w:rPr>
              <w:t>% исп.</w:t>
            </w:r>
          </w:p>
        </w:tc>
        <w:tc>
          <w:tcPr>
            <w:tcW w:w="817" w:type="dxa"/>
            <w:tcBorders>
              <w:top w:val="single" w:sz="4" w:space="0" w:color="auto"/>
              <w:right w:val="single" w:sz="4" w:space="0" w:color="auto"/>
            </w:tcBorders>
          </w:tcPr>
          <w:p w:rsidR="00F63E88" w:rsidRPr="00F63E88" w:rsidRDefault="00F63E88" w:rsidP="00F63E88">
            <w:pPr>
              <w:spacing w:after="200" w:line="276" w:lineRule="auto"/>
              <w:contextualSpacing/>
              <w:jc w:val="both"/>
              <w:rPr>
                <w:rFonts w:ascii="Times New Roman" w:hAnsi="Times New Roman" w:cs="Times New Roman"/>
                <w:bCs/>
                <w:sz w:val="20"/>
                <w:szCs w:val="20"/>
              </w:rPr>
            </w:pPr>
            <w:proofErr w:type="gramStart"/>
            <w:r w:rsidRPr="00F63E88">
              <w:rPr>
                <w:rFonts w:ascii="Times New Roman" w:hAnsi="Times New Roman" w:cs="Times New Roman"/>
                <w:bCs/>
                <w:sz w:val="20"/>
                <w:szCs w:val="20"/>
              </w:rPr>
              <w:t>план</w:t>
            </w:r>
            <w:proofErr w:type="gramEnd"/>
          </w:p>
        </w:tc>
        <w:tc>
          <w:tcPr>
            <w:tcW w:w="705" w:type="dxa"/>
            <w:tcBorders>
              <w:top w:val="single" w:sz="4" w:space="0" w:color="auto"/>
              <w:left w:val="single" w:sz="4" w:space="0" w:color="auto"/>
              <w:right w:val="single" w:sz="4" w:space="0" w:color="auto"/>
            </w:tcBorders>
          </w:tcPr>
          <w:p w:rsidR="00F63E88" w:rsidRPr="00F63E88" w:rsidRDefault="00F63E88" w:rsidP="00F63E88">
            <w:pPr>
              <w:spacing w:after="200" w:line="276" w:lineRule="auto"/>
              <w:contextualSpacing/>
              <w:jc w:val="both"/>
              <w:rPr>
                <w:rFonts w:ascii="Times New Roman" w:hAnsi="Times New Roman" w:cs="Times New Roman"/>
                <w:bCs/>
                <w:sz w:val="20"/>
                <w:szCs w:val="20"/>
              </w:rPr>
            </w:pPr>
            <w:proofErr w:type="gramStart"/>
            <w:r w:rsidRPr="00F63E88">
              <w:rPr>
                <w:rFonts w:ascii="Times New Roman" w:hAnsi="Times New Roman" w:cs="Times New Roman"/>
                <w:bCs/>
                <w:sz w:val="20"/>
                <w:szCs w:val="20"/>
              </w:rPr>
              <w:t>факт</w:t>
            </w:r>
            <w:proofErr w:type="gramEnd"/>
          </w:p>
        </w:tc>
        <w:tc>
          <w:tcPr>
            <w:tcW w:w="605" w:type="dxa"/>
            <w:tcBorders>
              <w:top w:val="single" w:sz="4" w:space="0" w:color="auto"/>
              <w:left w:val="single" w:sz="4" w:space="0" w:color="auto"/>
            </w:tcBorders>
          </w:tcPr>
          <w:p w:rsidR="00F63E88" w:rsidRPr="00F63E88" w:rsidRDefault="00F63E88" w:rsidP="00F63E88">
            <w:pPr>
              <w:spacing w:after="200" w:line="276" w:lineRule="auto"/>
              <w:contextualSpacing/>
              <w:jc w:val="both"/>
              <w:rPr>
                <w:rFonts w:ascii="Times New Roman" w:hAnsi="Times New Roman" w:cs="Times New Roman"/>
                <w:bCs/>
                <w:sz w:val="20"/>
                <w:szCs w:val="20"/>
              </w:rPr>
            </w:pPr>
            <w:r w:rsidRPr="00F63E88">
              <w:rPr>
                <w:rFonts w:ascii="Times New Roman" w:hAnsi="Times New Roman" w:cs="Times New Roman"/>
                <w:bCs/>
                <w:sz w:val="20"/>
                <w:szCs w:val="20"/>
              </w:rPr>
              <w:t>% исп.</w:t>
            </w:r>
          </w:p>
        </w:tc>
      </w:tr>
      <w:tr w:rsidR="00F63E88" w:rsidRPr="00F63E88" w:rsidTr="00E13ACA">
        <w:trPr>
          <w:trHeight w:val="555"/>
        </w:trPr>
        <w:tc>
          <w:tcPr>
            <w:tcW w:w="567" w:type="dxa"/>
            <w:vMerge w:val="restart"/>
          </w:tcPr>
          <w:p w:rsidR="00F63E88" w:rsidRPr="00F63E88" w:rsidRDefault="00F63E88" w:rsidP="00F63E88">
            <w:pPr>
              <w:spacing w:after="200" w:line="276" w:lineRule="auto"/>
              <w:contextualSpacing/>
              <w:jc w:val="both"/>
              <w:rPr>
                <w:rFonts w:ascii="Times New Roman" w:hAnsi="Times New Roman" w:cs="Times New Roman"/>
                <w:bCs/>
                <w:sz w:val="20"/>
                <w:szCs w:val="20"/>
              </w:rPr>
            </w:pPr>
            <w:r w:rsidRPr="00F63E88">
              <w:rPr>
                <w:rFonts w:ascii="Times New Roman" w:hAnsi="Times New Roman" w:cs="Times New Roman"/>
                <w:bCs/>
                <w:sz w:val="20"/>
                <w:szCs w:val="20"/>
              </w:rPr>
              <w:t>1.</w:t>
            </w:r>
          </w:p>
        </w:tc>
        <w:tc>
          <w:tcPr>
            <w:tcW w:w="2552" w:type="dxa"/>
            <w:vMerge w:val="restart"/>
          </w:tcPr>
          <w:p w:rsidR="00F63E88" w:rsidRPr="00F63E88" w:rsidRDefault="00F63E88" w:rsidP="00F63E88">
            <w:pPr>
              <w:spacing w:after="200" w:line="276" w:lineRule="auto"/>
              <w:contextualSpacing/>
              <w:rPr>
                <w:rFonts w:ascii="Times New Roman" w:hAnsi="Times New Roman" w:cs="Times New Roman"/>
                <w:bCs/>
                <w:sz w:val="20"/>
                <w:szCs w:val="20"/>
              </w:rPr>
            </w:pPr>
            <w:r w:rsidRPr="00F63E88">
              <w:rPr>
                <w:rFonts w:ascii="Times New Roman" w:hAnsi="Times New Roman" w:cs="Times New Roman"/>
                <w:bCs/>
                <w:sz w:val="20"/>
                <w:szCs w:val="20"/>
              </w:rPr>
              <w:t>Реализация основных общеобразовательных программ начального общего образования</w:t>
            </w:r>
          </w:p>
        </w:tc>
        <w:tc>
          <w:tcPr>
            <w:tcW w:w="2693" w:type="dxa"/>
            <w:tcBorders>
              <w:bottom w:val="single" w:sz="4" w:space="0" w:color="auto"/>
            </w:tcBorders>
          </w:tcPr>
          <w:p w:rsidR="00F63E88" w:rsidRPr="00F63E88" w:rsidRDefault="00F63E88" w:rsidP="00F63E88">
            <w:pPr>
              <w:spacing w:after="200" w:line="276" w:lineRule="auto"/>
              <w:contextualSpacing/>
              <w:rPr>
                <w:rFonts w:ascii="Times New Roman" w:hAnsi="Times New Roman" w:cs="Times New Roman"/>
                <w:bCs/>
                <w:i/>
                <w:sz w:val="20"/>
                <w:szCs w:val="20"/>
              </w:rPr>
            </w:pPr>
            <w:r w:rsidRPr="00F63E88">
              <w:rPr>
                <w:rFonts w:ascii="Times New Roman" w:hAnsi="Times New Roman" w:cs="Times New Roman"/>
                <w:bCs/>
                <w:i/>
                <w:sz w:val="20"/>
                <w:szCs w:val="20"/>
              </w:rPr>
              <w:t>- число обучающихся</w:t>
            </w:r>
          </w:p>
        </w:tc>
        <w:tc>
          <w:tcPr>
            <w:tcW w:w="708" w:type="dxa"/>
            <w:tcBorders>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148</w:t>
            </w:r>
          </w:p>
          <w:p w:rsidR="00F63E88" w:rsidRPr="00F63E88" w:rsidRDefault="00F63E88" w:rsidP="00E13ACA">
            <w:pPr>
              <w:spacing w:after="200" w:line="276" w:lineRule="auto"/>
              <w:contextualSpacing/>
              <w:jc w:val="center"/>
              <w:rPr>
                <w:rFonts w:ascii="Times New Roman" w:hAnsi="Times New Roman" w:cs="Times New Roman"/>
                <w:bCs/>
                <w:sz w:val="20"/>
                <w:szCs w:val="20"/>
              </w:rPr>
            </w:pPr>
          </w:p>
        </w:tc>
        <w:tc>
          <w:tcPr>
            <w:tcW w:w="709" w:type="dxa"/>
            <w:tcBorders>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129</w:t>
            </w:r>
          </w:p>
        </w:tc>
        <w:tc>
          <w:tcPr>
            <w:tcW w:w="709" w:type="dxa"/>
            <w:tcBorders>
              <w:left w:val="single" w:sz="4" w:space="0" w:color="auto"/>
              <w:bottom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87,2</w:t>
            </w:r>
          </w:p>
        </w:tc>
        <w:tc>
          <w:tcPr>
            <w:tcW w:w="817" w:type="dxa"/>
            <w:tcBorders>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129</w:t>
            </w:r>
          </w:p>
        </w:tc>
        <w:tc>
          <w:tcPr>
            <w:tcW w:w="705" w:type="dxa"/>
            <w:tcBorders>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130</w:t>
            </w:r>
          </w:p>
        </w:tc>
        <w:tc>
          <w:tcPr>
            <w:tcW w:w="605" w:type="dxa"/>
            <w:tcBorders>
              <w:left w:val="single" w:sz="4" w:space="0" w:color="auto"/>
              <w:bottom w:val="single" w:sz="4" w:space="0" w:color="auto"/>
            </w:tcBorders>
          </w:tcPr>
          <w:p w:rsidR="00F63E88" w:rsidRPr="00F63E88" w:rsidRDefault="00F63E88" w:rsidP="00E13ACA">
            <w:pPr>
              <w:spacing w:after="200" w:line="276" w:lineRule="auto"/>
              <w:ind w:right="-108"/>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100,7</w:t>
            </w:r>
          </w:p>
        </w:tc>
      </w:tr>
      <w:tr w:rsidR="00F63E88" w:rsidRPr="00F63E88" w:rsidTr="00E13ACA">
        <w:trPr>
          <w:trHeight w:val="497"/>
        </w:trPr>
        <w:tc>
          <w:tcPr>
            <w:tcW w:w="567" w:type="dxa"/>
            <w:vMerge/>
          </w:tcPr>
          <w:p w:rsidR="00F63E88" w:rsidRPr="00F63E88" w:rsidRDefault="00F63E88" w:rsidP="00F63E88">
            <w:pPr>
              <w:spacing w:after="200" w:line="276" w:lineRule="auto"/>
              <w:contextualSpacing/>
              <w:jc w:val="both"/>
              <w:rPr>
                <w:rFonts w:ascii="Times New Roman" w:hAnsi="Times New Roman" w:cs="Times New Roman"/>
                <w:bCs/>
                <w:sz w:val="20"/>
                <w:szCs w:val="20"/>
              </w:rPr>
            </w:pPr>
          </w:p>
        </w:tc>
        <w:tc>
          <w:tcPr>
            <w:tcW w:w="2552" w:type="dxa"/>
            <w:vMerge/>
          </w:tcPr>
          <w:p w:rsidR="00F63E88" w:rsidRPr="00F63E88" w:rsidRDefault="00F63E88" w:rsidP="00F63E88">
            <w:pPr>
              <w:spacing w:after="200" w:line="276" w:lineRule="auto"/>
              <w:contextualSpacing/>
              <w:rPr>
                <w:rFonts w:ascii="Times New Roman" w:hAnsi="Times New Roman" w:cs="Times New Roman"/>
                <w:bCs/>
                <w:sz w:val="20"/>
                <w:szCs w:val="20"/>
              </w:rPr>
            </w:pPr>
          </w:p>
        </w:tc>
        <w:tc>
          <w:tcPr>
            <w:tcW w:w="2693" w:type="dxa"/>
            <w:tcBorders>
              <w:top w:val="single" w:sz="4" w:space="0" w:color="auto"/>
            </w:tcBorders>
          </w:tcPr>
          <w:p w:rsidR="00F63E88" w:rsidRPr="00F63E88" w:rsidRDefault="00F63E88" w:rsidP="00F63E88">
            <w:pPr>
              <w:spacing w:after="200" w:line="276" w:lineRule="auto"/>
              <w:contextualSpacing/>
              <w:rPr>
                <w:rFonts w:ascii="Times New Roman" w:hAnsi="Times New Roman" w:cs="Times New Roman"/>
                <w:bCs/>
                <w:i/>
                <w:sz w:val="20"/>
                <w:szCs w:val="20"/>
              </w:rPr>
            </w:pPr>
            <w:r w:rsidRPr="00F63E88">
              <w:rPr>
                <w:rFonts w:ascii="Times New Roman" w:hAnsi="Times New Roman" w:cs="Times New Roman"/>
                <w:bCs/>
                <w:i/>
                <w:sz w:val="20"/>
                <w:szCs w:val="20"/>
              </w:rPr>
              <w:t>- число классов-комплектов</w:t>
            </w:r>
          </w:p>
        </w:tc>
        <w:tc>
          <w:tcPr>
            <w:tcW w:w="708" w:type="dxa"/>
            <w:tcBorders>
              <w:top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8</w:t>
            </w:r>
          </w:p>
        </w:tc>
        <w:tc>
          <w:tcPr>
            <w:tcW w:w="709" w:type="dxa"/>
            <w:tcBorders>
              <w:top w:val="single" w:sz="4" w:space="0" w:color="auto"/>
              <w:left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8</w:t>
            </w:r>
          </w:p>
        </w:tc>
        <w:tc>
          <w:tcPr>
            <w:tcW w:w="709" w:type="dxa"/>
            <w:tcBorders>
              <w:top w:val="single" w:sz="4" w:space="0" w:color="auto"/>
              <w:left w:val="single" w:sz="4" w:space="0" w:color="auto"/>
            </w:tcBorders>
          </w:tcPr>
          <w:p w:rsid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100</w:t>
            </w:r>
          </w:p>
        </w:tc>
        <w:tc>
          <w:tcPr>
            <w:tcW w:w="817" w:type="dxa"/>
            <w:tcBorders>
              <w:top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8</w:t>
            </w:r>
          </w:p>
        </w:tc>
        <w:tc>
          <w:tcPr>
            <w:tcW w:w="705" w:type="dxa"/>
            <w:tcBorders>
              <w:top w:val="single" w:sz="4" w:space="0" w:color="auto"/>
              <w:left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8</w:t>
            </w:r>
          </w:p>
        </w:tc>
        <w:tc>
          <w:tcPr>
            <w:tcW w:w="605" w:type="dxa"/>
            <w:tcBorders>
              <w:top w:val="single" w:sz="4" w:space="0" w:color="auto"/>
              <w:left w:val="single" w:sz="4" w:space="0" w:color="auto"/>
            </w:tcBorders>
          </w:tcPr>
          <w:p w:rsid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100</w:t>
            </w:r>
          </w:p>
        </w:tc>
      </w:tr>
      <w:tr w:rsidR="00F63E88" w:rsidRPr="00F63E88" w:rsidTr="00E13ACA">
        <w:trPr>
          <w:trHeight w:val="480"/>
        </w:trPr>
        <w:tc>
          <w:tcPr>
            <w:tcW w:w="567" w:type="dxa"/>
            <w:vMerge w:val="restart"/>
          </w:tcPr>
          <w:p w:rsidR="00F63E88" w:rsidRPr="00F63E88" w:rsidRDefault="00F63E88" w:rsidP="00F63E88">
            <w:pPr>
              <w:spacing w:after="200" w:line="276" w:lineRule="auto"/>
              <w:contextualSpacing/>
              <w:jc w:val="both"/>
              <w:rPr>
                <w:rFonts w:ascii="Times New Roman" w:hAnsi="Times New Roman" w:cs="Times New Roman"/>
                <w:bCs/>
                <w:sz w:val="20"/>
                <w:szCs w:val="20"/>
              </w:rPr>
            </w:pPr>
            <w:r w:rsidRPr="00F63E88">
              <w:rPr>
                <w:rFonts w:ascii="Times New Roman" w:hAnsi="Times New Roman" w:cs="Times New Roman"/>
                <w:bCs/>
                <w:sz w:val="20"/>
                <w:szCs w:val="20"/>
              </w:rPr>
              <w:t>2</w:t>
            </w:r>
          </w:p>
        </w:tc>
        <w:tc>
          <w:tcPr>
            <w:tcW w:w="2552" w:type="dxa"/>
            <w:vMerge w:val="restart"/>
          </w:tcPr>
          <w:p w:rsidR="00F63E88" w:rsidRPr="00F63E88" w:rsidRDefault="00F63E88" w:rsidP="00F63E88">
            <w:pPr>
              <w:spacing w:after="200" w:line="276" w:lineRule="auto"/>
              <w:contextualSpacing/>
              <w:rPr>
                <w:rFonts w:ascii="Times New Roman" w:hAnsi="Times New Roman" w:cs="Times New Roman"/>
                <w:bCs/>
                <w:sz w:val="20"/>
                <w:szCs w:val="20"/>
              </w:rPr>
            </w:pPr>
            <w:r w:rsidRPr="00F63E88">
              <w:rPr>
                <w:rFonts w:ascii="Times New Roman" w:hAnsi="Times New Roman" w:cs="Times New Roman"/>
                <w:bCs/>
                <w:sz w:val="20"/>
                <w:szCs w:val="20"/>
              </w:rPr>
              <w:t>Реализация основных общеобразовательных программ основного общего образования</w:t>
            </w:r>
          </w:p>
        </w:tc>
        <w:tc>
          <w:tcPr>
            <w:tcW w:w="2693" w:type="dxa"/>
            <w:tcBorders>
              <w:bottom w:val="single" w:sz="4" w:space="0" w:color="auto"/>
            </w:tcBorders>
          </w:tcPr>
          <w:p w:rsidR="00F63E88" w:rsidRPr="00F63E88" w:rsidRDefault="00F63E88" w:rsidP="00F63E88">
            <w:pPr>
              <w:spacing w:after="200" w:line="276" w:lineRule="auto"/>
              <w:contextualSpacing/>
              <w:rPr>
                <w:rFonts w:ascii="Times New Roman" w:hAnsi="Times New Roman" w:cs="Times New Roman"/>
                <w:bCs/>
                <w:i/>
                <w:sz w:val="20"/>
                <w:szCs w:val="20"/>
              </w:rPr>
            </w:pPr>
            <w:r w:rsidRPr="00F63E88">
              <w:rPr>
                <w:rFonts w:ascii="Times New Roman" w:hAnsi="Times New Roman" w:cs="Times New Roman"/>
                <w:bCs/>
                <w:i/>
                <w:sz w:val="20"/>
                <w:szCs w:val="20"/>
              </w:rPr>
              <w:t>- число обучающихся</w:t>
            </w:r>
          </w:p>
        </w:tc>
        <w:tc>
          <w:tcPr>
            <w:tcW w:w="708" w:type="dxa"/>
            <w:tcBorders>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149</w:t>
            </w:r>
          </w:p>
          <w:p w:rsidR="00F63E88" w:rsidRPr="00F63E88" w:rsidRDefault="00F63E88" w:rsidP="00E13ACA">
            <w:pPr>
              <w:spacing w:after="200" w:line="276" w:lineRule="auto"/>
              <w:contextualSpacing/>
              <w:jc w:val="center"/>
              <w:rPr>
                <w:rFonts w:ascii="Times New Roman" w:hAnsi="Times New Roman" w:cs="Times New Roman"/>
                <w:bCs/>
                <w:sz w:val="20"/>
                <w:szCs w:val="20"/>
              </w:rPr>
            </w:pPr>
          </w:p>
        </w:tc>
        <w:tc>
          <w:tcPr>
            <w:tcW w:w="709" w:type="dxa"/>
            <w:tcBorders>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151</w:t>
            </w:r>
          </w:p>
        </w:tc>
        <w:tc>
          <w:tcPr>
            <w:tcW w:w="709" w:type="dxa"/>
            <w:tcBorders>
              <w:left w:val="single" w:sz="4" w:space="0" w:color="auto"/>
              <w:bottom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101,3</w:t>
            </w:r>
          </w:p>
        </w:tc>
        <w:tc>
          <w:tcPr>
            <w:tcW w:w="817" w:type="dxa"/>
            <w:tcBorders>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150</w:t>
            </w:r>
          </w:p>
        </w:tc>
        <w:tc>
          <w:tcPr>
            <w:tcW w:w="705" w:type="dxa"/>
            <w:tcBorders>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152</w:t>
            </w:r>
          </w:p>
        </w:tc>
        <w:tc>
          <w:tcPr>
            <w:tcW w:w="605" w:type="dxa"/>
            <w:tcBorders>
              <w:left w:val="single" w:sz="4" w:space="0" w:color="auto"/>
              <w:bottom w:val="single" w:sz="4" w:space="0" w:color="auto"/>
            </w:tcBorders>
          </w:tcPr>
          <w:p w:rsidR="00F63E88" w:rsidRPr="00F63E88" w:rsidRDefault="00F63E88" w:rsidP="00E13ACA">
            <w:pPr>
              <w:spacing w:after="200" w:line="276" w:lineRule="auto"/>
              <w:ind w:right="-108"/>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101,3</w:t>
            </w:r>
          </w:p>
        </w:tc>
      </w:tr>
      <w:tr w:rsidR="00F63E88" w:rsidRPr="00F63E88" w:rsidTr="00E13ACA">
        <w:trPr>
          <w:trHeight w:val="483"/>
        </w:trPr>
        <w:tc>
          <w:tcPr>
            <w:tcW w:w="567" w:type="dxa"/>
            <w:vMerge/>
          </w:tcPr>
          <w:p w:rsidR="00F63E88" w:rsidRPr="00F63E88" w:rsidRDefault="00F63E88" w:rsidP="00F63E88">
            <w:pPr>
              <w:spacing w:after="200" w:line="276" w:lineRule="auto"/>
              <w:contextualSpacing/>
              <w:jc w:val="both"/>
              <w:rPr>
                <w:rFonts w:ascii="Times New Roman" w:hAnsi="Times New Roman" w:cs="Times New Roman"/>
                <w:bCs/>
                <w:sz w:val="20"/>
                <w:szCs w:val="20"/>
              </w:rPr>
            </w:pPr>
          </w:p>
        </w:tc>
        <w:tc>
          <w:tcPr>
            <w:tcW w:w="2552" w:type="dxa"/>
            <w:vMerge/>
          </w:tcPr>
          <w:p w:rsidR="00F63E88" w:rsidRPr="00F63E88" w:rsidRDefault="00F63E88" w:rsidP="00F63E88">
            <w:pPr>
              <w:spacing w:after="200" w:line="276" w:lineRule="auto"/>
              <w:contextualSpacing/>
              <w:rPr>
                <w:rFonts w:ascii="Times New Roman" w:hAnsi="Times New Roman" w:cs="Times New Roman"/>
                <w:bCs/>
                <w:sz w:val="20"/>
                <w:szCs w:val="20"/>
              </w:rPr>
            </w:pPr>
          </w:p>
        </w:tc>
        <w:tc>
          <w:tcPr>
            <w:tcW w:w="2693" w:type="dxa"/>
            <w:tcBorders>
              <w:top w:val="single" w:sz="4" w:space="0" w:color="auto"/>
            </w:tcBorders>
          </w:tcPr>
          <w:p w:rsidR="00F63E88" w:rsidRPr="00F63E88" w:rsidRDefault="00F63E88" w:rsidP="00F63E88">
            <w:pPr>
              <w:spacing w:after="200" w:line="276" w:lineRule="auto"/>
              <w:contextualSpacing/>
              <w:jc w:val="both"/>
              <w:rPr>
                <w:rFonts w:ascii="Times New Roman" w:hAnsi="Times New Roman" w:cs="Times New Roman"/>
                <w:bCs/>
                <w:i/>
                <w:sz w:val="20"/>
                <w:szCs w:val="20"/>
              </w:rPr>
            </w:pPr>
            <w:r w:rsidRPr="00F63E88">
              <w:rPr>
                <w:rFonts w:ascii="Times New Roman" w:hAnsi="Times New Roman" w:cs="Times New Roman"/>
                <w:bCs/>
                <w:i/>
                <w:sz w:val="20"/>
                <w:szCs w:val="20"/>
              </w:rPr>
              <w:t>-число классов-комплектов</w:t>
            </w:r>
          </w:p>
        </w:tc>
        <w:tc>
          <w:tcPr>
            <w:tcW w:w="708" w:type="dxa"/>
            <w:tcBorders>
              <w:top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7</w:t>
            </w:r>
          </w:p>
        </w:tc>
        <w:tc>
          <w:tcPr>
            <w:tcW w:w="709" w:type="dxa"/>
            <w:tcBorders>
              <w:top w:val="single" w:sz="4" w:space="0" w:color="auto"/>
              <w:left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7</w:t>
            </w:r>
          </w:p>
        </w:tc>
        <w:tc>
          <w:tcPr>
            <w:tcW w:w="709" w:type="dxa"/>
            <w:tcBorders>
              <w:top w:val="single" w:sz="4" w:space="0" w:color="auto"/>
              <w:left w:val="single" w:sz="4" w:space="0" w:color="auto"/>
            </w:tcBorders>
          </w:tcPr>
          <w:p w:rsid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100</w:t>
            </w:r>
          </w:p>
        </w:tc>
        <w:tc>
          <w:tcPr>
            <w:tcW w:w="817" w:type="dxa"/>
            <w:tcBorders>
              <w:top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7</w:t>
            </w:r>
          </w:p>
        </w:tc>
        <w:tc>
          <w:tcPr>
            <w:tcW w:w="705" w:type="dxa"/>
            <w:tcBorders>
              <w:top w:val="single" w:sz="4" w:space="0" w:color="auto"/>
              <w:left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7</w:t>
            </w:r>
          </w:p>
        </w:tc>
        <w:tc>
          <w:tcPr>
            <w:tcW w:w="605" w:type="dxa"/>
            <w:tcBorders>
              <w:top w:val="single" w:sz="4" w:space="0" w:color="auto"/>
              <w:left w:val="single" w:sz="4" w:space="0" w:color="auto"/>
            </w:tcBorders>
          </w:tcPr>
          <w:p w:rsid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100</w:t>
            </w:r>
          </w:p>
        </w:tc>
      </w:tr>
      <w:tr w:rsidR="00F63E88" w:rsidRPr="00F63E88" w:rsidTr="00E13ACA">
        <w:trPr>
          <w:trHeight w:val="495"/>
        </w:trPr>
        <w:tc>
          <w:tcPr>
            <w:tcW w:w="567" w:type="dxa"/>
            <w:vMerge w:val="restart"/>
          </w:tcPr>
          <w:p w:rsidR="00F63E88" w:rsidRPr="00F63E88" w:rsidRDefault="00F63E88" w:rsidP="00F63E88">
            <w:pPr>
              <w:spacing w:after="200" w:line="276" w:lineRule="auto"/>
              <w:contextualSpacing/>
              <w:jc w:val="both"/>
              <w:rPr>
                <w:rFonts w:ascii="Times New Roman" w:hAnsi="Times New Roman" w:cs="Times New Roman"/>
                <w:bCs/>
                <w:sz w:val="20"/>
                <w:szCs w:val="20"/>
              </w:rPr>
            </w:pPr>
            <w:r w:rsidRPr="00F63E88">
              <w:rPr>
                <w:rFonts w:ascii="Times New Roman" w:hAnsi="Times New Roman" w:cs="Times New Roman"/>
                <w:bCs/>
                <w:sz w:val="20"/>
                <w:szCs w:val="20"/>
              </w:rPr>
              <w:t>3</w:t>
            </w:r>
          </w:p>
        </w:tc>
        <w:tc>
          <w:tcPr>
            <w:tcW w:w="2552" w:type="dxa"/>
            <w:vMerge w:val="restart"/>
          </w:tcPr>
          <w:p w:rsidR="00F63E88" w:rsidRPr="00F63E88" w:rsidRDefault="00F63E88" w:rsidP="00F63E88">
            <w:pPr>
              <w:spacing w:after="200" w:line="276" w:lineRule="auto"/>
              <w:contextualSpacing/>
              <w:rPr>
                <w:rFonts w:ascii="Times New Roman" w:hAnsi="Times New Roman" w:cs="Times New Roman"/>
                <w:bCs/>
                <w:sz w:val="20"/>
                <w:szCs w:val="20"/>
              </w:rPr>
            </w:pPr>
            <w:r w:rsidRPr="00F63E88">
              <w:rPr>
                <w:rFonts w:ascii="Times New Roman" w:hAnsi="Times New Roman" w:cs="Times New Roman"/>
                <w:bCs/>
                <w:sz w:val="20"/>
                <w:szCs w:val="20"/>
              </w:rPr>
              <w:t>Реализация основных общеобразовательных программ основного среднего образования</w:t>
            </w:r>
          </w:p>
        </w:tc>
        <w:tc>
          <w:tcPr>
            <w:tcW w:w="2693" w:type="dxa"/>
            <w:tcBorders>
              <w:bottom w:val="single" w:sz="4" w:space="0" w:color="auto"/>
            </w:tcBorders>
          </w:tcPr>
          <w:p w:rsidR="00F63E88" w:rsidRPr="00F63E88" w:rsidRDefault="00F63E88" w:rsidP="00F63E88">
            <w:pPr>
              <w:spacing w:after="200" w:line="276" w:lineRule="auto"/>
              <w:contextualSpacing/>
              <w:rPr>
                <w:rFonts w:ascii="Times New Roman" w:hAnsi="Times New Roman" w:cs="Times New Roman"/>
                <w:bCs/>
                <w:i/>
                <w:sz w:val="20"/>
                <w:szCs w:val="20"/>
              </w:rPr>
            </w:pPr>
            <w:r w:rsidRPr="00F63E88">
              <w:rPr>
                <w:rFonts w:ascii="Times New Roman" w:hAnsi="Times New Roman" w:cs="Times New Roman"/>
                <w:bCs/>
                <w:i/>
                <w:sz w:val="20"/>
                <w:szCs w:val="20"/>
              </w:rPr>
              <w:t>- число обучающихся</w:t>
            </w:r>
          </w:p>
        </w:tc>
        <w:tc>
          <w:tcPr>
            <w:tcW w:w="708" w:type="dxa"/>
            <w:tcBorders>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18</w:t>
            </w:r>
          </w:p>
          <w:p w:rsidR="00F63E88" w:rsidRPr="00F63E88" w:rsidRDefault="00F63E88" w:rsidP="00E13ACA">
            <w:pPr>
              <w:spacing w:after="200" w:line="276" w:lineRule="auto"/>
              <w:contextualSpacing/>
              <w:jc w:val="center"/>
              <w:rPr>
                <w:rFonts w:ascii="Times New Roman" w:hAnsi="Times New Roman" w:cs="Times New Roman"/>
                <w:bCs/>
                <w:sz w:val="20"/>
                <w:szCs w:val="20"/>
              </w:rPr>
            </w:pPr>
          </w:p>
        </w:tc>
        <w:tc>
          <w:tcPr>
            <w:tcW w:w="709" w:type="dxa"/>
            <w:tcBorders>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13</w:t>
            </w:r>
          </w:p>
        </w:tc>
        <w:tc>
          <w:tcPr>
            <w:tcW w:w="709" w:type="dxa"/>
            <w:tcBorders>
              <w:left w:val="single" w:sz="4" w:space="0" w:color="auto"/>
              <w:bottom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72,2</w:t>
            </w:r>
          </w:p>
        </w:tc>
        <w:tc>
          <w:tcPr>
            <w:tcW w:w="817" w:type="dxa"/>
            <w:tcBorders>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13</w:t>
            </w:r>
          </w:p>
        </w:tc>
        <w:tc>
          <w:tcPr>
            <w:tcW w:w="705" w:type="dxa"/>
            <w:tcBorders>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13</w:t>
            </w:r>
          </w:p>
        </w:tc>
        <w:tc>
          <w:tcPr>
            <w:tcW w:w="605" w:type="dxa"/>
            <w:tcBorders>
              <w:left w:val="single" w:sz="4" w:space="0" w:color="auto"/>
              <w:bottom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100</w:t>
            </w:r>
          </w:p>
        </w:tc>
      </w:tr>
      <w:tr w:rsidR="00F63E88" w:rsidRPr="00F63E88" w:rsidTr="00E13ACA">
        <w:trPr>
          <w:trHeight w:val="483"/>
        </w:trPr>
        <w:tc>
          <w:tcPr>
            <w:tcW w:w="567" w:type="dxa"/>
            <w:vMerge/>
          </w:tcPr>
          <w:p w:rsidR="00F63E88" w:rsidRPr="00F63E88" w:rsidRDefault="00F63E88" w:rsidP="00F63E88">
            <w:pPr>
              <w:spacing w:after="200" w:line="276" w:lineRule="auto"/>
              <w:contextualSpacing/>
              <w:jc w:val="both"/>
              <w:rPr>
                <w:rFonts w:ascii="Times New Roman" w:hAnsi="Times New Roman" w:cs="Times New Roman"/>
                <w:bCs/>
                <w:sz w:val="20"/>
                <w:szCs w:val="20"/>
              </w:rPr>
            </w:pPr>
          </w:p>
        </w:tc>
        <w:tc>
          <w:tcPr>
            <w:tcW w:w="2552" w:type="dxa"/>
            <w:vMerge/>
          </w:tcPr>
          <w:p w:rsidR="00F63E88" w:rsidRPr="00F63E88" w:rsidRDefault="00F63E88" w:rsidP="00F63E88">
            <w:pPr>
              <w:spacing w:after="200" w:line="276" w:lineRule="auto"/>
              <w:contextualSpacing/>
              <w:jc w:val="both"/>
              <w:rPr>
                <w:rFonts w:ascii="Times New Roman" w:hAnsi="Times New Roman" w:cs="Times New Roman"/>
                <w:bCs/>
                <w:sz w:val="20"/>
                <w:szCs w:val="20"/>
              </w:rPr>
            </w:pPr>
          </w:p>
        </w:tc>
        <w:tc>
          <w:tcPr>
            <w:tcW w:w="2693" w:type="dxa"/>
            <w:tcBorders>
              <w:top w:val="single" w:sz="4" w:space="0" w:color="auto"/>
            </w:tcBorders>
          </w:tcPr>
          <w:p w:rsidR="00F63E88" w:rsidRPr="00F63E88" w:rsidRDefault="00F63E88" w:rsidP="00F63E88">
            <w:pPr>
              <w:spacing w:after="200" w:line="276" w:lineRule="auto"/>
              <w:contextualSpacing/>
              <w:jc w:val="both"/>
              <w:rPr>
                <w:rFonts w:ascii="Times New Roman" w:hAnsi="Times New Roman" w:cs="Times New Roman"/>
                <w:bCs/>
                <w:i/>
                <w:sz w:val="20"/>
                <w:szCs w:val="20"/>
              </w:rPr>
            </w:pPr>
            <w:r w:rsidRPr="00F63E88">
              <w:rPr>
                <w:rFonts w:ascii="Times New Roman" w:hAnsi="Times New Roman" w:cs="Times New Roman"/>
                <w:bCs/>
                <w:i/>
                <w:sz w:val="20"/>
                <w:szCs w:val="20"/>
              </w:rPr>
              <w:t>-число классов-комплектов</w:t>
            </w:r>
          </w:p>
        </w:tc>
        <w:tc>
          <w:tcPr>
            <w:tcW w:w="708" w:type="dxa"/>
            <w:tcBorders>
              <w:top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2</w:t>
            </w:r>
          </w:p>
        </w:tc>
        <w:tc>
          <w:tcPr>
            <w:tcW w:w="709" w:type="dxa"/>
            <w:tcBorders>
              <w:top w:val="single" w:sz="4" w:space="0" w:color="auto"/>
              <w:left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2</w:t>
            </w:r>
          </w:p>
        </w:tc>
        <w:tc>
          <w:tcPr>
            <w:tcW w:w="709" w:type="dxa"/>
            <w:tcBorders>
              <w:top w:val="single" w:sz="4" w:space="0" w:color="auto"/>
              <w:left w:val="single" w:sz="4" w:space="0" w:color="auto"/>
            </w:tcBorders>
          </w:tcPr>
          <w:p w:rsid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100</w:t>
            </w:r>
          </w:p>
        </w:tc>
        <w:tc>
          <w:tcPr>
            <w:tcW w:w="817" w:type="dxa"/>
            <w:tcBorders>
              <w:top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2</w:t>
            </w:r>
          </w:p>
        </w:tc>
        <w:tc>
          <w:tcPr>
            <w:tcW w:w="705" w:type="dxa"/>
            <w:tcBorders>
              <w:top w:val="single" w:sz="4" w:space="0" w:color="auto"/>
              <w:left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2</w:t>
            </w:r>
          </w:p>
        </w:tc>
        <w:tc>
          <w:tcPr>
            <w:tcW w:w="605" w:type="dxa"/>
            <w:tcBorders>
              <w:top w:val="single" w:sz="4" w:space="0" w:color="auto"/>
              <w:left w:val="single" w:sz="4" w:space="0" w:color="auto"/>
            </w:tcBorders>
          </w:tcPr>
          <w:p w:rsid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100</w:t>
            </w:r>
          </w:p>
        </w:tc>
      </w:tr>
      <w:tr w:rsidR="00F63E88" w:rsidRPr="00F63E88" w:rsidTr="00E13ACA">
        <w:trPr>
          <w:trHeight w:val="510"/>
        </w:trPr>
        <w:tc>
          <w:tcPr>
            <w:tcW w:w="567" w:type="dxa"/>
            <w:vMerge w:val="restart"/>
          </w:tcPr>
          <w:p w:rsidR="00F63E88" w:rsidRPr="00F63E88" w:rsidRDefault="00F63E88" w:rsidP="00F63E88">
            <w:pPr>
              <w:spacing w:after="200" w:line="276" w:lineRule="auto"/>
              <w:contextualSpacing/>
              <w:jc w:val="both"/>
              <w:rPr>
                <w:rFonts w:ascii="Times New Roman" w:hAnsi="Times New Roman" w:cs="Times New Roman"/>
                <w:bCs/>
                <w:sz w:val="20"/>
                <w:szCs w:val="20"/>
              </w:rPr>
            </w:pPr>
            <w:r w:rsidRPr="00F63E88">
              <w:rPr>
                <w:rFonts w:ascii="Times New Roman" w:hAnsi="Times New Roman" w:cs="Times New Roman"/>
                <w:bCs/>
                <w:sz w:val="20"/>
                <w:szCs w:val="20"/>
              </w:rPr>
              <w:t>4</w:t>
            </w:r>
          </w:p>
        </w:tc>
        <w:tc>
          <w:tcPr>
            <w:tcW w:w="2552" w:type="dxa"/>
            <w:vMerge w:val="restart"/>
          </w:tcPr>
          <w:p w:rsidR="00F63E88" w:rsidRPr="00F63E88" w:rsidRDefault="00F63E88" w:rsidP="00F63E88">
            <w:pPr>
              <w:spacing w:after="200" w:line="276" w:lineRule="auto"/>
              <w:contextualSpacing/>
              <w:rPr>
                <w:rFonts w:ascii="Times New Roman" w:hAnsi="Times New Roman" w:cs="Times New Roman"/>
                <w:bCs/>
                <w:sz w:val="20"/>
                <w:szCs w:val="20"/>
              </w:rPr>
            </w:pPr>
            <w:r w:rsidRPr="00F63E88">
              <w:rPr>
                <w:rFonts w:ascii="Times New Roman" w:hAnsi="Times New Roman" w:cs="Times New Roman"/>
                <w:bCs/>
                <w:sz w:val="20"/>
                <w:szCs w:val="20"/>
              </w:rPr>
              <w:t>Реализация адаптированных основных общеобразовательных программ для детей с умственной отсталостью</w:t>
            </w:r>
          </w:p>
        </w:tc>
        <w:tc>
          <w:tcPr>
            <w:tcW w:w="2693" w:type="dxa"/>
            <w:tcBorders>
              <w:bottom w:val="single" w:sz="4" w:space="0" w:color="auto"/>
            </w:tcBorders>
          </w:tcPr>
          <w:p w:rsidR="00F63E88" w:rsidRPr="00F63E88" w:rsidRDefault="00F63E88" w:rsidP="00F63E88">
            <w:pPr>
              <w:spacing w:after="200" w:line="276" w:lineRule="auto"/>
              <w:contextualSpacing/>
              <w:rPr>
                <w:rFonts w:ascii="Times New Roman" w:hAnsi="Times New Roman" w:cs="Times New Roman"/>
                <w:bCs/>
                <w:i/>
                <w:sz w:val="20"/>
                <w:szCs w:val="20"/>
              </w:rPr>
            </w:pPr>
            <w:r w:rsidRPr="00F63E88">
              <w:rPr>
                <w:rFonts w:ascii="Times New Roman" w:hAnsi="Times New Roman" w:cs="Times New Roman"/>
                <w:bCs/>
                <w:i/>
                <w:sz w:val="20"/>
                <w:szCs w:val="20"/>
              </w:rPr>
              <w:t>- число обучающихся</w:t>
            </w:r>
          </w:p>
        </w:tc>
        <w:tc>
          <w:tcPr>
            <w:tcW w:w="708" w:type="dxa"/>
            <w:tcBorders>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46</w:t>
            </w:r>
          </w:p>
          <w:p w:rsidR="00F63E88" w:rsidRPr="00F63E88" w:rsidRDefault="00F63E88" w:rsidP="00E13ACA">
            <w:pPr>
              <w:spacing w:after="200" w:line="276" w:lineRule="auto"/>
              <w:contextualSpacing/>
              <w:jc w:val="center"/>
              <w:rPr>
                <w:rFonts w:ascii="Times New Roman" w:hAnsi="Times New Roman" w:cs="Times New Roman"/>
                <w:bCs/>
                <w:sz w:val="20"/>
                <w:szCs w:val="20"/>
              </w:rPr>
            </w:pPr>
          </w:p>
        </w:tc>
        <w:tc>
          <w:tcPr>
            <w:tcW w:w="709" w:type="dxa"/>
            <w:tcBorders>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49</w:t>
            </w:r>
          </w:p>
        </w:tc>
        <w:tc>
          <w:tcPr>
            <w:tcW w:w="709" w:type="dxa"/>
            <w:tcBorders>
              <w:left w:val="single" w:sz="4" w:space="0" w:color="auto"/>
              <w:bottom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106,5</w:t>
            </w:r>
          </w:p>
        </w:tc>
        <w:tc>
          <w:tcPr>
            <w:tcW w:w="817" w:type="dxa"/>
            <w:tcBorders>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49</w:t>
            </w:r>
          </w:p>
        </w:tc>
        <w:tc>
          <w:tcPr>
            <w:tcW w:w="705" w:type="dxa"/>
            <w:tcBorders>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49</w:t>
            </w:r>
          </w:p>
        </w:tc>
        <w:tc>
          <w:tcPr>
            <w:tcW w:w="605" w:type="dxa"/>
            <w:tcBorders>
              <w:left w:val="single" w:sz="4" w:space="0" w:color="auto"/>
              <w:bottom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100</w:t>
            </w:r>
          </w:p>
        </w:tc>
      </w:tr>
      <w:tr w:rsidR="00F63E88" w:rsidRPr="00F63E88" w:rsidTr="00E13ACA">
        <w:trPr>
          <w:trHeight w:val="510"/>
        </w:trPr>
        <w:tc>
          <w:tcPr>
            <w:tcW w:w="567" w:type="dxa"/>
            <w:vMerge/>
          </w:tcPr>
          <w:p w:rsidR="00F63E88" w:rsidRPr="00F63E88" w:rsidRDefault="00F63E88" w:rsidP="00F63E88">
            <w:pPr>
              <w:spacing w:after="200" w:line="276" w:lineRule="auto"/>
              <w:contextualSpacing/>
              <w:jc w:val="both"/>
              <w:rPr>
                <w:rFonts w:ascii="Times New Roman" w:hAnsi="Times New Roman" w:cs="Times New Roman"/>
                <w:bCs/>
                <w:sz w:val="20"/>
                <w:szCs w:val="20"/>
              </w:rPr>
            </w:pPr>
          </w:p>
        </w:tc>
        <w:tc>
          <w:tcPr>
            <w:tcW w:w="2552" w:type="dxa"/>
            <w:vMerge/>
          </w:tcPr>
          <w:p w:rsidR="00F63E88" w:rsidRPr="00F63E88" w:rsidRDefault="00F63E88" w:rsidP="00F63E88">
            <w:pPr>
              <w:spacing w:after="200" w:line="276" w:lineRule="auto"/>
              <w:contextualSpacing/>
              <w:rPr>
                <w:rFonts w:ascii="Times New Roman" w:hAnsi="Times New Roman" w:cs="Times New Roman"/>
                <w:bCs/>
                <w:sz w:val="20"/>
                <w:szCs w:val="20"/>
              </w:rPr>
            </w:pPr>
          </w:p>
        </w:tc>
        <w:tc>
          <w:tcPr>
            <w:tcW w:w="2693" w:type="dxa"/>
            <w:tcBorders>
              <w:top w:val="single" w:sz="4" w:space="0" w:color="auto"/>
              <w:bottom w:val="single" w:sz="4" w:space="0" w:color="auto"/>
            </w:tcBorders>
          </w:tcPr>
          <w:p w:rsidR="00F63E88" w:rsidRPr="00F63E88" w:rsidRDefault="00F63E88" w:rsidP="00F63E88">
            <w:pPr>
              <w:spacing w:after="200" w:line="276" w:lineRule="auto"/>
              <w:contextualSpacing/>
              <w:rPr>
                <w:rFonts w:ascii="Times New Roman" w:hAnsi="Times New Roman" w:cs="Times New Roman"/>
                <w:bCs/>
                <w:i/>
                <w:sz w:val="20"/>
                <w:szCs w:val="20"/>
              </w:rPr>
            </w:pPr>
            <w:r w:rsidRPr="00F63E88">
              <w:rPr>
                <w:rFonts w:ascii="Times New Roman" w:hAnsi="Times New Roman" w:cs="Times New Roman"/>
                <w:bCs/>
                <w:i/>
                <w:sz w:val="20"/>
                <w:szCs w:val="20"/>
              </w:rPr>
              <w:t>- число классов-комплектов</w:t>
            </w:r>
          </w:p>
        </w:tc>
        <w:tc>
          <w:tcPr>
            <w:tcW w:w="708" w:type="dxa"/>
            <w:tcBorders>
              <w:top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4</w:t>
            </w:r>
          </w:p>
        </w:tc>
        <w:tc>
          <w:tcPr>
            <w:tcW w:w="709" w:type="dxa"/>
            <w:tcBorders>
              <w:top w:val="single" w:sz="4" w:space="0" w:color="auto"/>
              <w:left w:val="single" w:sz="4" w:space="0" w:color="auto"/>
              <w:bottom w:val="single" w:sz="4" w:space="0" w:color="auto"/>
            </w:tcBorders>
          </w:tcPr>
          <w:p w:rsid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100</w:t>
            </w:r>
          </w:p>
        </w:tc>
        <w:tc>
          <w:tcPr>
            <w:tcW w:w="817" w:type="dxa"/>
            <w:tcBorders>
              <w:top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4</w:t>
            </w:r>
          </w:p>
        </w:tc>
        <w:tc>
          <w:tcPr>
            <w:tcW w:w="705" w:type="dxa"/>
            <w:tcBorders>
              <w:top w:val="single" w:sz="4" w:space="0" w:color="auto"/>
              <w:left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4</w:t>
            </w:r>
          </w:p>
        </w:tc>
        <w:tc>
          <w:tcPr>
            <w:tcW w:w="605" w:type="dxa"/>
            <w:tcBorders>
              <w:top w:val="single" w:sz="4" w:space="0" w:color="auto"/>
              <w:left w:val="single" w:sz="4" w:space="0" w:color="auto"/>
            </w:tcBorders>
          </w:tcPr>
          <w:p w:rsidR="00F63E88" w:rsidRDefault="00F63E88" w:rsidP="00E13ACA">
            <w:pPr>
              <w:spacing w:after="200" w:line="276" w:lineRule="auto"/>
              <w:contextualSpacing/>
              <w:jc w:val="center"/>
              <w:rPr>
                <w:rFonts w:ascii="Times New Roman" w:hAnsi="Times New Roman" w:cs="Times New Roman"/>
                <w:bCs/>
                <w:sz w:val="20"/>
                <w:szCs w:val="20"/>
              </w:rPr>
            </w:pPr>
          </w:p>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100</w:t>
            </w:r>
          </w:p>
        </w:tc>
      </w:tr>
      <w:tr w:rsidR="00F63E88" w:rsidRPr="00F63E88" w:rsidTr="00E13ACA">
        <w:trPr>
          <w:trHeight w:val="390"/>
        </w:trPr>
        <w:tc>
          <w:tcPr>
            <w:tcW w:w="567" w:type="dxa"/>
            <w:vMerge w:val="restart"/>
          </w:tcPr>
          <w:p w:rsidR="00F63E88" w:rsidRPr="00F63E88" w:rsidRDefault="00F63E88" w:rsidP="00F63E88">
            <w:pPr>
              <w:spacing w:after="200" w:line="276" w:lineRule="auto"/>
              <w:contextualSpacing/>
              <w:jc w:val="both"/>
              <w:rPr>
                <w:rFonts w:ascii="Times New Roman" w:hAnsi="Times New Roman" w:cs="Times New Roman"/>
                <w:bCs/>
                <w:sz w:val="20"/>
                <w:szCs w:val="20"/>
              </w:rPr>
            </w:pPr>
            <w:r w:rsidRPr="00F63E88">
              <w:rPr>
                <w:rFonts w:ascii="Times New Roman" w:hAnsi="Times New Roman" w:cs="Times New Roman"/>
                <w:bCs/>
                <w:sz w:val="20"/>
                <w:szCs w:val="20"/>
              </w:rPr>
              <w:t>5</w:t>
            </w:r>
          </w:p>
        </w:tc>
        <w:tc>
          <w:tcPr>
            <w:tcW w:w="2552" w:type="dxa"/>
            <w:vMerge w:val="restart"/>
          </w:tcPr>
          <w:p w:rsidR="00F63E88" w:rsidRPr="00F63E88" w:rsidRDefault="00F63E88" w:rsidP="00F63E88">
            <w:pPr>
              <w:spacing w:after="200" w:line="276" w:lineRule="auto"/>
              <w:contextualSpacing/>
              <w:rPr>
                <w:rFonts w:ascii="Times New Roman" w:hAnsi="Times New Roman" w:cs="Times New Roman"/>
                <w:bCs/>
                <w:sz w:val="20"/>
                <w:szCs w:val="20"/>
              </w:rPr>
            </w:pPr>
            <w:r w:rsidRPr="00F63E88">
              <w:rPr>
                <w:rFonts w:ascii="Times New Roman" w:hAnsi="Times New Roman" w:cs="Times New Roman"/>
                <w:bCs/>
                <w:sz w:val="20"/>
                <w:szCs w:val="20"/>
              </w:rPr>
              <w:t>Реализация основных общеобразовательных программ дошкольного образования</w:t>
            </w:r>
          </w:p>
        </w:tc>
        <w:tc>
          <w:tcPr>
            <w:tcW w:w="2693" w:type="dxa"/>
            <w:tcBorders>
              <w:bottom w:val="single" w:sz="4" w:space="0" w:color="auto"/>
            </w:tcBorders>
          </w:tcPr>
          <w:p w:rsidR="00F63E88" w:rsidRPr="00F63E88" w:rsidRDefault="00F63E88" w:rsidP="00E13ACA">
            <w:pPr>
              <w:spacing w:after="200" w:line="276" w:lineRule="auto"/>
              <w:contextualSpacing/>
              <w:jc w:val="both"/>
              <w:rPr>
                <w:rFonts w:ascii="Times New Roman" w:hAnsi="Times New Roman" w:cs="Times New Roman"/>
                <w:bCs/>
                <w:i/>
                <w:sz w:val="20"/>
                <w:szCs w:val="20"/>
              </w:rPr>
            </w:pPr>
            <w:proofErr w:type="gramStart"/>
            <w:r w:rsidRPr="00F63E88">
              <w:rPr>
                <w:rFonts w:ascii="Times New Roman" w:hAnsi="Times New Roman" w:cs="Times New Roman"/>
                <w:bCs/>
                <w:i/>
                <w:sz w:val="20"/>
                <w:szCs w:val="20"/>
              </w:rPr>
              <w:t>кол</w:t>
            </w:r>
            <w:r w:rsidR="00E13ACA">
              <w:rPr>
                <w:rFonts w:ascii="Times New Roman" w:hAnsi="Times New Roman" w:cs="Times New Roman"/>
                <w:bCs/>
                <w:i/>
                <w:sz w:val="20"/>
                <w:szCs w:val="20"/>
              </w:rPr>
              <w:t>ичест</w:t>
            </w:r>
            <w:r w:rsidRPr="00F63E88">
              <w:rPr>
                <w:rFonts w:ascii="Times New Roman" w:hAnsi="Times New Roman" w:cs="Times New Roman"/>
                <w:bCs/>
                <w:i/>
                <w:sz w:val="20"/>
                <w:szCs w:val="20"/>
              </w:rPr>
              <w:t>во</w:t>
            </w:r>
            <w:proofErr w:type="gramEnd"/>
            <w:r w:rsidRPr="00F63E88">
              <w:rPr>
                <w:rFonts w:ascii="Times New Roman" w:hAnsi="Times New Roman" w:cs="Times New Roman"/>
                <w:bCs/>
                <w:i/>
                <w:sz w:val="20"/>
                <w:szCs w:val="20"/>
              </w:rPr>
              <w:t xml:space="preserve"> восп</w:t>
            </w:r>
            <w:r w:rsidR="00E13ACA">
              <w:rPr>
                <w:rFonts w:ascii="Times New Roman" w:hAnsi="Times New Roman" w:cs="Times New Roman"/>
                <w:bCs/>
                <w:i/>
                <w:sz w:val="20"/>
                <w:szCs w:val="20"/>
              </w:rPr>
              <w:t>итанников</w:t>
            </w:r>
            <w:r w:rsidRPr="00F63E88">
              <w:rPr>
                <w:rFonts w:ascii="Times New Roman" w:hAnsi="Times New Roman" w:cs="Times New Roman"/>
                <w:bCs/>
                <w:i/>
                <w:sz w:val="20"/>
                <w:szCs w:val="20"/>
              </w:rPr>
              <w:t xml:space="preserve"> от 1г. до 3лет.</w:t>
            </w:r>
          </w:p>
        </w:tc>
        <w:tc>
          <w:tcPr>
            <w:tcW w:w="708" w:type="dxa"/>
            <w:tcBorders>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5</w:t>
            </w:r>
          </w:p>
        </w:tc>
        <w:tc>
          <w:tcPr>
            <w:tcW w:w="709" w:type="dxa"/>
            <w:tcBorders>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7</w:t>
            </w:r>
          </w:p>
        </w:tc>
        <w:tc>
          <w:tcPr>
            <w:tcW w:w="709" w:type="dxa"/>
            <w:tcBorders>
              <w:left w:val="single" w:sz="4" w:space="0" w:color="auto"/>
              <w:bottom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140</w:t>
            </w:r>
          </w:p>
        </w:tc>
        <w:tc>
          <w:tcPr>
            <w:tcW w:w="817" w:type="dxa"/>
            <w:tcBorders>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7</w:t>
            </w:r>
          </w:p>
        </w:tc>
        <w:tc>
          <w:tcPr>
            <w:tcW w:w="705" w:type="dxa"/>
            <w:tcBorders>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6</w:t>
            </w:r>
          </w:p>
        </w:tc>
        <w:tc>
          <w:tcPr>
            <w:tcW w:w="605" w:type="dxa"/>
            <w:tcBorders>
              <w:left w:val="single" w:sz="4" w:space="0" w:color="auto"/>
              <w:bottom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85,7</w:t>
            </w:r>
          </w:p>
        </w:tc>
      </w:tr>
      <w:tr w:rsidR="00F63E88" w:rsidRPr="00F63E88" w:rsidTr="00E13ACA">
        <w:trPr>
          <w:trHeight w:val="450"/>
        </w:trPr>
        <w:tc>
          <w:tcPr>
            <w:tcW w:w="567" w:type="dxa"/>
            <w:vMerge/>
          </w:tcPr>
          <w:p w:rsidR="00F63E88" w:rsidRPr="00F63E88" w:rsidRDefault="00F63E88" w:rsidP="00F63E88">
            <w:pPr>
              <w:spacing w:after="200" w:line="276" w:lineRule="auto"/>
              <w:contextualSpacing/>
              <w:jc w:val="both"/>
              <w:rPr>
                <w:rFonts w:ascii="Times New Roman" w:hAnsi="Times New Roman" w:cs="Times New Roman"/>
                <w:bCs/>
                <w:sz w:val="20"/>
                <w:szCs w:val="20"/>
              </w:rPr>
            </w:pPr>
          </w:p>
        </w:tc>
        <w:tc>
          <w:tcPr>
            <w:tcW w:w="2552" w:type="dxa"/>
            <w:vMerge/>
          </w:tcPr>
          <w:p w:rsidR="00F63E88" w:rsidRPr="00F63E88" w:rsidRDefault="00F63E88" w:rsidP="00F63E88">
            <w:pPr>
              <w:spacing w:after="200" w:line="276" w:lineRule="auto"/>
              <w:contextualSpacing/>
              <w:rPr>
                <w:rFonts w:ascii="Times New Roman" w:hAnsi="Times New Roman" w:cs="Times New Roman"/>
                <w:bCs/>
                <w:sz w:val="20"/>
                <w:szCs w:val="20"/>
              </w:rPr>
            </w:pPr>
          </w:p>
        </w:tc>
        <w:tc>
          <w:tcPr>
            <w:tcW w:w="2693" w:type="dxa"/>
            <w:tcBorders>
              <w:top w:val="single" w:sz="4" w:space="0" w:color="auto"/>
              <w:bottom w:val="single" w:sz="4" w:space="0" w:color="auto"/>
            </w:tcBorders>
          </w:tcPr>
          <w:p w:rsidR="00F63E88" w:rsidRPr="00F63E88" w:rsidRDefault="00F63E88" w:rsidP="00F63E88">
            <w:pPr>
              <w:spacing w:after="200" w:line="276" w:lineRule="auto"/>
              <w:ind w:right="34"/>
              <w:contextualSpacing/>
              <w:jc w:val="both"/>
              <w:rPr>
                <w:rFonts w:ascii="Times New Roman" w:hAnsi="Times New Roman" w:cs="Times New Roman"/>
                <w:bCs/>
                <w:i/>
                <w:sz w:val="20"/>
                <w:szCs w:val="20"/>
              </w:rPr>
            </w:pPr>
            <w:proofErr w:type="gramStart"/>
            <w:r w:rsidRPr="00F63E88">
              <w:rPr>
                <w:rFonts w:ascii="Times New Roman" w:hAnsi="Times New Roman" w:cs="Times New Roman"/>
                <w:bCs/>
                <w:i/>
                <w:sz w:val="20"/>
                <w:szCs w:val="20"/>
              </w:rPr>
              <w:t>число</w:t>
            </w:r>
            <w:proofErr w:type="gramEnd"/>
            <w:r w:rsidRPr="00F63E88">
              <w:rPr>
                <w:rFonts w:ascii="Times New Roman" w:hAnsi="Times New Roman" w:cs="Times New Roman"/>
                <w:bCs/>
                <w:i/>
                <w:sz w:val="20"/>
                <w:szCs w:val="20"/>
              </w:rPr>
              <w:t xml:space="preserve"> человеко-дней от 1г. до 3лет </w:t>
            </w:r>
          </w:p>
        </w:tc>
        <w:tc>
          <w:tcPr>
            <w:tcW w:w="708" w:type="dxa"/>
            <w:tcBorders>
              <w:top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600</w:t>
            </w:r>
          </w:p>
        </w:tc>
        <w:tc>
          <w:tcPr>
            <w:tcW w:w="709" w:type="dxa"/>
            <w:tcBorders>
              <w:top w:val="single" w:sz="4" w:space="0" w:color="auto"/>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835</w:t>
            </w:r>
          </w:p>
        </w:tc>
        <w:tc>
          <w:tcPr>
            <w:tcW w:w="709" w:type="dxa"/>
            <w:tcBorders>
              <w:top w:val="single" w:sz="4" w:space="0" w:color="auto"/>
              <w:left w:val="single" w:sz="4" w:space="0" w:color="auto"/>
              <w:bottom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139,2</w:t>
            </w:r>
          </w:p>
        </w:tc>
        <w:tc>
          <w:tcPr>
            <w:tcW w:w="817" w:type="dxa"/>
            <w:tcBorders>
              <w:top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600</w:t>
            </w:r>
          </w:p>
        </w:tc>
        <w:tc>
          <w:tcPr>
            <w:tcW w:w="705" w:type="dxa"/>
            <w:tcBorders>
              <w:top w:val="single" w:sz="4" w:space="0" w:color="auto"/>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831</w:t>
            </w:r>
          </w:p>
        </w:tc>
        <w:tc>
          <w:tcPr>
            <w:tcW w:w="605" w:type="dxa"/>
            <w:tcBorders>
              <w:top w:val="single" w:sz="4" w:space="0" w:color="auto"/>
              <w:left w:val="single" w:sz="4" w:space="0" w:color="auto"/>
              <w:bottom w:val="single" w:sz="4" w:space="0" w:color="auto"/>
            </w:tcBorders>
          </w:tcPr>
          <w:p w:rsidR="00F63E88" w:rsidRPr="00F63E88" w:rsidRDefault="00F63E88" w:rsidP="00E13ACA">
            <w:pPr>
              <w:spacing w:after="200" w:line="276" w:lineRule="auto"/>
              <w:ind w:right="-108"/>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138,5</w:t>
            </w:r>
          </w:p>
        </w:tc>
      </w:tr>
      <w:tr w:rsidR="00F63E88" w:rsidRPr="00F63E88" w:rsidTr="00E13ACA">
        <w:trPr>
          <w:trHeight w:val="480"/>
        </w:trPr>
        <w:tc>
          <w:tcPr>
            <w:tcW w:w="567" w:type="dxa"/>
            <w:vMerge/>
          </w:tcPr>
          <w:p w:rsidR="00F63E88" w:rsidRPr="00F63E88" w:rsidRDefault="00F63E88" w:rsidP="00F63E88">
            <w:pPr>
              <w:spacing w:after="200" w:line="276" w:lineRule="auto"/>
              <w:contextualSpacing/>
              <w:jc w:val="both"/>
              <w:rPr>
                <w:rFonts w:ascii="Times New Roman" w:hAnsi="Times New Roman" w:cs="Times New Roman"/>
                <w:bCs/>
                <w:sz w:val="20"/>
                <w:szCs w:val="20"/>
              </w:rPr>
            </w:pPr>
          </w:p>
        </w:tc>
        <w:tc>
          <w:tcPr>
            <w:tcW w:w="2552" w:type="dxa"/>
            <w:vMerge/>
          </w:tcPr>
          <w:p w:rsidR="00F63E88" w:rsidRPr="00F63E88" w:rsidRDefault="00F63E88" w:rsidP="00F63E88">
            <w:pPr>
              <w:spacing w:after="200" w:line="276" w:lineRule="auto"/>
              <w:contextualSpacing/>
              <w:rPr>
                <w:rFonts w:ascii="Times New Roman" w:hAnsi="Times New Roman" w:cs="Times New Roman"/>
                <w:bCs/>
                <w:sz w:val="20"/>
                <w:szCs w:val="20"/>
              </w:rPr>
            </w:pPr>
          </w:p>
        </w:tc>
        <w:tc>
          <w:tcPr>
            <w:tcW w:w="2693" w:type="dxa"/>
            <w:tcBorders>
              <w:top w:val="single" w:sz="4" w:space="0" w:color="auto"/>
              <w:bottom w:val="single" w:sz="4" w:space="0" w:color="auto"/>
            </w:tcBorders>
          </w:tcPr>
          <w:p w:rsidR="00F63E88" w:rsidRPr="00F63E88" w:rsidRDefault="00F63E88" w:rsidP="00E13ACA">
            <w:pPr>
              <w:spacing w:after="200" w:line="276" w:lineRule="auto"/>
              <w:ind w:right="34"/>
              <w:contextualSpacing/>
              <w:jc w:val="both"/>
              <w:rPr>
                <w:rFonts w:ascii="Times New Roman" w:hAnsi="Times New Roman" w:cs="Times New Roman"/>
                <w:bCs/>
                <w:i/>
                <w:sz w:val="20"/>
                <w:szCs w:val="20"/>
              </w:rPr>
            </w:pPr>
            <w:proofErr w:type="gramStart"/>
            <w:r w:rsidRPr="00F63E88">
              <w:rPr>
                <w:rFonts w:ascii="Times New Roman" w:hAnsi="Times New Roman" w:cs="Times New Roman"/>
                <w:bCs/>
                <w:i/>
                <w:sz w:val="20"/>
                <w:szCs w:val="20"/>
              </w:rPr>
              <w:t>кол</w:t>
            </w:r>
            <w:r w:rsidR="00E13ACA">
              <w:rPr>
                <w:rFonts w:ascii="Times New Roman" w:hAnsi="Times New Roman" w:cs="Times New Roman"/>
                <w:bCs/>
                <w:i/>
                <w:sz w:val="20"/>
                <w:szCs w:val="20"/>
              </w:rPr>
              <w:t>ичест</w:t>
            </w:r>
            <w:r w:rsidRPr="00F63E88">
              <w:rPr>
                <w:rFonts w:ascii="Times New Roman" w:hAnsi="Times New Roman" w:cs="Times New Roman"/>
                <w:bCs/>
                <w:i/>
                <w:sz w:val="20"/>
                <w:szCs w:val="20"/>
              </w:rPr>
              <w:t>во</w:t>
            </w:r>
            <w:proofErr w:type="gramEnd"/>
            <w:r w:rsidRPr="00F63E88">
              <w:rPr>
                <w:rFonts w:ascii="Times New Roman" w:hAnsi="Times New Roman" w:cs="Times New Roman"/>
                <w:bCs/>
                <w:i/>
                <w:sz w:val="20"/>
                <w:szCs w:val="20"/>
              </w:rPr>
              <w:t xml:space="preserve"> восп</w:t>
            </w:r>
            <w:r w:rsidR="00E13ACA">
              <w:rPr>
                <w:rFonts w:ascii="Times New Roman" w:hAnsi="Times New Roman" w:cs="Times New Roman"/>
                <w:bCs/>
                <w:i/>
                <w:sz w:val="20"/>
                <w:szCs w:val="20"/>
              </w:rPr>
              <w:t>итанников</w:t>
            </w:r>
            <w:r w:rsidRPr="00F63E88">
              <w:rPr>
                <w:rFonts w:ascii="Times New Roman" w:hAnsi="Times New Roman" w:cs="Times New Roman"/>
                <w:bCs/>
                <w:i/>
                <w:sz w:val="20"/>
                <w:szCs w:val="20"/>
              </w:rPr>
              <w:t xml:space="preserve"> от 3л.. до 8 лет.</w:t>
            </w:r>
          </w:p>
        </w:tc>
        <w:tc>
          <w:tcPr>
            <w:tcW w:w="708" w:type="dxa"/>
            <w:tcBorders>
              <w:top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69</w:t>
            </w:r>
          </w:p>
        </w:tc>
        <w:tc>
          <w:tcPr>
            <w:tcW w:w="709" w:type="dxa"/>
            <w:tcBorders>
              <w:top w:val="single" w:sz="4" w:space="0" w:color="auto"/>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62</w:t>
            </w:r>
          </w:p>
        </w:tc>
        <w:tc>
          <w:tcPr>
            <w:tcW w:w="709" w:type="dxa"/>
            <w:tcBorders>
              <w:top w:val="single" w:sz="4" w:space="0" w:color="auto"/>
              <w:left w:val="single" w:sz="4" w:space="0" w:color="auto"/>
              <w:bottom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89,9</w:t>
            </w:r>
          </w:p>
        </w:tc>
        <w:tc>
          <w:tcPr>
            <w:tcW w:w="817" w:type="dxa"/>
            <w:tcBorders>
              <w:top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62</w:t>
            </w:r>
          </w:p>
        </w:tc>
        <w:tc>
          <w:tcPr>
            <w:tcW w:w="705" w:type="dxa"/>
            <w:tcBorders>
              <w:top w:val="single" w:sz="4" w:space="0" w:color="auto"/>
              <w:left w:val="single" w:sz="4" w:space="0" w:color="auto"/>
              <w:bottom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59</w:t>
            </w:r>
          </w:p>
        </w:tc>
        <w:tc>
          <w:tcPr>
            <w:tcW w:w="605" w:type="dxa"/>
            <w:tcBorders>
              <w:top w:val="single" w:sz="4" w:space="0" w:color="auto"/>
              <w:left w:val="single" w:sz="4" w:space="0" w:color="auto"/>
              <w:bottom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95,2</w:t>
            </w:r>
          </w:p>
        </w:tc>
      </w:tr>
      <w:tr w:rsidR="00F63E88" w:rsidRPr="00F63E88" w:rsidTr="00E13ACA">
        <w:trPr>
          <w:trHeight w:val="195"/>
        </w:trPr>
        <w:tc>
          <w:tcPr>
            <w:tcW w:w="567" w:type="dxa"/>
            <w:vMerge/>
          </w:tcPr>
          <w:p w:rsidR="00F63E88" w:rsidRPr="00F63E88" w:rsidRDefault="00F63E88" w:rsidP="00F63E88">
            <w:pPr>
              <w:spacing w:after="200" w:line="276" w:lineRule="auto"/>
              <w:contextualSpacing/>
              <w:jc w:val="both"/>
              <w:rPr>
                <w:rFonts w:ascii="Times New Roman" w:hAnsi="Times New Roman" w:cs="Times New Roman"/>
                <w:bCs/>
                <w:sz w:val="20"/>
                <w:szCs w:val="20"/>
              </w:rPr>
            </w:pPr>
          </w:p>
        </w:tc>
        <w:tc>
          <w:tcPr>
            <w:tcW w:w="2552" w:type="dxa"/>
            <w:vMerge/>
          </w:tcPr>
          <w:p w:rsidR="00F63E88" w:rsidRPr="00F63E88" w:rsidRDefault="00F63E88" w:rsidP="00F63E88">
            <w:pPr>
              <w:spacing w:after="200" w:line="276" w:lineRule="auto"/>
              <w:contextualSpacing/>
              <w:rPr>
                <w:rFonts w:ascii="Times New Roman" w:hAnsi="Times New Roman" w:cs="Times New Roman"/>
                <w:bCs/>
                <w:sz w:val="20"/>
                <w:szCs w:val="20"/>
              </w:rPr>
            </w:pPr>
          </w:p>
        </w:tc>
        <w:tc>
          <w:tcPr>
            <w:tcW w:w="2693" w:type="dxa"/>
            <w:tcBorders>
              <w:top w:val="single" w:sz="4" w:space="0" w:color="auto"/>
            </w:tcBorders>
          </w:tcPr>
          <w:p w:rsidR="00F63E88" w:rsidRPr="00F63E88" w:rsidRDefault="00F63E88" w:rsidP="00F63E88">
            <w:pPr>
              <w:spacing w:after="200" w:line="276" w:lineRule="auto"/>
              <w:ind w:right="34"/>
              <w:contextualSpacing/>
              <w:jc w:val="both"/>
              <w:rPr>
                <w:rFonts w:ascii="Times New Roman" w:hAnsi="Times New Roman" w:cs="Times New Roman"/>
                <w:bCs/>
                <w:i/>
                <w:sz w:val="20"/>
                <w:szCs w:val="20"/>
              </w:rPr>
            </w:pPr>
            <w:proofErr w:type="gramStart"/>
            <w:r w:rsidRPr="00F63E88">
              <w:rPr>
                <w:rFonts w:ascii="Times New Roman" w:hAnsi="Times New Roman" w:cs="Times New Roman"/>
                <w:bCs/>
                <w:i/>
                <w:sz w:val="20"/>
                <w:szCs w:val="20"/>
              </w:rPr>
              <w:t>число</w:t>
            </w:r>
            <w:proofErr w:type="gramEnd"/>
            <w:r w:rsidRPr="00F63E88">
              <w:rPr>
                <w:rFonts w:ascii="Times New Roman" w:hAnsi="Times New Roman" w:cs="Times New Roman"/>
                <w:bCs/>
                <w:i/>
                <w:sz w:val="20"/>
                <w:szCs w:val="20"/>
              </w:rPr>
              <w:t xml:space="preserve"> человеко-дней от 3л.. до 8лет</w:t>
            </w:r>
          </w:p>
        </w:tc>
        <w:tc>
          <w:tcPr>
            <w:tcW w:w="708" w:type="dxa"/>
            <w:tcBorders>
              <w:top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9800</w:t>
            </w:r>
          </w:p>
        </w:tc>
        <w:tc>
          <w:tcPr>
            <w:tcW w:w="709" w:type="dxa"/>
            <w:tcBorders>
              <w:top w:val="single" w:sz="4" w:space="0" w:color="auto"/>
              <w:left w:val="single" w:sz="4" w:space="0" w:color="auto"/>
              <w:right w:val="single" w:sz="4" w:space="0" w:color="auto"/>
            </w:tcBorders>
          </w:tcPr>
          <w:p w:rsidR="00F63E88" w:rsidRPr="00F63E88" w:rsidRDefault="00F63E88" w:rsidP="00E13ACA">
            <w:pPr>
              <w:spacing w:after="200" w:line="276" w:lineRule="auto"/>
              <w:ind w:left="-108"/>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7521</w:t>
            </w:r>
          </w:p>
        </w:tc>
        <w:tc>
          <w:tcPr>
            <w:tcW w:w="709" w:type="dxa"/>
            <w:tcBorders>
              <w:top w:val="single" w:sz="4" w:space="0" w:color="auto"/>
              <w:lef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76,7</w:t>
            </w:r>
          </w:p>
        </w:tc>
        <w:tc>
          <w:tcPr>
            <w:tcW w:w="817" w:type="dxa"/>
            <w:tcBorders>
              <w:top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9800</w:t>
            </w:r>
          </w:p>
        </w:tc>
        <w:tc>
          <w:tcPr>
            <w:tcW w:w="705" w:type="dxa"/>
            <w:tcBorders>
              <w:top w:val="single" w:sz="4" w:space="0" w:color="auto"/>
              <w:left w:val="single" w:sz="4" w:space="0" w:color="auto"/>
              <w:righ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7524</w:t>
            </w:r>
          </w:p>
        </w:tc>
        <w:tc>
          <w:tcPr>
            <w:tcW w:w="605" w:type="dxa"/>
            <w:tcBorders>
              <w:top w:val="single" w:sz="4" w:space="0" w:color="auto"/>
              <w:left w:val="single" w:sz="4" w:space="0" w:color="auto"/>
            </w:tcBorders>
          </w:tcPr>
          <w:p w:rsidR="00F63E88" w:rsidRPr="00F63E88" w:rsidRDefault="00F63E88" w:rsidP="00E13ACA">
            <w:pPr>
              <w:spacing w:after="200" w:line="276" w:lineRule="auto"/>
              <w:contextualSpacing/>
              <w:jc w:val="center"/>
              <w:rPr>
                <w:rFonts w:ascii="Times New Roman" w:hAnsi="Times New Roman" w:cs="Times New Roman"/>
                <w:bCs/>
                <w:sz w:val="20"/>
                <w:szCs w:val="20"/>
              </w:rPr>
            </w:pPr>
            <w:r w:rsidRPr="00F63E88">
              <w:rPr>
                <w:rFonts w:ascii="Times New Roman" w:hAnsi="Times New Roman" w:cs="Times New Roman"/>
                <w:bCs/>
                <w:sz w:val="20"/>
                <w:szCs w:val="20"/>
              </w:rPr>
              <w:t>76,8</w:t>
            </w:r>
          </w:p>
        </w:tc>
      </w:tr>
    </w:tbl>
    <w:p w:rsidR="00726BE1" w:rsidRPr="005F2F21" w:rsidRDefault="00726BE1" w:rsidP="00726BE1">
      <w:pPr>
        <w:spacing w:after="0" w:line="240" w:lineRule="auto"/>
        <w:ind w:firstLine="567"/>
        <w:contextualSpacing/>
        <w:jc w:val="both"/>
        <w:rPr>
          <w:rFonts w:ascii="Times New Roman" w:hAnsi="Times New Roman" w:cs="Times New Roman"/>
          <w:bCs/>
          <w:color w:val="FF0000"/>
          <w:sz w:val="24"/>
          <w:szCs w:val="24"/>
        </w:rPr>
      </w:pPr>
      <w:r w:rsidRPr="005F2F21">
        <w:rPr>
          <w:rFonts w:ascii="Times New Roman" w:hAnsi="Times New Roman" w:cs="Times New Roman"/>
          <w:bCs/>
          <w:color w:val="FF0000"/>
          <w:sz w:val="24"/>
          <w:szCs w:val="24"/>
        </w:rPr>
        <w:t xml:space="preserve"> </w:t>
      </w:r>
    </w:p>
    <w:p w:rsidR="00E13ACA" w:rsidRPr="00E13ACA" w:rsidRDefault="00E13ACA" w:rsidP="00E13ACA">
      <w:pPr>
        <w:spacing w:after="0" w:line="240" w:lineRule="auto"/>
        <w:ind w:firstLine="567"/>
        <w:contextualSpacing/>
        <w:jc w:val="both"/>
        <w:rPr>
          <w:rFonts w:ascii="Times New Roman" w:hAnsi="Times New Roman" w:cs="Times New Roman"/>
          <w:bCs/>
          <w:color w:val="000000" w:themeColor="text1"/>
          <w:sz w:val="24"/>
          <w:szCs w:val="24"/>
        </w:rPr>
      </w:pPr>
      <w:r w:rsidRPr="00E13ACA">
        <w:rPr>
          <w:rFonts w:ascii="Times New Roman" w:hAnsi="Times New Roman" w:cs="Times New Roman"/>
          <w:bCs/>
          <w:sz w:val="24"/>
          <w:szCs w:val="24"/>
        </w:rPr>
        <w:t xml:space="preserve">Муниципальным заданием определены также </w:t>
      </w:r>
      <w:r w:rsidRPr="00E13ACA">
        <w:rPr>
          <w:rFonts w:ascii="Times New Roman" w:hAnsi="Times New Roman" w:cs="Times New Roman"/>
          <w:b/>
          <w:bCs/>
          <w:sz w:val="24"/>
          <w:szCs w:val="24"/>
        </w:rPr>
        <w:t>показателя качества муниципальных услуг.</w:t>
      </w:r>
      <w:r w:rsidRPr="00E13ACA">
        <w:rPr>
          <w:rFonts w:ascii="Times New Roman" w:hAnsi="Times New Roman" w:cs="Times New Roman"/>
          <w:bCs/>
          <w:sz w:val="24"/>
          <w:szCs w:val="24"/>
        </w:rPr>
        <w:t xml:space="preserve"> </w:t>
      </w:r>
      <w:r w:rsidRPr="00E13ACA">
        <w:rPr>
          <w:rFonts w:ascii="Times New Roman" w:hAnsi="Times New Roman" w:cs="Times New Roman"/>
          <w:sz w:val="24"/>
          <w:szCs w:val="24"/>
        </w:rPr>
        <w:t xml:space="preserve">Качественные </w:t>
      </w:r>
      <w:r w:rsidRPr="00E13ACA">
        <w:rPr>
          <w:rFonts w:ascii="Times New Roman" w:hAnsi="Times New Roman" w:cs="Times New Roman"/>
          <w:bCs/>
          <w:sz w:val="24"/>
          <w:szCs w:val="24"/>
        </w:rPr>
        <w:t xml:space="preserve">показатели муниципальных заданий на </w:t>
      </w:r>
      <w:r w:rsidRPr="00E13ACA">
        <w:rPr>
          <w:rFonts w:ascii="Times New Roman" w:hAnsi="Times New Roman" w:cs="Times New Roman"/>
          <w:b/>
          <w:bCs/>
          <w:sz w:val="24"/>
          <w:szCs w:val="24"/>
        </w:rPr>
        <w:t>2019-2020 годы</w:t>
      </w:r>
      <w:r w:rsidRPr="00E13ACA">
        <w:rPr>
          <w:rFonts w:ascii="Times New Roman" w:hAnsi="Times New Roman" w:cs="Times New Roman"/>
          <w:bCs/>
          <w:sz w:val="24"/>
          <w:szCs w:val="24"/>
        </w:rPr>
        <w:t xml:space="preserve"> и их фактическое исполнение представлены в таблице № 2 (значения показателей на 2020 год аналогичны показателям на 2019 год).</w:t>
      </w:r>
    </w:p>
    <w:p w:rsidR="00E13ACA" w:rsidRPr="00E13ACA" w:rsidRDefault="00E13ACA" w:rsidP="00E13ACA">
      <w:pPr>
        <w:spacing w:after="0" w:line="240" w:lineRule="auto"/>
        <w:ind w:firstLine="567"/>
        <w:contextualSpacing/>
        <w:jc w:val="right"/>
        <w:rPr>
          <w:rFonts w:ascii="Times New Roman" w:hAnsi="Times New Roman" w:cs="Times New Roman"/>
          <w:bCs/>
          <w:color w:val="000000" w:themeColor="text1"/>
          <w:sz w:val="24"/>
          <w:szCs w:val="24"/>
        </w:rPr>
      </w:pPr>
      <w:r w:rsidRPr="00E13ACA">
        <w:rPr>
          <w:rFonts w:ascii="Times New Roman" w:hAnsi="Times New Roman" w:cs="Times New Roman"/>
          <w:bCs/>
          <w:color w:val="000000" w:themeColor="text1"/>
          <w:sz w:val="24"/>
          <w:szCs w:val="24"/>
        </w:rPr>
        <w:t>Таблица №2</w:t>
      </w:r>
    </w:p>
    <w:tbl>
      <w:tblPr>
        <w:tblStyle w:val="9"/>
        <w:tblW w:w="9498" w:type="dxa"/>
        <w:tblInd w:w="108" w:type="dxa"/>
        <w:tblLayout w:type="fixed"/>
        <w:tblLook w:val="04A0" w:firstRow="1" w:lastRow="0" w:firstColumn="1" w:lastColumn="0" w:noHBand="0" w:noVBand="1"/>
      </w:tblPr>
      <w:tblGrid>
        <w:gridCol w:w="426"/>
        <w:gridCol w:w="5527"/>
        <w:gridCol w:w="850"/>
        <w:gridCol w:w="1419"/>
        <w:gridCol w:w="1276"/>
      </w:tblGrid>
      <w:tr w:rsidR="00E13ACA" w:rsidRPr="00E13ACA" w:rsidTr="00CD0053">
        <w:trPr>
          <w:trHeight w:val="397"/>
        </w:trPr>
        <w:tc>
          <w:tcPr>
            <w:tcW w:w="426" w:type="dxa"/>
          </w:tcPr>
          <w:p w:rsidR="00E13ACA" w:rsidRPr="00E13ACA" w:rsidRDefault="00E13ACA" w:rsidP="00E13ACA">
            <w:pPr>
              <w:ind w:left="-142" w:right="-108"/>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 п/п</w:t>
            </w:r>
          </w:p>
        </w:tc>
        <w:tc>
          <w:tcPr>
            <w:tcW w:w="5527"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Наименование показателя</w:t>
            </w:r>
          </w:p>
        </w:tc>
        <w:tc>
          <w:tcPr>
            <w:tcW w:w="850" w:type="dxa"/>
          </w:tcPr>
          <w:p w:rsidR="00E13ACA" w:rsidRPr="00E13ACA" w:rsidRDefault="00E13ACA" w:rsidP="00E13ACA">
            <w:pPr>
              <w:ind w:left="-56" w:right="-108"/>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Ед. изм.</w:t>
            </w:r>
          </w:p>
        </w:tc>
        <w:tc>
          <w:tcPr>
            <w:tcW w:w="1419" w:type="dxa"/>
            <w:tcBorders>
              <w:right w:val="single" w:sz="4" w:space="0" w:color="auto"/>
            </w:tcBorders>
          </w:tcPr>
          <w:p w:rsidR="00E13ACA" w:rsidRPr="00E13ACA" w:rsidRDefault="00E13ACA" w:rsidP="00E13ACA">
            <w:pPr>
              <w:ind w:left="-90" w:right="-140"/>
              <w:jc w:val="center"/>
              <w:rPr>
                <w:rFonts w:ascii="Times New Roman" w:eastAsia="Times New Roman" w:hAnsi="Times New Roman" w:cs="Times New Roman"/>
                <w:b/>
                <w:color w:val="000000" w:themeColor="text1"/>
                <w:sz w:val="20"/>
                <w:szCs w:val="20"/>
              </w:rPr>
            </w:pPr>
            <w:r w:rsidRPr="00E13ACA">
              <w:rPr>
                <w:rFonts w:ascii="Times New Roman" w:eastAsia="Times New Roman" w:hAnsi="Times New Roman" w:cs="Times New Roman"/>
                <w:color w:val="000000" w:themeColor="text1"/>
                <w:sz w:val="20"/>
                <w:szCs w:val="20"/>
              </w:rPr>
              <w:t xml:space="preserve">План </w:t>
            </w:r>
          </w:p>
        </w:tc>
        <w:tc>
          <w:tcPr>
            <w:tcW w:w="1276" w:type="dxa"/>
            <w:tcBorders>
              <w:left w:val="single" w:sz="4" w:space="0" w:color="auto"/>
            </w:tcBorders>
          </w:tcPr>
          <w:p w:rsidR="00E13ACA" w:rsidRPr="00E13ACA" w:rsidRDefault="00E13ACA" w:rsidP="00E13ACA">
            <w:pPr>
              <w:ind w:left="-108" w:right="-108"/>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Факт</w:t>
            </w:r>
          </w:p>
        </w:tc>
      </w:tr>
      <w:tr w:rsidR="00E13ACA" w:rsidRPr="00E13ACA" w:rsidTr="00CD0053">
        <w:trPr>
          <w:trHeight w:val="437"/>
        </w:trPr>
        <w:tc>
          <w:tcPr>
            <w:tcW w:w="9498" w:type="dxa"/>
            <w:gridSpan w:val="5"/>
          </w:tcPr>
          <w:p w:rsidR="00E13ACA" w:rsidRPr="00E13ACA" w:rsidRDefault="00E13ACA" w:rsidP="00E13ACA">
            <w:pPr>
              <w:ind w:left="-108" w:right="-108"/>
              <w:jc w:val="center"/>
              <w:rPr>
                <w:rFonts w:ascii="Times New Roman" w:eastAsia="Times New Roman" w:hAnsi="Times New Roman" w:cs="Times New Roman"/>
                <w:b/>
                <w:color w:val="000000" w:themeColor="text1"/>
                <w:sz w:val="20"/>
                <w:szCs w:val="20"/>
              </w:rPr>
            </w:pPr>
            <w:r w:rsidRPr="00E13ACA">
              <w:rPr>
                <w:rFonts w:ascii="Times New Roman" w:eastAsia="Times New Roman" w:hAnsi="Times New Roman" w:cs="Times New Roman"/>
                <w:b/>
                <w:color w:val="000000" w:themeColor="text1"/>
                <w:sz w:val="20"/>
                <w:szCs w:val="20"/>
              </w:rPr>
              <w:t>1.Реализация основных общеобразовательных программ начального общего, основного общего, среднего общего образования</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w:t>
            </w:r>
          </w:p>
        </w:tc>
        <w:tc>
          <w:tcPr>
            <w:tcW w:w="5527" w:type="dxa"/>
          </w:tcPr>
          <w:p w:rsidR="00E13ACA" w:rsidRPr="00E13ACA" w:rsidRDefault="00E13ACA" w:rsidP="00E13ACA">
            <w:pPr>
              <w:ind w:left="-60" w:right="34"/>
              <w:jc w:val="both"/>
              <w:rPr>
                <w:rFonts w:ascii="Times New Roman" w:eastAsia="Times New Roman" w:hAnsi="Times New Roman" w:cs="Times New Roman"/>
                <w:bCs/>
                <w:color w:val="000000" w:themeColor="text1"/>
                <w:sz w:val="20"/>
                <w:szCs w:val="20"/>
              </w:rPr>
            </w:pPr>
            <w:r w:rsidRPr="00E13ACA">
              <w:rPr>
                <w:rFonts w:ascii="Times New Roman" w:eastAsia="Times New Roman" w:hAnsi="Times New Roman" w:cs="Times New Roman"/>
                <w:bCs/>
                <w:color w:val="000000" w:themeColor="text1"/>
                <w:sz w:val="20"/>
                <w:szCs w:val="20"/>
              </w:rPr>
              <w:t>Уровень соответствия учебного плана требованиям федерального государственного образовательного стандарта (далее – ФГОС)</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w:t>
            </w:r>
          </w:p>
        </w:tc>
        <w:tc>
          <w:tcPr>
            <w:tcW w:w="1419" w:type="dxa"/>
            <w:tcBorders>
              <w:righ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c>
          <w:tcPr>
            <w:tcW w:w="1276" w:type="dxa"/>
            <w:tcBorders>
              <w:lef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2</w:t>
            </w:r>
          </w:p>
        </w:tc>
        <w:tc>
          <w:tcPr>
            <w:tcW w:w="5527" w:type="dxa"/>
          </w:tcPr>
          <w:p w:rsidR="00E13ACA" w:rsidRPr="00E13ACA" w:rsidRDefault="00E13ACA" w:rsidP="00E13ACA">
            <w:pPr>
              <w:ind w:left="-60" w:right="34"/>
              <w:jc w:val="both"/>
              <w:rPr>
                <w:rFonts w:ascii="Times New Roman" w:eastAsia="Times New Roman" w:hAnsi="Times New Roman" w:cs="Times New Roman"/>
                <w:bCs/>
                <w:color w:val="000000" w:themeColor="text1"/>
                <w:sz w:val="20"/>
                <w:szCs w:val="20"/>
              </w:rPr>
            </w:pPr>
            <w:r w:rsidRPr="00E13ACA">
              <w:rPr>
                <w:rFonts w:ascii="Times New Roman" w:eastAsia="Times New Roman" w:hAnsi="Times New Roman" w:cs="Times New Roman"/>
                <w:bCs/>
                <w:color w:val="000000" w:themeColor="text1"/>
                <w:sz w:val="20"/>
                <w:szCs w:val="20"/>
              </w:rPr>
              <w:t>Доля учащихся, обучающихся по ФГОС у которых сформированы универсальные учебные действия на уровне базовой подготовки</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w:t>
            </w:r>
          </w:p>
        </w:tc>
        <w:tc>
          <w:tcPr>
            <w:tcW w:w="1419" w:type="dxa"/>
            <w:tcBorders>
              <w:righ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c>
          <w:tcPr>
            <w:tcW w:w="1276" w:type="dxa"/>
            <w:tcBorders>
              <w:lef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3</w:t>
            </w:r>
          </w:p>
        </w:tc>
        <w:tc>
          <w:tcPr>
            <w:tcW w:w="5527" w:type="dxa"/>
          </w:tcPr>
          <w:p w:rsidR="00E13ACA" w:rsidRPr="00E13ACA" w:rsidRDefault="00E13ACA" w:rsidP="00E13ACA">
            <w:pPr>
              <w:ind w:left="-60" w:right="-108"/>
              <w:jc w:val="both"/>
              <w:rPr>
                <w:rFonts w:ascii="Times New Roman" w:eastAsia="Times New Roman" w:hAnsi="Times New Roman" w:cs="Times New Roman"/>
                <w:bCs/>
                <w:color w:val="000000" w:themeColor="text1"/>
                <w:sz w:val="20"/>
                <w:szCs w:val="20"/>
              </w:rPr>
            </w:pPr>
            <w:r w:rsidRPr="00E13ACA">
              <w:rPr>
                <w:rFonts w:ascii="Times New Roman" w:eastAsia="Times New Roman" w:hAnsi="Times New Roman" w:cs="Times New Roman"/>
                <w:color w:val="000000" w:themeColor="text1"/>
                <w:sz w:val="20"/>
                <w:szCs w:val="20"/>
              </w:rPr>
              <w:t>Укомплектованность кадрами</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w:t>
            </w:r>
          </w:p>
        </w:tc>
        <w:tc>
          <w:tcPr>
            <w:tcW w:w="1419" w:type="dxa"/>
            <w:tcBorders>
              <w:righ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c>
          <w:tcPr>
            <w:tcW w:w="1276" w:type="dxa"/>
            <w:tcBorders>
              <w:lef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4</w:t>
            </w:r>
          </w:p>
        </w:tc>
        <w:tc>
          <w:tcPr>
            <w:tcW w:w="5527" w:type="dxa"/>
          </w:tcPr>
          <w:p w:rsidR="00E13ACA" w:rsidRPr="00E13ACA" w:rsidRDefault="00E13ACA" w:rsidP="00E13ACA">
            <w:pPr>
              <w:ind w:left="-60" w:right="-108"/>
              <w:rPr>
                <w:rFonts w:ascii="Times New Roman" w:eastAsia="Times New Roman" w:hAnsi="Times New Roman" w:cs="Times New Roman"/>
                <w:bCs/>
                <w:color w:val="000000" w:themeColor="text1"/>
                <w:sz w:val="20"/>
                <w:szCs w:val="20"/>
              </w:rPr>
            </w:pPr>
            <w:r w:rsidRPr="00E13ACA">
              <w:rPr>
                <w:rFonts w:ascii="Times New Roman" w:eastAsia="Times New Roman" w:hAnsi="Times New Roman" w:cs="Times New Roman"/>
                <w:bCs/>
                <w:color w:val="000000" w:themeColor="text1"/>
                <w:sz w:val="20"/>
                <w:szCs w:val="20"/>
              </w:rPr>
              <w:t>Количество обоснованных жалоб потребителей, поданных в образовательную организацию</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ед.</w:t>
            </w:r>
          </w:p>
        </w:tc>
        <w:tc>
          <w:tcPr>
            <w:tcW w:w="1419" w:type="dxa"/>
            <w:tcBorders>
              <w:righ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0</w:t>
            </w:r>
          </w:p>
        </w:tc>
        <w:tc>
          <w:tcPr>
            <w:tcW w:w="1276" w:type="dxa"/>
            <w:tcBorders>
              <w:lef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0</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5</w:t>
            </w:r>
          </w:p>
        </w:tc>
        <w:tc>
          <w:tcPr>
            <w:tcW w:w="5527" w:type="dxa"/>
          </w:tcPr>
          <w:p w:rsidR="00E13ACA" w:rsidRPr="00E13ACA" w:rsidRDefault="00E13ACA" w:rsidP="00E13ACA">
            <w:pPr>
              <w:jc w:val="both"/>
              <w:rPr>
                <w:rFonts w:ascii="Times New Roman" w:eastAsia="Times New Roman" w:hAnsi="Times New Roman" w:cs="Times New Roman"/>
                <w:bCs/>
                <w:color w:val="000000" w:themeColor="text1"/>
                <w:sz w:val="20"/>
                <w:szCs w:val="20"/>
              </w:rPr>
            </w:pPr>
            <w:r w:rsidRPr="00E13ACA">
              <w:rPr>
                <w:rFonts w:ascii="Times New Roman" w:eastAsia="Times New Roman" w:hAnsi="Times New Roman" w:cs="Times New Roman"/>
                <w:color w:val="000000" w:themeColor="text1"/>
                <w:sz w:val="20"/>
                <w:szCs w:val="20"/>
              </w:rPr>
              <w:t>Доля потребителей, удовлетворенных качеством услуги</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w:t>
            </w:r>
          </w:p>
        </w:tc>
        <w:tc>
          <w:tcPr>
            <w:tcW w:w="1419" w:type="dxa"/>
            <w:tcBorders>
              <w:righ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80</w:t>
            </w:r>
          </w:p>
        </w:tc>
        <w:tc>
          <w:tcPr>
            <w:tcW w:w="1276" w:type="dxa"/>
            <w:tcBorders>
              <w:lef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80</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6</w:t>
            </w:r>
          </w:p>
        </w:tc>
        <w:tc>
          <w:tcPr>
            <w:tcW w:w="5527" w:type="dxa"/>
          </w:tcPr>
          <w:p w:rsidR="00E13ACA" w:rsidRPr="00E13ACA" w:rsidRDefault="00E13ACA" w:rsidP="00E13ACA">
            <w:pPr>
              <w:jc w:val="both"/>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Доля выпускников получивших аттестаты об основном общем, среднем общем образовании, от общей численности выпускников на уровне основного общего, среднего образовании,</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w:t>
            </w:r>
          </w:p>
        </w:tc>
        <w:tc>
          <w:tcPr>
            <w:tcW w:w="1419" w:type="dxa"/>
            <w:tcBorders>
              <w:righ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11</w:t>
            </w:r>
            <w:proofErr w:type="gramStart"/>
            <w:r w:rsidRPr="00E13ACA">
              <w:rPr>
                <w:rFonts w:ascii="Times New Roman" w:eastAsia="Times New Roman" w:hAnsi="Times New Roman" w:cs="Times New Roman"/>
                <w:color w:val="000000" w:themeColor="text1"/>
                <w:sz w:val="20"/>
                <w:szCs w:val="20"/>
              </w:rPr>
              <w:t>кл.-</w:t>
            </w:r>
            <w:proofErr w:type="gramEnd"/>
            <w:r w:rsidRPr="00E13ACA">
              <w:rPr>
                <w:rFonts w:ascii="Times New Roman" w:eastAsia="Times New Roman" w:hAnsi="Times New Roman" w:cs="Times New Roman"/>
                <w:color w:val="000000" w:themeColor="text1"/>
                <w:sz w:val="20"/>
                <w:szCs w:val="20"/>
              </w:rPr>
              <w:t>100</w:t>
            </w:r>
          </w:p>
        </w:tc>
        <w:tc>
          <w:tcPr>
            <w:tcW w:w="1276" w:type="dxa"/>
            <w:tcBorders>
              <w:left w:val="single" w:sz="4" w:space="0" w:color="auto"/>
            </w:tcBorders>
          </w:tcPr>
          <w:p w:rsidR="00E13ACA" w:rsidRPr="00E13ACA" w:rsidRDefault="00E13ACA" w:rsidP="00E13ACA">
            <w:pPr>
              <w:ind w:left="-108" w:right="-108"/>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r>
      <w:tr w:rsidR="00E13ACA" w:rsidRPr="00E13ACA" w:rsidTr="00CD0053">
        <w:tc>
          <w:tcPr>
            <w:tcW w:w="9498" w:type="dxa"/>
            <w:gridSpan w:val="5"/>
          </w:tcPr>
          <w:p w:rsidR="00E13ACA" w:rsidRPr="00E13ACA" w:rsidRDefault="00E13ACA" w:rsidP="00E13ACA">
            <w:pPr>
              <w:jc w:val="center"/>
              <w:rPr>
                <w:rFonts w:ascii="Times New Roman" w:eastAsia="Times New Roman" w:hAnsi="Times New Roman" w:cs="Times New Roman"/>
                <w:b/>
                <w:color w:val="000000" w:themeColor="text1"/>
                <w:sz w:val="20"/>
                <w:szCs w:val="20"/>
              </w:rPr>
            </w:pPr>
            <w:r w:rsidRPr="00E13ACA">
              <w:rPr>
                <w:rFonts w:ascii="Times New Roman" w:eastAsia="Times New Roman" w:hAnsi="Times New Roman" w:cs="Times New Roman"/>
                <w:b/>
                <w:color w:val="000000" w:themeColor="text1"/>
                <w:sz w:val="20"/>
                <w:szCs w:val="20"/>
              </w:rPr>
              <w:lastRenderedPageBreak/>
              <w:t>2. Реализация адаптированных основных общеобразовательных программ для детей с умственной отсталостью</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w:t>
            </w:r>
          </w:p>
        </w:tc>
        <w:tc>
          <w:tcPr>
            <w:tcW w:w="5527" w:type="dxa"/>
          </w:tcPr>
          <w:p w:rsidR="00E13ACA" w:rsidRPr="00E13ACA" w:rsidRDefault="00E13ACA" w:rsidP="00E13ACA">
            <w:pPr>
              <w:ind w:right="-108"/>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Уровень соответствия учебного плана общеобразовательной организации требованиям федерального базисного учебного плана</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w:t>
            </w:r>
          </w:p>
        </w:tc>
        <w:tc>
          <w:tcPr>
            <w:tcW w:w="1419" w:type="dxa"/>
            <w:tcBorders>
              <w:righ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c>
          <w:tcPr>
            <w:tcW w:w="1276" w:type="dxa"/>
            <w:tcBorders>
              <w:lef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2</w:t>
            </w:r>
          </w:p>
        </w:tc>
        <w:tc>
          <w:tcPr>
            <w:tcW w:w="5527" w:type="dxa"/>
          </w:tcPr>
          <w:p w:rsidR="00E13ACA" w:rsidRPr="00E13ACA" w:rsidRDefault="00E13ACA" w:rsidP="00E13ACA">
            <w:pP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Доля выпускников получивших свидетельство об образовании, от общей численности выпускников на уровне адаптированного образования</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w:t>
            </w:r>
          </w:p>
        </w:tc>
        <w:tc>
          <w:tcPr>
            <w:tcW w:w="1419" w:type="dxa"/>
            <w:tcBorders>
              <w:righ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c>
          <w:tcPr>
            <w:tcW w:w="1276" w:type="dxa"/>
            <w:tcBorders>
              <w:lef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3</w:t>
            </w:r>
          </w:p>
        </w:tc>
        <w:tc>
          <w:tcPr>
            <w:tcW w:w="5527" w:type="dxa"/>
          </w:tcPr>
          <w:p w:rsidR="00E13ACA" w:rsidRPr="00E13ACA" w:rsidRDefault="00E13ACA" w:rsidP="00E13ACA">
            <w:pPr>
              <w:ind w:right="-108"/>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Укомплектованность кадрами</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w:t>
            </w:r>
          </w:p>
        </w:tc>
        <w:tc>
          <w:tcPr>
            <w:tcW w:w="1419" w:type="dxa"/>
            <w:tcBorders>
              <w:righ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c>
          <w:tcPr>
            <w:tcW w:w="1276" w:type="dxa"/>
            <w:tcBorders>
              <w:lef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4</w:t>
            </w:r>
          </w:p>
        </w:tc>
        <w:tc>
          <w:tcPr>
            <w:tcW w:w="5527" w:type="dxa"/>
          </w:tcPr>
          <w:p w:rsidR="00E13ACA" w:rsidRPr="00E13ACA" w:rsidRDefault="00E13ACA" w:rsidP="00E13ACA">
            <w:pPr>
              <w:ind w:right="-108"/>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bCs/>
                <w:color w:val="000000" w:themeColor="text1"/>
                <w:sz w:val="20"/>
                <w:szCs w:val="20"/>
              </w:rPr>
              <w:t>Количество обоснованных жалоб потребителей, поданных в образовательную организацию</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ед.</w:t>
            </w:r>
          </w:p>
        </w:tc>
        <w:tc>
          <w:tcPr>
            <w:tcW w:w="1419" w:type="dxa"/>
            <w:tcBorders>
              <w:righ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0</w:t>
            </w:r>
          </w:p>
        </w:tc>
        <w:tc>
          <w:tcPr>
            <w:tcW w:w="1276" w:type="dxa"/>
            <w:tcBorders>
              <w:lef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0</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5</w:t>
            </w:r>
          </w:p>
        </w:tc>
        <w:tc>
          <w:tcPr>
            <w:tcW w:w="5527" w:type="dxa"/>
          </w:tcPr>
          <w:p w:rsidR="00E13ACA" w:rsidRPr="00E13ACA" w:rsidRDefault="00E13ACA" w:rsidP="00E13ACA">
            <w:pPr>
              <w:ind w:right="-108"/>
              <w:rPr>
                <w:rFonts w:ascii="Times New Roman" w:eastAsia="Times New Roman" w:hAnsi="Times New Roman" w:cs="Times New Roman"/>
                <w:bCs/>
                <w:color w:val="000000" w:themeColor="text1"/>
                <w:sz w:val="20"/>
                <w:szCs w:val="20"/>
              </w:rPr>
            </w:pPr>
            <w:r w:rsidRPr="00E13ACA">
              <w:rPr>
                <w:rFonts w:ascii="Times New Roman" w:eastAsia="Times New Roman" w:hAnsi="Times New Roman" w:cs="Times New Roman"/>
                <w:bCs/>
                <w:color w:val="000000" w:themeColor="text1"/>
                <w:sz w:val="20"/>
                <w:szCs w:val="20"/>
              </w:rPr>
              <w:t>Процент потребителей, удовлетворенных качеством услуги</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w:t>
            </w:r>
          </w:p>
        </w:tc>
        <w:tc>
          <w:tcPr>
            <w:tcW w:w="1419" w:type="dxa"/>
            <w:tcBorders>
              <w:righ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80</w:t>
            </w:r>
          </w:p>
        </w:tc>
        <w:tc>
          <w:tcPr>
            <w:tcW w:w="1276" w:type="dxa"/>
            <w:tcBorders>
              <w:lef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80</w:t>
            </w:r>
          </w:p>
        </w:tc>
      </w:tr>
      <w:tr w:rsidR="00E13ACA" w:rsidRPr="00E13ACA" w:rsidTr="00CD0053">
        <w:tc>
          <w:tcPr>
            <w:tcW w:w="9498" w:type="dxa"/>
            <w:gridSpan w:val="5"/>
          </w:tcPr>
          <w:p w:rsidR="00E13ACA" w:rsidRPr="00E13ACA" w:rsidRDefault="00E13ACA" w:rsidP="00E13ACA">
            <w:pPr>
              <w:jc w:val="center"/>
              <w:rPr>
                <w:rFonts w:ascii="Times New Roman" w:eastAsia="Times New Roman" w:hAnsi="Times New Roman" w:cs="Times New Roman"/>
                <w:b/>
                <w:color w:val="000000" w:themeColor="text1"/>
                <w:sz w:val="20"/>
                <w:szCs w:val="20"/>
              </w:rPr>
            </w:pPr>
            <w:r w:rsidRPr="00E13ACA">
              <w:rPr>
                <w:rFonts w:ascii="Times New Roman" w:eastAsia="Times New Roman" w:hAnsi="Times New Roman" w:cs="Times New Roman"/>
                <w:b/>
                <w:color w:val="000000" w:themeColor="text1"/>
                <w:sz w:val="20"/>
                <w:szCs w:val="20"/>
              </w:rPr>
              <w:t xml:space="preserve">3. Реализация основных общеобразовательных программ дошкольного образования </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sz w:val="20"/>
                <w:szCs w:val="20"/>
              </w:rPr>
            </w:pPr>
            <w:r w:rsidRPr="00E13ACA">
              <w:rPr>
                <w:rFonts w:ascii="Times New Roman" w:eastAsia="Times New Roman" w:hAnsi="Times New Roman" w:cs="Times New Roman"/>
                <w:sz w:val="20"/>
                <w:szCs w:val="20"/>
              </w:rPr>
              <w:t>1</w:t>
            </w:r>
          </w:p>
        </w:tc>
        <w:tc>
          <w:tcPr>
            <w:tcW w:w="5527" w:type="dxa"/>
          </w:tcPr>
          <w:p w:rsidR="00E13ACA" w:rsidRPr="00E13ACA" w:rsidRDefault="00E13ACA" w:rsidP="00E13ACA">
            <w:pPr>
              <w:autoSpaceDE w:val="0"/>
              <w:autoSpaceDN w:val="0"/>
              <w:adjustRightInd w:val="0"/>
              <w:spacing w:after="200" w:line="276" w:lineRule="auto"/>
              <w:ind w:left="-60" w:right="-108"/>
              <w:rPr>
                <w:rFonts w:ascii="Times New Roman" w:hAnsi="Times New Roman" w:cs="Times New Roman"/>
                <w:color w:val="000000" w:themeColor="text1"/>
                <w:sz w:val="20"/>
                <w:szCs w:val="20"/>
              </w:rPr>
            </w:pPr>
            <w:r w:rsidRPr="00E13ACA">
              <w:rPr>
                <w:rFonts w:ascii="Times New Roman" w:hAnsi="Times New Roman" w:cs="Times New Roman"/>
                <w:color w:val="000000" w:themeColor="text1"/>
                <w:sz w:val="20"/>
                <w:szCs w:val="20"/>
              </w:rPr>
              <w:t>Доля воспитанников, обучающихся по образовательным программам дошкольного образования, соответствующим требованиям ФГОС</w:t>
            </w:r>
          </w:p>
        </w:tc>
        <w:tc>
          <w:tcPr>
            <w:tcW w:w="850" w:type="dxa"/>
          </w:tcPr>
          <w:p w:rsidR="00E13ACA" w:rsidRPr="00E13ACA" w:rsidRDefault="00E13ACA" w:rsidP="00E13ACA">
            <w:pPr>
              <w:autoSpaceDE w:val="0"/>
              <w:autoSpaceDN w:val="0"/>
              <w:adjustRightInd w:val="0"/>
              <w:spacing w:after="200" w:line="276" w:lineRule="auto"/>
              <w:jc w:val="center"/>
              <w:rPr>
                <w:rFonts w:ascii="Times New Roman" w:hAnsi="Times New Roman" w:cs="Times New Roman"/>
                <w:color w:val="000000" w:themeColor="text1"/>
                <w:sz w:val="20"/>
                <w:szCs w:val="20"/>
              </w:rPr>
            </w:pPr>
            <w:r w:rsidRPr="00E13ACA">
              <w:rPr>
                <w:rFonts w:ascii="Times New Roman" w:hAnsi="Times New Roman" w:cs="Times New Roman"/>
                <w:color w:val="000000" w:themeColor="text1"/>
                <w:sz w:val="20"/>
                <w:szCs w:val="20"/>
              </w:rPr>
              <w:t>%</w:t>
            </w:r>
          </w:p>
        </w:tc>
        <w:tc>
          <w:tcPr>
            <w:tcW w:w="1419" w:type="dxa"/>
            <w:tcBorders>
              <w:right w:val="single" w:sz="4" w:space="0" w:color="auto"/>
            </w:tcBorders>
          </w:tcPr>
          <w:p w:rsidR="00E13ACA" w:rsidRPr="00E13ACA" w:rsidRDefault="00E13ACA" w:rsidP="00E13ACA">
            <w:pPr>
              <w:autoSpaceDE w:val="0"/>
              <w:autoSpaceDN w:val="0"/>
              <w:adjustRightInd w:val="0"/>
              <w:spacing w:after="200" w:line="276" w:lineRule="auto"/>
              <w:jc w:val="center"/>
              <w:rPr>
                <w:rFonts w:ascii="Times New Roman" w:hAnsi="Times New Roman" w:cs="Times New Roman"/>
                <w:color w:val="000000" w:themeColor="text1"/>
                <w:sz w:val="20"/>
                <w:szCs w:val="20"/>
              </w:rPr>
            </w:pPr>
            <w:r w:rsidRPr="00E13ACA">
              <w:rPr>
                <w:rFonts w:ascii="Times New Roman" w:hAnsi="Times New Roman" w:cs="Times New Roman"/>
                <w:color w:val="000000" w:themeColor="text1"/>
                <w:sz w:val="20"/>
                <w:szCs w:val="20"/>
              </w:rPr>
              <w:t>100</w:t>
            </w:r>
          </w:p>
        </w:tc>
        <w:tc>
          <w:tcPr>
            <w:tcW w:w="1276" w:type="dxa"/>
            <w:tcBorders>
              <w:left w:val="single" w:sz="4" w:space="0" w:color="auto"/>
            </w:tcBorders>
          </w:tcPr>
          <w:p w:rsidR="00E13ACA" w:rsidRPr="00E13ACA" w:rsidRDefault="00E13ACA" w:rsidP="00E13ACA">
            <w:pPr>
              <w:spacing w:after="200" w:line="276" w:lineRule="auto"/>
              <w:jc w:val="center"/>
              <w:rPr>
                <w:color w:val="000000" w:themeColor="text1"/>
                <w:sz w:val="20"/>
                <w:szCs w:val="20"/>
              </w:rPr>
            </w:pPr>
            <w:r w:rsidRPr="00E13ACA">
              <w:rPr>
                <w:rFonts w:ascii="Times New Roman" w:hAnsi="Times New Roman" w:cs="Times New Roman"/>
                <w:color w:val="000000" w:themeColor="text1"/>
                <w:sz w:val="20"/>
                <w:szCs w:val="20"/>
              </w:rPr>
              <w:t>100</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sz w:val="20"/>
                <w:szCs w:val="20"/>
              </w:rPr>
            </w:pPr>
            <w:r w:rsidRPr="00E13ACA">
              <w:rPr>
                <w:rFonts w:ascii="Times New Roman" w:eastAsia="Times New Roman" w:hAnsi="Times New Roman" w:cs="Times New Roman"/>
                <w:sz w:val="20"/>
                <w:szCs w:val="20"/>
              </w:rPr>
              <w:t>2</w:t>
            </w:r>
          </w:p>
        </w:tc>
        <w:tc>
          <w:tcPr>
            <w:tcW w:w="5527" w:type="dxa"/>
          </w:tcPr>
          <w:p w:rsidR="00E13ACA" w:rsidRPr="00E13ACA" w:rsidRDefault="00E13ACA" w:rsidP="00E13ACA">
            <w:pPr>
              <w:ind w:left="-60" w:right="-108"/>
              <w:rPr>
                <w:rFonts w:ascii="Times New Roman" w:eastAsia="Times New Roman" w:hAnsi="Times New Roman" w:cs="Times New Roman"/>
                <w:bCs/>
                <w:color w:val="000000" w:themeColor="text1"/>
                <w:sz w:val="20"/>
                <w:szCs w:val="20"/>
              </w:rPr>
            </w:pPr>
            <w:r w:rsidRPr="00E13ACA">
              <w:rPr>
                <w:rFonts w:ascii="Times New Roman" w:eastAsia="Times New Roman" w:hAnsi="Times New Roman" w:cs="Times New Roman"/>
                <w:bCs/>
                <w:color w:val="000000" w:themeColor="text1"/>
                <w:sz w:val="20"/>
                <w:szCs w:val="20"/>
              </w:rPr>
              <w:t>Укомплектованность кадрами</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w:t>
            </w:r>
          </w:p>
        </w:tc>
        <w:tc>
          <w:tcPr>
            <w:tcW w:w="1419" w:type="dxa"/>
            <w:tcBorders>
              <w:righ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c>
          <w:tcPr>
            <w:tcW w:w="1276" w:type="dxa"/>
            <w:tcBorders>
              <w:lef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100</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sz w:val="20"/>
                <w:szCs w:val="20"/>
              </w:rPr>
            </w:pPr>
            <w:r w:rsidRPr="00E13ACA">
              <w:rPr>
                <w:rFonts w:ascii="Times New Roman" w:eastAsia="Times New Roman" w:hAnsi="Times New Roman" w:cs="Times New Roman"/>
                <w:sz w:val="20"/>
                <w:szCs w:val="20"/>
              </w:rPr>
              <w:t>3</w:t>
            </w:r>
          </w:p>
        </w:tc>
        <w:tc>
          <w:tcPr>
            <w:tcW w:w="5527" w:type="dxa"/>
          </w:tcPr>
          <w:p w:rsidR="00E13ACA" w:rsidRPr="00E13ACA" w:rsidRDefault="00E13ACA" w:rsidP="00E13ACA">
            <w:pPr>
              <w:rPr>
                <w:rFonts w:ascii="Times New Roman" w:eastAsia="Times New Roman" w:hAnsi="Times New Roman" w:cs="Times New Roman"/>
                <w:bCs/>
                <w:color w:val="000000" w:themeColor="text1"/>
                <w:sz w:val="20"/>
                <w:szCs w:val="20"/>
              </w:rPr>
            </w:pPr>
            <w:r w:rsidRPr="00E13ACA">
              <w:rPr>
                <w:rFonts w:ascii="Times New Roman" w:eastAsia="Times New Roman" w:hAnsi="Times New Roman" w:cs="Times New Roman"/>
                <w:bCs/>
                <w:color w:val="000000" w:themeColor="text1"/>
                <w:sz w:val="20"/>
                <w:szCs w:val="20"/>
              </w:rPr>
              <w:t>Количество обоснованных жалоб потребителей, поданных в образовательную организацию</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ед.</w:t>
            </w:r>
          </w:p>
        </w:tc>
        <w:tc>
          <w:tcPr>
            <w:tcW w:w="1419" w:type="dxa"/>
            <w:tcBorders>
              <w:right w:val="single" w:sz="4" w:space="0" w:color="auto"/>
            </w:tcBorders>
          </w:tcPr>
          <w:p w:rsidR="00E13ACA" w:rsidRPr="00E13ACA" w:rsidRDefault="00E13ACA" w:rsidP="00E13ACA">
            <w:pPr>
              <w:ind w:left="-108" w:right="-108"/>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0</w:t>
            </w:r>
          </w:p>
        </w:tc>
        <w:tc>
          <w:tcPr>
            <w:tcW w:w="1276" w:type="dxa"/>
            <w:tcBorders>
              <w:lef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0</w:t>
            </w:r>
          </w:p>
        </w:tc>
      </w:tr>
      <w:tr w:rsidR="00E13ACA" w:rsidRPr="00E13ACA" w:rsidTr="00CD0053">
        <w:tc>
          <w:tcPr>
            <w:tcW w:w="426" w:type="dxa"/>
          </w:tcPr>
          <w:p w:rsidR="00E13ACA" w:rsidRPr="00E13ACA" w:rsidRDefault="00E13ACA" w:rsidP="00E13ACA">
            <w:pPr>
              <w:jc w:val="center"/>
              <w:rPr>
                <w:rFonts w:ascii="Times New Roman" w:eastAsia="Times New Roman" w:hAnsi="Times New Roman" w:cs="Times New Roman"/>
                <w:sz w:val="20"/>
                <w:szCs w:val="20"/>
              </w:rPr>
            </w:pPr>
            <w:r w:rsidRPr="00E13ACA">
              <w:rPr>
                <w:rFonts w:ascii="Times New Roman" w:eastAsia="Times New Roman" w:hAnsi="Times New Roman" w:cs="Times New Roman"/>
                <w:sz w:val="20"/>
                <w:szCs w:val="20"/>
              </w:rPr>
              <w:t>4</w:t>
            </w:r>
          </w:p>
        </w:tc>
        <w:tc>
          <w:tcPr>
            <w:tcW w:w="5527" w:type="dxa"/>
          </w:tcPr>
          <w:p w:rsidR="00E13ACA" w:rsidRPr="00E13ACA" w:rsidRDefault="00E13ACA" w:rsidP="00E13ACA">
            <w:pPr>
              <w:autoSpaceDE w:val="0"/>
              <w:autoSpaceDN w:val="0"/>
              <w:adjustRightInd w:val="0"/>
              <w:spacing w:after="200" w:line="276" w:lineRule="auto"/>
              <w:rPr>
                <w:rFonts w:ascii="Times New Roman" w:hAnsi="Times New Roman" w:cs="Times New Roman"/>
                <w:color w:val="000000" w:themeColor="text1"/>
                <w:sz w:val="20"/>
                <w:szCs w:val="20"/>
              </w:rPr>
            </w:pPr>
            <w:r w:rsidRPr="00E13ACA">
              <w:rPr>
                <w:rFonts w:ascii="Times New Roman" w:hAnsi="Times New Roman" w:cs="Times New Roman"/>
                <w:color w:val="000000" w:themeColor="text1"/>
                <w:sz w:val="20"/>
                <w:szCs w:val="20"/>
              </w:rPr>
              <w:t>Доля потребителей, удовлетворенных качеством услуги</w:t>
            </w:r>
          </w:p>
        </w:tc>
        <w:tc>
          <w:tcPr>
            <w:tcW w:w="850" w:type="dxa"/>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w:t>
            </w:r>
          </w:p>
        </w:tc>
        <w:tc>
          <w:tcPr>
            <w:tcW w:w="1419" w:type="dxa"/>
            <w:tcBorders>
              <w:right w:val="single" w:sz="4" w:space="0" w:color="auto"/>
            </w:tcBorders>
          </w:tcPr>
          <w:p w:rsidR="00E13ACA" w:rsidRPr="00E13ACA" w:rsidRDefault="00E13ACA" w:rsidP="00E13ACA">
            <w:pPr>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80</w:t>
            </w:r>
          </w:p>
        </w:tc>
        <w:tc>
          <w:tcPr>
            <w:tcW w:w="1276" w:type="dxa"/>
            <w:tcBorders>
              <w:left w:val="single" w:sz="4" w:space="0" w:color="auto"/>
            </w:tcBorders>
          </w:tcPr>
          <w:p w:rsidR="00E13ACA" w:rsidRPr="00E13ACA" w:rsidRDefault="00E13ACA" w:rsidP="00E13ACA">
            <w:pPr>
              <w:ind w:left="-108" w:right="-108"/>
              <w:jc w:val="center"/>
              <w:rPr>
                <w:rFonts w:ascii="Times New Roman" w:eastAsia="Times New Roman" w:hAnsi="Times New Roman" w:cs="Times New Roman"/>
                <w:color w:val="000000" w:themeColor="text1"/>
                <w:sz w:val="20"/>
                <w:szCs w:val="20"/>
              </w:rPr>
            </w:pPr>
            <w:r w:rsidRPr="00E13ACA">
              <w:rPr>
                <w:rFonts w:ascii="Times New Roman" w:eastAsia="Times New Roman" w:hAnsi="Times New Roman" w:cs="Times New Roman"/>
                <w:color w:val="000000" w:themeColor="text1"/>
                <w:sz w:val="20"/>
                <w:szCs w:val="20"/>
              </w:rPr>
              <w:t>80</w:t>
            </w:r>
          </w:p>
        </w:tc>
      </w:tr>
    </w:tbl>
    <w:p w:rsidR="00E13ACA" w:rsidRDefault="00E13ACA" w:rsidP="00726BE1">
      <w:pPr>
        <w:spacing w:after="0" w:line="240" w:lineRule="auto"/>
        <w:ind w:firstLine="567"/>
        <w:contextualSpacing/>
        <w:jc w:val="both"/>
        <w:rPr>
          <w:rFonts w:ascii="Times New Roman" w:hAnsi="Times New Roman" w:cs="Times New Roman"/>
          <w:b/>
          <w:bCs/>
          <w:color w:val="FF0000"/>
          <w:sz w:val="24"/>
          <w:szCs w:val="24"/>
        </w:rPr>
      </w:pPr>
    </w:p>
    <w:p w:rsidR="00E13ACA" w:rsidRPr="005F2763" w:rsidRDefault="00E13ACA" w:rsidP="00E13AC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По данным отчета о выполнении муниципального задания за 2019-2020 годы все показатели выполнены на 100%. </w:t>
      </w:r>
      <w:r>
        <w:rPr>
          <w:rFonts w:ascii="Times New Roman" w:eastAsia="Times New Roman" w:hAnsi="Times New Roman" w:cs="Times New Roman"/>
          <w:sz w:val="24"/>
          <w:szCs w:val="24"/>
        </w:rPr>
        <w:t xml:space="preserve">В ходе контрольного мероприятия установлено, что </w:t>
      </w:r>
      <w:r w:rsidRPr="00405331">
        <w:rPr>
          <w:rFonts w:ascii="Times New Roman" w:eastAsia="Times New Roman" w:hAnsi="Times New Roman" w:cs="Times New Roman"/>
          <w:b/>
          <w:sz w:val="24"/>
          <w:szCs w:val="24"/>
        </w:rPr>
        <w:t>плановые значения показателей объема муниципальной услуги в отчете о выполнения муниципального задания за 20</w:t>
      </w:r>
      <w:r>
        <w:rPr>
          <w:rFonts w:ascii="Times New Roman" w:eastAsia="Times New Roman" w:hAnsi="Times New Roman" w:cs="Times New Roman"/>
          <w:b/>
          <w:sz w:val="24"/>
          <w:szCs w:val="24"/>
        </w:rPr>
        <w:t xml:space="preserve">20 </w:t>
      </w:r>
      <w:r w:rsidRPr="00405331">
        <w:rPr>
          <w:rFonts w:ascii="Times New Roman" w:eastAsia="Times New Roman" w:hAnsi="Times New Roman" w:cs="Times New Roman"/>
          <w:b/>
          <w:sz w:val="24"/>
          <w:szCs w:val="24"/>
        </w:rPr>
        <w:t>год отличаются от аналогичных показателей в самом муниципальном задании</w:t>
      </w:r>
      <w:r>
        <w:rPr>
          <w:rFonts w:ascii="Times New Roman" w:eastAsia="Times New Roman" w:hAnsi="Times New Roman" w:cs="Times New Roman"/>
          <w:sz w:val="24"/>
          <w:szCs w:val="24"/>
        </w:rPr>
        <w:t xml:space="preserve"> (например: Услуга № 1 число обучающихся в МЗ план - 129 чел., а в Отчете план – 148 чел.).</w:t>
      </w:r>
    </w:p>
    <w:p w:rsidR="00E13ACA" w:rsidRDefault="00E13ACA" w:rsidP="00E13ACA">
      <w:pPr>
        <w:pStyle w:val="a3"/>
        <w:spacing w:after="0" w:line="240" w:lineRule="auto"/>
        <w:ind w:left="0" w:firstLine="567"/>
        <w:jc w:val="both"/>
        <w:rPr>
          <w:rFonts w:ascii="Times New Roman" w:hAnsi="Times New Roman" w:cs="Times New Roman"/>
          <w:b/>
          <w:bCs/>
          <w:sz w:val="24"/>
          <w:szCs w:val="24"/>
        </w:rPr>
      </w:pPr>
      <w:r>
        <w:rPr>
          <w:rFonts w:ascii="Times New Roman" w:hAnsi="Times New Roman" w:cs="Times New Roman"/>
          <w:bCs/>
          <w:sz w:val="24"/>
          <w:szCs w:val="24"/>
        </w:rPr>
        <w:t xml:space="preserve">Следует отметить, что </w:t>
      </w:r>
      <w:r w:rsidRPr="000E5249">
        <w:rPr>
          <w:rFonts w:ascii="Times New Roman" w:hAnsi="Times New Roman" w:cs="Times New Roman"/>
          <w:b/>
          <w:bCs/>
          <w:sz w:val="24"/>
          <w:szCs w:val="24"/>
        </w:rPr>
        <w:t>в муниципальном задании как на 2019г. так и на 2020г.</w:t>
      </w:r>
      <w:r>
        <w:rPr>
          <w:rFonts w:ascii="Times New Roman" w:hAnsi="Times New Roman" w:cs="Times New Roman"/>
          <w:bCs/>
          <w:sz w:val="24"/>
          <w:szCs w:val="24"/>
        </w:rPr>
        <w:t xml:space="preserve"> </w:t>
      </w:r>
      <w:r w:rsidRPr="000E5249">
        <w:rPr>
          <w:rFonts w:ascii="Times New Roman" w:hAnsi="Times New Roman" w:cs="Times New Roman"/>
          <w:b/>
          <w:bCs/>
          <w:sz w:val="24"/>
          <w:szCs w:val="24"/>
        </w:rPr>
        <w:t>отсутствует 3 часть задания «Прочие сведения о муниципальном задании», предусматривающая основания для досрочного прекращения выполнения муниципального задания, порядок контроля за выполнением муниципального задания, что является нарушением требований п.</w:t>
      </w:r>
      <w:r>
        <w:rPr>
          <w:rFonts w:ascii="Times New Roman" w:hAnsi="Times New Roman" w:cs="Times New Roman"/>
          <w:b/>
          <w:bCs/>
          <w:sz w:val="24"/>
          <w:szCs w:val="24"/>
        </w:rPr>
        <w:t xml:space="preserve"> </w:t>
      </w:r>
      <w:r w:rsidRPr="000E5249">
        <w:rPr>
          <w:rFonts w:ascii="Times New Roman" w:hAnsi="Times New Roman" w:cs="Times New Roman"/>
          <w:b/>
          <w:bCs/>
          <w:sz w:val="24"/>
          <w:szCs w:val="24"/>
        </w:rPr>
        <w:t>3 Положения № 578-п.</w:t>
      </w:r>
    </w:p>
    <w:p w:rsidR="00E13ACA" w:rsidRDefault="00E13ACA" w:rsidP="00E13ACA">
      <w:pPr>
        <w:pStyle w:val="a3"/>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Согласно п. 2.1 приказа Управления образования администрации МО </w:t>
      </w:r>
      <w:proofErr w:type="spellStart"/>
      <w:r>
        <w:rPr>
          <w:rFonts w:ascii="Times New Roman" w:hAnsi="Times New Roman" w:cs="Times New Roman"/>
          <w:bCs/>
          <w:sz w:val="24"/>
          <w:szCs w:val="24"/>
        </w:rPr>
        <w:t>Куйтунский</w:t>
      </w:r>
      <w:proofErr w:type="spellEnd"/>
      <w:r>
        <w:rPr>
          <w:rFonts w:ascii="Times New Roman" w:hAnsi="Times New Roman" w:cs="Times New Roman"/>
          <w:bCs/>
          <w:sz w:val="24"/>
          <w:szCs w:val="24"/>
        </w:rPr>
        <w:t xml:space="preserve"> район «О формировании показателей муниципального задания на оказание муниципальных услуг (выполнение работ) образовательных учреждений муниципального образования </w:t>
      </w:r>
      <w:proofErr w:type="spellStart"/>
      <w:r>
        <w:rPr>
          <w:rFonts w:ascii="Times New Roman" w:hAnsi="Times New Roman" w:cs="Times New Roman"/>
          <w:bCs/>
          <w:sz w:val="24"/>
          <w:szCs w:val="24"/>
        </w:rPr>
        <w:t>Куйтунский</w:t>
      </w:r>
      <w:proofErr w:type="spellEnd"/>
      <w:r>
        <w:rPr>
          <w:rFonts w:ascii="Times New Roman" w:hAnsi="Times New Roman" w:cs="Times New Roman"/>
          <w:bCs/>
          <w:sz w:val="24"/>
          <w:szCs w:val="24"/>
        </w:rPr>
        <w:t xml:space="preserve"> район» от 15.01.2016г. № 19л/с муниципальные бюджетные учреждения ежеквартально, в срок до 20-числа представляют в Управление образования отчет об исполнении муниципального задания, который содержит подробную пояснительную записку о результатах выполнения муниципального задания. </w:t>
      </w:r>
      <w:r w:rsidRPr="008C3FE3">
        <w:rPr>
          <w:rFonts w:ascii="Times New Roman" w:hAnsi="Times New Roman" w:cs="Times New Roman"/>
          <w:b/>
          <w:bCs/>
          <w:sz w:val="24"/>
          <w:szCs w:val="24"/>
        </w:rPr>
        <w:t>Фактически отчеты ежеквартально не представлялись</w:t>
      </w:r>
      <w:r w:rsidRPr="008C3FE3">
        <w:rPr>
          <w:rFonts w:ascii="Times New Roman" w:hAnsi="Times New Roman" w:cs="Times New Roman"/>
          <w:bCs/>
          <w:sz w:val="24"/>
          <w:szCs w:val="24"/>
        </w:rPr>
        <w:t xml:space="preserve">, а составлялись по окончании отчетного года. </w:t>
      </w:r>
      <w:r w:rsidRPr="008C3FE3">
        <w:rPr>
          <w:rFonts w:ascii="Times New Roman" w:hAnsi="Times New Roman" w:cs="Times New Roman"/>
          <w:b/>
          <w:bCs/>
          <w:sz w:val="24"/>
          <w:szCs w:val="24"/>
        </w:rPr>
        <w:t>Пояснительная записка к отчету о выполнении муниципального задания отсутствует.</w:t>
      </w:r>
      <w:r>
        <w:rPr>
          <w:rFonts w:ascii="Times New Roman" w:hAnsi="Times New Roman" w:cs="Times New Roman"/>
          <w:bCs/>
          <w:sz w:val="24"/>
          <w:szCs w:val="24"/>
        </w:rPr>
        <w:t xml:space="preserve"> </w:t>
      </w:r>
      <w:r w:rsidRPr="002027C3">
        <w:rPr>
          <w:rFonts w:ascii="Times New Roman" w:hAnsi="Times New Roman" w:cs="Times New Roman"/>
          <w:bCs/>
          <w:sz w:val="24"/>
          <w:szCs w:val="24"/>
        </w:rPr>
        <w:t>Отчет о выполнении муниципального задания за 2019 год составлен 15.01.2020г., за 2020</w:t>
      </w:r>
      <w:r>
        <w:rPr>
          <w:rFonts w:ascii="Times New Roman" w:hAnsi="Times New Roman" w:cs="Times New Roman"/>
          <w:bCs/>
          <w:sz w:val="24"/>
          <w:szCs w:val="24"/>
        </w:rPr>
        <w:t xml:space="preserve"> </w:t>
      </w:r>
      <w:r w:rsidRPr="002027C3">
        <w:rPr>
          <w:rFonts w:ascii="Times New Roman" w:hAnsi="Times New Roman" w:cs="Times New Roman"/>
          <w:bCs/>
          <w:sz w:val="24"/>
          <w:szCs w:val="24"/>
        </w:rPr>
        <w:t>год – 1</w:t>
      </w:r>
      <w:r>
        <w:rPr>
          <w:rFonts w:ascii="Times New Roman" w:hAnsi="Times New Roman" w:cs="Times New Roman"/>
          <w:bCs/>
          <w:sz w:val="24"/>
          <w:szCs w:val="24"/>
        </w:rPr>
        <w:t>5.01.2021г.</w:t>
      </w:r>
    </w:p>
    <w:p w:rsidR="00E13ACA" w:rsidRDefault="00E13ACA" w:rsidP="00726BE1">
      <w:pPr>
        <w:spacing w:after="0" w:line="240" w:lineRule="auto"/>
        <w:ind w:firstLine="567"/>
        <w:contextualSpacing/>
        <w:jc w:val="both"/>
        <w:rPr>
          <w:rFonts w:ascii="Times New Roman" w:hAnsi="Times New Roman" w:cs="Times New Roman"/>
          <w:b/>
          <w:bCs/>
          <w:color w:val="FF0000"/>
          <w:sz w:val="24"/>
          <w:szCs w:val="24"/>
        </w:rPr>
      </w:pPr>
    </w:p>
    <w:p w:rsidR="001A0136" w:rsidRPr="001A0136" w:rsidRDefault="001A0136" w:rsidP="001A0136">
      <w:pPr>
        <w:pStyle w:val="a6"/>
        <w:spacing w:after="0"/>
        <w:ind w:firstLine="540"/>
        <w:jc w:val="center"/>
        <w:rPr>
          <w:b/>
        </w:rPr>
      </w:pPr>
      <w:r w:rsidRPr="001A0136">
        <w:rPr>
          <w:b/>
        </w:rPr>
        <w:t>3. Соблюдение порядка финансового обеспечения муниципального задания</w:t>
      </w:r>
    </w:p>
    <w:p w:rsidR="001A0136" w:rsidRPr="001A0136" w:rsidRDefault="001A0136" w:rsidP="001A0136">
      <w:pPr>
        <w:pStyle w:val="a6"/>
        <w:spacing w:after="0"/>
        <w:ind w:firstLine="540"/>
        <w:jc w:val="both"/>
        <w:rPr>
          <w:b/>
          <w:sz w:val="28"/>
          <w:szCs w:val="28"/>
        </w:rPr>
      </w:pPr>
      <w:r w:rsidRPr="001A0136">
        <w:rPr>
          <w:rFonts w:eastAsia="Calibri"/>
        </w:rPr>
        <w:t>Финансовое обеспечение выполнения муниципального задания бюджетным учреждением осуществляется в виде субсидий из районного бюджета на основании соглашения, в пределах бюджетной росписи ассигнований по Управлению образования, как ГРБС (код ГРБС - 922).</w:t>
      </w:r>
      <w:r w:rsidRPr="001A0136">
        <w:t xml:space="preserve"> </w:t>
      </w:r>
      <w:r w:rsidRPr="001A0136">
        <w:rPr>
          <w:rFonts w:eastAsia="Calibri"/>
        </w:rPr>
        <w:t xml:space="preserve">Порядок определения объема и условия предоставления таких субсидий, форма соглашения устанавливаются правовым актом местной администрации (п. 1 ст. 78.1 БК РФ). </w:t>
      </w:r>
      <w:r w:rsidRPr="001A0136">
        <w:rPr>
          <w:rFonts w:eastAsia="Calibri"/>
          <w:b/>
        </w:rPr>
        <w:t>Фактически проверкой установлено, что такой Порядок в 2019-2020гг. отсутствовал, а утвержден лишь 5 октября 2020 года (постановление администрации № 803-п)</w:t>
      </w:r>
      <w:r w:rsidRPr="001A0136">
        <w:t xml:space="preserve"> </w:t>
      </w:r>
      <w:r w:rsidRPr="001A0136">
        <w:rPr>
          <w:b/>
        </w:rPr>
        <w:t>и</w:t>
      </w:r>
      <w:r w:rsidRPr="001A0136">
        <w:t xml:space="preserve"> </w:t>
      </w:r>
      <w:r w:rsidRPr="001A0136">
        <w:rPr>
          <w:rFonts w:eastAsia="Calibri"/>
          <w:b/>
        </w:rPr>
        <w:t>вступил в силу со дня его подписания.</w:t>
      </w:r>
      <w:r w:rsidRPr="001A0136">
        <w:t xml:space="preserve"> </w:t>
      </w:r>
    </w:p>
    <w:p w:rsidR="001A0136" w:rsidRDefault="001A0136" w:rsidP="001A0136">
      <w:pPr>
        <w:spacing w:after="0" w:line="240" w:lineRule="auto"/>
        <w:ind w:firstLine="567"/>
        <w:jc w:val="both"/>
        <w:rPr>
          <w:rFonts w:ascii="Times New Roman" w:hAnsi="Times New Roman" w:cs="Times New Roman"/>
          <w:bCs/>
          <w:color w:val="000000" w:themeColor="text1"/>
          <w:sz w:val="24"/>
          <w:szCs w:val="24"/>
        </w:rPr>
      </w:pPr>
    </w:p>
    <w:p w:rsidR="001A0136" w:rsidRDefault="001A0136" w:rsidP="001A0136">
      <w:pPr>
        <w:spacing w:after="0" w:line="240" w:lineRule="auto"/>
        <w:ind w:firstLine="567"/>
        <w:jc w:val="both"/>
        <w:rPr>
          <w:rFonts w:ascii="Times New Roman" w:hAnsi="Times New Roman" w:cs="Times New Roman"/>
          <w:color w:val="000000" w:themeColor="text1"/>
          <w:sz w:val="24"/>
          <w:szCs w:val="24"/>
        </w:rPr>
      </w:pPr>
      <w:r w:rsidRPr="007C1923">
        <w:rPr>
          <w:rFonts w:ascii="Times New Roman" w:hAnsi="Times New Roman" w:cs="Times New Roman"/>
          <w:bCs/>
          <w:color w:val="000000" w:themeColor="text1"/>
          <w:sz w:val="24"/>
          <w:szCs w:val="24"/>
        </w:rPr>
        <w:lastRenderedPageBreak/>
        <w:t xml:space="preserve">Согласно </w:t>
      </w:r>
      <w:r>
        <w:rPr>
          <w:rFonts w:ascii="Times New Roman" w:hAnsi="Times New Roman" w:cs="Times New Roman"/>
          <w:bCs/>
          <w:color w:val="000000" w:themeColor="text1"/>
          <w:sz w:val="24"/>
          <w:szCs w:val="24"/>
        </w:rPr>
        <w:t xml:space="preserve">п. 36, п. 40 Положения № 578-п финансовое обеспечение выполнения муниципального задания муниципальным бюджетным учреждением осуществляется путем предоставления субсидии. Предоставление субсидии осуществляется на основании соглашения, заключаемого между органом, </w:t>
      </w:r>
      <w:r w:rsidRPr="007C1923">
        <w:rPr>
          <w:rFonts w:ascii="Times New Roman" w:hAnsi="Times New Roman" w:cs="Times New Roman"/>
          <w:color w:val="000000" w:themeColor="text1"/>
          <w:sz w:val="24"/>
          <w:szCs w:val="24"/>
        </w:rPr>
        <w:t>осуществляющим функции главного распорядителя бюджетных средств, в ведении которого находится муниципальное бюджетное учреждение и муниципальным бюджетным учреждением</w:t>
      </w:r>
      <w:r>
        <w:rPr>
          <w:rFonts w:ascii="Times New Roman" w:hAnsi="Times New Roman" w:cs="Times New Roman"/>
          <w:color w:val="000000" w:themeColor="text1"/>
          <w:sz w:val="24"/>
          <w:szCs w:val="24"/>
        </w:rPr>
        <w:t>. Соглашение определяет права, обязанность и ответственность сторон, в том числе объем и периодичность перечисления субсидии в течении финансового года.</w:t>
      </w:r>
    </w:p>
    <w:p w:rsidR="001A0136" w:rsidRPr="001A0136" w:rsidRDefault="001A0136" w:rsidP="001A0136">
      <w:pPr>
        <w:pStyle w:val="a3"/>
        <w:spacing w:after="0" w:line="240" w:lineRule="auto"/>
        <w:ind w:left="0" w:firstLine="567"/>
        <w:jc w:val="both"/>
        <w:rPr>
          <w:rFonts w:ascii="Times New Roman" w:hAnsi="Times New Roman" w:cs="Times New Roman"/>
          <w:b/>
          <w:sz w:val="24"/>
          <w:szCs w:val="24"/>
        </w:rPr>
      </w:pPr>
      <w:r>
        <w:rPr>
          <w:rFonts w:ascii="Times New Roman" w:eastAsia="Calibri" w:hAnsi="Times New Roman" w:cs="Times New Roman"/>
          <w:sz w:val="24"/>
          <w:szCs w:val="24"/>
        </w:rPr>
        <w:t xml:space="preserve">Пунктом 4 ст. 69 БК РФ и п. 10 Положения № 578-п определено, </w:t>
      </w:r>
      <w:r w:rsidRPr="004E1374">
        <w:rPr>
          <w:rFonts w:ascii="Times New Roman" w:hAnsi="Times New Roman" w:cs="Times New Roman"/>
          <w:sz w:val="24"/>
          <w:szCs w:val="24"/>
        </w:rPr>
        <w:t>что объем финансового обеспечения выполнения муниципального задания рассчитывается на основании нормативных затрат на оказание муниципальных услуг</w:t>
      </w:r>
      <w:r>
        <w:rPr>
          <w:rFonts w:ascii="Times New Roman" w:hAnsi="Times New Roman" w:cs="Times New Roman"/>
          <w:sz w:val="24"/>
          <w:szCs w:val="24"/>
        </w:rPr>
        <w:t xml:space="preserve">, </w:t>
      </w:r>
      <w:r w:rsidRPr="001A0136">
        <w:rPr>
          <w:rFonts w:ascii="Times New Roman" w:hAnsi="Times New Roman" w:cs="Times New Roman"/>
          <w:sz w:val="24"/>
          <w:szCs w:val="24"/>
        </w:rPr>
        <w:t>с учетом затрат на содержание недвижимого имущества и особо ценного движимого имущества, затрат на уплату налогов, из этого следует, что Управление образования должно произвести расчет нормативных затрат на оказание муниципальных услуг на основании которых заключается соглашение о предоставлении субсидии на финансовое обеспечение выполнения муниципального задания.</w:t>
      </w:r>
      <w:r>
        <w:rPr>
          <w:rFonts w:ascii="Times New Roman" w:hAnsi="Times New Roman" w:cs="Times New Roman"/>
          <w:b/>
          <w:color w:val="FF0000"/>
          <w:sz w:val="24"/>
          <w:szCs w:val="24"/>
        </w:rPr>
        <w:t xml:space="preserve"> </w:t>
      </w:r>
      <w:r w:rsidRPr="001A0136">
        <w:rPr>
          <w:rFonts w:ascii="Times New Roman" w:hAnsi="Times New Roman" w:cs="Times New Roman"/>
          <w:b/>
          <w:sz w:val="24"/>
          <w:szCs w:val="24"/>
        </w:rPr>
        <w:t>Однако, расчет нормативных затрат Управлением образования к проверке не представлен и считается отсутствующим. Объем финансового обеспечения выполнения МЗ установлен без применения формулы, предусмотренной п. 11 Положения о порядке формирования МЗ. Вместе с тем, исходя из содержания п. 4 ст. 69.2 БК РФ, расчет объема финансового обеспечения выполнения МЗ является обязательной частью порядка финансового обеспечения его выполнения. Отсюда следует, что установленный порядок расчета субсидии на выполнение муниципального задания не соблюден (п. 1.2.47 Классификатора нарушений - нарушение порядка финансового обеспечения выполнения государственного (муниципального) задания на оказание государственных (муниципальных) услуг.</w:t>
      </w:r>
    </w:p>
    <w:p w:rsidR="001A0136" w:rsidRPr="00A10A45" w:rsidRDefault="001A0136" w:rsidP="001A0136">
      <w:pPr>
        <w:spacing w:after="0" w:line="240" w:lineRule="auto"/>
        <w:ind w:firstLine="567"/>
        <w:jc w:val="both"/>
        <w:rPr>
          <w:rFonts w:ascii="Times New Roman" w:eastAsia="Calibri" w:hAnsi="Times New Roman" w:cs="Times New Roman"/>
          <w:sz w:val="24"/>
          <w:szCs w:val="24"/>
          <w:lang w:eastAsia="en-US"/>
        </w:rPr>
      </w:pPr>
      <w:r>
        <w:rPr>
          <w:rFonts w:ascii="Times New Roman" w:hAnsi="Times New Roman" w:cs="Times New Roman"/>
          <w:bCs/>
          <w:color w:val="000000" w:themeColor="text1"/>
          <w:sz w:val="24"/>
          <w:szCs w:val="24"/>
        </w:rPr>
        <w:t xml:space="preserve">Между Управлением образования администрации МО </w:t>
      </w:r>
      <w:proofErr w:type="spellStart"/>
      <w:r>
        <w:rPr>
          <w:rFonts w:ascii="Times New Roman" w:hAnsi="Times New Roman" w:cs="Times New Roman"/>
          <w:bCs/>
          <w:color w:val="000000" w:themeColor="text1"/>
          <w:sz w:val="24"/>
          <w:szCs w:val="24"/>
        </w:rPr>
        <w:t>Куйтунский</w:t>
      </w:r>
      <w:proofErr w:type="spellEnd"/>
      <w:r>
        <w:rPr>
          <w:rFonts w:ascii="Times New Roman" w:hAnsi="Times New Roman" w:cs="Times New Roman"/>
          <w:bCs/>
          <w:color w:val="000000" w:themeColor="text1"/>
          <w:sz w:val="24"/>
          <w:szCs w:val="24"/>
        </w:rPr>
        <w:t xml:space="preserve"> район и МБОУ ЦО «Альянс» заключено соглашение о порядке и условиях предоставления субсидий на финансовое обеспечение выполнения муниципального задания на оказание муниципальных услуг и иных субсидий: на 2019 год - от 10.01.2019г., на 2020 год - от 11.01.2020г. Пунктом 2.1.2 данных Соглашений определено, что субсидия Учреждению представляется в соответствии с графиком перечисления, являющимся </w:t>
      </w:r>
      <w:r w:rsidRPr="00A10A45">
        <w:rPr>
          <w:rFonts w:ascii="Times New Roman" w:eastAsia="Calibri" w:hAnsi="Times New Roman" w:cs="Times New Roman"/>
          <w:sz w:val="24"/>
          <w:szCs w:val="24"/>
          <w:lang w:eastAsia="en-US"/>
        </w:rPr>
        <w:t>неотъемлемым приложением к Соглашению.</w:t>
      </w:r>
    </w:p>
    <w:p w:rsidR="001A0136" w:rsidRPr="00933A4F" w:rsidRDefault="001A0136" w:rsidP="001A0136">
      <w:pPr>
        <w:spacing w:after="0" w:line="240" w:lineRule="auto"/>
        <w:ind w:firstLine="567"/>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 </w:t>
      </w:r>
      <w:r w:rsidRPr="00933A4F">
        <w:rPr>
          <w:rFonts w:ascii="Times New Roman" w:hAnsi="Times New Roman" w:cs="Times New Roman"/>
          <w:b/>
          <w:bCs/>
          <w:color w:val="000000" w:themeColor="text1"/>
          <w:sz w:val="24"/>
          <w:szCs w:val="24"/>
        </w:rPr>
        <w:t>При анализе представленных соглашений установлено следующее:</w:t>
      </w:r>
    </w:p>
    <w:p w:rsidR="001A0136" w:rsidRDefault="001A0136" w:rsidP="001A0136">
      <w:pPr>
        <w:pStyle w:val="a3"/>
        <w:spacing w:after="0" w:line="240" w:lineRule="auto"/>
        <w:ind w:left="0" w:firstLine="567"/>
        <w:jc w:val="both"/>
        <w:rPr>
          <w:rFonts w:ascii="Times New Roman" w:hAnsi="Times New Roman" w:cs="Times New Roman"/>
          <w:b/>
          <w:bCs/>
          <w:color w:val="000000" w:themeColor="text1"/>
          <w:sz w:val="24"/>
          <w:szCs w:val="24"/>
        </w:rPr>
      </w:pPr>
      <w:r w:rsidRPr="00B735CE">
        <w:rPr>
          <w:rFonts w:ascii="Times New Roman" w:hAnsi="Times New Roman" w:cs="Times New Roman"/>
          <w:b/>
          <w:bCs/>
          <w:color w:val="000000" w:themeColor="text1"/>
          <w:sz w:val="24"/>
          <w:szCs w:val="24"/>
        </w:rPr>
        <w:t xml:space="preserve"> -</w:t>
      </w:r>
      <w:r w:rsidRPr="00933A4F">
        <w:rPr>
          <w:rFonts w:ascii="Times New Roman" w:hAnsi="Times New Roman" w:cs="Times New Roman"/>
          <w:b/>
          <w:bCs/>
          <w:color w:val="000000" w:themeColor="text1"/>
          <w:sz w:val="24"/>
          <w:szCs w:val="24"/>
        </w:rPr>
        <w:t xml:space="preserve"> в нарушении </w:t>
      </w:r>
      <w:r>
        <w:rPr>
          <w:rFonts w:ascii="Times New Roman" w:hAnsi="Times New Roman" w:cs="Times New Roman"/>
          <w:b/>
          <w:bCs/>
          <w:color w:val="000000" w:themeColor="text1"/>
          <w:sz w:val="24"/>
          <w:szCs w:val="24"/>
        </w:rPr>
        <w:t xml:space="preserve">требований п. 4 Положения № 578-п текстовой частью соглашения конкретный объем субсидии на выполнение муниципального задания не определен; </w:t>
      </w:r>
    </w:p>
    <w:p w:rsidR="001A0136" w:rsidRDefault="001A0136" w:rsidP="001A0136">
      <w:pPr>
        <w:pStyle w:val="a3"/>
        <w:spacing w:after="0" w:line="240" w:lineRule="auto"/>
        <w:ind w:left="0" w:firstLine="567"/>
        <w:jc w:val="both"/>
        <w:rPr>
          <w:rFonts w:ascii="Times New Roman" w:eastAsia="Calibri" w:hAnsi="Times New Roman" w:cs="Times New Roman"/>
          <w:b/>
          <w:sz w:val="24"/>
          <w:szCs w:val="24"/>
          <w:lang w:eastAsia="en-US"/>
        </w:rPr>
      </w:pPr>
      <w:r w:rsidRPr="00B735C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из текста следует, что соглашение заключено на предоставление двух видов субсидий: субсидии на выполнение муниципального задания и субсидии на иные цели и в план - график перечисления субсидий включены также оба вида субсидий.</w:t>
      </w:r>
      <w:r w:rsidRPr="00232DFB">
        <w:rPr>
          <w:rFonts w:ascii="Times New Roman" w:eastAsia="Calibri" w:hAnsi="Times New Roman" w:cs="Times New Roman"/>
          <w:color w:val="FF0000"/>
          <w:sz w:val="24"/>
          <w:szCs w:val="24"/>
        </w:rPr>
        <w:t xml:space="preserve"> </w:t>
      </w:r>
      <w:r w:rsidRPr="00232DFB">
        <w:rPr>
          <w:rFonts w:ascii="Times New Roman" w:eastAsia="Calibri" w:hAnsi="Times New Roman" w:cs="Times New Roman"/>
          <w:b/>
          <w:color w:val="000000" w:themeColor="text1"/>
          <w:sz w:val="24"/>
          <w:szCs w:val="24"/>
        </w:rPr>
        <w:t>При этом следует отметить, что из представленных планов-графиков определить конкретные объемы перечисления субсидии на выполнение муниципального задания не представляется возможным, поскольку по видам субсидий разделение отсутствует.</w:t>
      </w:r>
      <w:r w:rsidRPr="00725DF2">
        <w:rPr>
          <w:rFonts w:ascii="Times New Roman" w:eastAsia="Calibri" w:hAnsi="Times New Roman" w:cs="Times New Roman"/>
          <w:b/>
          <w:sz w:val="24"/>
          <w:szCs w:val="24"/>
          <w:lang w:eastAsia="en-US"/>
        </w:rPr>
        <w:t xml:space="preserve"> </w:t>
      </w:r>
    </w:p>
    <w:p w:rsidR="001A0136" w:rsidRPr="00183338" w:rsidRDefault="001A0136" w:rsidP="001A0136">
      <w:pPr>
        <w:spacing w:after="0" w:line="240" w:lineRule="auto"/>
        <w:ind w:firstLine="567"/>
        <w:jc w:val="both"/>
        <w:rPr>
          <w:rFonts w:ascii="Times New Roman" w:eastAsia="Calibri" w:hAnsi="Times New Roman" w:cs="Times New Roman"/>
          <w:b/>
          <w:sz w:val="24"/>
          <w:szCs w:val="24"/>
          <w:lang w:eastAsia="en-US"/>
        </w:rPr>
      </w:pPr>
      <w:r w:rsidRPr="0029570D">
        <w:rPr>
          <w:rFonts w:ascii="Times New Roman" w:eastAsia="Calibri" w:hAnsi="Times New Roman" w:cs="Times New Roman"/>
          <w:sz w:val="24"/>
          <w:szCs w:val="24"/>
        </w:rPr>
        <w:t>Соглашение между учредителем и бюджетным учреждением должно содержать следующие условия:</w:t>
      </w:r>
    </w:p>
    <w:p w:rsidR="001A0136" w:rsidRPr="0029570D" w:rsidRDefault="001A0136" w:rsidP="001A0136">
      <w:pPr>
        <w:spacing w:after="0" w:line="240" w:lineRule="auto"/>
        <w:ind w:firstLine="567"/>
        <w:jc w:val="both"/>
        <w:rPr>
          <w:rFonts w:ascii="Times New Roman" w:eastAsia="Calibri" w:hAnsi="Times New Roman" w:cs="Times New Roman"/>
          <w:sz w:val="24"/>
          <w:szCs w:val="24"/>
        </w:rPr>
      </w:pPr>
      <w:r w:rsidRPr="0029570D">
        <w:rPr>
          <w:rFonts w:ascii="Times New Roman" w:eastAsia="Calibri" w:hAnsi="Times New Roman" w:cs="Times New Roman"/>
          <w:sz w:val="24"/>
          <w:szCs w:val="24"/>
        </w:rPr>
        <w:t>- цели, порядок, размер и сроки предоставления субсидий;</w:t>
      </w:r>
    </w:p>
    <w:p w:rsidR="001A0136" w:rsidRPr="0029570D" w:rsidRDefault="001A0136" w:rsidP="001A0136">
      <w:pPr>
        <w:spacing w:after="0" w:line="240" w:lineRule="auto"/>
        <w:ind w:firstLine="567"/>
        <w:jc w:val="both"/>
        <w:rPr>
          <w:rFonts w:ascii="Times New Roman" w:eastAsia="Calibri" w:hAnsi="Times New Roman" w:cs="Times New Roman"/>
          <w:sz w:val="24"/>
          <w:szCs w:val="24"/>
        </w:rPr>
      </w:pPr>
      <w:r w:rsidRPr="0029570D">
        <w:rPr>
          <w:rFonts w:ascii="Times New Roman" w:eastAsia="Calibri" w:hAnsi="Times New Roman" w:cs="Times New Roman"/>
          <w:sz w:val="24"/>
          <w:szCs w:val="24"/>
        </w:rPr>
        <w:t>- обязанности сторон;</w:t>
      </w:r>
    </w:p>
    <w:p w:rsidR="001A0136" w:rsidRPr="0029570D" w:rsidRDefault="001A0136" w:rsidP="001A0136">
      <w:pPr>
        <w:spacing w:after="0" w:line="240" w:lineRule="auto"/>
        <w:ind w:firstLine="567"/>
        <w:jc w:val="both"/>
        <w:rPr>
          <w:rFonts w:ascii="Times New Roman" w:eastAsia="Calibri" w:hAnsi="Times New Roman" w:cs="Times New Roman"/>
          <w:sz w:val="24"/>
          <w:szCs w:val="24"/>
        </w:rPr>
      </w:pPr>
      <w:r w:rsidRPr="0029570D">
        <w:rPr>
          <w:rFonts w:ascii="Times New Roman" w:eastAsia="Calibri" w:hAnsi="Times New Roman" w:cs="Times New Roman"/>
          <w:sz w:val="24"/>
          <w:szCs w:val="24"/>
        </w:rPr>
        <w:t>- порядок и сроки представления отчетности об использовании субсидий;</w:t>
      </w:r>
    </w:p>
    <w:p w:rsidR="001A0136" w:rsidRPr="0029570D" w:rsidRDefault="001A0136" w:rsidP="001A0136">
      <w:pPr>
        <w:spacing w:after="0" w:line="240" w:lineRule="auto"/>
        <w:ind w:firstLine="567"/>
        <w:jc w:val="both"/>
        <w:rPr>
          <w:rFonts w:ascii="Times New Roman" w:eastAsia="Calibri" w:hAnsi="Times New Roman" w:cs="Times New Roman"/>
          <w:sz w:val="24"/>
          <w:szCs w:val="24"/>
        </w:rPr>
      </w:pPr>
      <w:r w:rsidRPr="0029570D">
        <w:rPr>
          <w:rFonts w:ascii="Times New Roman" w:eastAsia="Calibri" w:hAnsi="Times New Roman" w:cs="Times New Roman"/>
          <w:sz w:val="24"/>
          <w:szCs w:val="24"/>
        </w:rPr>
        <w:t>- право учредителя на проведение проверок соблюдения учреждениями условий соглашения;</w:t>
      </w:r>
    </w:p>
    <w:p w:rsidR="001A0136" w:rsidRDefault="001A0136" w:rsidP="001A0136">
      <w:pPr>
        <w:spacing w:after="0" w:line="240" w:lineRule="auto"/>
        <w:ind w:firstLine="567"/>
        <w:jc w:val="both"/>
        <w:rPr>
          <w:rFonts w:ascii="Times New Roman" w:eastAsia="Calibri" w:hAnsi="Times New Roman" w:cs="Times New Roman"/>
          <w:sz w:val="24"/>
          <w:szCs w:val="24"/>
        </w:rPr>
      </w:pPr>
      <w:r w:rsidRPr="0029570D">
        <w:rPr>
          <w:rFonts w:ascii="Times New Roman" w:eastAsia="Calibri" w:hAnsi="Times New Roman" w:cs="Times New Roman"/>
          <w:sz w:val="24"/>
          <w:szCs w:val="24"/>
        </w:rPr>
        <w:t>- порядок возврата сумм субсидий, не использованных или использованных не по целевому назначению.</w:t>
      </w:r>
    </w:p>
    <w:p w:rsidR="001A0136" w:rsidRPr="00857F28" w:rsidRDefault="001A0136" w:rsidP="001A0136">
      <w:pPr>
        <w:spacing w:after="0" w:line="240" w:lineRule="auto"/>
        <w:ind w:firstLine="567"/>
        <w:jc w:val="both"/>
        <w:rPr>
          <w:rFonts w:ascii="Times New Roman" w:eastAsia="Calibri" w:hAnsi="Times New Roman" w:cs="Times New Roman"/>
          <w:b/>
          <w:sz w:val="24"/>
          <w:szCs w:val="24"/>
        </w:rPr>
      </w:pPr>
      <w:r w:rsidRPr="00857F28">
        <w:rPr>
          <w:rFonts w:ascii="Times New Roman" w:eastAsia="Calibri" w:hAnsi="Times New Roman" w:cs="Times New Roman"/>
          <w:b/>
          <w:sz w:val="24"/>
          <w:szCs w:val="24"/>
        </w:rPr>
        <w:lastRenderedPageBreak/>
        <w:t>Исходя из выше изложенного следует, что на каждый вид субсидии необходимо заключать раздельные соглашения, поскольку условия, порядок, сроки предоставления, а также иные обстоятельства соглашений могут быть различны для субсидии на выполнение муниципального задания и для субсидии на иные цели.</w:t>
      </w:r>
    </w:p>
    <w:p w:rsidR="001A0136" w:rsidRDefault="001A0136" w:rsidP="001A0136">
      <w:pPr>
        <w:spacing w:after="0" w:line="240" w:lineRule="auto"/>
        <w:ind w:firstLine="567"/>
        <w:jc w:val="both"/>
        <w:rPr>
          <w:rFonts w:ascii="Times New Roman" w:eastAsia="Times New Roman" w:hAnsi="Times New Roman" w:cs="Times New Roman"/>
          <w:b/>
          <w:sz w:val="24"/>
          <w:szCs w:val="24"/>
        </w:rPr>
      </w:pPr>
      <w:r w:rsidRPr="005A3FD8">
        <w:rPr>
          <w:rFonts w:ascii="Times New Roman" w:eastAsia="Calibri" w:hAnsi="Times New Roman" w:cs="Times New Roman"/>
          <w:color w:val="000000" w:themeColor="text1"/>
          <w:sz w:val="24"/>
          <w:szCs w:val="24"/>
        </w:rPr>
        <w:t>Со</w:t>
      </w:r>
      <w:r>
        <w:rPr>
          <w:rFonts w:ascii="Times New Roman" w:eastAsia="Calibri" w:hAnsi="Times New Roman" w:cs="Times New Roman"/>
          <w:color w:val="000000" w:themeColor="text1"/>
          <w:sz w:val="24"/>
          <w:szCs w:val="24"/>
        </w:rPr>
        <w:t xml:space="preserve">гласно плана-графика </w:t>
      </w:r>
      <w:r w:rsidRPr="005A3FD8">
        <w:rPr>
          <w:rFonts w:ascii="Times New Roman" w:eastAsia="Calibri" w:hAnsi="Times New Roman" w:cs="Times New Roman"/>
          <w:b/>
          <w:color w:val="000000" w:themeColor="text1"/>
          <w:sz w:val="24"/>
          <w:szCs w:val="24"/>
        </w:rPr>
        <w:t>на 2019 год</w:t>
      </w:r>
      <w:r>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color w:val="000000" w:themeColor="text1"/>
          <w:sz w:val="24"/>
          <w:szCs w:val="24"/>
        </w:rPr>
        <w:t>перечисление субсидий должно производиться до 30 числа каждого месяца (в феврале - до 28-го, в декабре – до 29-го) в объемах, предусмотренных планом-графиком.</w:t>
      </w:r>
      <w:r w:rsidRPr="00632C85">
        <w:rPr>
          <w:rFonts w:ascii="Times New Roman" w:eastAsia="Times New Roman" w:hAnsi="Times New Roman" w:cs="Times New Roman"/>
          <w:sz w:val="24"/>
          <w:szCs w:val="24"/>
        </w:rPr>
        <w:t xml:space="preserve"> </w:t>
      </w:r>
      <w:r w:rsidRPr="005A3FD8">
        <w:rPr>
          <w:rFonts w:ascii="Times New Roman" w:eastAsia="Times New Roman" w:hAnsi="Times New Roman" w:cs="Times New Roman"/>
          <w:sz w:val="24"/>
          <w:szCs w:val="24"/>
        </w:rPr>
        <w:t>Общий объем перечислений</w:t>
      </w:r>
      <w:r>
        <w:rPr>
          <w:rFonts w:ascii="Times New Roman" w:eastAsia="Times New Roman" w:hAnsi="Times New Roman" w:cs="Times New Roman"/>
          <w:sz w:val="24"/>
          <w:szCs w:val="24"/>
        </w:rPr>
        <w:t xml:space="preserve"> определен в сумме </w:t>
      </w:r>
      <w:r>
        <w:rPr>
          <w:rFonts w:ascii="Times New Roman" w:eastAsia="Times New Roman" w:hAnsi="Times New Roman" w:cs="Times New Roman"/>
          <w:b/>
          <w:sz w:val="24"/>
          <w:szCs w:val="24"/>
        </w:rPr>
        <w:t xml:space="preserve">39655,1 </w:t>
      </w:r>
      <w:r w:rsidRPr="00632C85">
        <w:rPr>
          <w:rFonts w:ascii="Times New Roman" w:eastAsia="Times New Roman" w:hAnsi="Times New Roman" w:cs="Times New Roman"/>
          <w:b/>
          <w:sz w:val="24"/>
          <w:szCs w:val="24"/>
        </w:rPr>
        <w:t>тыс. руб.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 течение года изменений в Соглашение не вносилось, предусмотренный планом-графиком объем предоставляемой субсидии не менялся. Согласно отчета об исполнении учреждением плана его финансово-хозяйственной деятельности (ф.0503737) за 2019 год на лицевой счет Учреждения поступило субсидий в сумме </w:t>
      </w:r>
      <w:r w:rsidRPr="005C57E7">
        <w:rPr>
          <w:rFonts w:ascii="Times New Roman" w:eastAsia="Times New Roman" w:hAnsi="Times New Roman" w:cs="Times New Roman"/>
          <w:b/>
          <w:sz w:val="24"/>
          <w:szCs w:val="24"/>
        </w:rPr>
        <w:t xml:space="preserve">48348,9 тыс. </w:t>
      </w:r>
      <w:r>
        <w:rPr>
          <w:rFonts w:ascii="Times New Roman" w:eastAsia="Times New Roman" w:hAnsi="Times New Roman" w:cs="Times New Roman"/>
          <w:b/>
          <w:sz w:val="24"/>
          <w:szCs w:val="24"/>
        </w:rPr>
        <w:t>руб.</w:t>
      </w:r>
      <w:r w:rsidRPr="000D36E1">
        <w:rPr>
          <w:rFonts w:ascii="Times New Roman" w:eastAsia="Times New Roman" w:hAnsi="Times New Roman" w:cs="Times New Roman"/>
          <w:sz w:val="24"/>
          <w:szCs w:val="24"/>
        </w:rPr>
        <w:t xml:space="preserve"> (субсидии на выполнение муниципального задания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0D36E1">
        <w:rPr>
          <w:rFonts w:ascii="Times New Roman" w:eastAsia="Times New Roman" w:hAnsi="Times New Roman" w:cs="Times New Roman"/>
          <w:sz w:val="24"/>
          <w:szCs w:val="24"/>
        </w:rPr>
        <w:t>44367,9</w:t>
      </w:r>
      <w:r>
        <w:rPr>
          <w:rFonts w:ascii="Times New Roman" w:eastAsia="Times New Roman" w:hAnsi="Times New Roman" w:cs="Times New Roman"/>
          <w:sz w:val="24"/>
          <w:szCs w:val="24"/>
        </w:rPr>
        <w:t xml:space="preserve"> тыс. руб., субсидии на иные цели – 3981 тыс. руб.), </w:t>
      </w:r>
      <w:r>
        <w:rPr>
          <w:rFonts w:ascii="Times New Roman" w:eastAsia="Times New Roman" w:hAnsi="Times New Roman" w:cs="Times New Roman"/>
          <w:b/>
          <w:sz w:val="24"/>
          <w:szCs w:val="24"/>
        </w:rPr>
        <w:t>т. е. больше, чем предусмотрено заключенным Соглашением на 8693,8 тыс. руб.</w:t>
      </w:r>
    </w:p>
    <w:p w:rsidR="001A0136" w:rsidRPr="00270305" w:rsidRDefault="001A0136" w:rsidP="001A0136">
      <w:pPr>
        <w:spacing w:after="0" w:line="240" w:lineRule="auto"/>
        <w:ind w:firstLine="540"/>
        <w:jc w:val="both"/>
        <w:rPr>
          <w:rFonts w:ascii="Times New Roman" w:eastAsia="Times New Roman" w:hAnsi="Times New Roman" w:cs="Times New Roman"/>
          <w:b/>
          <w:sz w:val="24"/>
          <w:szCs w:val="24"/>
        </w:rPr>
      </w:pPr>
      <w:r w:rsidRPr="00270305">
        <w:rPr>
          <w:rFonts w:ascii="Times New Roman" w:eastAsia="Times New Roman" w:hAnsi="Times New Roman" w:cs="Times New Roman"/>
          <w:sz w:val="24"/>
          <w:szCs w:val="24"/>
        </w:rPr>
        <w:t>Фактически с</w:t>
      </w:r>
      <w:r>
        <w:rPr>
          <w:rFonts w:ascii="Times New Roman" w:eastAsia="Times New Roman" w:hAnsi="Times New Roman" w:cs="Times New Roman"/>
          <w:sz w:val="24"/>
          <w:szCs w:val="24"/>
        </w:rPr>
        <w:t>роки перечисления субсидии в 2019</w:t>
      </w:r>
      <w:r w:rsidRPr="00270305">
        <w:rPr>
          <w:rFonts w:ascii="Times New Roman" w:eastAsia="Times New Roman" w:hAnsi="Times New Roman" w:cs="Times New Roman"/>
          <w:sz w:val="24"/>
          <w:szCs w:val="24"/>
        </w:rPr>
        <w:t xml:space="preserve"> году соблюдались,</w:t>
      </w:r>
      <w:r w:rsidRPr="00270305">
        <w:rPr>
          <w:rFonts w:ascii="Times New Roman" w:eastAsia="Times New Roman" w:hAnsi="Times New Roman" w:cs="Times New Roman"/>
          <w:b/>
          <w:sz w:val="24"/>
          <w:szCs w:val="24"/>
        </w:rPr>
        <w:t xml:space="preserve"> а объемы перечислений </w:t>
      </w:r>
      <w:r>
        <w:rPr>
          <w:rFonts w:ascii="Times New Roman" w:eastAsia="Times New Roman" w:hAnsi="Times New Roman" w:cs="Times New Roman"/>
          <w:b/>
          <w:sz w:val="24"/>
          <w:szCs w:val="24"/>
        </w:rPr>
        <w:t xml:space="preserve">не </w:t>
      </w:r>
      <w:r w:rsidRPr="00270305">
        <w:rPr>
          <w:rFonts w:ascii="Times New Roman" w:eastAsia="Times New Roman" w:hAnsi="Times New Roman" w:cs="Times New Roman"/>
          <w:b/>
          <w:sz w:val="24"/>
          <w:szCs w:val="24"/>
        </w:rPr>
        <w:t>соответствуют объемам, установленным планом-графиком.</w:t>
      </w:r>
    </w:p>
    <w:p w:rsidR="006718F7" w:rsidRPr="00853B99" w:rsidRDefault="006718F7" w:rsidP="006718F7">
      <w:pPr>
        <w:pStyle w:val="a6"/>
        <w:spacing w:after="0"/>
        <w:ind w:firstLine="540"/>
        <w:jc w:val="both"/>
      </w:pPr>
      <w:r w:rsidRPr="00270305">
        <w:t xml:space="preserve">Согласно плана-графика </w:t>
      </w:r>
      <w:r w:rsidRPr="00270305">
        <w:rPr>
          <w:b/>
        </w:rPr>
        <w:t>на 2020</w:t>
      </w:r>
      <w:r>
        <w:rPr>
          <w:b/>
        </w:rPr>
        <w:t xml:space="preserve"> </w:t>
      </w:r>
      <w:r w:rsidRPr="00270305">
        <w:rPr>
          <w:b/>
        </w:rPr>
        <w:t>год</w:t>
      </w:r>
      <w:r w:rsidRPr="00270305">
        <w:t xml:space="preserve"> перечисление субсидий должно производиться до </w:t>
      </w:r>
      <w:r>
        <w:t>последнего д</w:t>
      </w:r>
      <w:r w:rsidRPr="00270305">
        <w:t xml:space="preserve">ня каждого месяца (в </w:t>
      </w:r>
      <w:r>
        <w:t xml:space="preserve">январе – до 29-го, в </w:t>
      </w:r>
      <w:r w:rsidRPr="00270305">
        <w:t xml:space="preserve">феврале – до 26-го, в октябре - до 29-го) в объемах, предусмотренных планом-графиком. Первоначальным планом-графиком субсидии предусмотрены в объеме </w:t>
      </w:r>
      <w:r w:rsidRPr="0028505D">
        <w:rPr>
          <w:b/>
        </w:rPr>
        <w:t>58848,2 тыс.</w:t>
      </w:r>
      <w:r>
        <w:rPr>
          <w:b/>
        </w:rPr>
        <w:t xml:space="preserve"> </w:t>
      </w:r>
      <w:r w:rsidRPr="0028505D">
        <w:rPr>
          <w:b/>
        </w:rPr>
        <w:t>руб</w:t>
      </w:r>
      <w:r>
        <w:rPr>
          <w:b/>
        </w:rPr>
        <w:t>.</w:t>
      </w:r>
      <w:r w:rsidRPr="00270305">
        <w:t xml:space="preserve"> В течение года в план-график </w:t>
      </w:r>
      <w:r>
        <w:t>семь</w:t>
      </w:r>
      <w:r w:rsidRPr="00270305">
        <w:t xml:space="preserve"> раз вносились изменения, в результате которых планируемый объем субсидий составил </w:t>
      </w:r>
      <w:r w:rsidRPr="0028505D">
        <w:rPr>
          <w:b/>
        </w:rPr>
        <w:t>55273,4 тыс.</w:t>
      </w:r>
      <w:r>
        <w:rPr>
          <w:b/>
        </w:rPr>
        <w:t xml:space="preserve"> </w:t>
      </w:r>
      <w:r w:rsidRPr="0028505D">
        <w:rPr>
          <w:b/>
        </w:rPr>
        <w:t>руб.,</w:t>
      </w:r>
      <w:r w:rsidRPr="00270305">
        <w:t xml:space="preserve"> т.е. уменьшен на </w:t>
      </w:r>
      <w:r>
        <w:t xml:space="preserve">3574,8 </w:t>
      </w:r>
      <w:r w:rsidRPr="00270305">
        <w:t>тыс.</w:t>
      </w:r>
      <w:r>
        <w:t xml:space="preserve"> </w:t>
      </w:r>
      <w:r w:rsidRPr="00270305">
        <w:t>руб.</w:t>
      </w:r>
      <w:r>
        <w:t>, или на 6%</w:t>
      </w:r>
      <w:r w:rsidRPr="00270305">
        <w:t>.</w:t>
      </w:r>
      <w:r>
        <w:t xml:space="preserve"> </w:t>
      </w:r>
      <w:r w:rsidRPr="00853B99">
        <w:rPr>
          <w:b/>
        </w:rPr>
        <w:t>Следует отметить, что план-график как в первоначальной редакции так и в окончательной сформирован с арифметическими ошибками. При пересчете плана-графика установлены расхождения: в первоначальной редакции на сумму 1223 тыс. руб. (итоговая сумма при пересчете составляет 60071,2 тыс. руб.), в окончательной редакции на 1171 тыс. руб. (итоговая сумма при пересчете составляет 56444,4 тыс. руб.).</w:t>
      </w:r>
      <w:r w:rsidRPr="00853B99">
        <w:t xml:space="preserve"> </w:t>
      </w:r>
      <w:r>
        <w:t xml:space="preserve">Согласно отчета об исполнении учреждением плана его финансово-хозяйственной деятельности (ф.0503737) за 2020 год на лицевой счет Учреждения поступило субсидий в сумме </w:t>
      </w:r>
      <w:r>
        <w:rPr>
          <w:b/>
        </w:rPr>
        <w:t>54758,5</w:t>
      </w:r>
      <w:r w:rsidRPr="005C57E7">
        <w:rPr>
          <w:b/>
        </w:rPr>
        <w:t xml:space="preserve"> тыс. </w:t>
      </w:r>
      <w:r>
        <w:rPr>
          <w:b/>
        </w:rPr>
        <w:t>руб.</w:t>
      </w:r>
      <w:r w:rsidRPr="000D36E1">
        <w:t xml:space="preserve"> (субсидии на выполнение муниципального задания </w:t>
      </w:r>
      <w:r>
        <w:t>–</w:t>
      </w:r>
      <w:r>
        <w:rPr>
          <w:b/>
        </w:rPr>
        <w:t xml:space="preserve"> </w:t>
      </w:r>
      <w:r w:rsidRPr="000D36E1">
        <w:t>4</w:t>
      </w:r>
      <w:r>
        <w:t xml:space="preserve">7537,9 тыс. руб., субсидии на иные цели – 7220,6 тыс. руб.), </w:t>
      </w:r>
      <w:r>
        <w:rPr>
          <w:b/>
        </w:rPr>
        <w:t>т. е. меньше, чем предусмотрено заключенным Соглашением на 1685,9 тыс. руб</w:t>
      </w:r>
      <w:r w:rsidRPr="00DF47E5">
        <w:t>. (54758,5-56444,4</w:t>
      </w:r>
      <w:r>
        <w:rPr>
          <w:b/>
        </w:rPr>
        <w:t>).</w:t>
      </w:r>
    </w:p>
    <w:p w:rsidR="006718F7" w:rsidRPr="00270305" w:rsidRDefault="006718F7" w:rsidP="006718F7">
      <w:pPr>
        <w:spacing w:after="0" w:line="240" w:lineRule="auto"/>
        <w:ind w:firstLine="540"/>
        <w:jc w:val="both"/>
        <w:rPr>
          <w:rFonts w:ascii="Times New Roman" w:eastAsia="Times New Roman" w:hAnsi="Times New Roman" w:cs="Times New Roman"/>
          <w:b/>
          <w:sz w:val="24"/>
          <w:szCs w:val="24"/>
        </w:rPr>
      </w:pPr>
      <w:r w:rsidRPr="00270305">
        <w:rPr>
          <w:rFonts w:ascii="Times New Roman" w:eastAsia="Times New Roman" w:hAnsi="Times New Roman" w:cs="Times New Roman"/>
          <w:sz w:val="24"/>
          <w:szCs w:val="24"/>
        </w:rPr>
        <w:t>Фактически сроки перечисления субсидии в 2020 году соблюдались,</w:t>
      </w:r>
      <w:r w:rsidRPr="00270305">
        <w:rPr>
          <w:rFonts w:ascii="Times New Roman" w:eastAsia="Times New Roman" w:hAnsi="Times New Roman" w:cs="Times New Roman"/>
          <w:b/>
          <w:sz w:val="24"/>
          <w:szCs w:val="24"/>
        </w:rPr>
        <w:t xml:space="preserve"> а объемы перечислений </w:t>
      </w:r>
      <w:r>
        <w:rPr>
          <w:rFonts w:ascii="Times New Roman" w:eastAsia="Times New Roman" w:hAnsi="Times New Roman" w:cs="Times New Roman"/>
          <w:b/>
          <w:sz w:val="24"/>
          <w:szCs w:val="24"/>
        </w:rPr>
        <w:t xml:space="preserve">не </w:t>
      </w:r>
      <w:r w:rsidRPr="00270305">
        <w:rPr>
          <w:rFonts w:ascii="Times New Roman" w:eastAsia="Times New Roman" w:hAnsi="Times New Roman" w:cs="Times New Roman"/>
          <w:b/>
          <w:sz w:val="24"/>
          <w:szCs w:val="24"/>
        </w:rPr>
        <w:t>соответствуют объемам, установленным планом-графиком.</w:t>
      </w:r>
    </w:p>
    <w:p w:rsidR="00D23505" w:rsidRDefault="00D23505" w:rsidP="00D23505">
      <w:pPr>
        <w:spacing w:after="0" w:line="240" w:lineRule="auto"/>
        <w:ind w:firstLine="567"/>
        <w:contextualSpacing/>
        <w:jc w:val="both"/>
        <w:rPr>
          <w:rFonts w:ascii="Times New Roman" w:eastAsia="Calibri" w:hAnsi="Times New Roman" w:cs="Times New Roman"/>
          <w:b/>
          <w:sz w:val="24"/>
          <w:szCs w:val="24"/>
        </w:rPr>
      </w:pPr>
      <w:r w:rsidRPr="00DF47E5">
        <w:rPr>
          <w:rFonts w:ascii="Times New Roman" w:eastAsia="Calibri" w:hAnsi="Times New Roman" w:cs="Times New Roman"/>
          <w:sz w:val="24"/>
          <w:szCs w:val="24"/>
        </w:rPr>
        <w:t xml:space="preserve">В соответствии с п. 2.2 Соглашения о порядке и условиях предоставления субсидий </w:t>
      </w:r>
      <w:r w:rsidRPr="00DF47E5">
        <w:rPr>
          <w:rFonts w:ascii="Times New Roman" w:eastAsia="Calibri" w:hAnsi="Times New Roman" w:cs="Times New Roman"/>
          <w:b/>
          <w:sz w:val="24"/>
          <w:szCs w:val="24"/>
        </w:rPr>
        <w:t>Учредитель вправе изменять размер предоставляемой субсидии в случае изменения в муниципальном задании показателей</w:t>
      </w:r>
      <w:r w:rsidRPr="00DF47E5">
        <w:rPr>
          <w:rFonts w:ascii="Times New Roman" w:eastAsia="Calibri" w:hAnsi="Times New Roman" w:cs="Times New Roman"/>
          <w:sz w:val="24"/>
          <w:szCs w:val="24"/>
        </w:rPr>
        <w:t xml:space="preserve">, характеризующих объем оказываемых муниципальных услуг. Как показало контрольное мероприятие, изменения в муниципальное задание в </w:t>
      </w:r>
      <w:r w:rsidRPr="00DF47E5">
        <w:rPr>
          <w:rFonts w:ascii="Times New Roman" w:eastAsia="Calibri" w:hAnsi="Times New Roman" w:cs="Times New Roman"/>
          <w:b/>
          <w:sz w:val="24"/>
          <w:szCs w:val="24"/>
        </w:rPr>
        <w:t>течение проверяемого периода не вносились</w:t>
      </w:r>
      <w:r w:rsidRPr="00DF47E5">
        <w:rPr>
          <w:rFonts w:ascii="Times New Roman" w:eastAsia="Calibri" w:hAnsi="Times New Roman" w:cs="Times New Roman"/>
          <w:sz w:val="24"/>
          <w:szCs w:val="24"/>
        </w:rPr>
        <w:t xml:space="preserve">, таким образом, </w:t>
      </w:r>
      <w:r w:rsidRPr="00DF47E5">
        <w:rPr>
          <w:rFonts w:ascii="Times New Roman" w:eastAsia="Calibri" w:hAnsi="Times New Roman" w:cs="Times New Roman"/>
          <w:b/>
          <w:sz w:val="24"/>
          <w:szCs w:val="24"/>
        </w:rPr>
        <w:t>в нарушение п.2.2 Соглашения о порядке и условиях предоставления субсидий,</w:t>
      </w:r>
      <w:r w:rsidRPr="00DF47E5">
        <w:rPr>
          <w:rFonts w:ascii="Times New Roman" w:eastAsia="Calibri" w:hAnsi="Times New Roman" w:cs="Times New Roman"/>
          <w:sz w:val="24"/>
          <w:szCs w:val="24"/>
        </w:rPr>
        <w:t xml:space="preserve"> </w:t>
      </w:r>
      <w:r w:rsidRPr="00DF47E5">
        <w:rPr>
          <w:rFonts w:ascii="Times New Roman" w:eastAsia="Calibri" w:hAnsi="Times New Roman" w:cs="Times New Roman"/>
          <w:b/>
          <w:sz w:val="24"/>
          <w:szCs w:val="24"/>
        </w:rPr>
        <w:t>при неизменном муниципальном задании, размер субсидии, предоставляемой бюджетному учреждению, менялся.</w:t>
      </w:r>
    </w:p>
    <w:p w:rsidR="00593D53" w:rsidRDefault="00593D53" w:rsidP="00593D53">
      <w:pPr>
        <w:pStyle w:val="a3"/>
        <w:spacing w:after="0" w:line="240" w:lineRule="auto"/>
        <w:ind w:left="0" w:firstLine="567"/>
        <w:jc w:val="both"/>
        <w:rPr>
          <w:rFonts w:ascii="Times New Roman" w:eastAsia="Calibri" w:hAnsi="Times New Roman" w:cs="Times New Roman"/>
          <w:b/>
          <w:sz w:val="24"/>
          <w:szCs w:val="24"/>
        </w:rPr>
      </w:pPr>
      <w:r w:rsidRPr="00D23505">
        <w:rPr>
          <w:rFonts w:ascii="Times New Roman" w:eastAsia="Calibri" w:hAnsi="Times New Roman" w:cs="Times New Roman"/>
          <w:b/>
          <w:sz w:val="24"/>
          <w:szCs w:val="24"/>
        </w:rPr>
        <w:t>Также необходимо отметить, что п.</w:t>
      </w:r>
      <w:r w:rsidR="00A05678" w:rsidRPr="00D23505">
        <w:rPr>
          <w:rFonts w:ascii="Times New Roman" w:eastAsia="Calibri" w:hAnsi="Times New Roman" w:cs="Times New Roman"/>
          <w:b/>
          <w:sz w:val="24"/>
          <w:szCs w:val="24"/>
        </w:rPr>
        <w:t xml:space="preserve"> </w:t>
      </w:r>
      <w:r w:rsidRPr="00D23505">
        <w:rPr>
          <w:rFonts w:ascii="Times New Roman" w:eastAsia="Calibri" w:hAnsi="Times New Roman" w:cs="Times New Roman"/>
          <w:b/>
          <w:sz w:val="24"/>
          <w:szCs w:val="24"/>
        </w:rPr>
        <w:t>38 Положения о формировании МЗ установлено, что «</w:t>
      </w:r>
      <w:r w:rsidRPr="00D23505">
        <w:rPr>
          <w:rFonts w:ascii="Times New Roman" w:eastAsia="Calibri" w:hAnsi="Times New Roman" w:cs="Times New Roman"/>
          <w:b/>
          <w:i/>
          <w:sz w:val="24"/>
          <w:szCs w:val="24"/>
          <w:u w:val="single"/>
        </w:rPr>
        <w:t>уменьшение</w:t>
      </w:r>
      <w:r w:rsidRPr="00D23505">
        <w:rPr>
          <w:rFonts w:ascii="Times New Roman" w:eastAsia="Calibri" w:hAnsi="Times New Roman" w:cs="Times New Roman"/>
          <w:b/>
          <w:i/>
          <w:sz w:val="24"/>
          <w:szCs w:val="24"/>
        </w:rPr>
        <w:t xml:space="preserve"> объема субсидии в течение срока выполнения муниципального задания осуществляется только при соответствующем изменении муниципального задания</w:t>
      </w:r>
      <w:r w:rsidRPr="00D23505">
        <w:rPr>
          <w:rFonts w:ascii="Times New Roman" w:eastAsia="Calibri" w:hAnsi="Times New Roman" w:cs="Times New Roman"/>
          <w:b/>
          <w:sz w:val="24"/>
          <w:szCs w:val="24"/>
        </w:rPr>
        <w:t>».  То есть нормы Положения о формировании МЗ вступают в некоторое противоречие с соглашением (в первом идет речь только лишь об уменьшении объема субсидии, а во втором – об изменении).</w:t>
      </w:r>
    </w:p>
    <w:p w:rsidR="00D23505" w:rsidRDefault="00D23505" w:rsidP="00D23505">
      <w:pPr>
        <w:pStyle w:val="a3"/>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Следует отметить, что Соглашение об условиях предоставления субсидии на финансовое обеспечение выполнение муниципального задания на 2019 год между Управлением образования и МБОУ ЦО «Альянс» было подписано и вступило в силу </w:t>
      </w:r>
      <w:r w:rsidRPr="00D23505">
        <w:rPr>
          <w:rFonts w:ascii="Times New Roman" w:eastAsia="Calibri" w:hAnsi="Times New Roman" w:cs="Times New Roman"/>
          <w:sz w:val="24"/>
          <w:szCs w:val="24"/>
          <w:u w:val="single"/>
        </w:rPr>
        <w:t>10.01.2019г</w:t>
      </w:r>
      <w:r>
        <w:rPr>
          <w:rFonts w:ascii="Times New Roman" w:eastAsia="Calibri" w:hAnsi="Times New Roman" w:cs="Times New Roman"/>
          <w:sz w:val="24"/>
          <w:szCs w:val="24"/>
        </w:rPr>
        <w:t xml:space="preserve">., т.е. </w:t>
      </w:r>
      <w:r w:rsidRPr="007E1793">
        <w:rPr>
          <w:rFonts w:ascii="Times New Roman" w:eastAsia="Calibri" w:hAnsi="Times New Roman" w:cs="Times New Roman"/>
          <w:b/>
          <w:sz w:val="24"/>
          <w:szCs w:val="24"/>
          <w:u w:val="single"/>
        </w:rPr>
        <w:t xml:space="preserve">раньше </w:t>
      </w:r>
      <w:r>
        <w:rPr>
          <w:rFonts w:ascii="Times New Roman" w:eastAsia="Calibri" w:hAnsi="Times New Roman" w:cs="Times New Roman"/>
          <w:sz w:val="24"/>
          <w:szCs w:val="24"/>
        </w:rPr>
        <w:t>доведения муниципального задания (</w:t>
      </w:r>
      <w:r w:rsidRPr="00D23505">
        <w:rPr>
          <w:rFonts w:ascii="Times New Roman" w:eastAsia="Calibri" w:hAnsi="Times New Roman" w:cs="Times New Roman"/>
          <w:sz w:val="24"/>
          <w:szCs w:val="24"/>
          <w:u w:val="single"/>
        </w:rPr>
        <w:t>18.01.2019г</w:t>
      </w:r>
      <w:r>
        <w:rPr>
          <w:rFonts w:ascii="Times New Roman" w:eastAsia="Calibri" w:hAnsi="Times New Roman" w:cs="Times New Roman"/>
          <w:sz w:val="24"/>
          <w:szCs w:val="24"/>
        </w:rPr>
        <w:t xml:space="preserve">.). Данный факт является </w:t>
      </w:r>
      <w:r w:rsidRPr="00D034F4">
        <w:rPr>
          <w:rFonts w:ascii="Times New Roman" w:eastAsia="Calibri" w:hAnsi="Times New Roman" w:cs="Times New Roman"/>
          <w:b/>
          <w:sz w:val="24"/>
          <w:szCs w:val="24"/>
        </w:rPr>
        <w:t>нарушением ст.</w:t>
      </w:r>
      <w:r>
        <w:rPr>
          <w:rFonts w:ascii="Times New Roman" w:eastAsia="Calibri" w:hAnsi="Times New Roman" w:cs="Times New Roman"/>
          <w:b/>
          <w:sz w:val="24"/>
          <w:szCs w:val="24"/>
        </w:rPr>
        <w:t xml:space="preserve"> </w:t>
      </w:r>
      <w:r w:rsidRPr="00D034F4">
        <w:rPr>
          <w:rFonts w:ascii="Times New Roman" w:eastAsia="Calibri" w:hAnsi="Times New Roman" w:cs="Times New Roman"/>
          <w:b/>
          <w:sz w:val="24"/>
          <w:szCs w:val="24"/>
        </w:rPr>
        <w:t xml:space="preserve">69.2 БК РФ, </w:t>
      </w:r>
      <w:r>
        <w:rPr>
          <w:rFonts w:ascii="Times New Roman" w:eastAsia="Calibri" w:hAnsi="Times New Roman" w:cs="Times New Roman"/>
          <w:sz w:val="24"/>
          <w:szCs w:val="24"/>
        </w:rPr>
        <w:t xml:space="preserve">согласно которой показатели муниципального задания используются для определения объема субсидий на выполнение муниципального </w:t>
      </w:r>
      <w:r>
        <w:rPr>
          <w:rFonts w:ascii="Times New Roman" w:eastAsia="Calibri" w:hAnsi="Times New Roman" w:cs="Times New Roman"/>
          <w:sz w:val="24"/>
          <w:szCs w:val="24"/>
        </w:rPr>
        <w:lastRenderedPageBreak/>
        <w:t xml:space="preserve">задания бюджетными учреждениями, </w:t>
      </w:r>
      <w:r w:rsidRPr="00D23505">
        <w:rPr>
          <w:rFonts w:ascii="Times New Roman" w:eastAsia="Calibri" w:hAnsi="Times New Roman" w:cs="Times New Roman"/>
          <w:b/>
          <w:sz w:val="24"/>
          <w:szCs w:val="24"/>
        </w:rPr>
        <w:t>аналогичная ситуация и на 2020 год</w:t>
      </w:r>
      <w:r>
        <w:rPr>
          <w:rFonts w:ascii="Times New Roman" w:eastAsia="Calibri" w:hAnsi="Times New Roman" w:cs="Times New Roman"/>
          <w:sz w:val="24"/>
          <w:szCs w:val="24"/>
        </w:rPr>
        <w:t xml:space="preserve">, соглашение о предоставлении субсидии подписано и вступило в силу </w:t>
      </w:r>
      <w:r w:rsidRPr="00D23505">
        <w:rPr>
          <w:rFonts w:ascii="Times New Roman" w:eastAsia="Calibri" w:hAnsi="Times New Roman" w:cs="Times New Roman"/>
          <w:sz w:val="24"/>
          <w:szCs w:val="24"/>
          <w:u w:val="single"/>
        </w:rPr>
        <w:t>11.01.2020г</w:t>
      </w:r>
      <w:r>
        <w:rPr>
          <w:rFonts w:ascii="Times New Roman" w:eastAsia="Calibri" w:hAnsi="Times New Roman" w:cs="Times New Roman"/>
          <w:sz w:val="24"/>
          <w:szCs w:val="24"/>
        </w:rPr>
        <w:t xml:space="preserve">., а муниципальное задание </w:t>
      </w:r>
      <w:r w:rsidRPr="00D23505">
        <w:rPr>
          <w:rFonts w:ascii="Times New Roman" w:eastAsia="Calibri" w:hAnsi="Times New Roman" w:cs="Times New Roman"/>
          <w:sz w:val="24"/>
          <w:szCs w:val="24"/>
          <w:u w:val="single"/>
        </w:rPr>
        <w:t>07.02.2020г</w:t>
      </w:r>
      <w:r>
        <w:rPr>
          <w:rFonts w:ascii="Times New Roman" w:eastAsia="Calibri" w:hAnsi="Times New Roman" w:cs="Times New Roman"/>
          <w:sz w:val="24"/>
          <w:szCs w:val="24"/>
        </w:rPr>
        <w:t>.</w:t>
      </w:r>
    </w:p>
    <w:p w:rsidR="00865A33" w:rsidRPr="005F2F21" w:rsidRDefault="00865A33" w:rsidP="00593D53">
      <w:pPr>
        <w:pStyle w:val="af2"/>
        <w:spacing w:after="0" w:line="240" w:lineRule="auto"/>
        <w:ind w:left="0" w:firstLine="567"/>
        <w:jc w:val="both"/>
        <w:rPr>
          <w:rFonts w:ascii="Times New Roman" w:eastAsia="Calibri" w:hAnsi="Times New Roman" w:cs="Times New Roman"/>
          <w:b/>
          <w:color w:val="FF0000"/>
          <w:sz w:val="24"/>
          <w:szCs w:val="24"/>
        </w:rPr>
      </w:pPr>
    </w:p>
    <w:p w:rsidR="00865A33" w:rsidRPr="00D23505" w:rsidRDefault="00865A33" w:rsidP="00865A33">
      <w:pPr>
        <w:spacing w:after="0" w:line="240" w:lineRule="auto"/>
        <w:ind w:left="567"/>
        <w:jc w:val="center"/>
        <w:rPr>
          <w:rFonts w:ascii="Times New Roman" w:hAnsi="Times New Roman" w:cs="Times New Roman"/>
          <w:b/>
          <w:sz w:val="24"/>
          <w:szCs w:val="24"/>
        </w:rPr>
      </w:pPr>
      <w:r w:rsidRPr="00D23505">
        <w:rPr>
          <w:rFonts w:ascii="Times New Roman" w:hAnsi="Times New Roman" w:cs="Times New Roman"/>
          <w:b/>
          <w:sz w:val="24"/>
          <w:szCs w:val="24"/>
        </w:rPr>
        <w:t xml:space="preserve">4. Формирование и выполнение плана финансово-хозяйственной деятельности.  </w:t>
      </w:r>
    </w:p>
    <w:p w:rsidR="009F4CF4" w:rsidRPr="000E1ABF" w:rsidRDefault="009F4CF4" w:rsidP="009F4CF4">
      <w:pPr>
        <w:pStyle w:val="a3"/>
        <w:spacing w:after="0" w:line="240" w:lineRule="auto"/>
        <w:ind w:left="0" w:firstLine="567"/>
        <w:jc w:val="both"/>
        <w:rPr>
          <w:rFonts w:ascii="Times New Roman" w:hAnsi="Times New Roman" w:cs="Times New Roman"/>
          <w:bCs/>
          <w:sz w:val="24"/>
          <w:szCs w:val="24"/>
        </w:rPr>
      </w:pPr>
      <w:r w:rsidRPr="000E1ABF">
        <w:rPr>
          <w:rFonts w:ascii="Times New Roman" w:hAnsi="Times New Roman" w:cs="Times New Roman"/>
          <w:bCs/>
          <w:sz w:val="24"/>
          <w:szCs w:val="24"/>
        </w:rPr>
        <w:t>На выполнение муниципального задания поступили субсидии в 201</w:t>
      </w:r>
      <w:r>
        <w:rPr>
          <w:rFonts w:ascii="Times New Roman" w:hAnsi="Times New Roman" w:cs="Times New Roman"/>
          <w:bCs/>
          <w:sz w:val="24"/>
          <w:szCs w:val="24"/>
        </w:rPr>
        <w:t>9</w:t>
      </w:r>
      <w:r w:rsidRPr="000E1ABF">
        <w:rPr>
          <w:rFonts w:ascii="Times New Roman" w:hAnsi="Times New Roman" w:cs="Times New Roman"/>
          <w:bCs/>
          <w:sz w:val="24"/>
          <w:szCs w:val="24"/>
        </w:rPr>
        <w:t xml:space="preserve"> году в размере </w:t>
      </w:r>
      <w:r>
        <w:rPr>
          <w:rFonts w:ascii="Times New Roman" w:hAnsi="Times New Roman" w:cs="Times New Roman"/>
          <w:bCs/>
          <w:sz w:val="24"/>
          <w:szCs w:val="24"/>
        </w:rPr>
        <w:t>44367,9 т</w:t>
      </w:r>
      <w:r w:rsidRPr="000E1ABF">
        <w:rPr>
          <w:rFonts w:ascii="Times New Roman" w:hAnsi="Times New Roman" w:cs="Times New Roman"/>
          <w:bCs/>
          <w:sz w:val="24"/>
          <w:szCs w:val="24"/>
        </w:rPr>
        <w:t xml:space="preserve">ыс. руб., в </w:t>
      </w:r>
      <w:r>
        <w:rPr>
          <w:rFonts w:ascii="Times New Roman" w:hAnsi="Times New Roman" w:cs="Times New Roman"/>
          <w:bCs/>
          <w:sz w:val="24"/>
          <w:szCs w:val="24"/>
        </w:rPr>
        <w:t xml:space="preserve">2020 году </w:t>
      </w:r>
      <w:r w:rsidRPr="000E1ABF">
        <w:rPr>
          <w:rFonts w:ascii="Times New Roman" w:hAnsi="Times New Roman" w:cs="Times New Roman"/>
          <w:bCs/>
          <w:sz w:val="24"/>
          <w:szCs w:val="24"/>
        </w:rPr>
        <w:t xml:space="preserve">– </w:t>
      </w:r>
      <w:r>
        <w:rPr>
          <w:rFonts w:ascii="Times New Roman" w:hAnsi="Times New Roman" w:cs="Times New Roman"/>
          <w:bCs/>
          <w:sz w:val="24"/>
          <w:szCs w:val="24"/>
        </w:rPr>
        <w:t>475537,9</w:t>
      </w:r>
      <w:r w:rsidRPr="000E1ABF">
        <w:rPr>
          <w:rFonts w:ascii="Times New Roman" w:hAnsi="Times New Roman" w:cs="Times New Roman"/>
          <w:bCs/>
          <w:sz w:val="24"/>
          <w:szCs w:val="24"/>
        </w:rPr>
        <w:t xml:space="preserve"> тыс. руб. Расходование средств субсидии осуществлялось на основании Плана финансово-хозяйственной деятельности Учреждения.</w:t>
      </w:r>
    </w:p>
    <w:p w:rsidR="009F4CF4" w:rsidRDefault="009F4CF4" w:rsidP="009F4CF4">
      <w:pPr>
        <w:pStyle w:val="a3"/>
        <w:spacing w:after="0" w:line="240" w:lineRule="auto"/>
        <w:ind w:left="0" w:firstLine="567"/>
        <w:jc w:val="both"/>
        <w:rPr>
          <w:rFonts w:ascii="Times New Roman" w:hAnsi="Times New Roman" w:cs="Times New Roman"/>
          <w:sz w:val="24"/>
        </w:rPr>
      </w:pPr>
      <w:r w:rsidRPr="00FE5328">
        <w:rPr>
          <w:rFonts w:ascii="Times New Roman" w:hAnsi="Times New Roman" w:cs="Times New Roman"/>
          <w:sz w:val="24"/>
        </w:rPr>
        <w:t>Общие требования к порядку составления и утверждения плана финансово-хозяйственной деятельности утверждены Приказом Минфина России от 28.07.2010г. №</w:t>
      </w:r>
      <w:r>
        <w:rPr>
          <w:rFonts w:ascii="Times New Roman" w:hAnsi="Times New Roman" w:cs="Times New Roman"/>
          <w:sz w:val="24"/>
        </w:rPr>
        <w:t xml:space="preserve"> </w:t>
      </w:r>
      <w:r w:rsidRPr="00FE5328">
        <w:rPr>
          <w:rFonts w:ascii="Times New Roman" w:hAnsi="Times New Roman" w:cs="Times New Roman"/>
          <w:sz w:val="24"/>
        </w:rPr>
        <w:t>81н</w:t>
      </w:r>
      <w:r>
        <w:rPr>
          <w:rFonts w:ascii="Times New Roman" w:hAnsi="Times New Roman" w:cs="Times New Roman"/>
          <w:sz w:val="24"/>
        </w:rPr>
        <w:t xml:space="preserve"> «О требованиях к плану финансово-хозяйственной деятельности государственного (муниципального) учреждения» (далее – Приказ № 81н), срок действия с 01.01.2012г. по 31.12.2019г. С 01.01.2020г. требования к составлению и утверждению плана утверждены приказом Минфина РФ от 0</w:t>
      </w:r>
      <w:r w:rsidRPr="002F5774">
        <w:rPr>
          <w:rFonts w:ascii="Times New Roman" w:hAnsi="Times New Roman" w:cs="Times New Roman"/>
          <w:sz w:val="24"/>
        </w:rPr>
        <w:t xml:space="preserve">1.08.2018г. </w:t>
      </w:r>
      <w:r>
        <w:rPr>
          <w:rFonts w:ascii="Times New Roman" w:hAnsi="Times New Roman" w:cs="Times New Roman"/>
          <w:sz w:val="24"/>
        </w:rPr>
        <w:t xml:space="preserve">№ 186н (далее - Приказ № 186н). Согласно Приказов № 81н, № 186н </w:t>
      </w:r>
      <w:r>
        <w:rPr>
          <w:rFonts w:ascii="Times New Roman" w:hAnsi="Times New Roman" w:cs="Times New Roman"/>
          <w:sz w:val="24"/>
          <w:szCs w:val="24"/>
        </w:rPr>
        <w:t>составление плана ФХД осуществляется бюджетным учреждением в соответствии порядком, установленным органом – учредителем.</w:t>
      </w:r>
      <w:r>
        <w:rPr>
          <w:rFonts w:ascii="Times New Roman" w:hAnsi="Times New Roman" w:cs="Times New Roman"/>
          <w:sz w:val="24"/>
        </w:rPr>
        <w:t xml:space="preserve"> </w:t>
      </w:r>
    </w:p>
    <w:p w:rsidR="009F4CF4" w:rsidRPr="00883B1B" w:rsidRDefault="009F4CF4" w:rsidP="009F4CF4">
      <w:pPr>
        <w:pStyle w:val="a3"/>
        <w:spacing w:after="0" w:line="240" w:lineRule="auto"/>
        <w:ind w:left="0" w:firstLine="567"/>
        <w:jc w:val="both"/>
        <w:rPr>
          <w:rFonts w:ascii="Times New Roman" w:hAnsi="Times New Roman" w:cs="Times New Roman"/>
          <w:b/>
          <w:sz w:val="24"/>
        </w:rPr>
      </w:pPr>
      <w:r w:rsidRPr="00F26A1C">
        <w:rPr>
          <w:rFonts w:ascii="Times New Roman" w:hAnsi="Times New Roman" w:cs="Times New Roman"/>
          <w:b/>
          <w:sz w:val="24"/>
          <w:szCs w:val="24"/>
        </w:rPr>
        <w:t>В нарушение ст. 32 Закона № 7-ФЗ,</w:t>
      </w:r>
      <w:r w:rsidR="00F26A1C" w:rsidRPr="00F26A1C">
        <w:rPr>
          <w:rFonts w:ascii="Times New Roman" w:hAnsi="Times New Roman" w:cs="Times New Roman"/>
          <w:b/>
          <w:sz w:val="24"/>
          <w:szCs w:val="24"/>
        </w:rPr>
        <w:t xml:space="preserve"> </w:t>
      </w:r>
      <w:r w:rsidRPr="00F26A1C">
        <w:rPr>
          <w:rFonts w:ascii="Times New Roman" w:hAnsi="Times New Roman" w:cs="Times New Roman"/>
          <w:b/>
          <w:sz w:val="24"/>
        </w:rPr>
        <w:t>п</w:t>
      </w:r>
      <w:r w:rsidRPr="00883B1B">
        <w:rPr>
          <w:rFonts w:ascii="Times New Roman" w:hAnsi="Times New Roman" w:cs="Times New Roman"/>
          <w:b/>
          <w:sz w:val="24"/>
        </w:rPr>
        <w:t>.</w:t>
      </w:r>
      <w:r>
        <w:rPr>
          <w:rFonts w:ascii="Times New Roman" w:hAnsi="Times New Roman" w:cs="Times New Roman"/>
          <w:b/>
          <w:sz w:val="24"/>
        </w:rPr>
        <w:t xml:space="preserve"> </w:t>
      </w:r>
      <w:r w:rsidRPr="00883B1B">
        <w:rPr>
          <w:rFonts w:ascii="Times New Roman" w:hAnsi="Times New Roman" w:cs="Times New Roman"/>
          <w:b/>
          <w:sz w:val="24"/>
        </w:rPr>
        <w:t>2 Приказа Минфина № 81н и п.</w:t>
      </w:r>
      <w:r>
        <w:rPr>
          <w:rFonts w:ascii="Times New Roman" w:hAnsi="Times New Roman" w:cs="Times New Roman"/>
          <w:b/>
          <w:sz w:val="24"/>
        </w:rPr>
        <w:t xml:space="preserve"> </w:t>
      </w:r>
      <w:r w:rsidRPr="00883B1B">
        <w:rPr>
          <w:rFonts w:ascii="Times New Roman" w:hAnsi="Times New Roman" w:cs="Times New Roman"/>
          <w:b/>
          <w:sz w:val="24"/>
        </w:rPr>
        <w:t>2 Приказа Минфина №</w:t>
      </w:r>
      <w:r w:rsidR="00F26A1C">
        <w:rPr>
          <w:rFonts w:ascii="Times New Roman" w:hAnsi="Times New Roman" w:cs="Times New Roman"/>
          <w:b/>
          <w:sz w:val="24"/>
        </w:rPr>
        <w:t xml:space="preserve"> </w:t>
      </w:r>
      <w:r w:rsidRPr="00883B1B">
        <w:rPr>
          <w:rFonts w:ascii="Times New Roman" w:hAnsi="Times New Roman" w:cs="Times New Roman"/>
          <w:b/>
          <w:sz w:val="24"/>
        </w:rPr>
        <w:t>186н Управлением Образования, осуществляющи</w:t>
      </w:r>
      <w:r w:rsidR="00F26A1C">
        <w:rPr>
          <w:rFonts w:ascii="Times New Roman" w:hAnsi="Times New Roman" w:cs="Times New Roman"/>
          <w:b/>
          <w:sz w:val="24"/>
        </w:rPr>
        <w:t>м</w:t>
      </w:r>
      <w:r w:rsidRPr="00883B1B">
        <w:rPr>
          <w:rFonts w:ascii="Times New Roman" w:hAnsi="Times New Roman" w:cs="Times New Roman"/>
          <w:b/>
          <w:sz w:val="24"/>
        </w:rPr>
        <w:t xml:space="preserve"> </w:t>
      </w:r>
      <w:r>
        <w:rPr>
          <w:rFonts w:ascii="Times New Roman" w:hAnsi="Times New Roman" w:cs="Times New Roman"/>
          <w:b/>
          <w:sz w:val="24"/>
        </w:rPr>
        <w:t>функции и полномочия учредителя</w:t>
      </w:r>
      <w:r w:rsidRPr="00883B1B">
        <w:rPr>
          <w:rFonts w:ascii="Times New Roman" w:hAnsi="Times New Roman" w:cs="Times New Roman"/>
          <w:b/>
          <w:sz w:val="24"/>
        </w:rPr>
        <w:t xml:space="preserve"> </w:t>
      </w:r>
      <w:r>
        <w:rPr>
          <w:rFonts w:ascii="Times New Roman" w:hAnsi="Times New Roman" w:cs="Times New Roman"/>
          <w:b/>
          <w:sz w:val="24"/>
        </w:rPr>
        <w:t xml:space="preserve">в отношении МБОУ ЦО «Альянс», </w:t>
      </w:r>
      <w:r w:rsidRPr="00883B1B">
        <w:rPr>
          <w:rFonts w:ascii="Times New Roman" w:hAnsi="Times New Roman" w:cs="Times New Roman"/>
          <w:b/>
          <w:sz w:val="24"/>
        </w:rPr>
        <w:t>пор</w:t>
      </w:r>
      <w:r>
        <w:rPr>
          <w:rFonts w:ascii="Times New Roman" w:hAnsi="Times New Roman" w:cs="Times New Roman"/>
          <w:b/>
          <w:sz w:val="24"/>
        </w:rPr>
        <w:t xml:space="preserve">ядок составления и утверждения плана </w:t>
      </w:r>
      <w:r w:rsidRPr="00883B1B">
        <w:rPr>
          <w:rFonts w:ascii="Times New Roman" w:hAnsi="Times New Roman" w:cs="Times New Roman"/>
          <w:b/>
          <w:sz w:val="24"/>
        </w:rPr>
        <w:t>ФХД не установлен.</w:t>
      </w:r>
    </w:p>
    <w:p w:rsidR="00F26A1C" w:rsidRPr="00F26A1C" w:rsidRDefault="00F26A1C" w:rsidP="00F26A1C">
      <w:pPr>
        <w:spacing w:after="0" w:line="240" w:lineRule="auto"/>
        <w:ind w:firstLine="567"/>
        <w:contextualSpacing/>
        <w:jc w:val="both"/>
        <w:rPr>
          <w:rFonts w:ascii="Times New Roman" w:hAnsi="Times New Roman" w:cs="Times New Roman"/>
          <w:color w:val="000000" w:themeColor="text1"/>
          <w:sz w:val="24"/>
        </w:rPr>
      </w:pPr>
      <w:r w:rsidRPr="00F26A1C">
        <w:rPr>
          <w:rFonts w:ascii="Times New Roman" w:hAnsi="Times New Roman" w:cs="Times New Roman"/>
          <w:sz w:val="24"/>
          <w:szCs w:val="24"/>
        </w:rPr>
        <w:t xml:space="preserve">План ФХД </w:t>
      </w:r>
      <w:r w:rsidRPr="00F26A1C">
        <w:rPr>
          <w:rFonts w:ascii="Times New Roman" w:hAnsi="Times New Roman" w:cs="Times New Roman"/>
          <w:b/>
          <w:sz w:val="24"/>
          <w:szCs w:val="24"/>
        </w:rPr>
        <w:t>на 2019 год</w:t>
      </w:r>
      <w:r w:rsidRPr="00F26A1C">
        <w:rPr>
          <w:rFonts w:ascii="Times New Roman" w:hAnsi="Times New Roman" w:cs="Times New Roman"/>
          <w:sz w:val="24"/>
          <w:szCs w:val="24"/>
        </w:rPr>
        <w:t xml:space="preserve"> утвержден начальником Управления образования администрации МО </w:t>
      </w:r>
      <w:proofErr w:type="spellStart"/>
      <w:r w:rsidRPr="00F26A1C">
        <w:rPr>
          <w:rFonts w:ascii="Times New Roman" w:hAnsi="Times New Roman" w:cs="Times New Roman"/>
          <w:sz w:val="24"/>
          <w:szCs w:val="24"/>
        </w:rPr>
        <w:t>Куйтунский</w:t>
      </w:r>
      <w:proofErr w:type="spellEnd"/>
      <w:r w:rsidRPr="00F26A1C">
        <w:rPr>
          <w:rFonts w:ascii="Times New Roman" w:hAnsi="Times New Roman" w:cs="Times New Roman"/>
          <w:sz w:val="24"/>
          <w:szCs w:val="24"/>
        </w:rPr>
        <w:t xml:space="preserve"> район, подписан директором Учреждения. Первоначально план ФХД утвержден 11.01.2019г. по доходам в сумме </w:t>
      </w:r>
      <w:r w:rsidRPr="00F26A1C">
        <w:rPr>
          <w:rFonts w:ascii="Times New Roman" w:hAnsi="Times New Roman" w:cs="Times New Roman"/>
          <w:b/>
          <w:sz w:val="24"/>
          <w:szCs w:val="24"/>
        </w:rPr>
        <w:t>39456,4 тыс. руб.,</w:t>
      </w:r>
      <w:r w:rsidRPr="00F26A1C">
        <w:rPr>
          <w:rFonts w:ascii="Times New Roman" w:hAnsi="Times New Roman" w:cs="Times New Roman"/>
          <w:sz w:val="24"/>
          <w:szCs w:val="24"/>
        </w:rPr>
        <w:t xml:space="preserve"> из них субсидии на выполнение муниципального задания – 36109,3 тыс. руб. План ФХД составлен на основании расчетов (обоснований) плановых показателей выплат, которые приложены к плану.</w:t>
      </w:r>
      <w:r w:rsidRPr="00F26A1C">
        <w:rPr>
          <w:rFonts w:ascii="Times New Roman" w:hAnsi="Times New Roman" w:cs="Times New Roman"/>
          <w:b/>
          <w:sz w:val="24"/>
        </w:rPr>
        <w:t xml:space="preserve"> </w:t>
      </w:r>
      <w:r w:rsidRPr="00F26A1C">
        <w:rPr>
          <w:rFonts w:ascii="Times New Roman" w:hAnsi="Times New Roman" w:cs="Times New Roman"/>
          <w:sz w:val="24"/>
        </w:rPr>
        <w:t>Остаток средств на начало планируемого периода составил 0 руб.</w:t>
      </w:r>
      <w:r w:rsidRPr="00F26A1C">
        <w:rPr>
          <w:rFonts w:ascii="Times New Roman" w:hAnsi="Times New Roman" w:cs="Times New Roman"/>
          <w:b/>
          <w:sz w:val="24"/>
        </w:rPr>
        <w:t xml:space="preserve"> </w:t>
      </w:r>
      <w:r w:rsidRPr="00F26A1C">
        <w:rPr>
          <w:rFonts w:ascii="Times New Roman" w:hAnsi="Times New Roman" w:cs="Times New Roman"/>
          <w:sz w:val="24"/>
          <w:szCs w:val="24"/>
        </w:rPr>
        <w:t xml:space="preserve"> В течение 2019 года в план ФХД вносились изменения 11 раз. В окончательной редакции план ФХД утвержден 24.12.2019г. </w:t>
      </w:r>
      <w:r w:rsidRPr="00F26A1C">
        <w:rPr>
          <w:rFonts w:ascii="Times New Roman" w:hAnsi="Times New Roman" w:cs="Times New Roman"/>
          <w:b/>
          <w:sz w:val="24"/>
          <w:szCs w:val="24"/>
        </w:rPr>
        <w:t>в сумме 50025,2 тыс. руб.,</w:t>
      </w:r>
      <w:r w:rsidRPr="00F26A1C">
        <w:rPr>
          <w:rFonts w:ascii="Times New Roman" w:hAnsi="Times New Roman" w:cs="Times New Roman"/>
          <w:sz w:val="24"/>
          <w:szCs w:val="24"/>
        </w:rPr>
        <w:t xml:space="preserve"> из них субсидии на выполнение муниципального задания – 44374,1 тыс. руб.</w:t>
      </w:r>
      <w:r w:rsidRPr="00F26A1C">
        <w:rPr>
          <w:rFonts w:ascii="Times New Roman" w:hAnsi="Times New Roman" w:cs="Times New Roman"/>
          <w:b/>
          <w:color w:val="000000" w:themeColor="text1"/>
          <w:sz w:val="24"/>
        </w:rPr>
        <w:t xml:space="preserve"> В нарушение п.</w:t>
      </w:r>
      <w:r>
        <w:rPr>
          <w:rFonts w:ascii="Times New Roman" w:hAnsi="Times New Roman" w:cs="Times New Roman"/>
          <w:b/>
          <w:color w:val="000000" w:themeColor="text1"/>
          <w:sz w:val="24"/>
        </w:rPr>
        <w:t xml:space="preserve"> </w:t>
      </w:r>
      <w:r w:rsidRPr="00F26A1C">
        <w:rPr>
          <w:rFonts w:ascii="Times New Roman" w:hAnsi="Times New Roman" w:cs="Times New Roman"/>
          <w:b/>
          <w:color w:val="000000" w:themeColor="text1"/>
          <w:sz w:val="24"/>
        </w:rPr>
        <w:t>3 Приказа Минфина № 81н план ФХД на 2019</w:t>
      </w:r>
      <w:r>
        <w:rPr>
          <w:rFonts w:ascii="Times New Roman" w:hAnsi="Times New Roman" w:cs="Times New Roman"/>
          <w:b/>
          <w:color w:val="000000" w:themeColor="text1"/>
          <w:sz w:val="24"/>
        </w:rPr>
        <w:t xml:space="preserve"> </w:t>
      </w:r>
      <w:r w:rsidRPr="00F26A1C">
        <w:rPr>
          <w:rFonts w:ascii="Times New Roman" w:hAnsi="Times New Roman" w:cs="Times New Roman"/>
          <w:b/>
          <w:color w:val="000000" w:themeColor="text1"/>
          <w:sz w:val="24"/>
        </w:rPr>
        <w:t>год составлен на один год,</w:t>
      </w:r>
      <w:r w:rsidRPr="00F26A1C">
        <w:rPr>
          <w:rFonts w:ascii="Times New Roman" w:hAnsi="Times New Roman" w:cs="Times New Roman"/>
          <w:color w:val="000000" w:themeColor="text1"/>
          <w:sz w:val="24"/>
        </w:rPr>
        <w:t xml:space="preserve"> </w:t>
      </w:r>
      <w:r w:rsidRPr="00F26A1C">
        <w:rPr>
          <w:rFonts w:ascii="Times New Roman" w:hAnsi="Times New Roman" w:cs="Times New Roman"/>
          <w:b/>
          <w:color w:val="000000" w:themeColor="text1"/>
          <w:sz w:val="24"/>
        </w:rPr>
        <w:t>а следовало на срок утверждения бюджета, т.е. на очередной финансовый год и на плановый период</w:t>
      </w:r>
      <w:r w:rsidRPr="00F26A1C">
        <w:rPr>
          <w:rFonts w:ascii="Times New Roman" w:hAnsi="Times New Roman" w:cs="Times New Roman"/>
          <w:color w:val="000000" w:themeColor="text1"/>
          <w:sz w:val="24"/>
        </w:rPr>
        <w:t xml:space="preserve"> (на 2019 год и на плановый период 2020 и 2021 годов).</w:t>
      </w:r>
    </w:p>
    <w:p w:rsidR="00F26A1C" w:rsidRPr="00F26A1C" w:rsidRDefault="00F26A1C" w:rsidP="00F26A1C">
      <w:pPr>
        <w:spacing w:after="0" w:line="240" w:lineRule="auto"/>
        <w:ind w:firstLine="567"/>
        <w:jc w:val="both"/>
        <w:rPr>
          <w:rFonts w:ascii="Times New Roman" w:hAnsi="Times New Roman" w:cs="Times New Roman"/>
          <w:sz w:val="24"/>
        </w:rPr>
      </w:pPr>
      <w:r w:rsidRPr="00F26A1C">
        <w:rPr>
          <w:rFonts w:ascii="Times New Roman" w:hAnsi="Times New Roman" w:cs="Times New Roman"/>
          <w:sz w:val="24"/>
        </w:rPr>
        <w:t>По данным отчета об исполнении учреждением плана ФХД ф. 0503737 за 2019 год субсидии на выполнение муниципального задания поступили в сумме 44367,9 тыс. руб., что составило 99,9% от плановых назначений (44367,9/44374,1). Расходы составили 44360,4 тыс. руб., или 99,9% от поступившей субсидии. Остаток средств субсидии на выполнение муниципального задания на конец отчетного периода составил 7,5 тыс. руб.</w:t>
      </w:r>
    </w:p>
    <w:p w:rsidR="00F26A1C" w:rsidRPr="00F26A1C" w:rsidRDefault="00F26A1C" w:rsidP="00F26A1C">
      <w:pPr>
        <w:autoSpaceDE w:val="0"/>
        <w:autoSpaceDN w:val="0"/>
        <w:adjustRightInd w:val="0"/>
        <w:spacing w:after="0" w:line="240" w:lineRule="auto"/>
        <w:ind w:firstLine="567"/>
        <w:jc w:val="both"/>
        <w:rPr>
          <w:rFonts w:ascii="Times New Roman" w:hAnsi="Times New Roman" w:cs="Times New Roman"/>
          <w:sz w:val="24"/>
          <w:szCs w:val="24"/>
        </w:rPr>
      </w:pPr>
      <w:r w:rsidRPr="00F26A1C">
        <w:rPr>
          <w:rFonts w:ascii="Times New Roman" w:hAnsi="Times New Roman" w:cs="Times New Roman"/>
          <w:sz w:val="24"/>
          <w:szCs w:val="24"/>
        </w:rPr>
        <w:t>Сведения об исполнении поступившей субсидии на выполнение муниципального задания представлены ниже.</w:t>
      </w:r>
    </w:p>
    <w:p w:rsidR="00F26A1C" w:rsidRPr="00F26A1C" w:rsidRDefault="00F26A1C" w:rsidP="00F26A1C">
      <w:pPr>
        <w:autoSpaceDE w:val="0"/>
        <w:autoSpaceDN w:val="0"/>
        <w:adjustRightInd w:val="0"/>
        <w:spacing w:after="0" w:line="240" w:lineRule="auto"/>
        <w:ind w:firstLine="720"/>
        <w:jc w:val="right"/>
        <w:rPr>
          <w:rFonts w:ascii="Times New Roman" w:hAnsi="Times New Roman" w:cs="Times New Roman"/>
          <w:sz w:val="24"/>
          <w:szCs w:val="24"/>
        </w:rPr>
      </w:pPr>
      <w:r w:rsidRPr="00F26A1C">
        <w:rPr>
          <w:rFonts w:ascii="Times New Roman" w:hAnsi="Times New Roman" w:cs="Times New Roman"/>
          <w:sz w:val="24"/>
          <w:szCs w:val="24"/>
        </w:rPr>
        <w:t>Таблица №3 (тыс. руб.)</w:t>
      </w:r>
    </w:p>
    <w:tbl>
      <w:tblPr>
        <w:tblStyle w:val="100"/>
        <w:tblW w:w="0" w:type="auto"/>
        <w:tblLook w:val="04A0" w:firstRow="1" w:lastRow="0" w:firstColumn="1" w:lastColumn="0" w:noHBand="0" w:noVBand="1"/>
      </w:tblPr>
      <w:tblGrid>
        <w:gridCol w:w="3227"/>
        <w:gridCol w:w="1559"/>
        <w:gridCol w:w="1701"/>
        <w:gridCol w:w="1276"/>
        <w:gridCol w:w="1031"/>
        <w:gridCol w:w="776"/>
      </w:tblGrid>
      <w:tr w:rsidR="00F26A1C" w:rsidRPr="00F26A1C" w:rsidTr="00CD0053">
        <w:trPr>
          <w:trHeight w:val="240"/>
        </w:trPr>
        <w:tc>
          <w:tcPr>
            <w:tcW w:w="3227" w:type="dxa"/>
            <w:vMerge w:val="restart"/>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Наименование показателя</w:t>
            </w:r>
          </w:p>
        </w:tc>
        <w:tc>
          <w:tcPr>
            <w:tcW w:w="3260" w:type="dxa"/>
            <w:gridSpan w:val="2"/>
            <w:tcBorders>
              <w:bottom w:val="single" w:sz="4" w:space="0" w:color="auto"/>
            </w:tcBorders>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Утверждено плановых назначений</w:t>
            </w:r>
          </w:p>
        </w:tc>
        <w:tc>
          <w:tcPr>
            <w:tcW w:w="1276" w:type="dxa"/>
            <w:vMerge w:val="restart"/>
          </w:tcPr>
          <w:p w:rsidR="00F26A1C" w:rsidRPr="00F26A1C" w:rsidRDefault="00F26A1C" w:rsidP="00F26A1C">
            <w:pPr>
              <w:autoSpaceDE w:val="0"/>
              <w:autoSpaceDN w:val="0"/>
              <w:adjustRightInd w:val="0"/>
              <w:jc w:val="both"/>
              <w:rPr>
                <w:rFonts w:ascii="Times New Roman" w:hAnsi="Times New Roman" w:cs="Times New Roman"/>
                <w:sz w:val="20"/>
                <w:szCs w:val="20"/>
              </w:rPr>
            </w:pPr>
            <w:r w:rsidRPr="00F26A1C">
              <w:rPr>
                <w:rFonts w:ascii="Times New Roman" w:hAnsi="Times New Roman" w:cs="Times New Roman"/>
                <w:sz w:val="20"/>
                <w:szCs w:val="20"/>
              </w:rPr>
              <w:t>Исполнено (ф.0503737</w:t>
            </w:r>
          </w:p>
        </w:tc>
        <w:tc>
          <w:tcPr>
            <w:tcW w:w="1031" w:type="dxa"/>
            <w:vMerge w:val="restart"/>
          </w:tcPr>
          <w:p w:rsidR="00F26A1C" w:rsidRPr="00F26A1C" w:rsidRDefault="00F26A1C" w:rsidP="00F26A1C">
            <w:pPr>
              <w:contextualSpacing/>
              <w:jc w:val="center"/>
              <w:rPr>
                <w:rFonts w:ascii="Times New Roman" w:hAnsi="Times New Roman" w:cs="Times New Roman"/>
                <w:sz w:val="20"/>
                <w:szCs w:val="20"/>
              </w:rPr>
            </w:pPr>
            <w:r w:rsidRPr="00F26A1C">
              <w:rPr>
                <w:rFonts w:ascii="Times New Roman" w:hAnsi="Times New Roman" w:cs="Times New Roman"/>
                <w:sz w:val="20"/>
                <w:szCs w:val="20"/>
              </w:rPr>
              <w:t xml:space="preserve">% </w:t>
            </w:r>
            <w:proofErr w:type="spellStart"/>
            <w:r w:rsidRPr="00F26A1C">
              <w:rPr>
                <w:rFonts w:ascii="Times New Roman" w:hAnsi="Times New Roman" w:cs="Times New Roman"/>
                <w:sz w:val="20"/>
                <w:szCs w:val="20"/>
              </w:rPr>
              <w:t>испол</w:t>
            </w:r>
            <w:proofErr w:type="spellEnd"/>
            <w:r w:rsidRPr="00F26A1C">
              <w:rPr>
                <w:rFonts w:ascii="Times New Roman" w:hAnsi="Times New Roman" w:cs="Times New Roman"/>
                <w:sz w:val="20"/>
                <w:szCs w:val="20"/>
              </w:rPr>
              <w:t>-</w:t>
            </w:r>
          </w:p>
          <w:p w:rsidR="00F26A1C" w:rsidRPr="00F26A1C" w:rsidRDefault="00F26A1C" w:rsidP="00F26A1C">
            <w:pPr>
              <w:autoSpaceDE w:val="0"/>
              <w:autoSpaceDN w:val="0"/>
              <w:adjustRightInd w:val="0"/>
              <w:jc w:val="center"/>
              <w:rPr>
                <w:rFonts w:ascii="Times New Roman" w:hAnsi="Times New Roman" w:cs="Times New Roman"/>
                <w:sz w:val="20"/>
                <w:szCs w:val="20"/>
              </w:rPr>
            </w:pPr>
            <w:proofErr w:type="gramStart"/>
            <w:r w:rsidRPr="00F26A1C">
              <w:rPr>
                <w:rFonts w:ascii="Times New Roman" w:hAnsi="Times New Roman" w:cs="Times New Roman"/>
                <w:sz w:val="20"/>
                <w:szCs w:val="20"/>
              </w:rPr>
              <w:t>нения</w:t>
            </w:r>
            <w:proofErr w:type="gramEnd"/>
          </w:p>
        </w:tc>
        <w:tc>
          <w:tcPr>
            <w:tcW w:w="776" w:type="dxa"/>
            <w:vMerge w:val="restart"/>
          </w:tcPr>
          <w:p w:rsidR="00F26A1C" w:rsidRPr="00F26A1C" w:rsidRDefault="00F26A1C" w:rsidP="00F26A1C">
            <w:pPr>
              <w:ind w:right="-144"/>
              <w:contextualSpacing/>
              <w:jc w:val="center"/>
              <w:rPr>
                <w:rFonts w:ascii="Times New Roman" w:hAnsi="Times New Roman" w:cs="Times New Roman"/>
                <w:sz w:val="20"/>
                <w:szCs w:val="20"/>
              </w:rPr>
            </w:pPr>
            <w:proofErr w:type="spellStart"/>
            <w:r w:rsidRPr="00F26A1C">
              <w:rPr>
                <w:rFonts w:ascii="Times New Roman" w:hAnsi="Times New Roman" w:cs="Times New Roman"/>
                <w:sz w:val="20"/>
                <w:szCs w:val="20"/>
              </w:rPr>
              <w:t>Уд.вес</w:t>
            </w:r>
            <w:proofErr w:type="spellEnd"/>
            <w:r w:rsidRPr="00F26A1C">
              <w:rPr>
                <w:rFonts w:ascii="Times New Roman" w:hAnsi="Times New Roman" w:cs="Times New Roman"/>
                <w:sz w:val="20"/>
                <w:szCs w:val="20"/>
              </w:rPr>
              <w:t xml:space="preserve"> в </w:t>
            </w:r>
            <w:proofErr w:type="spellStart"/>
            <w:r w:rsidRPr="00F26A1C">
              <w:rPr>
                <w:rFonts w:ascii="Times New Roman" w:hAnsi="Times New Roman" w:cs="Times New Roman"/>
                <w:sz w:val="20"/>
                <w:szCs w:val="20"/>
              </w:rPr>
              <w:t>расх</w:t>
            </w:r>
            <w:proofErr w:type="spellEnd"/>
            <w:r w:rsidRPr="00F26A1C">
              <w:rPr>
                <w:rFonts w:ascii="Times New Roman" w:hAnsi="Times New Roman" w:cs="Times New Roman"/>
                <w:sz w:val="20"/>
                <w:szCs w:val="20"/>
              </w:rPr>
              <w:t>.</w:t>
            </w:r>
          </w:p>
        </w:tc>
      </w:tr>
      <w:tr w:rsidR="00F26A1C" w:rsidRPr="00F26A1C" w:rsidTr="00CD0053">
        <w:trPr>
          <w:trHeight w:val="225"/>
        </w:trPr>
        <w:tc>
          <w:tcPr>
            <w:tcW w:w="3227" w:type="dxa"/>
            <w:vMerge/>
          </w:tcPr>
          <w:p w:rsidR="00F26A1C" w:rsidRPr="00F26A1C" w:rsidRDefault="00F26A1C" w:rsidP="00F26A1C">
            <w:pPr>
              <w:autoSpaceDE w:val="0"/>
              <w:autoSpaceDN w:val="0"/>
              <w:adjustRightInd w:val="0"/>
              <w:jc w:val="both"/>
              <w:rPr>
                <w:rFonts w:ascii="Times New Roman" w:hAnsi="Times New Roman" w:cs="Times New Roman"/>
                <w:sz w:val="20"/>
                <w:szCs w:val="20"/>
              </w:rPr>
            </w:pPr>
          </w:p>
        </w:tc>
        <w:tc>
          <w:tcPr>
            <w:tcW w:w="1559" w:type="dxa"/>
            <w:tcBorders>
              <w:top w:val="single" w:sz="4" w:space="0" w:color="auto"/>
            </w:tcBorders>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План ФХД от 11.01.2019г.</w:t>
            </w:r>
          </w:p>
        </w:tc>
        <w:tc>
          <w:tcPr>
            <w:tcW w:w="1701" w:type="dxa"/>
            <w:tcBorders>
              <w:top w:val="single" w:sz="4" w:space="0" w:color="auto"/>
            </w:tcBorders>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По данным ф.0503737 по состоянию на 01.01.2020г.</w:t>
            </w:r>
          </w:p>
        </w:tc>
        <w:tc>
          <w:tcPr>
            <w:tcW w:w="1276" w:type="dxa"/>
            <w:vMerge/>
          </w:tcPr>
          <w:p w:rsidR="00F26A1C" w:rsidRPr="00F26A1C" w:rsidRDefault="00F26A1C" w:rsidP="00F26A1C">
            <w:pPr>
              <w:autoSpaceDE w:val="0"/>
              <w:autoSpaceDN w:val="0"/>
              <w:adjustRightInd w:val="0"/>
              <w:jc w:val="both"/>
              <w:rPr>
                <w:rFonts w:ascii="Times New Roman" w:hAnsi="Times New Roman" w:cs="Times New Roman"/>
                <w:sz w:val="20"/>
                <w:szCs w:val="20"/>
              </w:rPr>
            </w:pPr>
          </w:p>
        </w:tc>
        <w:tc>
          <w:tcPr>
            <w:tcW w:w="1031" w:type="dxa"/>
            <w:vMerge/>
          </w:tcPr>
          <w:p w:rsidR="00F26A1C" w:rsidRPr="00F26A1C" w:rsidRDefault="00F26A1C" w:rsidP="00F26A1C">
            <w:pPr>
              <w:autoSpaceDE w:val="0"/>
              <w:autoSpaceDN w:val="0"/>
              <w:adjustRightInd w:val="0"/>
              <w:jc w:val="both"/>
              <w:rPr>
                <w:rFonts w:ascii="Times New Roman" w:hAnsi="Times New Roman" w:cs="Times New Roman"/>
                <w:sz w:val="20"/>
                <w:szCs w:val="20"/>
              </w:rPr>
            </w:pPr>
          </w:p>
        </w:tc>
        <w:tc>
          <w:tcPr>
            <w:tcW w:w="776" w:type="dxa"/>
            <w:vMerge/>
          </w:tcPr>
          <w:p w:rsidR="00F26A1C" w:rsidRPr="00F26A1C" w:rsidRDefault="00F26A1C" w:rsidP="00F26A1C">
            <w:pPr>
              <w:autoSpaceDE w:val="0"/>
              <w:autoSpaceDN w:val="0"/>
              <w:adjustRightInd w:val="0"/>
              <w:jc w:val="both"/>
              <w:rPr>
                <w:rFonts w:ascii="Times New Roman" w:hAnsi="Times New Roman" w:cs="Times New Roman"/>
                <w:sz w:val="20"/>
                <w:szCs w:val="20"/>
              </w:rPr>
            </w:pPr>
          </w:p>
        </w:tc>
      </w:tr>
      <w:tr w:rsidR="00F26A1C" w:rsidRPr="00F26A1C" w:rsidTr="00F26A1C">
        <w:trPr>
          <w:trHeight w:val="244"/>
        </w:trPr>
        <w:tc>
          <w:tcPr>
            <w:tcW w:w="3227" w:type="dxa"/>
          </w:tcPr>
          <w:p w:rsidR="00F26A1C" w:rsidRPr="00F26A1C" w:rsidRDefault="00F26A1C" w:rsidP="00F26A1C">
            <w:pPr>
              <w:autoSpaceDE w:val="0"/>
              <w:autoSpaceDN w:val="0"/>
              <w:adjustRightInd w:val="0"/>
              <w:jc w:val="both"/>
              <w:rPr>
                <w:rFonts w:ascii="Times New Roman" w:hAnsi="Times New Roman" w:cs="Times New Roman"/>
                <w:sz w:val="20"/>
                <w:szCs w:val="20"/>
              </w:rPr>
            </w:pPr>
            <w:r w:rsidRPr="00F26A1C">
              <w:rPr>
                <w:rFonts w:ascii="Times New Roman" w:hAnsi="Times New Roman" w:cs="Times New Roman"/>
                <w:sz w:val="20"/>
                <w:szCs w:val="20"/>
              </w:rPr>
              <w:t>Доходы:</w:t>
            </w:r>
          </w:p>
        </w:tc>
        <w:tc>
          <w:tcPr>
            <w:tcW w:w="1559"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36109,3</w:t>
            </w:r>
          </w:p>
        </w:tc>
        <w:tc>
          <w:tcPr>
            <w:tcW w:w="1701"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44374,1</w:t>
            </w:r>
          </w:p>
        </w:tc>
        <w:tc>
          <w:tcPr>
            <w:tcW w:w="1276"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44367,9</w:t>
            </w:r>
          </w:p>
        </w:tc>
        <w:tc>
          <w:tcPr>
            <w:tcW w:w="1031"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99,9</w:t>
            </w:r>
          </w:p>
        </w:tc>
        <w:tc>
          <w:tcPr>
            <w:tcW w:w="776"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w:t>
            </w:r>
          </w:p>
        </w:tc>
      </w:tr>
      <w:tr w:rsidR="00F26A1C" w:rsidRPr="00F26A1C" w:rsidTr="00CD0053">
        <w:tc>
          <w:tcPr>
            <w:tcW w:w="3227" w:type="dxa"/>
          </w:tcPr>
          <w:p w:rsidR="00F26A1C" w:rsidRPr="00F26A1C" w:rsidRDefault="00F26A1C" w:rsidP="00F26A1C">
            <w:pPr>
              <w:autoSpaceDE w:val="0"/>
              <w:autoSpaceDN w:val="0"/>
              <w:adjustRightInd w:val="0"/>
              <w:jc w:val="both"/>
              <w:rPr>
                <w:rFonts w:ascii="Times New Roman" w:hAnsi="Times New Roman" w:cs="Times New Roman"/>
                <w:sz w:val="20"/>
                <w:szCs w:val="20"/>
              </w:rPr>
            </w:pPr>
            <w:r w:rsidRPr="00F26A1C">
              <w:rPr>
                <w:rFonts w:ascii="Times New Roman" w:hAnsi="Times New Roman" w:cs="Times New Roman"/>
                <w:sz w:val="20"/>
                <w:szCs w:val="20"/>
              </w:rPr>
              <w:t xml:space="preserve">Расходы всего, в </w:t>
            </w:r>
            <w:proofErr w:type="spellStart"/>
            <w:r w:rsidRPr="00F26A1C">
              <w:rPr>
                <w:rFonts w:ascii="Times New Roman" w:hAnsi="Times New Roman" w:cs="Times New Roman"/>
                <w:sz w:val="20"/>
                <w:szCs w:val="20"/>
              </w:rPr>
              <w:t>т.ч</w:t>
            </w:r>
            <w:proofErr w:type="spellEnd"/>
            <w:r w:rsidRPr="00F26A1C">
              <w:rPr>
                <w:rFonts w:ascii="Times New Roman" w:hAnsi="Times New Roman" w:cs="Times New Roman"/>
                <w:sz w:val="20"/>
                <w:szCs w:val="20"/>
              </w:rPr>
              <w:t>.</w:t>
            </w:r>
          </w:p>
        </w:tc>
        <w:tc>
          <w:tcPr>
            <w:tcW w:w="1559"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36109,3</w:t>
            </w:r>
          </w:p>
        </w:tc>
        <w:tc>
          <w:tcPr>
            <w:tcW w:w="1701"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44374,1</w:t>
            </w:r>
          </w:p>
        </w:tc>
        <w:tc>
          <w:tcPr>
            <w:tcW w:w="1276"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44360,4</w:t>
            </w:r>
          </w:p>
        </w:tc>
        <w:tc>
          <w:tcPr>
            <w:tcW w:w="1031"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99,9</w:t>
            </w:r>
          </w:p>
        </w:tc>
        <w:tc>
          <w:tcPr>
            <w:tcW w:w="776"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100</w:t>
            </w:r>
          </w:p>
        </w:tc>
      </w:tr>
      <w:tr w:rsidR="00F26A1C" w:rsidRPr="00F26A1C" w:rsidTr="00CD0053">
        <w:tc>
          <w:tcPr>
            <w:tcW w:w="3227" w:type="dxa"/>
          </w:tcPr>
          <w:p w:rsidR="00F26A1C" w:rsidRPr="00F26A1C" w:rsidRDefault="00F26A1C" w:rsidP="00F26A1C">
            <w:pPr>
              <w:autoSpaceDE w:val="0"/>
              <w:autoSpaceDN w:val="0"/>
              <w:adjustRightInd w:val="0"/>
              <w:jc w:val="both"/>
              <w:rPr>
                <w:rFonts w:ascii="Times New Roman" w:hAnsi="Times New Roman" w:cs="Times New Roman"/>
                <w:sz w:val="20"/>
                <w:szCs w:val="20"/>
              </w:rPr>
            </w:pPr>
            <w:r w:rsidRPr="00F26A1C">
              <w:rPr>
                <w:rFonts w:ascii="Times New Roman" w:hAnsi="Times New Roman" w:cs="Times New Roman"/>
                <w:i/>
                <w:sz w:val="20"/>
                <w:szCs w:val="20"/>
              </w:rPr>
              <w:t xml:space="preserve"> - фонд оплаты труда</w:t>
            </w:r>
          </w:p>
        </w:tc>
        <w:tc>
          <w:tcPr>
            <w:tcW w:w="1559"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25114,2</w:t>
            </w:r>
          </w:p>
        </w:tc>
        <w:tc>
          <w:tcPr>
            <w:tcW w:w="170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30469,0</w:t>
            </w:r>
          </w:p>
        </w:tc>
        <w:tc>
          <w:tcPr>
            <w:tcW w:w="12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30469</w:t>
            </w:r>
          </w:p>
        </w:tc>
        <w:tc>
          <w:tcPr>
            <w:tcW w:w="103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100</w:t>
            </w:r>
          </w:p>
        </w:tc>
        <w:tc>
          <w:tcPr>
            <w:tcW w:w="7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68,7</w:t>
            </w:r>
          </w:p>
        </w:tc>
      </w:tr>
      <w:tr w:rsidR="00F26A1C" w:rsidRPr="00F26A1C" w:rsidTr="00CD0053">
        <w:tc>
          <w:tcPr>
            <w:tcW w:w="3227" w:type="dxa"/>
          </w:tcPr>
          <w:p w:rsidR="00F26A1C" w:rsidRPr="00F26A1C" w:rsidRDefault="00F26A1C" w:rsidP="00F26A1C">
            <w:pPr>
              <w:autoSpaceDE w:val="0"/>
              <w:autoSpaceDN w:val="0"/>
              <w:adjustRightInd w:val="0"/>
              <w:jc w:val="both"/>
              <w:rPr>
                <w:rFonts w:ascii="Times New Roman" w:hAnsi="Times New Roman" w:cs="Times New Roman"/>
                <w:i/>
                <w:sz w:val="20"/>
                <w:szCs w:val="20"/>
              </w:rPr>
            </w:pPr>
            <w:r w:rsidRPr="00F26A1C">
              <w:rPr>
                <w:rFonts w:ascii="Times New Roman" w:hAnsi="Times New Roman" w:cs="Times New Roman"/>
                <w:i/>
                <w:sz w:val="20"/>
                <w:szCs w:val="20"/>
              </w:rPr>
              <w:t xml:space="preserve"> </w:t>
            </w:r>
          </w:p>
        </w:tc>
        <w:tc>
          <w:tcPr>
            <w:tcW w:w="1559"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w:t>
            </w:r>
          </w:p>
        </w:tc>
        <w:tc>
          <w:tcPr>
            <w:tcW w:w="170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108,1</w:t>
            </w:r>
          </w:p>
        </w:tc>
        <w:tc>
          <w:tcPr>
            <w:tcW w:w="12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108,1</w:t>
            </w:r>
          </w:p>
        </w:tc>
        <w:tc>
          <w:tcPr>
            <w:tcW w:w="103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100</w:t>
            </w:r>
          </w:p>
        </w:tc>
        <w:tc>
          <w:tcPr>
            <w:tcW w:w="7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0,2</w:t>
            </w:r>
          </w:p>
        </w:tc>
      </w:tr>
      <w:tr w:rsidR="00F26A1C" w:rsidRPr="00F26A1C" w:rsidTr="00CD0053">
        <w:tc>
          <w:tcPr>
            <w:tcW w:w="3227" w:type="dxa"/>
          </w:tcPr>
          <w:p w:rsidR="00F26A1C" w:rsidRPr="00F26A1C" w:rsidRDefault="00F26A1C" w:rsidP="00F26A1C">
            <w:pPr>
              <w:autoSpaceDE w:val="0"/>
              <w:autoSpaceDN w:val="0"/>
              <w:adjustRightInd w:val="0"/>
              <w:jc w:val="both"/>
              <w:rPr>
                <w:rFonts w:ascii="Times New Roman" w:hAnsi="Times New Roman" w:cs="Times New Roman"/>
                <w:i/>
                <w:sz w:val="20"/>
                <w:szCs w:val="20"/>
              </w:rPr>
            </w:pPr>
            <w:r w:rsidRPr="00F26A1C">
              <w:rPr>
                <w:rFonts w:ascii="Times New Roman" w:hAnsi="Times New Roman" w:cs="Times New Roman"/>
                <w:i/>
                <w:sz w:val="20"/>
                <w:szCs w:val="20"/>
              </w:rPr>
              <w:t>- начисления на выплаты по оплате труда</w:t>
            </w:r>
          </w:p>
        </w:tc>
        <w:tc>
          <w:tcPr>
            <w:tcW w:w="1559"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7615,3</w:t>
            </w:r>
          </w:p>
        </w:tc>
        <w:tc>
          <w:tcPr>
            <w:tcW w:w="170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9179,9</w:t>
            </w:r>
          </w:p>
        </w:tc>
        <w:tc>
          <w:tcPr>
            <w:tcW w:w="12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9179,9</w:t>
            </w:r>
          </w:p>
        </w:tc>
        <w:tc>
          <w:tcPr>
            <w:tcW w:w="103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100</w:t>
            </w:r>
          </w:p>
        </w:tc>
        <w:tc>
          <w:tcPr>
            <w:tcW w:w="7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20,7</w:t>
            </w:r>
          </w:p>
        </w:tc>
      </w:tr>
      <w:tr w:rsidR="00F26A1C" w:rsidRPr="00F26A1C" w:rsidTr="00CD0053">
        <w:tc>
          <w:tcPr>
            <w:tcW w:w="3227" w:type="dxa"/>
          </w:tcPr>
          <w:p w:rsidR="00F26A1C" w:rsidRPr="00F26A1C" w:rsidRDefault="00F26A1C" w:rsidP="00F26A1C">
            <w:pPr>
              <w:autoSpaceDE w:val="0"/>
              <w:autoSpaceDN w:val="0"/>
              <w:adjustRightInd w:val="0"/>
              <w:jc w:val="both"/>
              <w:rPr>
                <w:rFonts w:ascii="Times New Roman" w:hAnsi="Times New Roman" w:cs="Times New Roman"/>
                <w:sz w:val="20"/>
                <w:szCs w:val="20"/>
              </w:rPr>
            </w:pPr>
            <w:r w:rsidRPr="00F26A1C">
              <w:rPr>
                <w:rFonts w:ascii="Times New Roman" w:hAnsi="Times New Roman" w:cs="Times New Roman"/>
                <w:i/>
                <w:sz w:val="20"/>
                <w:szCs w:val="20"/>
              </w:rPr>
              <w:t>- уплата налогов и иных платежей</w:t>
            </w:r>
          </w:p>
        </w:tc>
        <w:tc>
          <w:tcPr>
            <w:tcW w:w="1559"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285,6</w:t>
            </w:r>
          </w:p>
        </w:tc>
        <w:tc>
          <w:tcPr>
            <w:tcW w:w="170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69,7</w:t>
            </w:r>
          </w:p>
        </w:tc>
        <w:tc>
          <w:tcPr>
            <w:tcW w:w="12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62,2</w:t>
            </w:r>
          </w:p>
        </w:tc>
        <w:tc>
          <w:tcPr>
            <w:tcW w:w="103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89,2</w:t>
            </w:r>
          </w:p>
        </w:tc>
        <w:tc>
          <w:tcPr>
            <w:tcW w:w="7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0,1</w:t>
            </w:r>
          </w:p>
        </w:tc>
      </w:tr>
      <w:tr w:rsidR="00F26A1C" w:rsidRPr="00F26A1C" w:rsidTr="00CD0053">
        <w:tc>
          <w:tcPr>
            <w:tcW w:w="3227" w:type="dxa"/>
          </w:tcPr>
          <w:p w:rsidR="00F26A1C" w:rsidRPr="00F26A1C" w:rsidRDefault="00F26A1C" w:rsidP="00F26A1C">
            <w:pPr>
              <w:autoSpaceDE w:val="0"/>
              <w:autoSpaceDN w:val="0"/>
              <w:adjustRightInd w:val="0"/>
              <w:jc w:val="both"/>
              <w:rPr>
                <w:rFonts w:ascii="Times New Roman" w:hAnsi="Times New Roman" w:cs="Times New Roman"/>
                <w:sz w:val="20"/>
                <w:szCs w:val="20"/>
              </w:rPr>
            </w:pPr>
            <w:r w:rsidRPr="00F26A1C">
              <w:rPr>
                <w:rFonts w:ascii="Times New Roman" w:hAnsi="Times New Roman" w:cs="Times New Roman"/>
                <w:i/>
                <w:sz w:val="20"/>
                <w:szCs w:val="20"/>
              </w:rPr>
              <w:t xml:space="preserve">-закупка товаров, работ и услуг </w:t>
            </w:r>
          </w:p>
        </w:tc>
        <w:tc>
          <w:tcPr>
            <w:tcW w:w="1559"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3094,2</w:t>
            </w:r>
          </w:p>
        </w:tc>
        <w:tc>
          <w:tcPr>
            <w:tcW w:w="170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4547,4</w:t>
            </w:r>
          </w:p>
        </w:tc>
        <w:tc>
          <w:tcPr>
            <w:tcW w:w="12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4541,2</w:t>
            </w:r>
          </w:p>
        </w:tc>
        <w:tc>
          <w:tcPr>
            <w:tcW w:w="103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99,8</w:t>
            </w:r>
          </w:p>
        </w:tc>
        <w:tc>
          <w:tcPr>
            <w:tcW w:w="7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10,3</w:t>
            </w:r>
          </w:p>
        </w:tc>
      </w:tr>
    </w:tbl>
    <w:p w:rsidR="009F4CF4" w:rsidRDefault="009F4CF4" w:rsidP="00865A33">
      <w:pPr>
        <w:spacing w:after="0" w:line="240" w:lineRule="auto"/>
        <w:ind w:firstLine="567"/>
        <w:jc w:val="both"/>
        <w:rPr>
          <w:rFonts w:ascii="Times New Roman" w:hAnsi="Times New Roman" w:cs="Times New Roman"/>
          <w:color w:val="FF0000"/>
          <w:sz w:val="24"/>
        </w:rPr>
      </w:pPr>
    </w:p>
    <w:p w:rsidR="00F26A1C" w:rsidRDefault="00F26A1C" w:rsidP="00F26A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Основной объем средств предоставленной субсидии на выполнение муниципального задания в 2019г. направлен на оплату труда с начислениями – 39648,9 тыс. руб., или 89,4% от общего объема произведенных расходов (39648,9/44360,4).</w:t>
      </w:r>
    </w:p>
    <w:p w:rsidR="00F26A1C" w:rsidRDefault="00F26A1C" w:rsidP="00F26A1C">
      <w:pPr>
        <w:autoSpaceDE w:val="0"/>
        <w:autoSpaceDN w:val="0"/>
        <w:adjustRightInd w:val="0"/>
        <w:spacing w:after="0" w:line="240" w:lineRule="auto"/>
        <w:ind w:firstLine="567"/>
        <w:jc w:val="both"/>
        <w:rPr>
          <w:rFonts w:ascii="Times New Roman" w:hAnsi="Times New Roman" w:cs="Times New Roman"/>
          <w:sz w:val="24"/>
          <w:szCs w:val="24"/>
        </w:rPr>
      </w:pPr>
      <w:r w:rsidRPr="006242A9">
        <w:rPr>
          <w:rFonts w:ascii="Times New Roman" w:hAnsi="Times New Roman" w:cs="Times New Roman"/>
          <w:sz w:val="24"/>
          <w:szCs w:val="24"/>
        </w:rPr>
        <w:t>Расходы на закупку товаров, работ и услуг для обеспечения муниципальных нужд в общем объеме расходов соста</w:t>
      </w:r>
      <w:r>
        <w:rPr>
          <w:rFonts w:ascii="Times New Roman" w:hAnsi="Times New Roman" w:cs="Times New Roman"/>
          <w:sz w:val="24"/>
          <w:szCs w:val="24"/>
        </w:rPr>
        <w:t>вляют 4541,2</w:t>
      </w:r>
      <w:r w:rsidRPr="006242A9">
        <w:rPr>
          <w:rFonts w:ascii="Times New Roman" w:hAnsi="Times New Roman" w:cs="Times New Roman"/>
          <w:sz w:val="24"/>
          <w:szCs w:val="24"/>
        </w:rPr>
        <w:t xml:space="preserve"> тыс. руб., или </w:t>
      </w:r>
      <w:r>
        <w:rPr>
          <w:rFonts w:ascii="Times New Roman" w:hAnsi="Times New Roman" w:cs="Times New Roman"/>
          <w:sz w:val="24"/>
          <w:szCs w:val="24"/>
        </w:rPr>
        <w:t>10,3</w:t>
      </w:r>
      <w:r w:rsidRPr="006242A9">
        <w:rPr>
          <w:rFonts w:ascii="Times New Roman" w:hAnsi="Times New Roman" w:cs="Times New Roman"/>
          <w:sz w:val="24"/>
          <w:szCs w:val="24"/>
        </w:rPr>
        <w:t>%</w:t>
      </w:r>
      <w:r>
        <w:rPr>
          <w:rFonts w:ascii="Times New Roman" w:hAnsi="Times New Roman" w:cs="Times New Roman"/>
          <w:sz w:val="24"/>
          <w:szCs w:val="24"/>
        </w:rPr>
        <w:t>, из них произведена оплата коммунальных услуг (э/энергия, водоснабжение) – 1364 тыс. руб., услуги связи, интернет – 60,4 тыс. руб., ГСМ, уголь – 657,5 тыс. руб., медицинский осмотр – 183,4 тыс. руб., прочие материальные запасы – 1357,6 тыс. руб., приобретение основных средств (мебель, учебники) - 611,1 тыс. руб., прочие расходы – 307,2 тыс. руб.</w:t>
      </w:r>
    </w:p>
    <w:p w:rsidR="00F26A1C" w:rsidRDefault="00F26A1C" w:rsidP="00F26A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проверке выполнение муниципального задания за 2019 год нецелевого использования средств субсидии на не установлено.</w:t>
      </w:r>
    </w:p>
    <w:p w:rsidR="00F26A1C" w:rsidRPr="00F26A1C" w:rsidRDefault="00F26A1C" w:rsidP="00F26A1C">
      <w:pPr>
        <w:autoSpaceDE w:val="0"/>
        <w:autoSpaceDN w:val="0"/>
        <w:adjustRightInd w:val="0"/>
        <w:spacing w:after="0" w:line="240" w:lineRule="auto"/>
        <w:ind w:firstLine="567"/>
        <w:jc w:val="both"/>
        <w:rPr>
          <w:rFonts w:ascii="Times New Roman" w:hAnsi="Times New Roman" w:cs="Times New Roman"/>
          <w:b/>
          <w:sz w:val="24"/>
          <w:szCs w:val="24"/>
        </w:rPr>
      </w:pPr>
      <w:r w:rsidRPr="00F26A1C">
        <w:rPr>
          <w:rFonts w:ascii="Times New Roman" w:hAnsi="Times New Roman" w:cs="Times New Roman"/>
          <w:b/>
          <w:sz w:val="24"/>
          <w:szCs w:val="24"/>
        </w:rPr>
        <w:t xml:space="preserve">Планом ФХД на 2020 год </w:t>
      </w:r>
      <w:r w:rsidRPr="00F26A1C">
        <w:rPr>
          <w:rFonts w:ascii="Times New Roman" w:hAnsi="Times New Roman" w:cs="Times New Roman"/>
          <w:sz w:val="24"/>
          <w:szCs w:val="24"/>
        </w:rPr>
        <w:t xml:space="preserve">объем поступлений предусмотрен в размере 57954,7 тыс. </w:t>
      </w:r>
      <w:r w:rsidRPr="00F26A1C">
        <w:rPr>
          <w:rFonts w:ascii="Times New Roman" w:hAnsi="Times New Roman" w:cs="Times New Roman"/>
          <w:b/>
          <w:sz w:val="24"/>
          <w:szCs w:val="24"/>
        </w:rPr>
        <w:t xml:space="preserve">руб., в том числе субсидии на выполнение муниципального задания – 51101 тыс. руб. План утвержден 23.01.2020г. </w:t>
      </w:r>
      <w:r w:rsidRPr="00F26A1C">
        <w:rPr>
          <w:rFonts w:ascii="Times New Roman" w:hAnsi="Times New Roman" w:cs="Times New Roman"/>
          <w:sz w:val="24"/>
          <w:szCs w:val="24"/>
        </w:rPr>
        <w:t xml:space="preserve">Следует отметить, что план сформирован с арифметическими ошибками: при пересчете показателей поступлений общая сумма доходов Учреждения составит 59624,7 тыс. руб., однако в Плане указано 57954,7 тыс. руб., </w:t>
      </w:r>
      <w:r w:rsidRPr="00F26A1C">
        <w:rPr>
          <w:rFonts w:ascii="Times New Roman" w:hAnsi="Times New Roman" w:cs="Times New Roman"/>
          <w:b/>
          <w:sz w:val="24"/>
          <w:szCs w:val="24"/>
        </w:rPr>
        <w:t xml:space="preserve">расхождения 1670 тыс. руб. </w:t>
      </w:r>
      <w:r w:rsidRPr="00F26A1C">
        <w:rPr>
          <w:rFonts w:ascii="Times New Roman" w:hAnsi="Times New Roman" w:cs="Times New Roman"/>
          <w:sz w:val="24"/>
          <w:szCs w:val="24"/>
        </w:rPr>
        <w:t xml:space="preserve">План ФХД составлен на основании расчетов (обоснований) плановых показателей выплат, которые приложены к плану. Остаток средств на начало года составляет 214,9 тыс. руб., </w:t>
      </w:r>
      <w:r w:rsidRPr="00F26A1C">
        <w:rPr>
          <w:rFonts w:ascii="Times New Roman" w:hAnsi="Times New Roman" w:cs="Times New Roman"/>
          <w:b/>
          <w:sz w:val="24"/>
          <w:szCs w:val="24"/>
        </w:rPr>
        <w:t>из них средств субсидии на выполнение муниципального задания 7,5 тыс. руб.,</w:t>
      </w:r>
      <w:r w:rsidRPr="00F26A1C">
        <w:rPr>
          <w:rFonts w:ascii="Times New Roman" w:hAnsi="Times New Roman" w:cs="Times New Roman"/>
          <w:sz w:val="24"/>
          <w:szCs w:val="24"/>
        </w:rPr>
        <w:t xml:space="preserve"> </w:t>
      </w:r>
      <w:r w:rsidRPr="00F26A1C">
        <w:rPr>
          <w:rFonts w:ascii="Times New Roman" w:hAnsi="Times New Roman" w:cs="Times New Roman"/>
          <w:b/>
          <w:sz w:val="24"/>
          <w:szCs w:val="24"/>
        </w:rPr>
        <w:t>а</w:t>
      </w:r>
      <w:r w:rsidRPr="00F26A1C">
        <w:rPr>
          <w:rFonts w:ascii="Times New Roman" w:hAnsi="Times New Roman" w:cs="Times New Roman"/>
          <w:sz w:val="24"/>
          <w:szCs w:val="24"/>
        </w:rPr>
        <w:t xml:space="preserve"> </w:t>
      </w:r>
      <w:r w:rsidRPr="00F26A1C">
        <w:rPr>
          <w:rFonts w:ascii="Times New Roman" w:hAnsi="Times New Roman" w:cs="Times New Roman"/>
          <w:b/>
          <w:sz w:val="24"/>
          <w:szCs w:val="24"/>
        </w:rPr>
        <w:t>в Плане остаток средств на начало финансового</w:t>
      </w:r>
      <w:r w:rsidRPr="00F26A1C">
        <w:rPr>
          <w:rFonts w:ascii="Times New Roman" w:hAnsi="Times New Roman" w:cs="Times New Roman"/>
          <w:sz w:val="24"/>
          <w:szCs w:val="24"/>
        </w:rPr>
        <w:t xml:space="preserve"> </w:t>
      </w:r>
      <w:r w:rsidRPr="00F26A1C">
        <w:rPr>
          <w:rFonts w:ascii="Times New Roman" w:hAnsi="Times New Roman" w:cs="Times New Roman"/>
          <w:b/>
          <w:sz w:val="24"/>
          <w:szCs w:val="24"/>
        </w:rPr>
        <w:t>года</w:t>
      </w:r>
      <w:r w:rsidRPr="00F26A1C">
        <w:rPr>
          <w:rFonts w:ascii="Times New Roman" w:hAnsi="Times New Roman" w:cs="Times New Roman"/>
          <w:sz w:val="24"/>
          <w:szCs w:val="24"/>
        </w:rPr>
        <w:t xml:space="preserve"> (код строки 001) </w:t>
      </w:r>
      <w:r w:rsidRPr="00F26A1C">
        <w:rPr>
          <w:rFonts w:ascii="Times New Roman" w:hAnsi="Times New Roman" w:cs="Times New Roman"/>
          <w:b/>
          <w:sz w:val="24"/>
          <w:szCs w:val="24"/>
        </w:rPr>
        <w:t>отражен в сумме 0 руб. Затем в План внесены изменения от 19.02.2020г. (</w:t>
      </w:r>
      <w:r w:rsidRPr="00F26A1C">
        <w:rPr>
          <w:rFonts w:ascii="Times New Roman" w:hAnsi="Times New Roman" w:cs="Times New Roman"/>
          <w:sz w:val="24"/>
          <w:szCs w:val="24"/>
        </w:rPr>
        <w:t>арифметическая ошибка по доходам устранена</w:t>
      </w:r>
      <w:r w:rsidRPr="00F26A1C">
        <w:rPr>
          <w:rFonts w:ascii="Times New Roman" w:hAnsi="Times New Roman" w:cs="Times New Roman"/>
          <w:b/>
          <w:sz w:val="24"/>
          <w:szCs w:val="24"/>
        </w:rPr>
        <w:t xml:space="preserve">), от 19.03.2020г., от 29.04.2020г., однако остаток средств на начало года так и отражен в сумме 0 руб. Дальнейших изменений в план ФХД 2020 года в КСП не представлено. </w:t>
      </w:r>
    </w:p>
    <w:p w:rsidR="00F26A1C" w:rsidRPr="00F26A1C" w:rsidRDefault="00F26A1C" w:rsidP="00F26A1C">
      <w:pPr>
        <w:spacing w:after="0" w:line="240" w:lineRule="auto"/>
        <w:ind w:firstLine="567"/>
        <w:jc w:val="both"/>
        <w:rPr>
          <w:rFonts w:ascii="Times New Roman" w:hAnsi="Times New Roman" w:cs="Times New Roman"/>
          <w:sz w:val="24"/>
        </w:rPr>
      </w:pPr>
      <w:r w:rsidRPr="00F26A1C">
        <w:rPr>
          <w:rFonts w:ascii="Times New Roman" w:hAnsi="Times New Roman" w:cs="Times New Roman"/>
          <w:sz w:val="24"/>
        </w:rPr>
        <w:t>По данным отчета об исполнении учреждением плана ФХД ф. 0503737 за 2020 год субсидии на выполнение муниципального задания поступили в сумме 47537,9 тыс. руб., что составило 99,7% от плановых назначений (47537,9/47659,6). Расходы составили 47537,9 тыс. руб., или 100% от поступившей субсидии. Остаток средств субсидии на выполнение муниципального задания на конец отчетного периода составил 7,5 тыс. руб.</w:t>
      </w:r>
    </w:p>
    <w:p w:rsidR="00F26A1C" w:rsidRPr="00F26A1C" w:rsidRDefault="00F26A1C" w:rsidP="00F26A1C">
      <w:pPr>
        <w:autoSpaceDE w:val="0"/>
        <w:autoSpaceDN w:val="0"/>
        <w:adjustRightInd w:val="0"/>
        <w:spacing w:after="0" w:line="240" w:lineRule="auto"/>
        <w:ind w:firstLine="567"/>
        <w:jc w:val="both"/>
        <w:rPr>
          <w:rFonts w:ascii="Times New Roman" w:hAnsi="Times New Roman" w:cs="Times New Roman"/>
          <w:sz w:val="24"/>
          <w:szCs w:val="24"/>
        </w:rPr>
      </w:pPr>
      <w:r w:rsidRPr="00F26A1C">
        <w:rPr>
          <w:rFonts w:ascii="Times New Roman" w:hAnsi="Times New Roman" w:cs="Times New Roman"/>
          <w:sz w:val="24"/>
          <w:szCs w:val="24"/>
        </w:rPr>
        <w:t>Сведения об исполнении поступившей субсидии на выполнение муниципального задания представлены ниже.</w:t>
      </w:r>
    </w:p>
    <w:p w:rsidR="00F26A1C" w:rsidRPr="00F26A1C" w:rsidRDefault="00F26A1C" w:rsidP="00F26A1C">
      <w:pPr>
        <w:autoSpaceDE w:val="0"/>
        <w:autoSpaceDN w:val="0"/>
        <w:adjustRightInd w:val="0"/>
        <w:spacing w:after="0" w:line="240" w:lineRule="auto"/>
        <w:ind w:firstLine="720"/>
        <w:jc w:val="right"/>
        <w:rPr>
          <w:rFonts w:ascii="Times New Roman" w:hAnsi="Times New Roman" w:cs="Times New Roman"/>
          <w:sz w:val="24"/>
          <w:szCs w:val="24"/>
        </w:rPr>
      </w:pPr>
      <w:r w:rsidRPr="00F26A1C">
        <w:rPr>
          <w:rFonts w:ascii="Times New Roman" w:hAnsi="Times New Roman" w:cs="Times New Roman"/>
          <w:sz w:val="24"/>
          <w:szCs w:val="24"/>
        </w:rPr>
        <w:t>Таблица №4 (тыс. руб.)</w:t>
      </w:r>
    </w:p>
    <w:tbl>
      <w:tblPr>
        <w:tblStyle w:val="110"/>
        <w:tblW w:w="0" w:type="auto"/>
        <w:tblLook w:val="04A0" w:firstRow="1" w:lastRow="0" w:firstColumn="1" w:lastColumn="0" w:noHBand="0" w:noVBand="1"/>
      </w:tblPr>
      <w:tblGrid>
        <w:gridCol w:w="3227"/>
        <w:gridCol w:w="1559"/>
        <w:gridCol w:w="1701"/>
        <w:gridCol w:w="1276"/>
        <w:gridCol w:w="1031"/>
        <w:gridCol w:w="776"/>
      </w:tblGrid>
      <w:tr w:rsidR="00F26A1C" w:rsidRPr="00F26A1C" w:rsidTr="00CD0053">
        <w:trPr>
          <w:trHeight w:val="240"/>
        </w:trPr>
        <w:tc>
          <w:tcPr>
            <w:tcW w:w="3227" w:type="dxa"/>
            <w:vMerge w:val="restart"/>
          </w:tcPr>
          <w:p w:rsidR="00F26A1C" w:rsidRPr="00F26A1C" w:rsidRDefault="00F26A1C" w:rsidP="00F26A1C">
            <w:pPr>
              <w:autoSpaceDE w:val="0"/>
              <w:autoSpaceDN w:val="0"/>
              <w:adjustRightInd w:val="0"/>
              <w:jc w:val="both"/>
              <w:rPr>
                <w:rFonts w:ascii="Times New Roman" w:hAnsi="Times New Roman" w:cs="Times New Roman"/>
                <w:sz w:val="20"/>
                <w:szCs w:val="20"/>
              </w:rPr>
            </w:pPr>
            <w:r w:rsidRPr="00F26A1C">
              <w:rPr>
                <w:rFonts w:ascii="Times New Roman" w:hAnsi="Times New Roman" w:cs="Times New Roman"/>
                <w:sz w:val="20"/>
                <w:szCs w:val="20"/>
              </w:rPr>
              <w:t>Наименование показателя</w:t>
            </w:r>
          </w:p>
        </w:tc>
        <w:tc>
          <w:tcPr>
            <w:tcW w:w="3260" w:type="dxa"/>
            <w:gridSpan w:val="2"/>
            <w:tcBorders>
              <w:bottom w:val="single" w:sz="4" w:space="0" w:color="auto"/>
            </w:tcBorders>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Утверждено плановых назначений</w:t>
            </w:r>
          </w:p>
        </w:tc>
        <w:tc>
          <w:tcPr>
            <w:tcW w:w="1276" w:type="dxa"/>
            <w:vMerge w:val="restart"/>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Исполнено (ф.0503737</w:t>
            </w:r>
          </w:p>
        </w:tc>
        <w:tc>
          <w:tcPr>
            <w:tcW w:w="1031" w:type="dxa"/>
            <w:vMerge w:val="restart"/>
          </w:tcPr>
          <w:p w:rsidR="00F26A1C" w:rsidRPr="00F26A1C" w:rsidRDefault="00F26A1C" w:rsidP="00F26A1C">
            <w:pPr>
              <w:contextualSpacing/>
              <w:jc w:val="center"/>
              <w:rPr>
                <w:rFonts w:ascii="Times New Roman" w:hAnsi="Times New Roman" w:cs="Times New Roman"/>
                <w:sz w:val="20"/>
                <w:szCs w:val="20"/>
              </w:rPr>
            </w:pPr>
            <w:r w:rsidRPr="00F26A1C">
              <w:rPr>
                <w:rFonts w:ascii="Times New Roman" w:hAnsi="Times New Roman" w:cs="Times New Roman"/>
                <w:sz w:val="20"/>
                <w:szCs w:val="20"/>
              </w:rPr>
              <w:t xml:space="preserve">% </w:t>
            </w:r>
            <w:proofErr w:type="spellStart"/>
            <w:r w:rsidRPr="00F26A1C">
              <w:rPr>
                <w:rFonts w:ascii="Times New Roman" w:hAnsi="Times New Roman" w:cs="Times New Roman"/>
                <w:sz w:val="20"/>
                <w:szCs w:val="20"/>
              </w:rPr>
              <w:t>испол</w:t>
            </w:r>
            <w:proofErr w:type="spellEnd"/>
            <w:r w:rsidRPr="00F26A1C">
              <w:rPr>
                <w:rFonts w:ascii="Times New Roman" w:hAnsi="Times New Roman" w:cs="Times New Roman"/>
                <w:sz w:val="20"/>
                <w:szCs w:val="20"/>
              </w:rPr>
              <w:t>-</w:t>
            </w:r>
          </w:p>
          <w:p w:rsidR="00F26A1C" w:rsidRPr="00F26A1C" w:rsidRDefault="00F26A1C" w:rsidP="00F26A1C">
            <w:pPr>
              <w:autoSpaceDE w:val="0"/>
              <w:autoSpaceDN w:val="0"/>
              <w:adjustRightInd w:val="0"/>
              <w:jc w:val="center"/>
              <w:rPr>
                <w:rFonts w:ascii="Times New Roman" w:hAnsi="Times New Roman" w:cs="Times New Roman"/>
                <w:sz w:val="20"/>
                <w:szCs w:val="20"/>
              </w:rPr>
            </w:pPr>
            <w:proofErr w:type="gramStart"/>
            <w:r w:rsidRPr="00F26A1C">
              <w:rPr>
                <w:rFonts w:ascii="Times New Roman" w:hAnsi="Times New Roman" w:cs="Times New Roman"/>
                <w:sz w:val="20"/>
                <w:szCs w:val="20"/>
              </w:rPr>
              <w:t>нения</w:t>
            </w:r>
            <w:proofErr w:type="gramEnd"/>
          </w:p>
        </w:tc>
        <w:tc>
          <w:tcPr>
            <w:tcW w:w="776" w:type="dxa"/>
            <w:vMerge w:val="restart"/>
          </w:tcPr>
          <w:p w:rsidR="00F26A1C" w:rsidRPr="00F26A1C" w:rsidRDefault="00F26A1C" w:rsidP="00F26A1C">
            <w:pPr>
              <w:ind w:right="-144"/>
              <w:contextualSpacing/>
              <w:jc w:val="center"/>
              <w:rPr>
                <w:rFonts w:ascii="Times New Roman" w:hAnsi="Times New Roman" w:cs="Times New Roman"/>
                <w:sz w:val="20"/>
                <w:szCs w:val="20"/>
              </w:rPr>
            </w:pPr>
            <w:proofErr w:type="spellStart"/>
            <w:r w:rsidRPr="00F26A1C">
              <w:rPr>
                <w:rFonts w:ascii="Times New Roman" w:hAnsi="Times New Roman" w:cs="Times New Roman"/>
                <w:sz w:val="20"/>
                <w:szCs w:val="20"/>
              </w:rPr>
              <w:t>Уд.вес</w:t>
            </w:r>
            <w:proofErr w:type="spellEnd"/>
            <w:r w:rsidRPr="00F26A1C">
              <w:rPr>
                <w:rFonts w:ascii="Times New Roman" w:hAnsi="Times New Roman" w:cs="Times New Roman"/>
                <w:sz w:val="20"/>
                <w:szCs w:val="20"/>
              </w:rPr>
              <w:t xml:space="preserve"> в </w:t>
            </w:r>
            <w:proofErr w:type="spellStart"/>
            <w:r w:rsidRPr="00F26A1C">
              <w:rPr>
                <w:rFonts w:ascii="Times New Roman" w:hAnsi="Times New Roman" w:cs="Times New Roman"/>
                <w:sz w:val="20"/>
                <w:szCs w:val="20"/>
              </w:rPr>
              <w:t>расх</w:t>
            </w:r>
            <w:proofErr w:type="spellEnd"/>
            <w:r w:rsidRPr="00F26A1C">
              <w:rPr>
                <w:rFonts w:ascii="Times New Roman" w:hAnsi="Times New Roman" w:cs="Times New Roman"/>
                <w:sz w:val="20"/>
                <w:szCs w:val="20"/>
              </w:rPr>
              <w:t>.</w:t>
            </w:r>
          </w:p>
        </w:tc>
      </w:tr>
      <w:tr w:rsidR="00F26A1C" w:rsidRPr="00F26A1C" w:rsidTr="00CD0053">
        <w:trPr>
          <w:trHeight w:val="225"/>
        </w:trPr>
        <w:tc>
          <w:tcPr>
            <w:tcW w:w="3227" w:type="dxa"/>
            <w:vMerge/>
          </w:tcPr>
          <w:p w:rsidR="00F26A1C" w:rsidRPr="00F26A1C" w:rsidRDefault="00F26A1C" w:rsidP="00F26A1C">
            <w:pPr>
              <w:autoSpaceDE w:val="0"/>
              <w:autoSpaceDN w:val="0"/>
              <w:adjustRightInd w:val="0"/>
              <w:jc w:val="both"/>
              <w:rPr>
                <w:rFonts w:ascii="Times New Roman" w:hAnsi="Times New Roman" w:cs="Times New Roman"/>
                <w:sz w:val="20"/>
                <w:szCs w:val="20"/>
              </w:rPr>
            </w:pPr>
          </w:p>
        </w:tc>
        <w:tc>
          <w:tcPr>
            <w:tcW w:w="1559" w:type="dxa"/>
            <w:tcBorders>
              <w:top w:val="single" w:sz="4" w:space="0" w:color="auto"/>
            </w:tcBorders>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План ФХД от 23.01.2020г.</w:t>
            </w:r>
          </w:p>
        </w:tc>
        <w:tc>
          <w:tcPr>
            <w:tcW w:w="1701" w:type="dxa"/>
            <w:tcBorders>
              <w:top w:val="single" w:sz="4" w:space="0" w:color="auto"/>
            </w:tcBorders>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По данным ф.0503737 по состоянию на 01.01.2021г.</w:t>
            </w:r>
          </w:p>
        </w:tc>
        <w:tc>
          <w:tcPr>
            <w:tcW w:w="1276" w:type="dxa"/>
            <w:vMerge/>
          </w:tcPr>
          <w:p w:rsidR="00F26A1C" w:rsidRPr="00F26A1C" w:rsidRDefault="00F26A1C" w:rsidP="00F26A1C">
            <w:pPr>
              <w:autoSpaceDE w:val="0"/>
              <w:autoSpaceDN w:val="0"/>
              <w:adjustRightInd w:val="0"/>
              <w:jc w:val="center"/>
              <w:rPr>
                <w:rFonts w:ascii="Times New Roman" w:hAnsi="Times New Roman" w:cs="Times New Roman"/>
                <w:sz w:val="20"/>
                <w:szCs w:val="20"/>
              </w:rPr>
            </w:pPr>
          </w:p>
        </w:tc>
        <w:tc>
          <w:tcPr>
            <w:tcW w:w="1031" w:type="dxa"/>
            <w:vMerge/>
          </w:tcPr>
          <w:p w:rsidR="00F26A1C" w:rsidRPr="00F26A1C" w:rsidRDefault="00F26A1C" w:rsidP="00F26A1C">
            <w:pPr>
              <w:autoSpaceDE w:val="0"/>
              <w:autoSpaceDN w:val="0"/>
              <w:adjustRightInd w:val="0"/>
              <w:jc w:val="center"/>
              <w:rPr>
                <w:rFonts w:ascii="Times New Roman" w:hAnsi="Times New Roman" w:cs="Times New Roman"/>
                <w:sz w:val="20"/>
                <w:szCs w:val="20"/>
              </w:rPr>
            </w:pPr>
          </w:p>
        </w:tc>
        <w:tc>
          <w:tcPr>
            <w:tcW w:w="776" w:type="dxa"/>
            <w:vMerge/>
          </w:tcPr>
          <w:p w:rsidR="00F26A1C" w:rsidRPr="00F26A1C" w:rsidRDefault="00F26A1C" w:rsidP="00F26A1C">
            <w:pPr>
              <w:autoSpaceDE w:val="0"/>
              <w:autoSpaceDN w:val="0"/>
              <w:adjustRightInd w:val="0"/>
              <w:jc w:val="center"/>
              <w:rPr>
                <w:rFonts w:ascii="Times New Roman" w:hAnsi="Times New Roman" w:cs="Times New Roman"/>
                <w:sz w:val="20"/>
                <w:szCs w:val="20"/>
              </w:rPr>
            </w:pPr>
          </w:p>
        </w:tc>
      </w:tr>
      <w:tr w:rsidR="00F26A1C" w:rsidRPr="00F26A1C" w:rsidTr="00CD0053">
        <w:tc>
          <w:tcPr>
            <w:tcW w:w="3227" w:type="dxa"/>
          </w:tcPr>
          <w:p w:rsidR="00F26A1C" w:rsidRPr="00F26A1C" w:rsidRDefault="00F26A1C" w:rsidP="00F26A1C">
            <w:pPr>
              <w:autoSpaceDE w:val="0"/>
              <w:autoSpaceDN w:val="0"/>
              <w:adjustRightInd w:val="0"/>
              <w:jc w:val="both"/>
              <w:rPr>
                <w:rFonts w:ascii="Times New Roman" w:hAnsi="Times New Roman" w:cs="Times New Roman"/>
                <w:sz w:val="20"/>
                <w:szCs w:val="20"/>
              </w:rPr>
            </w:pPr>
            <w:r w:rsidRPr="00F26A1C">
              <w:rPr>
                <w:rFonts w:ascii="Times New Roman" w:hAnsi="Times New Roman" w:cs="Times New Roman"/>
                <w:sz w:val="20"/>
                <w:szCs w:val="20"/>
              </w:rPr>
              <w:t>Доходы:</w:t>
            </w:r>
          </w:p>
        </w:tc>
        <w:tc>
          <w:tcPr>
            <w:tcW w:w="1559"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51101,0</w:t>
            </w:r>
          </w:p>
        </w:tc>
        <w:tc>
          <w:tcPr>
            <w:tcW w:w="1701" w:type="dxa"/>
          </w:tcPr>
          <w:p w:rsidR="00F26A1C" w:rsidRPr="00F26A1C" w:rsidRDefault="00F26A1C" w:rsidP="00F26A1C">
            <w:pPr>
              <w:autoSpaceDE w:val="0"/>
              <w:autoSpaceDN w:val="0"/>
              <w:adjustRightInd w:val="0"/>
              <w:ind w:right="34"/>
              <w:jc w:val="center"/>
              <w:rPr>
                <w:rFonts w:ascii="Times New Roman" w:hAnsi="Times New Roman" w:cs="Times New Roman"/>
                <w:sz w:val="20"/>
                <w:szCs w:val="20"/>
              </w:rPr>
            </w:pPr>
            <w:r w:rsidRPr="00F26A1C">
              <w:rPr>
                <w:rFonts w:ascii="Times New Roman" w:hAnsi="Times New Roman" w:cs="Times New Roman"/>
                <w:sz w:val="20"/>
                <w:szCs w:val="20"/>
              </w:rPr>
              <w:t>47659,6</w:t>
            </w:r>
          </w:p>
        </w:tc>
        <w:tc>
          <w:tcPr>
            <w:tcW w:w="1276"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47537,9</w:t>
            </w:r>
          </w:p>
        </w:tc>
        <w:tc>
          <w:tcPr>
            <w:tcW w:w="1031"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99,7</w:t>
            </w:r>
          </w:p>
        </w:tc>
        <w:tc>
          <w:tcPr>
            <w:tcW w:w="776"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w:t>
            </w:r>
          </w:p>
        </w:tc>
      </w:tr>
      <w:tr w:rsidR="00F26A1C" w:rsidRPr="00F26A1C" w:rsidTr="00CD0053">
        <w:tc>
          <w:tcPr>
            <w:tcW w:w="3227" w:type="dxa"/>
          </w:tcPr>
          <w:p w:rsidR="00F26A1C" w:rsidRPr="00F26A1C" w:rsidRDefault="00F26A1C" w:rsidP="00F26A1C">
            <w:pPr>
              <w:autoSpaceDE w:val="0"/>
              <w:autoSpaceDN w:val="0"/>
              <w:adjustRightInd w:val="0"/>
              <w:jc w:val="both"/>
              <w:rPr>
                <w:rFonts w:ascii="Times New Roman" w:hAnsi="Times New Roman" w:cs="Times New Roman"/>
                <w:sz w:val="20"/>
                <w:szCs w:val="20"/>
              </w:rPr>
            </w:pPr>
            <w:r w:rsidRPr="00F26A1C">
              <w:rPr>
                <w:rFonts w:ascii="Times New Roman" w:hAnsi="Times New Roman" w:cs="Times New Roman"/>
                <w:sz w:val="20"/>
                <w:szCs w:val="20"/>
              </w:rPr>
              <w:t xml:space="preserve">Расходы всего, в </w:t>
            </w:r>
            <w:proofErr w:type="spellStart"/>
            <w:r w:rsidRPr="00F26A1C">
              <w:rPr>
                <w:rFonts w:ascii="Times New Roman" w:hAnsi="Times New Roman" w:cs="Times New Roman"/>
                <w:sz w:val="20"/>
                <w:szCs w:val="20"/>
              </w:rPr>
              <w:t>т.ч</w:t>
            </w:r>
            <w:proofErr w:type="spellEnd"/>
            <w:r w:rsidRPr="00F26A1C">
              <w:rPr>
                <w:rFonts w:ascii="Times New Roman" w:hAnsi="Times New Roman" w:cs="Times New Roman"/>
                <w:sz w:val="20"/>
                <w:szCs w:val="20"/>
              </w:rPr>
              <w:t>.</w:t>
            </w:r>
          </w:p>
        </w:tc>
        <w:tc>
          <w:tcPr>
            <w:tcW w:w="1559"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51101,0</w:t>
            </w:r>
          </w:p>
        </w:tc>
        <w:tc>
          <w:tcPr>
            <w:tcW w:w="1701"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47659,6</w:t>
            </w:r>
          </w:p>
        </w:tc>
        <w:tc>
          <w:tcPr>
            <w:tcW w:w="1276"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47537,9</w:t>
            </w:r>
          </w:p>
        </w:tc>
        <w:tc>
          <w:tcPr>
            <w:tcW w:w="1031"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99,7</w:t>
            </w:r>
          </w:p>
        </w:tc>
        <w:tc>
          <w:tcPr>
            <w:tcW w:w="776" w:type="dxa"/>
          </w:tcPr>
          <w:p w:rsidR="00F26A1C" w:rsidRPr="00F26A1C" w:rsidRDefault="00F26A1C" w:rsidP="00F26A1C">
            <w:pPr>
              <w:autoSpaceDE w:val="0"/>
              <w:autoSpaceDN w:val="0"/>
              <w:adjustRightInd w:val="0"/>
              <w:jc w:val="center"/>
              <w:rPr>
                <w:rFonts w:ascii="Times New Roman" w:hAnsi="Times New Roman" w:cs="Times New Roman"/>
                <w:sz w:val="20"/>
                <w:szCs w:val="20"/>
              </w:rPr>
            </w:pPr>
            <w:r w:rsidRPr="00F26A1C">
              <w:rPr>
                <w:rFonts w:ascii="Times New Roman" w:hAnsi="Times New Roman" w:cs="Times New Roman"/>
                <w:sz w:val="20"/>
                <w:szCs w:val="20"/>
              </w:rPr>
              <w:t>100</w:t>
            </w:r>
          </w:p>
        </w:tc>
      </w:tr>
      <w:tr w:rsidR="00F26A1C" w:rsidRPr="00F26A1C" w:rsidTr="00CD0053">
        <w:tc>
          <w:tcPr>
            <w:tcW w:w="3227" w:type="dxa"/>
          </w:tcPr>
          <w:p w:rsidR="00F26A1C" w:rsidRPr="00F26A1C" w:rsidRDefault="00F26A1C" w:rsidP="00F26A1C">
            <w:pPr>
              <w:autoSpaceDE w:val="0"/>
              <w:autoSpaceDN w:val="0"/>
              <w:adjustRightInd w:val="0"/>
              <w:jc w:val="both"/>
              <w:rPr>
                <w:rFonts w:ascii="Times New Roman" w:hAnsi="Times New Roman" w:cs="Times New Roman"/>
                <w:sz w:val="20"/>
                <w:szCs w:val="20"/>
              </w:rPr>
            </w:pPr>
            <w:r w:rsidRPr="00F26A1C">
              <w:rPr>
                <w:rFonts w:ascii="Times New Roman" w:hAnsi="Times New Roman" w:cs="Times New Roman"/>
                <w:i/>
                <w:sz w:val="20"/>
                <w:szCs w:val="20"/>
              </w:rPr>
              <w:t xml:space="preserve"> - фонд оплаты труда</w:t>
            </w:r>
          </w:p>
        </w:tc>
        <w:tc>
          <w:tcPr>
            <w:tcW w:w="1559"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36555,0</w:t>
            </w:r>
          </w:p>
        </w:tc>
        <w:tc>
          <w:tcPr>
            <w:tcW w:w="170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34413,5</w:t>
            </w:r>
          </w:p>
        </w:tc>
        <w:tc>
          <w:tcPr>
            <w:tcW w:w="12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34413,5</w:t>
            </w:r>
          </w:p>
        </w:tc>
        <w:tc>
          <w:tcPr>
            <w:tcW w:w="103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100</w:t>
            </w:r>
          </w:p>
        </w:tc>
        <w:tc>
          <w:tcPr>
            <w:tcW w:w="7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72,4</w:t>
            </w:r>
          </w:p>
        </w:tc>
      </w:tr>
      <w:tr w:rsidR="00F26A1C" w:rsidRPr="00F26A1C" w:rsidTr="00CD0053">
        <w:tc>
          <w:tcPr>
            <w:tcW w:w="3227" w:type="dxa"/>
          </w:tcPr>
          <w:p w:rsidR="00F26A1C" w:rsidRPr="00F26A1C" w:rsidRDefault="00F26A1C" w:rsidP="00F26A1C">
            <w:pPr>
              <w:autoSpaceDE w:val="0"/>
              <w:autoSpaceDN w:val="0"/>
              <w:adjustRightInd w:val="0"/>
              <w:jc w:val="both"/>
              <w:rPr>
                <w:rFonts w:ascii="Times New Roman" w:hAnsi="Times New Roman" w:cs="Times New Roman"/>
                <w:i/>
                <w:sz w:val="20"/>
                <w:szCs w:val="20"/>
              </w:rPr>
            </w:pPr>
            <w:r w:rsidRPr="00F26A1C">
              <w:rPr>
                <w:rFonts w:ascii="Times New Roman" w:hAnsi="Times New Roman" w:cs="Times New Roman"/>
                <w:i/>
                <w:sz w:val="20"/>
                <w:szCs w:val="20"/>
              </w:rPr>
              <w:t>- начисления на выплаты по оплате труда</w:t>
            </w:r>
          </w:p>
        </w:tc>
        <w:tc>
          <w:tcPr>
            <w:tcW w:w="1559"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11093,0</w:t>
            </w:r>
          </w:p>
        </w:tc>
        <w:tc>
          <w:tcPr>
            <w:tcW w:w="170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9913,1</w:t>
            </w:r>
          </w:p>
        </w:tc>
        <w:tc>
          <w:tcPr>
            <w:tcW w:w="12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9913,1</w:t>
            </w:r>
          </w:p>
        </w:tc>
        <w:tc>
          <w:tcPr>
            <w:tcW w:w="103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100</w:t>
            </w:r>
          </w:p>
        </w:tc>
        <w:tc>
          <w:tcPr>
            <w:tcW w:w="7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20,8</w:t>
            </w:r>
          </w:p>
        </w:tc>
      </w:tr>
      <w:tr w:rsidR="00F26A1C" w:rsidRPr="00F26A1C" w:rsidTr="00CD0053">
        <w:tc>
          <w:tcPr>
            <w:tcW w:w="3227" w:type="dxa"/>
          </w:tcPr>
          <w:p w:rsidR="00F26A1C" w:rsidRPr="00F26A1C" w:rsidRDefault="00F26A1C" w:rsidP="00F26A1C">
            <w:pPr>
              <w:autoSpaceDE w:val="0"/>
              <w:autoSpaceDN w:val="0"/>
              <w:adjustRightInd w:val="0"/>
              <w:jc w:val="both"/>
              <w:rPr>
                <w:rFonts w:ascii="Times New Roman" w:hAnsi="Times New Roman" w:cs="Times New Roman"/>
                <w:sz w:val="20"/>
                <w:szCs w:val="20"/>
              </w:rPr>
            </w:pPr>
            <w:r w:rsidRPr="00F26A1C">
              <w:rPr>
                <w:rFonts w:ascii="Times New Roman" w:hAnsi="Times New Roman" w:cs="Times New Roman"/>
                <w:i/>
                <w:sz w:val="20"/>
                <w:szCs w:val="20"/>
              </w:rPr>
              <w:t>- уплата налогов и иных платежей</w:t>
            </w:r>
          </w:p>
        </w:tc>
        <w:tc>
          <w:tcPr>
            <w:tcW w:w="1559"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59,0</w:t>
            </w:r>
          </w:p>
        </w:tc>
        <w:tc>
          <w:tcPr>
            <w:tcW w:w="170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88,4</w:t>
            </w:r>
          </w:p>
        </w:tc>
        <w:tc>
          <w:tcPr>
            <w:tcW w:w="12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88,4</w:t>
            </w:r>
          </w:p>
        </w:tc>
        <w:tc>
          <w:tcPr>
            <w:tcW w:w="103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100</w:t>
            </w:r>
          </w:p>
        </w:tc>
        <w:tc>
          <w:tcPr>
            <w:tcW w:w="7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0,2</w:t>
            </w:r>
          </w:p>
        </w:tc>
      </w:tr>
      <w:tr w:rsidR="00F26A1C" w:rsidRPr="00F26A1C" w:rsidTr="00CD0053">
        <w:tc>
          <w:tcPr>
            <w:tcW w:w="3227" w:type="dxa"/>
          </w:tcPr>
          <w:p w:rsidR="00F26A1C" w:rsidRPr="00F26A1C" w:rsidRDefault="00F26A1C" w:rsidP="00F26A1C">
            <w:pPr>
              <w:autoSpaceDE w:val="0"/>
              <w:autoSpaceDN w:val="0"/>
              <w:adjustRightInd w:val="0"/>
              <w:jc w:val="both"/>
              <w:rPr>
                <w:rFonts w:ascii="Times New Roman" w:hAnsi="Times New Roman" w:cs="Times New Roman"/>
                <w:sz w:val="20"/>
                <w:szCs w:val="20"/>
              </w:rPr>
            </w:pPr>
            <w:r w:rsidRPr="00F26A1C">
              <w:rPr>
                <w:rFonts w:ascii="Times New Roman" w:hAnsi="Times New Roman" w:cs="Times New Roman"/>
                <w:i/>
                <w:sz w:val="20"/>
                <w:szCs w:val="20"/>
              </w:rPr>
              <w:t xml:space="preserve">-закупка товаров, работ и услуг </w:t>
            </w:r>
          </w:p>
        </w:tc>
        <w:tc>
          <w:tcPr>
            <w:tcW w:w="1559"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33994,0</w:t>
            </w:r>
          </w:p>
        </w:tc>
        <w:tc>
          <w:tcPr>
            <w:tcW w:w="170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3244,6</w:t>
            </w:r>
          </w:p>
        </w:tc>
        <w:tc>
          <w:tcPr>
            <w:tcW w:w="12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3122,9</w:t>
            </w:r>
          </w:p>
        </w:tc>
        <w:tc>
          <w:tcPr>
            <w:tcW w:w="1031"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96,2</w:t>
            </w:r>
          </w:p>
        </w:tc>
        <w:tc>
          <w:tcPr>
            <w:tcW w:w="776" w:type="dxa"/>
          </w:tcPr>
          <w:p w:rsidR="00F26A1C" w:rsidRPr="00F26A1C" w:rsidRDefault="00F26A1C" w:rsidP="00F26A1C">
            <w:pPr>
              <w:autoSpaceDE w:val="0"/>
              <w:autoSpaceDN w:val="0"/>
              <w:adjustRightInd w:val="0"/>
              <w:jc w:val="center"/>
              <w:rPr>
                <w:rFonts w:ascii="Times New Roman" w:hAnsi="Times New Roman" w:cs="Times New Roman"/>
                <w:i/>
                <w:sz w:val="20"/>
                <w:szCs w:val="20"/>
              </w:rPr>
            </w:pPr>
            <w:r w:rsidRPr="00F26A1C">
              <w:rPr>
                <w:rFonts w:ascii="Times New Roman" w:hAnsi="Times New Roman" w:cs="Times New Roman"/>
                <w:i/>
                <w:sz w:val="20"/>
                <w:szCs w:val="20"/>
              </w:rPr>
              <w:t>6,6</w:t>
            </w:r>
          </w:p>
        </w:tc>
      </w:tr>
    </w:tbl>
    <w:p w:rsidR="00F26A1C" w:rsidRDefault="00F26A1C" w:rsidP="00F26A1C">
      <w:pPr>
        <w:autoSpaceDE w:val="0"/>
        <w:autoSpaceDN w:val="0"/>
        <w:adjustRightInd w:val="0"/>
        <w:spacing w:after="0" w:line="240" w:lineRule="auto"/>
        <w:ind w:firstLine="567"/>
        <w:jc w:val="both"/>
        <w:rPr>
          <w:rFonts w:ascii="Times New Roman" w:hAnsi="Times New Roman" w:cs="Times New Roman"/>
          <w:sz w:val="24"/>
          <w:szCs w:val="24"/>
        </w:rPr>
      </w:pPr>
    </w:p>
    <w:p w:rsidR="00F26A1C" w:rsidRPr="00F26A1C" w:rsidRDefault="00F26A1C" w:rsidP="00F26A1C">
      <w:pPr>
        <w:autoSpaceDE w:val="0"/>
        <w:autoSpaceDN w:val="0"/>
        <w:adjustRightInd w:val="0"/>
        <w:spacing w:after="0" w:line="240" w:lineRule="auto"/>
        <w:ind w:firstLine="567"/>
        <w:jc w:val="both"/>
        <w:rPr>
          <w:rFonts w:ascii="Times New Roman" w:hAnsi="Times New Roman" w:cs="Times New Roman"/>
          <w:sz w:val="24"/>
          <w:szCs w:val="24"/>
        </w:rPr>
      </w:pPr>
      <w:r w:rsidRPr="00F26A1C">
        <w:rPr>
          <w:rFonts w:ascii="Times New Roman" w:hAnsi="Times New Roman" w:cs="Times New Roman"/>
          <w:sz w:val="24"/>
          <w:szCs w:val="24"/>
        </w:rPr>
        <w:t xml:space="preserve">Как видно из таблицы, основной объем субсидии на выполнение муниципального задания за 2020 год направлен на оплату труда и начисления на выплаты по оплате труда – 44326,6 тыс. руб. или 93,2% (44326,6/47537,9). </w:t>
      </w:r>
    </w:p>
    <w:p w:rsidR="00F26A1C" w:rsidRPr="00F26A1C" w:rsidRDefault="00F26A1C" w:rsidP="00F26A1C">
      <w:pPr>
        <w:autoSpaceDE w:val="0"/>
        <w:autoSpaceDN w:val="0"/>
        <w:adjustRightInd w:val="0"/>
        <w:spacing w:after="0" w:line="240" w:lineRule="auto"/>
        <w:ind w:firstLine="567"/>
        <w:jc w:val="both"/>
        <w:rPr>
          <w:rFonts w:ascii="Times New Roman" w:hAnsi="Times New Roman" w:cs="Times New Roman"/>
          <w:sz w:val="24"/>
          <w:szCs w:val="24"/>
        </w:rPr>
      </w:pPr>
      <w:r w:rsidRPr="00F26A1C">
        <w:rPr>
          <w:rFonts w:ascii="Times New Roman" w:hAnsi="Times New Roman" w:cs="Times New Roman"/>
          <w:sz w:val="24"/>
          <w:szCs w:val="24"/>
        </w:rPr>
        <w:t>Расходы на закупку товаров, работ и услуг для обеспечения муниципальных нужд в общем объеме расходов составляют 3122,9 тыс. руб., или 6,6% (3122,9/47537,9), из них произведена оплата коммунальных услуг (э/энергия, водоснабжение, откачка и вывоз жидких БО) – 1049 тыс. руб., интернет – 55,3 тыс. руб., ГСМ – 467,4 тыс. руб., уголь – 680,4 тыс. руб., за медицинский осмотр – 128,7 тыс. руб., канцтовары – 78 тыс. руб., на приобретение основных средств (мебель, учебники, игрушки) направлено 587,1 тыс. руб., прочие расходы – 77 тыс. руб.</w:t>
      </w:r>
    </w:p>
    <w:p w:rsidR="00F26A1C" w:rsidRPr="00F26A1C" w:rsidRDefault="00F26A1C" w:rsidP="00F26A1C">
      <w:pPr>
        <w:autoSpaceDE w:val="0"/>
        <w:autoSpaceDN w:val="0"/>
        <w:adjustRightInd w:val="0"/>
        <w:spacing w:after="0" w:line="240" w:lineRule="auto"/>
        <w:ind w:firstLine="567"/>
        <w:jc w:val="both"/>
        <w:rPr>
          <w:rFonts w:ascii="Times New Roman" w:hAnsi="Times New Roman" w:cs="Times New Roman"/>
          <w:sz w:val="24"/>
          <w:szCs w:val="24"/>
        </w:rPr>
      </w:pPr>
      <w:r w:rsidRPr="00F26A1C">
        <w:rPr>
          <w:rFonts w:ascii="Times New Roman" w:hAnsi="Times New Roman" w:cs="Times New Roman"/>
          <w:sz w:val="24"/>
          <w:szCs w:val="24"/>
        </w:rPr>
        <w:lastRenderedPageBreak/>
        <w:t>При проверке выполнение муниципального задания за 2020 год нецелевого использования средств субсидии на не установлено.</w:t>
      </w:r>
    </w:p>
    <w:p w:rsidR="00F26A1C" w:rsidRDefault="00F26A1C" w:rsidP="00865A33">
      <w:pPr>
        <w:spacing w:after="0" w:line="240" w:lineRule="auto"/>
        <w:ind w:firstLine="567"/>
        <w:jc w:val="both"/>
        <w:rPr>
          <w:rFonts w:ascii="Times New Roman" w:hAnsi="Times New Roman" w:cs="Times New Roman"/>
          <w:color w:val="FF0000"/>
          <w:sz w:val="24"/>
        </w:rPr>
      </w:pPr>
    </w:p>
    <w:p w:rsidR="002056EC" w:rsidRDefault="002056EC" w:rsidP="002056EC">
      <w:pPr>
        <w:spacing w:after="0" w:line="240" w:lineRule="auto"/>
        <w:ind w:firstLine="539"/>
        <w:jc w:val="both"/>
        <w:rPr>
          <w:rFonts w:ascii="Times New Roman" w:eastAsia="Times New Roman" w:hAnsi="Times New Roman" w:cs="Times New Roman"/>
          <w:sz w:val="24"/>
          <w:szCs w:val="24"/>
        </w:rPr>
      </w:pPr>
      <w:r w:rsidRPr="009265DC">
        <w:rPr>
          <w:rFonts w:ascii="Times New Roman" w:eastAsia="Times New Roman" w:hAnsi="Times New Roman" w:cs="Times New Roman"/>
          <w:sz w:val="24"/>
          <w:szCs w:val="24"/>
        </w:rPr>
        <w:t>В соответствии со статьей 144 Трудового кодекса РФ, система оплаты труда работников муниципальных учреждений устанавливается коллективным договором, локальными нормативными актами, соглашениями, нормативными правовыми актами субъектов РФ и нормативными правовыми актами органов местного самоуправления.</w:t>
      </w:r>
    </w:p>
    <w:p w:rsidR="002056EC" w:rsidRDefault="002056EC" w:rsidP="002056EC">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труда работников Учреждения осуществлялась на основании Положения об оплате труда работников МБОУ ЦО «Альянс». В проверяемом периоде действовало два Положения:</w:t>
      </w:r>
    </w:p>
    <w:p w:rsidR="002056EC" w:rsidRDefault="002056EC" w:rsidP="002056EC">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утвержденное приказом по школе № 208 от 14.12.2015г. и согласованное с профсоюзным комитетом МБОУ ЦО «Альянс» (далее – Положение № 208);</w:t>
      </w:r>
    </w:p>
    <w:p w:rsidR="002056EC" w:rsidRDefault="002056EC" w:rsidP="002056EC">
      <w:pPr>
        <w:spacing w:after="0" w:line="240" w:lineRule="auto"/>
        <w:ind w:firstLine="539"/>
        <w:jc w:val="both"/>
        <w:rPr>
          <w:rFonts w:ascii="Times New Roman" w:hAnsi="Times New Roman"/>
          <w:b/>
          <w:bCs/>
          <w:sz w:val="24"/>
          <w:szCs w:val="24"/>
        </w:rPr>
      </w:pPr>
      <w:r>
        <w:rPr>
          <w:rFonts w:ascii="Times New Roman" w:eastAsia="Times New Roman" w:hAnsi="Times New Roman" w:cs="Times New Roman"/>
          <w:sz w:val="24"/>
          <w:szCs w:val="24"/>
        </w:rPr>
        <w:t xml:space="preserve">- утвержденное приказом по школе № 36 от 26.04.2019г. и согласованное с профсоюзной организацией МБОУ ЦО «Альянс» (далее – Положение № 36). Следует отметить, что </w:t>
      </w:r>
      <w:r w:rsidRPr="003D534E">
        <w:rPr>
          <w:rFonts w:ascii="Times New Roman" w:eastAsia="Times New Roman" w:hAnsi="Times New Roman" w:cs="Times New Roman"/>
          <w:b/>
          <w:sz w:val="24"/>
          <w:szCs w:val="24"/>
        </w:rPr>
        <w:t>в данном приказе дата вступления в силу Положения №</w:t>
      </w:r>
      <w:r>
        <w:rPr>
          <w:rFonts w:ascii="Times New Roman" w:eastAsia="Times New Roman" w:hAnsi="Times New Roman" w:cs="Times New Roman"/>
          <w:b/>
          <w:sz w:val="24"/>
          <w:szCs w:val="24"/>
        </w:rPr>
        <w:t xml:space="preserve"> </w:t>
      </w:r>
      <w:r w:rsidRPr="003D534E">
        <w:rPr>
          <w:rFonts w:ascii="Times New Roman" w:eastAsia="Times New Roman" w:hAnsi="Times New Roman" w:cs="Times New Roman"/>
          <w:b/>
          <w:sz w:val="24"/>
          <w:szCs w:val="24"/>
        </w:rPr>
        <w:t>36 не указана, размеры должностных окладов установленные данным Положением фактически применяются с 01.03.2019г.</w:t>
      </w:r>
      <w:r w:rsidRPr="003D534E">
        <w:rPr>
          <w:rFonts w:ascii="Times New Roman" w:hAnsi="Times New Roman"/>
          <w:b/>
          <w:bCs/>
          <w:sz w:val="24"/>
          <w:szCs w:val="24"/>
        </w:rPr>
        <w:t xml:space="preserve"> </w:t>
      </w:r>
      <w:r>
        <w:rPr>
          <w:rFonts w:ascii="Times New Roman" w:hAnsi="Times New Roman"/>
          <w:b/>
          <w:bCs/>
          <w:sz w:val="24"/>
          <w:szCs w:val="24"/>
        </w:rPr>
        <w:t xml:space="preserve">Пунктом </w:t>
      </w:r>
      <w:r w:rsidRPr="00FD568F">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и пунктом </w:t>
      </w:r>
      <w:r w:rsidRPr="00FD568F">
        <w:rPr>
          <w:rFonts w:ascii="Times New Roman" w:eastAsia="Times New Roman" w:hAnsi="Times New Roman" w:cs="Times New Roman"/>
          <w:b/>
          <w:sz w:val="24"/>
          <w:szCs w:val="24"/>
        </w:rPr>
        <w:t>4 определено, что Положение об оплате труда и штатное расписание до их утверждения руководителем согласовыва</w:t>
      </w:r>
      <w:r>
        <w:rPr>
          <w:rFonts w:ascii="Times New Roman" w:eastAsia="Times New Roman" w:hAnsi="Times New Roman" w:cs="Times New Roman"/>
          <w:b/>
          <w:sz w:val="24"/>
          <w:szCs w:val="24"/>
        </w:rPr>
        <w:t>ю</w:t>
      </w:r>
      <w:r w:rsidRPr="00FD568F">
        <w:rPr>
          <w:rFonts w:ascii="Times New Roman" w:eastAsia="Times New Roman" w:hAnsi="Times New Roman" w:cs="Times New Roman"/>
          <w:b/>
          <w:sz w:val="24"/>
          <w:szCs w:val="24"/>
        </w:rPr>
        <w:t>тся с министерством</w:t>
      </w:r>
      <w:r>
        <w:rPr>
          <w:rFonts w:ascii="Times New Roman" w:eastAsia="Times New Roman" w:hAnsi="Times New Roman" w:cs="Times New Roman"/>
          <w:b/>
          <w:sz w:val="24"/>
          <w:szCs w:val="24"/>
        </w:rPr>
        <w:t xml:space="preserve"> </w:t>
      </w:r>
      <w:r w:rsidRPr="00B87A99">
        <w:rPr>
          <w:rFonts w:ascii="Times New Roman" w:eastAsia="Times New Roman" w:hAnsi="Times New Roman" w:cs="Times New Roman"/>
          <w:b/>
          <w:sz w:val="24"/>
          <w:szCs w:val="24"/>
        </w:rPr>
        <w:t>(каким?)</w:t>
      </w:r>
      <w:r w:rsidRPr="00FD568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Фактически, такого согласования указанные документы не проходят, следовательно, данные пункты не актуальны и подлежат корректировке.</w:t>
      </w:r>
      <w:r w:rsidRPr="008C2743">
        <w:rPr>
          <w:rFonts w:ascii="Times New Roman" w:hAnsi="Times New Roman"/>
          <w:b/>
          <w:bCs/>
          <w:sz w:val="24"/>
          <w:szCs w:val="24"/>
        </w:rPr>
        <w:t xml:space="preserve"> </w:t>
      </w:r>
      <w:r w:rsidRPr="003D534E">
        <w:rPr>
          <w:rFonts w:ascii="Times New Roman" w:hAnsi="Times New Roman"/>
          <w:b/>
          <w:bCs/>
          <w:sz w:val="24"/>
          <w:szCs w:val="24"/>
        </w:rPr>
        <w:t>Кроме того, необходимо признать утратившим силу</w:t>
      </w:r>
      <w:r>
        <w:rPr>
          <w:rFonts w:ascii="Times New Roman" w:hAnsi="Times New Roman"/>
          <w:b/>
          <w:bCs/>
          <w:sz w:val="24"/>
          <w:szCs w:val="24"/>
        </w:rPr>
        <w:t xml:space="preserve"> Положение № 208 от 14.12.2015г.</w:t>
      </w:r>
    </w:p>
    <w:p w:rsidR="002056EC" w:rsidRDefault="002056EC" w:rsidP="002056EC">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Штатное расписание Учреждения утверждено директором школы:</w:t>
      </w:r>
    </w:p>
    <w:p w:rsidR="002056EC" w:rsidRDefault="002056EC" w:rsidP="002056EC">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состоянию на </w:t>
      </w:r>
      <w:r w:rsidRPr="00B81FA1">
        <w:rPr>
          <w:rFonts w:ascii="Times New Roman" w:eastAsia="Times New Roman" w:hAnsi="Times New Roman" w:cs="Times New Roman"/>
          <w:b/>
          <w:sz w:val="24"/>
          <w:szCs w:val="24"/>
        </w:rPr>
        <w:t>01.01.2019г.</w:t>
      </w:r>
      <w:r>
        <w:rPr>
          <w:rFonts w:ascii="Times New Roman" w:eastAsia="Times New Roman" w:hAnsi="Times New Roman" w:cs="Times New Roman"/>
          <w:sz w:val="24"/>
          <w:szCs w:val="24"/>
        </w:rPr>
        <w:t xml:space="preserve"> в количестве 109,38 шт. ед. с месячным фондом оплаты труда в сумме 2438,4 тыс. руб.;</w:t>
      </w:r>
    </w:p>
    <w:p w:rsidR="002056EC" w:rsidRDefault="002056EC" w:rsidP="002056EC">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состоянию на 01.03.2019г. в количестве 109,38 шт. ед. с месячным фондом оплаты труда в сумме 2799,8 тыс. руб.;</w:t>
      </w:r>
    </w:p>
    <w:p w:rsidR="002056EC" w:rsidRPr="00202975" w:rsidRDefault="002056EC" w:rsidP="002056EC">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состоянию на 01.09.2019г. в количестве 113,99 шт.  ед. с месячным фондом оплаты труда в сумме 2568,7 тыс. руб. Годовой фонд оплаты труда на 2019 год утвержден в сумме </w:t>
      </w:r>
      <w:r w:rsidRPr="00202975">
        <w:rPr>
          <w:rFonts w:ascii="Times New Roman" w:eastAsia="Times New Roman" w:hAnsi="Times New Roman" w:cs="Times New Roman"/>
          <w:b/>
          <w:sz w:val="24"/>
          <w:szCs w:val="24"/>
        </w:rPr>
        <w:t>31950,5 тыс. руб.</w:t>
      </w:r>
    </w:p>
    <w:p w:rsidR="002056EC" w:rsidRDefault="002056EC" w:rsidP="002056EC">
      <w:pPr>
        <w:spacing w:after="0" w:line="240" w:lineRule="auto"/>
        <w:ind w:firstLine="539"/>
        <w:jc w:val="both"/>
        <w:rPr>
          <w:rFonts w:ascii="Times New Roman" w:eastAsia="Times New Roman" w:hAnsi="Times New Roman" w:cs="Times New Roman"/>
          <w:sz w:val="24"/>
          <w:szCs w:val="24"/>
        </w:rPr>
      </w:pPr>
      <w:r w:rsidRPr="00202975">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состоянию </w:t>
      </w:r>
      <w:r w:rsidRPr="00A65116">
        <w:rPr>
          <w:rFonts w:ascii="Times New Roman" w:eastAsia="Times New Roman" w:hAnsi="Times New Roman" w:cs="Times New Roman"/>
          <w:b/>
          <w:sz w:val="24"/>
          <w:szCs w:val="24"/>
        </w:rPr>
        <w:t>на 01.01.2020г</w:t>
      </w:r>
      <w:r>
        <w:rPr>
          <w:rFonts w:ascii="Times New Roman" w:eastAsia="Times New Roman" w:hAnsi="Times New Roman" w:cs="Times New Roman"/>
          <w:sz w:val="24"/>
          <w:szCs w:val="24"/>
        </w:rPr>
        <w:t>. в количестве 113,99 шт. ед. с месячным фондом оплаты труда в сумме 2867,2 тыс. руб.;</w:t>
      </w:r>
    </w:p>
    <w:p w:rsidR="002056EC" w:rsidRPr="009D1A0C" w:rsidRDefault="002056EC" w:rsidP="002056EC">
      <w:pPr>
        <w:spacing w:after="0" w:line="240" w:lineRule="auto"/>
        <w:ind w:firstLine="53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по состоянию на 01.09.2020г. в количестве 115,36 шт. ед. с месячным фондом оплаты труда в сумме 2869,4 тыс. руб. Годовой фонд оплаты труда на 2020 год утвержден в сумме </w:t>
      </w:r>
      <w:r w:rsidRPr="009D1A0C">
        <w:rPr>
          <w:rFonts w:ascii="Times New Roman" w:eastAsia="Times New Roman" w:hAnsi="Times New Roman" w:cs="Times New Roman"/>
          <w:b/>
          <w:sz w:val="24"/>
          <w:szCs w:val="24"/>
        </w:rPr>
        <w:t>34415,5 тыс. руб.</w:t>
      </w:r>
    </w:p>
    <w:p w:rsidR="002056EC" w:rsidRDefault="002056EC" w:rsidP="002056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анализе штатного расписания установлено следующее:</w:t>
      </w:r>
    </w:p>
    <w:p w:rsidR="002056EC" w:rsidRDefault="002056EC" w:rsidP="002056EC">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штатное расписание по состоянию на 01.01.2019г. сформировано с арифметической ошибкой.</w:t>
      </w:r>
      <w:r w:rsidRPr="003D0D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 согласно представленному штатному расписанию, штатная численность работников Учреждения составляет 109,05 штатных единиц, однако при арифметическом пересчете КСП штатная численность составляет 109,38 штатных единиц;</w:t>
      </w:r>
    </w:p>
    <w:p w:rsidR="002056EC" w:rsidRPr="009D64F5" w:rsidRDefault="002056EC" w:rsidP="002056EC">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9159F1">
        <w:rPr>
          <w:rFonts w:ascii="Times New Roman" w:eastAsia="Times New Roman" w:hAnsi="Times New Roman" w:cs="Times New Roman"/>
          <w:sz w:val="24"/>
          <w:szCs w:val="24"/>
        </w:rPr>
        <w:t>установленные работникам Учреждения оклады соответствуют размерам окладов, определе</w:t>
      </w:r>
      <w:r>
        <w:rPr>
          <w:rFonts w:ascii="Times New Roman" w:eastAsia="Times New Roman" w:hAnsi="Times New Roman" w:cs="Times New Roman"/>
          <w:sz w:val="24"/>
          <w:szCs w:val="24"/>
        </w:rPr>
        <w:t xml:space="preserve">нных Положением об оплате труда: с 01.01.2019г. – Приложение № 1 к Положению № 208, с 01.03.2019г. – Приложение № 1 к Положению № 36, </w:t>
      </w:r>
      <w:r w:rsidRPr="00841783">
        <w:rPr>
          <w:rFonts w:ascii="Times New Roman" w:eastAsia="Times New Roman" w:hAnsi="Times New Roman" w:cs="Times New Roman"/>
          <w:b/>
          <w:sz w:val="24"/>
          <w:szCs w:val="24"/>
        </w:rPr>
        <w:t xml:space="preserve">за </w:t>
      </w:r>
      <w:r w:rsidRPr="00841783">
        <w:rPr>
          <w:rFonts w:ascii="Times New Roman" w:eastAsia="Times New Roman" w:hAnsi="Times New Roman" w:cs="Times New Roman"/>
          <w:b/>
          <w:sz w:val="24"/>
          <w:szCs w:val="24"/>
          <w:u w:val="single"/>
        </w:rPr>
        <w:t xml:space="preserve">исключением оклада музыкального работника.  </w:t>
      </w:r>
      <w:r w:rsidRPr="00841783">
        <w:rPr>
          <w:rFonts w:ascii="Times New Roman" w:eastAsia="Times New Roman" w:hAnsi="Times New Roman" w:cs="Times New Roman"/>
          <w:b/>
          <w:sz w:val="24"/>
          <w:szCs w:val="24"/>
        </w:rPr>
        <w:t>Положением №</w:t>
      </w:r>
      <w:r>
        <w:rPr>
          <w:rFonts w:ascii="Times New Roman" w:eastAsia="Times New Roman" w:hAnsi="Times New Roman" w:cs="Times New Roman"/>
          <w:b/>
          <w:sz w:val="24"/>
          <w:szCs w:val="24"/>
        </w:rPr>
        <w:t xml:space="preserve"> </w:t>
      </w:r>
      <w:r w:rsidRPr="00841783">
        <w:rPr>
          <w:rFonts w:ascii="Times New Roman" w:eastAsia="Times New Roman" w:hAnsi="Times New Roman" w:cs="Times New Roman"/>
          <w:b/>
          <w:sz w:val="24"/>
          <w:szCs w:val="24"/>
        </w:rPr>
        <w:t>36, приложение №</w:t>
      </w:r>
      <w:r>
        <w:rPr>
          <w:rFonts w:ascii="Times New Roman" w:eastAsia="Times New Roman" w:hAnsi="Times New Roman" w:cs="Times New Roman"/>
          <w:b/>
          <w:sz w:val="24"/>
          <w:szCs w:val="24"/>
        </w:rPr>
        <w:t xml:space="preserve"> </w:t>
      </w:r>
      <w:r w:rsidRPr="00841783">
        <w:rPr>
          <w:rFonts w:ascii="Times New Roman" w:eastAsia="Times New Roman" w:hAnsi="Times New Roman" w:cs="Times New Roman"/>
          <w:b/>
          <w:sz w:val="24"/>
          <w:szCs w:val="24"/>
        </w:rPr>
        <w:t xml:space="preserve">1 рекомендуемый минимальный оклад по должности «музыкальный руководитель» составляет </w:t>
      </w:r>
      <w:r w:rsidRPr="009D64F5">
        <w:rPr>
          <w:rFonts w:ascii="Times New Roman" w:eastAsia="Times New Roman" w:hAnsi="Times New Roman" w:cs="Times New Roman"/>
          <w:b/>
          <w:sz w:val="24"/>
          <w:szCs w:val="24"/>
          <w:u w:val="single"/>
        </w:rPr>
        <w:t>7884 руб.,</w:t>
      </w:r>
      <w:r w:rsidRPr="008417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однако</w:t>
      </w:r>
      <w:r w:rsidRPr="00841783">
        <w:rPr>
          <w:rFonts w:ascii="Times New Roman" w:eastAsia="Times New Roman" w:hAnsi="Times New Roman" w:cs="Times New Roman"/>
          <w:b/>
          <w:sz w:val="24"/>
          <w:szCs w:val="24"/>
        </w:rPr>
        <w:t xml:space="preserve"> штатным расписанием </w:t>
      </w:r>
      <w:r>
        <w:rPr>
          <w:rFonts w:ascii="Times New Roman" w:eastAsia="Times New Roman" w:hAnsi="Times New Roman" w:cs="Times New Roman"/>
          <w:b/>
          <w:sz w:val="24"/>
          <w:szCs w:val="24"/>
        </w:rPr>
        <w:t>с 01.09.2019г. должностной оклад по данной должности на 0,25 ст. установлен в сумме 1986 руб. (</w:t>
      </w:r>
      <w:r w:rsidRPr="009D64F5">
        <w:rPr>
          <w:rFonts w:ascii="Times New Roman" w:eastAsia="Times New Roman" w:hAnsi="Times New Roman" w:cs="Times New Roman"/>
          <w:b/>
          <w:sz w:val="24"/>
          <w:szCs w:val="24"/>
          <w:u w:val="single"/>
        </w:rPr>
        <w:t>7944 руб</w:t>
      </w:r>
      <w:r>
        <w:rPr>
          <w:rFonts w:ascii="Times New Roman" w:eastAsia="Times New Roman" w:hAnsi="Times New Roman" w:cs="Times New Roman"/>
          <w:b/>
          <w:sz w:val="24"/>
          <w:szCs w:val="24"/>
        </w:rPr>
        <w:t xml:space="preserve">.*0,25ст.). </w:t>
      </w:r>
      <w:r>
        <w:rPr>
          <w:rFonts w:ascii="Times New Roman" w:eastAsia="Times New Roman" w:hAnsi="Times New Roman" w:cs="Times New Roman"/>
          <w:sz w:val="24"/>
          <w:szCs w:val="24"/>
        </w:rPr>
        <w:t>Следует отметить, что установление должностного оклада музыкальному работнику в завышенном размере на фонд оплаты труда не повлияло, т.к. заработная плата доводилась до минимального размера оплаты труда;</w:t>
      </w:r>
    </w:p>
    <w:p w:rsidR="002056EC" w:rsidRDefault="002056EC" w:rsidP="002056EC">
      <w:pPr>
        <w:spacing w:after="0" w:line="240" w:lineRule="auto"/>
        <w:ind w:firstLine="567"/>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 xml:space="preserve">- </w:t>
      </w:r>
      <w:r w:rsidRPr="00033701">
        <w:rPr>
          <w:rFonts w:ascii="Times New Roman" w:eastAsia="Times New Roman" w:hAnsi="Times New Roman" w:cs="Times New Roman"/>
          <w:b/>
          <w:color w:val="000000" w:themeColor="text1"/>
          <w:sz w:val="24"/>
          <w:szCs w:val="24"/>
        </w:rPr>
        <w:t xml:space="preserve">штатным </w:t>
      </w:r>
      <w:r>
        <w:rPr>
          <w:rFonts w:ascii="Times New Roman" w:eastAsia="Times New Roman" w:hAnsi="Times New Roman" w:cs="Times New Roman"/>
          <w:b/>
          <w:color w:val="000000" w:themeColor="text1"/>
          <w:sz w:val="24"/>
          <w:szCs w:val="24"/>
        </w:rPr>
        <w:t xml:space="preserve">расписанием предусмотрена должность «инструктор по физической культуре» 0,25 ст.: с 01.03.2019г. с окладом в сумме 1971 руб. (7884*0,25ст.), с 01.09.2019г - 1986 руб. (7944*0,25ст.) однако, Положением № 36 наличие данной должности не предусмотрено. Начисление и выплата заработной платы за период с </w:t>
      </w:r>
      <w:r>
        <w:rPr>
          <w:rFonts w:ascii="Times New Roman" w:eastAsia="Times New Roman" w:hAnsi="Times New Roman" w:cs="Times New Roman"/>
          <w:b/>
          <w:color w:val="000000" w:themeColor="text1"/>
          <w:sz w:val="24"/>
          <w:szCs w:val="24"/>
        </w:rPr>
        <w:lastRenderedPageBreak/>
        <w:t>01 марта 2019 года по декабрь 2020 года производилась в соответствии со штатным расписанием, но в нарушение Положения № 36. Сумма начислений за данный период с нарушением составила 110,1 тыс. руб., из низ за 2019г. – 38,7 тыс. руб., за 2020г. – 71,4 тыс. руб. (п. 1.2.95 Классификатора нарушений).</w:t>
      </w:r>
    </w:p>
    <w:p w:rsidR="002056EC" w:rsidRPr="005C5F3A" w:rsidRDefault="002056EC" w:rsidP="002056EC">
      <w:pPr>
        <w:spacing w:after="0" w:line="240" w:lineRule="auto"/>
        <w:ind w:firstLine="53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Согласно данных расчетных ведомостей годовое начисление заработной платы работникам Учреждения за 2019 год составило </w:t>
      </w:r>
      <w:r w:rsidRPr="002C0CF3">
        <w:rPr>
          <w:rFonts w:ascii="Times New Roman" w:eastAsia="Times New Roman" w:hAnsi="Times New Roman" w:cs="Times New Roman"/>
          <w:b/>
          <w:sz w:val="24"/>
          <w:szCs w:val="24"/>
        </w:rPr>
        <w:t>30206,7 тыс. руб.,</w:t>
      </w:r>
      <w:r>
        <w:rPr>
          <w:rFonts w:ascii="Times New Roman" w:eastAsia="Times New Roman" w:hAnsi="Times New Roman" w:cs="Times New Roman"/>
          <w:sz w:val="24"/>
          <w:szCs w:val="24"/>
        </w:rPr>
        <w:t xml:space="preserve"> (по штатному ГФОТ – 31950,5 тыс. руб.), однако в главной книге (счет 430211000 «Расчеты по заработной плата») начисление отражено </w:t>
      </w:r>
      <w:r w:rsidRPr="00236BAE">
        <w:rPr>
          <w:rFonts w:ascii="Times New Roman" w:eastAsia="Times New Roman" w:hAnsi="Times New Roman" w:cs="Times New Roman"/>
          <w:b/>
          <w:sz w:val="24"/>
          <w:szCs w:val="24"/>
        </w:rPr>
        <w:t>в сумме</w:t>
      </w:r>
      <w:r w:rsidRPr="002C0CF3">
        <w:rPr>
          <w:rFonts w:ascii="Times New Roman" w:eastAsia="Times New Roman" w:hAnsi="Times New Roman" w:cs="Times New Roman"/>
          <w:b/>
          <w:sz w:val="24"/>
          <w:szCs w:val="24"/>
        </w:rPr>
        <w:t xml:space="preserve"> 3046</w:t>
      </w:r>
      <w:r>
        <w:rPr>
          <w:rFonts w:ascii="Times New Roman" w:eastAsia="Times New Roman" w:hAnsi="Times New Roman" w:cs="Times New Roman"/>
          <w:b/>
          <w:sz w:val="24"/>
          <w:szCs w:val="24"/>
        </w:rPr>
        <w:t>9</w:t>
      </w:r>
      <w:r w:rsidRPr="002C0CF3">
        <w:rPr>
          <w:rFonts w:ascii="Times New Roman" w:eastAsia="Times New Roman" w:hAnsi="Times New Roman" w:cs="Times New Roman"/>
          <w:b/>
          <w:sz w:val="24"/>
          <w:szCs w:val="24"/>
        </w:rPr>
        <w:t xml:space="preserve"> тыс. руб.,</w:t>
      </w:r>
      <w:r>
        <w:rPr>
          <w:rFonts w:ascii="Times New Roman" w:eastAsia="Times New Roman" w:hAnsi="Times New Roman" w:cs="Times New Roman"/>
          <w:sz w:val="24"/>
          <w:szCs w:val="24"/>
        </w:rPr>
        <w:t xml:space="preserve"> </w:t>
      </w:r>
      <w:r w:rsidRPr="002C0CF3">
        <w:rPr>
          <w:rFonts w:ascii="Times New Roman" w:eastAsia="Times New Roman" w:hAnsi="Times New Roman" w:cs="Times New Roman"/>
          <w:b/>
          <w:sz w:val="24"/>
          <w:szCs w:val="24"/>
        </w:rPr>
        <w:t xml:space="preserve">расхождения </w:t>
      </w:r>
      <w:r>
        <w:rPr>
          <w:rFonts w:ascii="Times New Roman" w:eastAsia="Times New Roman" w:hAnsi="Times New Roman" w:cs="Times New Roman"/>
          <w:b/>
          <w:sz w:val="24"/>
          <w:szCs w:val="24"/>
        </w:rPr>
        <w:t xml:space="preserve">данных аналитического и синтетического учета </w:t>
      </w:r>
      <w:r w:rsidRPr="002C0CF3">
        <w:rPr>
          <w:rFonts w:ascii="Times New Roman" w:eastAsia="Times New Roman" w:hAnsi="Times New Roman" w:cs="Times New Roman"/>
          <w:b/>
          <w:sz w:val="24"/>
          <w:szCs w:val="24"/>
        </w:rPr>
        <w:t>составляет 262,3 тыс. руб.</w:t>
      </w:r>
      <w:r>
        <w:rPr>
          <w:rFonts w:ascii="Times New Roman" w:eastAsia="Times New Roman" w:hAnsi="Times New Roman" w:cs="Times New Roman"/>
          <w:sz w:val="24"/>
          <w:szCs w:val="24"/>
        </w:rPr>
        <w:t xml:space="preserve">  (30469-30206,7). Кредиторская задолженность по заработной плате согласно данных главной книги на 01.01.2019г. отсутствует, а на </w:t>
      </w:r>
      <w:r w:rsidRPr="00ED1597">
        <w:rPr>
          <w:rFonts w:ascii="Times New Roman" w:eastAsia="Times New Roman" w:hAnsi="Times New Roman" w:cs="Times New Roman"/>
          <w:b/>
          <w:sz w:val="24"/>
          <w:szCs w:val="24"/>
          <w:u w:val="single"/>
        </w:rPr>
        <w:t>01.01.2020г. составляет 31,6 тыс. руб.</w:t>
      </w:r>
      <w:r>
        <w:rPr>
          <w:rFonts w:ascii="Times New Roman" w:eastAsia="Times New Roman" w:hAnsi="Times New Roman" w:cs="Times New Roman"/>
          <w:sz w:val="24"/>
          <w:szCs w:val="24"/>
        </w:rPr>
        <w:t xml:space="preserve">  Однако, </w:t>
      </w:r>
      <w:r w:rsidRPr="00DE66DA">
        <w:rPr>
          <w:rFonts w:ascii="Times New Roman" w:eastAsia="Times New Roman" w:hAnsi="Times New Roman" w:cs="Times New Roman"/>
          <w:b/>
          <w:sz w:val="24"/>
          <w:szCs w:val="24"/>
        </w:rPr>
        <w:t xml:space="preserve">по данным годового отчета ф.0503769 «Сведения по дебиторской и кредиторской задолженности» кредиторская задолженность по заработной плате на начало и на конец 2019 года </w:t>
      </w:r>
      <w:r w:rsidRPr="005C5F3A">
        <w:rPr>
          <w:rFonts w:ascii="Times New Roman" w:eastAsia="Times New Roman" w:hAnsi="Times New Roman" w:cs="Times New Roman"/>
          <w:b/>
          <w:sz w:val="24"/>
          <w:szCs w:val="24"/>
        </w:rPr>
        <w:t>отсутствует.</w:t>
      </w:r>
    </w:p>
    <w:p w:rsidR="002056EC" w:rsidRDefault="002056EC" w:rsidP="002056EC">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2020 год по данным расчетных ведомостей начислено заработной платы </w:t>
      </w:r>
      <w:r w:rsidRPr="007D37A2">
        <w:rPr>
          <w:rFonts w:ascii="Times New Roman" w:eastAsia="Times New Roman" w:hAnsi="Times New Roman" w:cs="Times New Roman"/>
          <w:b/>
          <w:sz w:val="24"/>
          <w:szCs w:val="24"/>
        </w:rPr>
        <w:t>в сумме 36143,2 тыс. руб.</w:t>
      </w:r>
      <w:r>
        <w:rPr>
          <w:rFonts w:ascii="Times New Roman" w:eastAsia="Times New Roman" w:hAnsi="Times New Roman" w:cs="Times New Roman"/>
          <w:sz w:val="24"/>
          <w:szCs w:val="24"/>
        </w:rPr>
        <w:t xml:space="preserve"> (по штатному ГФОТ - 34415,5 тыс. руб.), а в главной книге (счет 430211000 «Расчеты по заработной плате») начисление отражено </w:t>
      </w:r>
      <w:r w:rsidRPr="002303BD">
        <w:rPr>
          <w:rFonts w:ascii="Times New Roman" w:eastAsia="Times New Roman" w:hAnsi="Times New Roman" w:cs="Times New Roman"/>
          <w:b/>
          <w:sz w:val="24"/>
          <w:szCs w:val="24"/>
        </w:rPr>
        <w:t xml:space="preserve">в сумме 30862,3 тыс. руб. </w:t>
      </w:r>
      <w:r>
        <w:rPr>
          <w:rFonts w:ascii="Times New Roman" w:eastAsia="Times New Roman" w:hAnsi="Times New Roman" w:cs="Times New Roman"/>
          <w:b/>
          <w:sz w:val="24"/>
          <w:szCs w:val="24"/>
        </w:rPr>
        <w:t xml:space="preserve">расхождение составляет 5280,9 тыс. руб. </w:t>
      </w:r>
      <w:r>
        <w:rPr>
          <w:rFonts w:ascii="Times New Roman" w:eastAsia="Times New Roman" w:hAnsi="Times New Roman" w:cs="Times New Roman"/>
          <w:sz w:val="24"/>
          <w:szCs w:val="24"/>
        </w:rPr>
        <w:t xml:space="preserve">(36143,2-30862,3). Кредиторская задолженность по заработной плате по данным главной книги на 01.01.2020г. составляет </w:t>
      </w:r>
      <w:r w:rsidRPr="00D72C2E">
        <w:rPr>
          <w:rFonts w:ascii="Times New Roman" w:eastAsia="Times New Roman" w:hAnsi="Times New Roman" w:cs="Times New Roman"/>
          <w:b/>
          <w:sz w:val="24"/>
          <w:szCs w:val="24"/>
          <w:u w:val="single"/>
        </w:rPr>
        <w:t>21,5 тыс. руб. (?),</w:t>
      </w:r>
      <w:r>
        <w:rPr>
          <w:rFonts w:ascii="Times New Roman" w:eastAsia="Times New Roman" w:hAnsi="Times New Roman" w:cs="Times New Roman"/>
          <w:sz w:val="24"/>
          <w:szCs w:val="24"/>
        </w:rPr>
        <w:t xml:space="preserve"> на 01.01.2021г. – 911,4 тыс. руб.</w:t>
      </w:r>
    </w:p>
    <w:p w:rsidR="002056EC" w:rsidRPr="0010504F" w:rsidRDefault="002056EC" w:rsidP="002056EC">
      <w:pPr>
        <w:spacing w:after="0" w:line="240" w:lineRule="auto"/>
        <w:ind w:firstLine="567"/>
        <w:jc w:val="both"/>
        <w:rPr>
          <w:rFonts w:ascii="Times New Roman" w:eastAsia="Times New Roman" w:hAnsi="Times New Roman" w:cs="Times New Roman"/>
          <w:b/>
          <w:sz w:val="24"/>
          <w:szCs w:val="24"/>
        </w:rPr>
      </w:pPr>
      <w:r w:rsidRPr="0010504F">
        <w:rPr>
          <w:rFonts w:ascii="Times New Roman" w:eastAsia="Times New Roman" w:hAnsi="Times New Roman" w:cs="Times New Roman"/>
          <w:b/>
          <w:sz w:val="24"/>
          <w:szCs w:val="24"/>
        </w:rPr>
        <w:t xml:space="preserve">Выше </w:t>
      </w:r>
      <w:r>
        <w:rPr>
          <w:rFonts w:ascii="Times New Roman" w:eastAsia="Times New Roman" w:hAnsi="Times New Roman" w:cs="Times New Roman"/>
          <w:b/>
          <w:sz w:val="24"/>
          <w:szCs w:val="24"/>
        </w:rPr>
        <w:t>перечисленные замечания являются нарушением требований, предъявляемых к применению правил ведения бухгалтерского учета (п. 2.11 Классификатора нарушений).</w:t>
      </w:r>
    </w:p>
    <w:p w:rsidR="009F4CF4" w:rsidRDefault="009F4CF4" w:rsidP="00865A33">
      <w:pPr>
        <w:spacing w:after="0" w:line="240" w:lineRule="auto"/>
        <w:ind w:firstLine="567"/>
        <w:jc w:val="both"/>
        <w:rPr>
          <w:rFonts w:ascii="Times New Roman" w:hAnsi="Times New Roman" w:cs="Times New Roman"/>
          <w:color w:val="FF0000"/>
          <w:sz w:val="24"/>
        </w:rPr>
      </w:pPr>
    </w:p>
    <w:p w:rsidR="009079DA" w:rsidRDefault="009079DA" w:rsidP="009079DA">
      <w:pPr>
        <w:spacing w:after="0" w:line="240" w:lineRule="auto"/>
        <w:ind w:firstLine="539"/>
        <w:jc w:val="both"/>
        <w:rPr>
          <w:rFonts w:ascii="Times New Roman" w:eastAsia="Times New Roman" w:hAnsi="Times New Roman" w:cs="Times New Roman"/>
          <w:sz w:val="24"/>
          <w:szCs w:val="24"/>
        </w:rPr>
      </w:pPr>
      <w:r w:rsidRPr="001565F7">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основании ч. 1 ст. 15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 44-ФЗ) бюджетные учреждения осуществляют закупки за счет субсидий, предоставляемых из бюджетов бюджетной системы РФ, и иных средств в соответствии с требованиями настоящего ФЗ.</w:t>
      </w:r>
    </w:p>
    <w:p w:rsidR="009079DA" w:rsidRDefault="009079DA" w:rsidP="009079DA">
      <w:pPr>
        <w:spacing w:after="0" w:line="240" w:lineRule="auto"/>
        <w:ind w:firstLine="540"/>
        <w:jc w:val="both"/>
        <w:rPr>
          <w:rFonts w:ascii="Times New Roman" w:eastAsia="Times New Roman" w:hAnsi="Times New Roman" w:cs="Times New Roman"/>
          <w:b/>
          <w:sz w:val="24"/>
          <w:szCs w:val="24"/>
        </w:rPr>
      </w:pPr>
      <w:r w:rsidRPr="004A76D0">
        <w:rPr>
          <w:rFonts w:ascii="Times New Roman" w:eastAsia="Times New Roman" w:hAnsi="Times New Roman" w:cs="Times New Roman"/>
          <w:sz w:val="24"/>
          <w:szCs w:val="24"/>
        </w:rPr>
        <w:t xml:space="preserve">В целях обеспечения планирования и осуществления муниципальных закупок товаров, работ, услуг </w:t>
      </w:r>
      <w:r>
        <w:rPr>
          <w:rFonts w:ascii="Times New Roman" w:eastAsia="Times New Roman" w:hAnsi="Times New Roman" w:cs="Times New Roman"/>
          <w:sz w:val="24"/>
          <w:szCs w:val="24"/>
        </w:rPr>
        <w:t>(</w:t>
      </w:r>
      <w:r w:rsidRPr="004A76D0">
        <w:rPr>
          <w:rFonts w:ascii="Times New Roman" w:eastAsia="Times New Roman" w:hAnsi="Times New Roman" w:cs="Times New Roman"/>
          <w:sz w:val="24"/>
          <w:szCs w:val="24"/>
        </w:rPr>
        <w:t>ст</w:t>
      </w:r>
      <w:r>
        <w:rPr>
          <w:rFonts w:ascii="Times New Roman" w:eastAsia="Times New Roman" w:hAnsi="Times New Roman" w:cs="Times New Roman"/>
          <w:sz w:val="24"/>
          <w:szCs w:val="24"/>
        </w:rPr>
        <w:t>.</w:t>
      </w:r>
      <w:r w:rsidRPr="004A76D0">
        <w:rPr>
          <w:rFonts w:ascii="Times New Roman" w:eastAsia="Times New Roman" w:hAnsi="Times New Roman" w:cs="Times New Roman"/>
          <w:sz w:val="24"/>
          <w:szCs w:val="24"/>
        </w:rPr>
        <w:t xml:space="preserve"> 38 </w:t>
      </w:r>
      <w:r>
        <w:rPr>
          <w:rFonts w:ascii="Times New Roman" w:eastAsia="Times New Roman" w:hAnsi="Times New Roman" w:cs="Times New Roman"/>
          <w:sz w:val="24"/>
          <w:szCs w:val="24"/>
        </w:rPr>
        <w:t>З</w:t>
      </w:r>
      <w:r w:rsidRPr="004A76D0">
        <w:rPr>
          <w:rFonts w:ascii="Times New Roman" w:eastAsia="Times New Roman" w:hAnsi="Times New Roman" w:cs="Times New Roman"/>
          <w:sz w:val="24"/>
          <w:szCs w:val="24"/>
        </w:rPr>
        <w:t>акон № 44-ФЗ)</w:t>
      </w:r>
      <w:r w:rsidRPr="000D3D3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определено, что,</w:t>
      </w:r>
      <w:r w:rsidRPr="004A76D0">
        <w:rPr>
          <w:rFonts w:ascii="Times New Roman" w:eastAsia="Times New Roman" w:hAnsi="Times New Roman" w:cs="Times New Roman"/>
          <w:sz w:val="24"/>
          <w:szCs w:val="24"/>
        </w:rPr>
        <w:t xml:space="preserve"> если совокупный годовой объем закупок </w:t>
      </w:r>
      <w:r>
        <w:rPr>
          <w:rFonts w:ascii="Times New Roman" w:eastAsia="Times New Roman" w:hAnsi="Times New Roman" w:cs="Times New Roman"/>
          <w:sz w:val="24"/>
          <w:szCs w:val="24"/>
        </w:rPr>
        <w:t>з</w:t>
      </w:r>
      <w:r w:rsidRPr="004A76D0">
        <w:rPr>
          <w:rFonts w:ascii="Times New Roman" w:eastAsia="Times New Roman" w:hAnsi="Times New Roman" w:cs="Times New Roman"/>
          <w:sz w:val="24"/>
          <w:szCs w:val="24"/>
        </w:rPr>
        <w:t xml:space="preserve">аказчика не превышает сто миллионов рублей и у </w:t>
      </w:r>
      <w:r>
        <w:rPr>
          <w:rFonts w:ascii="Times New Roman" w:eastAsia="Times New Roman" w:hAnsi="Times New Roman" w:cs="Times New Roman"/>
          <w:sz w:val="24"/>
          <w:szCs w:val="24"/>
        </w:rPr>
        <w:t>з</w:t>
      </w:r>
      <w:r w:rsidRPr="004A76D0">
        <w:rPr>
          <w:rFonts w:ascii="Times New Roman" w:eastAsia="Times New Roman" w:hAnsi="Times New Roman" w:cs="Times New Roman"/>
          <w:sz w:val="24"/>
          <w:szCs w:val="24"/>
        </w:rPr>
        <w:t>аказчика отсутствует контрактная служба, заказчик назначает должностное лицо, ответственное за осуществление закупок, включая исполнение каждого контракта (далее</w:t>
      </w:r>
      <w:r>
        <w:rPr>
          <w:rFonts w:ascii="Times New Roman" w:eastAsia="Times New Roman" w:hAnsi="Times New Roman" w:cs="Times New Roman"/>
          <w:sz w:val="24"/>
          <w:szCs w:val="24"/>
        </w:rPr>
        <w:t xml:space="preserve"> -</w:t>
      </w:r>
      <w:r w:rsidRPr="004A76D0">
        <w:rPr>
          <w:rFonts w:ascii="Times New Roman" w:eastAsia="Times New Roman" w:hAnsi="Times New Roman" w:cs="Times New Roman"/>
          <w:sz w:val="24"/>
          <w:szCs w:val="24"/>
        </w:rPr>
        <w:t xml:space="preserve"> контрактный управляющий).</w:t>
      </w:r>
      <w:r w:rsidRPr="00DF25AE">
        <w:t xml:space="preserve"> </w:t>
      </w:r>
      <w:r w:rsidRPr="000D7C19">
        <w:rPr>
          <w:rFonts w:ascii="Times New Roman" w:hAnsi="Times New Roman" w:cs="Times New Roman"/>
          <w:b/>
          <w:sz w:val="24"/>
          <w:szCs w:val="24"/>
        </w:rPr>
        <w:t xml:space="preserve">В </w:t>
      </w:r>
      <w:r>
        <w:rPr>
          <w:rFonts w:ascii="Times New Roman" w:hAnsi="Times New Roman" w:cs="Times New Roman"/>
          <w:b/>
          <w:sz w:val="24"/>
          <w:szCs w:val="24"/>
        </w:rPr>
        <w:t xml:space="preserve">нарушение части 2 статьи 38 Закона № 44-ФЗ в Учреждении должностное лицо, ответственное за осуществление закупок, не назначено </w:t>
      </w:r>
      <w:r>
        <w:rPr>
          <w:rFonts w:ascii="Times New Roman" w:eastAsia="Times New Roman" w:hAnsi="Times New Roman" w:cs="Times New Roman"/>
          <w:b/>
          <w:sz w:val="24"/>
          <w:szCs w:val="24"/>
        </w:rPr>
        <w:t>(п. 4.10 Классификатора нарушений).</w:t>
      </w:r>
    </w:p>
    <w:p w:rsidR="009079DA" w:rsidRDefault="009079DA" w:rsidP="009079DA">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План-график </w:t>
      </w:r>
      <w:r w:rsidRPr="00F277E4">
        <w:rPr>
          <w:rFonts w:ascii="Times New Roman" w:eastAsia="Times New Roman" w:hAnsi="Times New Roman" w:cs="Times New Roman"/>
          <w:b/>
          <w:sz w:val="24"/>
          <w:szCs w:val="24"/>
          <w:u w:val="single"/>
        </w:rPr>
        <w:t>на 2019 год</w:t>
      </w:r>
      <w:r>
        <w:rPr>
          <w:rFonts w:ascii="Times New Roman" w:eastAsia="Times New Roman" w:hAnsi="Times New Roman" w:cs="Times New Roman"/>
          <w:sz w:val="24"/>
          <w:szCs w:val="24"/>
        </w:rPr>
        <w:t xml:space="preserve"> сформирован и размещен в единой информационной системе 01.02.2019г. Совокупный годовой объем закупок согласно плану-графику составляет 4801,3 тыс. руб. Планом ФХД Учреждения в окончательной редакции от 24.12.2019г. совокупный объем закупок на 2019 год утвержден в объеме 7988,2 тыс. руб., в том числе за счет средств субсидии на выполнение муниципального задания 4547,4 тыс. руб. Расхождения составляет 3186,9 тыс. руб., и обусловлено тем, что </w:t>
      </w:r>
      <w:r w:rsidRPr="00A03460">
        <w:rPr>
          <w:rFonts w:ascii="Times New Roman" w:eastAsia="Times New Roman" w:hAnsi="Times New Roman" w:cs="Times New Roman"/>
          <w:b/>
          <w:sz w:val="24"/>
          <w:szCs w:val="24"/>
        </w:rPr>
        <w:t>в течение года план-график закупок не редактировался.</w:t>
      </w:r>
    </w:p>
    <w:p w:rsidR="009079DA" w:rsidRDefault="009079DA" w:rsidP="009079DA">
      <w:pPr>
        <w:spacing w:after="0" w:line="240" w:lineRule="auto"/>
        <w:ind w:firstLine="53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соответствии с ч.</w:t>
      </w:r>
      <w:r w:rsidR="00E66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 ст.</w:t>
      </w:r>
      <w:r w:rsidR="00E66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 Закона № 44-ФЗ план-график разрабатывается ежегодно на один год и утверждается в течение десяти рабочих дней после утверждения плана ФХД в соответствии с законодательством РФ. </w:t>
      </w:r>
      <w:r>
        <w:rPr>
          <w:rFonts w:ascii="Times New Roman" w:eastAsia="Times New Roman" w:hAnsi="Times New Roman" w:cs="Times New Roman"/>
          <w:b/>
          <w:sz w:val="24"/>
          <w:szCs w:val="24"/>
        </w:rPr>
        <w:t>План ФХД на 2019 год утвержден 11.01.2019г., а план-график утвержден 01.02.2019г., т. е. через 14 рабочих дней, или с нарушением сроков на 4 рабочих дня (п.</w:t>
      </w:r>
      <w:r w:rsidR="00E6626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4.19 Классификатора нарушений). </w:t>
      </w:r>
      <w:r>
        <w:rPr>
          <w:rFonts w:ascii="Times New Roman" w:eastAsia="Times New Roman" w:hAnsi="Times New Roman" w:cs="Times New Roman"/>
          <w:sz w:val="24"/>
          <w:szCs w:val="24"/>
        </w:rPr>
        <w:t>Утвержденный план-график подлежит размещению в ЕИС в течение трех рабочих дней с дата утверждения (ч.</w:t>
      </w:r>
      <w:r w:rsidR="00E6626C">
        <w:rPr>
          <w:rFonts w:ascii="Times New Roman" w:eastAsia="Times New Roman" w:hAnsi="Times New Roman" w:cs="Times New Roman"/>
          <w:sz w:val="24"/>
          <w:szCs w:val="24"/>
        </w:rPr>
        <w:t xml:space="preserve"> 15 </w:t>
      </w:r>
      <w:r>
        <w:rPr>
          <w:rFonts w:ascii="Times New Roman" w:eastAsia="Times New Roman" w:hAnsi="Times New Roman" w:cs="Times New Roman"/>
          <w:sz w:val="24"/>
          <w:szCs w:val="24"/>
        </w:rPr>
        <w:t>ст.</w:t>
      </w:r>
      <w:r w:rsidR="00E66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 Закона №44-ФЗ). Проверкой установлено, что </w:t>
      </w:r>
      <w:r w:rsidRPr="007F5A63">
        <w:rPr>
          <w:rFonts w:ascii="Times New Roman" w:eastAsia="Times New Roman" w:hAnsi="Times New Roman" w:cs="Times New Roman"/>
          <w:b/>
          <w:sz w:val="24"/>
          <w:szCs w:val="24"/>
        </w:rPr>
        <w:t>в ЕИС план-график размещен 07.03.2019г., т.е. через 23 рабочих дня, или с нарушением сроков на 20 рабочих дней (п.</w:t>
      </w:r>
      <w:r w:rsidR="00E6626C">
        <w:rPr>
          <w:rFonts w:ascii="Times New Roman" w:eastAsia="Times New Roman" w:hAnsi="Times New Roman" w:cs="Times New Roman"/>
          <w:b/>
          <w:sz w:val="24"/>
          <w:szCs w:val="24"/>
        </w:rPr>
        <w:t xml:space="preserve"> </w:t>
      </w:r>
      <w:r w:rsidRPr="007F5A63">
        <w:rPr>
          <w:rFonts w:ascii="Times New Roman" w:eastAsia="Times New Roman" w:hAnsi="Times New Roman" w:cs="Times New Roman"/>
          <w:b/>
          <w:sz w:val="24"/>
          <w:szCs w:val="24"/>
        </w:rPr>
        <w:t>4.19 Классификатора нарушений).</w:t>
      </w:r>
      <w:r>
        <w:rPr>
          <w:rFonts w:ascii="Times New Roman" w:eastAsia="Times New Roman" w:hAnsi="Times New Roman" w:cs="Times New Roman"/>
          <w:b/>
          <w:sz w:val="24"/>
          <w:szCs w:val="24"/>
        </w:rPr>
        <w:t xml:space="preserve"> В нарушение Закона № 44-ФЗ Учреждением в </w:t>
      </w:r>
      <w:r>
        <w:rPr>
          <w:rFonts w:ascii="Times New Roman" w:eastAsia="Times New Roman" w:hAnsi="Times New Roman" w:cs="Times New Roman"/>
          <w:b/>
          <w:sz w:val="24"/>
          <w:szCs w:val="24"/>
        </w:rPr>
        <w:lastRenderedPageBreak/>
        <w:t>2019 году сведения о муниципальных контрактах, в том числе об их исполнении в реестр контрактов не вносились.</w:t>
      </w:r>
    </w:p>
    <w:p w:rsidR="00E6626C" w:rsidRPr="00E6626C" w:rsidRDefault="009079DA" w:rsidP="00E6626C">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sz w:val="24"/>
          <w:szCs w:val="24"/>
        </w:rPr>
        <w:t xml:space="preserve">Планом-графиком должны быть предусмотрены все закупки, независимо от источника финансирования. </w:t>
      </w:r>
      <w:r>
        <w:rPr>
          <w:rFonts w:ascii="Times New Roman" w:eastAsia="Times New Roman" w:hAnsi="Times New Roman" w:cs="Times New Roman"/>
          <w:color w:val="000000" w:themeColor="text1"/>
          <w:sz w:val="24"/>
          <w:szCs w:val="24"/>
        </w:rPr>
        <w:t xml:space="preserve">Планом-графиком на 2019 год, как уже отмечалось, предусмотрен объем закупок </w:t>
      </w:r>
      <w:r w:rsidRPr="00A157C2">
        <w:rPr>
          <w:rFonts w:ascii="Times New Roman" w:eastAsia="Times New Roman" w:hAnsi="Times New Roman" w:cs="Times New Roman"/>
          <w:b/>
          <w:color w:val="000000" w:themeColor="text1"/>
          <w:sz w:val="24"/>
          <w:szCs w:val="24"/>
        </w:rPr>
        <w:t>4801,3 тыс. руб.,</w:t>
      </w:r>
      <w:r>
        <w:rPr>
          <w:rFonts w:ascii="Times New Roman" w:eastAsia="Times New Roman" w:hAnsi="Times New Roman" w:cs="Times New Roman"/>
          <w:color w:val="000000" w:themeColor="text1"/>
          <w:sz w:val="24"/>
          <w:szCs w:val="24"/>
        </w:rPr>
        <w:t xml:space="preserve"> фактически закупки осуществлены на сумму </w:t>
      </w:r>
      <w:r w:rsidRPr="005A047A">
        <w:rPr>
          <w:rFonts w:ascii="Times New Roman" w:eastAsia="Times New Roman" w:hAnsi="Times New Roman" w:cs="Times New Roman"/>
          <w:b/>
          <w:color w:val="000000" w:themeColor="text1"/>
          <w:sz w:val="24"/>
          <w:szCs w:val="24"/>
        </w:rPr>
        <w:t>7497,5 тыс. руб.,</w:t>
      </w:r>
      <w:r>
        <w:rPr>
          <w:rFonts w:ascii="Times New Roman" w:eastAsia="Times New Roman" w:hAnsi="Times New Roman" w:cs="Times New Roman"/>
          <w:color w:val="000000" w:themeColor="text1"/>
          <w:sz w:val="24"/>
          <w:szCs w:val="24"/>
        </w:rPr>
        <w:t xml:space="preserve"> или </w:t>
      </w:r>
      <w:r w:rsidRPr="00E6626C">
        <w:rPr>
          <w:rFonts w:ascii="Times New Roman" w:eastAsia="Times New Roman" w:hAnsi="Times New Roman" w:cs="Times New Roman"/>
          <w:b/>
          <w:color w:val="000000" w:themeColor="text1"/>
          <w:sz w:val="24"/>
          <w:szCs w:val="24"/>
        </w:rPr>
        <w:t>на 2692,2 тыс. руб. больше чем предусмотрено планом-графиком,</w:t>
      </w:r>
      <w:r>
        <w:rPr>
          <w:rFonts w:ascii="Times New Roman" w:eastAsia="Times New Roman" w:hAnsi="Times New Roman" w:cs="Times New Roman"/>
          <w:color w:val="000000" w:themeColor="text1"/>
          <w:sz w:val="24"/>
          <w:szCs w:val="24"/>
        </w:rPr>
        <w:t xml:space="preserve"> </w:t>
      </w:r>
      <w:r w:rsidRPr="00C95E14">
        <w:rPr>
          <w:rFonts w:ascii="Times New Roman" w:eastAsia="Times New Roman" w:hAnsi="Times New Roman" w:cs="Times New Roman"/>
          <w:b/>
          <w:color w:val="000000" w:themeColor="text1"/>
          <w:sz w:val="24"/>
          <w:szCs w:val="24"/>
        </w:rPr>
        <w:t>т.е. осуществлены закупки, не предусмотренные планом-графиком, что является нарушением Закона № 44-ФЗ</w:t>
      </w:r>
      <w:r w:rsidR="00E6626C">
        <w:rPr>
          <w:rFonts w:ascii="Times New Roman" w:eastAsia="Times New Roman" w:hAnsi="Times New Roman" w:cs="Times New Roman"/>
          <w:b/>
          <w:color w:val="000000" w:themeColor="text1"/>
          <w:sz w:val="24"/>
          <w:szCs w:val="24"/>
        </w:rPr>
        <w:t xml:space="preserve"> и </w:t>
      </w:r>
      <w:r w:rsidR="00E6626C" w:rsidRPr="00E6626C">
        <w:rPr>
          <w:rFonts w:ascii="Times New Roman" w:hAnsi="Times New Roman" w:cs="Times New Roman"/>
          <w:b/>
          <w:sz w:val="24"/>
          <w:szCs w:val="24"/>
        </w:rPr>
        <w:t>части 2 статьи 72 БК РФ (п. 4.5. Классификатора нарушений  - 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p w:rsidR="009079DA" w:rsidRDefault="009079DA" w:rsidP="009079DA">
      <w:pPr>
        <w:spacing w:after="0" w:line="240" w:lineRule="auto"/>
        <w:ind w:firstLine="539"/>
        <w:jc w:val="both"/>
        <w:rPr>
          <w:rFonts w:ascii="Times New Roman" w:eastAsia="Times New Roman" w:hAnsi="Times New Roman" w:cs="Times New Roman"/>
          <w:b/>
          <w:color w:val="000000" w:themeColor="text1"/>
          <w:sz w:val="24"/>
          <w:szCs w:val="24"/>
        </w:rPr>
      </w:pPr>
    </w:p>
    <w:p w:rsidR="00E6626C" w:rsidRPr="00FF6888" w:rsidRDefault="00E6626C" w:rsidP="00E6626C">
      <w:pPr>
        <w:spacing w:after="0" w:line="240" w:lineRule="auto"/>
        <w:ind w:firstLine="53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u w:val="single"/>
        </w:rPr>
        <w:t>Н</w:t>
      </w:r>
      <w:r w:rsidRPr="00F277E4">
        <w:rPr>
          <w:rFonts w:ascii="Times New Roman" w:eastAsia="Times New Roman" w:hAnsi="Times New Roman" w:cs="Times New Roman"/>
          <w:b/>
          <w:color w:val="000000" w:themeColor="text1"/>
          <w:sz w:val="24"/>
          <w:szCs w:val="24"/>
          <w:u w:val="single"/>
        </w:rPr>
        <w:t>а 2020 год</w:t>
      </w:r>
      <w:r>
        <w:rPr>
          <w:rFonts w:ascii="Times New Roman" w:eastAsia="Times New Roman" w:hAnsi="Times New Roman" w:cs="Times New Roman"/>
          <w:b/>
          <w:color w:val="000000" w:themeColor="text1"/>
          <w:sz w:val="24"/>
          <w:szCs w:val="24"/>
        </w:rPr>
        <w:t xml:space="preserve"> п</w:t>
      </w:r>
      <w:r w:rsidRPr="00243280">
        <w:rPr>
          <w:rFonts w:ascii="Times New Roman" w:eastAsia="Times New Roman" w:hAnsi="Times New Roman" w:cs="Times New Roman"/>
          <w:color w:val="000000" w:themeColor="text1"/>
          <w:sz w:val="24"/>
          <w:szCs w:val="24"/>
        </w:rPr>
        <w:t>лан–график</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 первоначальной редакции размещен в единой информационной сети 02.03.2020г. Годовой объем закупок согласно плану-графику составляет 10297,7 тыс. руб. В течение года в план-график четыре раза вносились изменения. В окончательной редакции от 01.09.2020г. годовой объем закупок составляет 11258,7 тыс. руб.  Согласно плану ФХД на 2020 год в редакции от 29.04.2020г. объем закупок составляет 12273,2 тыс. руб. Расхождения в объема закупок обусловлены тем, </w:t>
      </w:r>
      <w:r w:rsidRPr="00FF6888">
        <w:rPr>
          <w:rFonts w:ascii="Times New Roman" w:eastAsia="Times New Roman" w:hAnsi="Times New Roman" w:cs="Times New Roman"/>
          <w:b/>
          <w:color w:val="000000" w:themeColor="text1"/>
          <w:sz w:val="24"/>
          <w:szCs w:val="24"/>
        </w:rPr>
        <w:t xml:space="preserve">что с 1 мая 2020 года план ФХД </w:t>
      </w:r>
      <w:r>
        <w:rPr>
          <w:rFonts w:ascii="Times New Roman" w:eastAsia="Times New Roman" w:hAnsi="Times New Roman" w:cs="Times New Roman"/>
          <w:b/>
          <w:color w:val="000000" w:themeColor="text1"/>
          <w:sz w:val="24"/>
          <w:szCs w:val="24"/>
        </w:rPr>
        <w:t xml:space="preserve">не велся, </w:t>
      </w:r>
      <w:r w:rsidRPr="00287FDC">
        <w:rPr>
          <w:rFonts w:ascii="Times New Roman" w:eastAsia="Times New Roman" w:hAnsi="Times New Roman" w:cs="Times New Roman"/>
          <w:b/>
          <w:color w:val="000000" w:themeColor="text1"/>
          <w:sz w:val="24"/>
          <w:szCs w:val="24"/>
        </w:rPr>
        <w:t>план-график закупок с 01.09.2020г. не редактировался.</w:t>
      </w:r>
    </w:p>
    <w:p w:rsidR="00E6626C" w:rsidRDefault="00E6626C" w:rsidP="00E6626C">
      <w:pPr>
        <w:spacing w:after="0" w:line="240" w:lineRule="auto"/>
        <w:ind w:firstLine="539"/>
        <w:jc w:val="both"/>
        <w:rPr>
          <w:rFonts w:ascii="Times New Roman" w:eastAsia="Times New Roman" w:hAnsi="Times New Roman" w:cs="Times New Roman"/>
          <w:sz w:val="24"/>
          <w:szCs w:val="24"/>
        </w:rPr>
      </w:pPr>
      <w:r w:rsidRPr="001E28B4">
        <w:rPr>
          <w:rFonts w:ascii="Times New Roman" w:hAnsi="Times New Roman" w:cs="Times New Roman"/>
          <w:sz w:val="24"/>
          <w:szCs w:val="24"/>
        </w:rPr>
        <w:t xml:space="preserve">Согласно </w:t>
      </w:r>
      <w:r>
        <w:rPr>
          <w:rFonts w:ascii="Times New Roman" w:hAnsi="Times New Roman" w:cs="Times New Roman"/>
          <w:sz w:val="24"/>
          <w:szCs w:val="24"/>
        </w:rPr>
        <w:t xml:space="preserve">п. 12 Постановления Правительства РФ от 30 сентября 2019г. № 1279 «Об установлении порядка формирования, утверждения планов-графиков закупок, внесения изменений в такие планы-графики, размещения планов-графиков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план-график утверждается в течение десяти рабочих дней со дня, следующего за днем доведения до заказчика объема прав в денежном выражении на принятие и (или) исполнение обязательств. </w:t>
      </w:r>
      <w:r>
        <w:rPr>
          <w:rFonts w:ascii="Times New Roman" w:hAnsi="Times New Roman" w:cs="Times New Roman"/>
          <w:b/>
          <w:sz w:val="24"/>
          <w:szCs w:val="24"/>
        </w:rPr>
        <w:t>План ФХД на 2020 год утвержден 23.01.2020г., а план-график утвержден 02.03.2020г., т.е. через 25 рабочих дней, или с нарушением сроков на 15 рабочих дней (п. 4.19 Классификатора нарушений).</w:t>
      </w:r>
      <w:r w:rsidRPr="00C852F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В нарушение п. 5 ст. 16 Закона № 44-ФЗ план-график сформирован только на очередной финансовый год, а следовало </w:t>
      </w:r>
      <w:r w:rsidRPr="00BF5710">
        <w:rPr>
          <w:rFonts w:ascii="Times New Roman" w:eastAsia="Times New Roman" w:hAnsi="Times New Roman" w:cs="Times New Roman"/>
          <w:b/>
          <w:sz w:val="24"/>
          <w:szCs w:val="24"/>
        </w:rPr>
        <w:t xml:space="preserve">на срок, соответствующий сроку действия </w:t>
      </w:r>
      <w:r>
        <w:rPr>
          <w:rFonts w:ascii="Times New Roman" w:eastAsia="Times New Roman" w:hAnsi="Times New Roman" w:cs="Times New Roman"/>
          <w:b/>
          <w:sz w:val="24"/>
          <w:szCs w:val="24"/>
        </w:rPr>
        <w:t xml:space="preserve">решения Думы МО </w:t>
      </w:r>
      <w:proofErr w:type="spellStart"/>
      <w:r>
        <w:rPr>
          <w:rFonts w:ascii="Times New Roman" w:eastAsia="Times New Roman" w:hAnsi="Times New Roman" w:cs="Times New Roman"/>
          <w:b/>
          <w:sz w:val="24"/>
          <w:szCs w:val="24"/>
        </w:rPr>
        <w:t>Куйтунский</w:t>
      </w:r>
      <w:proofErr w:type="spellEnd"/>
      <w:r>
        <w:rPr>
          <w:rFonts w:ascii="Times New Roman" w:eastAsia="Times New Roman" w:hAnsi="Times New Roman" w:cs="Times New Roman"/>
          <w:b/>
          <w:sz w:val="24"/>
          <w:szCs w:val="24"/>
        </w:rPr>
        <w:t xml:space="preserve"> район</w:t>
      </w:r>
      <w:r w:rsidRPr="00BF5710">
        <w:rPr>
          <w:rFonts w:ascii="Times New Roman" w:eastAsia="Times New Roman" w:hAnsi="Times New Roman" w:cs="Times New Roman"/>
          <w:b/>
          <w:sz w:val="24"/>
          <w:szCs w:val="24"/>
        </w:rPr>
        <w:t xml:space="preserve"> о </w:t>
      </w:r>
      <w:r>
        <w:rPr>
          <w:rFonts w:ascii="Times New Roman" w:eastAsia="Times New Roman" w:hAnsi="Times New Roman" w:cs="Times New Roman"/>
          <w:b/>
          <w:sz w:val="24"/>
          <w:szCs w:val="24"/>
        </w:rPr>
        <w:t>районн</w:t>
      </w:r>
      <w:r w:rsidRPr="00BF5710">
        <w:rPr>
          <w:rFonts w:ascii="Times New Roman" w:eastAsia="Times New Roman" w:hAnsi="Times New Roman" w:cs="Times New Roman"/>
          <w:b/>
          <w:sz w:val="24"/>
          <w:szCs w:val="24"/>
        </w:rPr>
        <w:t>ом бюджете на очередной финансовый год и плановый период</w:t>
      </w:r>
      <w:r>
        <w:rPr>
          <w:rFonts w:ascii="Times New Roman" w:eastAsia="Times New Roman" w:hAnsi="Times New Roman" w:cs="Times New Roman"/>
          <w:b/>
          <w:sz w:val="24"/>
          <w:szCs w:val="24"/>
        </w:rPr>
        <w:t xml:space="preserve"> (</w:t>
      </w:r>
      <w:r w:rsidRPr="00BF5710">
        <w:rPr>
          <w:rFonts w:ascii="Times New Roman" w:eastAsia="Times New Roman" w:hAnsi="Times New Roman" w:cs="Times New Roman"/>
          <w:b/>
          <w:sz w:val="24"/>
          <w:szCs w:val="24"/>
        </w:rPr>
        <w:t>п. 4.19 Классификатора нарушений).</w:t>
      </w:r>
      <w:r>
        <w:rPr>
          <w:rFonts w:ascii="Times New Roman" w:eastAsia="Times New Roman" w:hAnsi="Times New Roman" w:cs="Times New Roman"/>
          <w:b/>
          <w:sz w:val="24"/>
          <w:szCs w:val="24"/>
        </w:rPr>
        <w:t xml:space="preserve"> В нарушение Закона № 44-ФЗ Учреждением в 2020 году сведения о муниципальных контрактах, в том числе об их исполнении в реестре контрактов размещались не в полном объеме (</w:t>
      </w:r>
      <w:r>
        <w:rPr>
          <w:rFonts w:ascii="Times New Roman" w:eastAsia="Times New Roman" w:hAnsi="Times New Roman" w:cs="Times New Roman"/>
          <w:sz w:val="24"/>
          <w:szCs w:val="24"/>
        </w:rPr>
        <w:t xml:space="preserve">например: сведения о МК с ООО </w:t>
      </w:r>
      <w:proofErr w:type="spellStart"/>
      <w:r>
        <w:rPr>
          <w:rFonts w:ascii="Times New Roman" w:eastAsia="Times New Roman" w:hAnsi="Times New Roman" w:cs="Times New Roman"/>
          <w:sz w:val="24"/>
          <w:szCs w:val="24"/>
        </w:rPr>
        <w:t>Иркутэнергосбыт</w:t>
      </w:r>
      <w:proofErr w:type="spellEnd"/>
      <w:r>
        <w:rPr>
          <w:rFonts w:ascii="Times New Roman" w:eastAsia="Times New Roman" w:hAnsi="Times New Roman" w:cs="Times New Roman"/>
          <w:sz w:val="24"/>
          <w:szCs w:val="24"/>
        </w:rPr>
        <w:t xml:space="preserve"> от 28.02.2020г.</w:t>
      </w:r>
      <w:r w:rsidRPr="00AB1E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отсутствуют).</w:t>
      </w:r>
    </w:p>
    <w:p w:rsidR="00E6626C" w:rsidRPr="00AB1E12" w:rsidRDefault="00E6626C" w:rsidP="00E6626C">
      <w:pPr>
        <w:spacing w:after="0" w:line="240" w:lineRule="auto"/>
        <w:ind w:firstLine="539"/>
        <w:jc w:val="both"/>
        <w:rPr>
          <w:rFonts w:ascii="Times New Roman" w:hAnsi="Times New Roman" w:cs="Times New Roman"/>
          <w:sz w:val="24"/>
          <w:szCs w:val="24"/>
        </w:rPr>
      </w:pPr>
      <w:r w:rsidRPr="00AB1E12">
        <w:rPr>
          <w:rFonts w:ascii="Times New Roman" w:eastAsia="Times New Roman" w:hAnsi="Times New Roman" w:cs="Times New Roman"/>
          <w:color w:val="000000" w:themeColor="text1"/>
          <w:sz w:val="24"/>
          <w:szCs w:val="24"/>
        </w:rPr>
        <w:t xml:space="preserve">Планом-графиком на 2020 год, как уже отмечалось, предусмотрен объем закупок 11258,7 тыс. руб., фактически закупки осуществлены на сумму 8450,4 тыс. руб., т.е. в </w:t>
      </w:r>
      <w:r>
        <w:rPr>
          <w:rFonts w:ascii="Times New Roman" w:eastAsia="Times New Roman" w:hAnsi="Times New Roman" w:cs="Times New Roman"/>
          <w:color w:val="000000" w:themeColor="text1"/>
          <w:sz w:val="24"/>
          <w:szCs w:val="24"/>
        </w:rPr>
        <w:t>пределах плана-графика.</w:t>
      </w:r>
    </w:p>
    <w:p w:rsidR="00E56F29" w:rsidRPr="005F2F21" w:rsidRDefault="00E56F29" w:rsidP="00E56F29">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76711A" w:rsidRPr="00115410" w:rsidRDefault="00333148" w:rsidP="0076711A">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r w:rsidRPr="00115410">
        <w:rPr>
          <w:rFonts w:ascii="Times New Roman" w:hAnsi="Times New Roman" w:cs="Times New Roman"/>
          <w:b/>
          <w:sz w:val="24"/>
          <w:szCs w:val="24"/>
        </w:rPr>
        <w:t>Выводы:</w:t>
      </w:r>
    </w:p>
    <w:p w:rsidR="00CD0053" w:rsidRPr="00CD0053" w:rsidRDefault="0076711A" w:rsidP="0076711A">
      <w:pPr>
        <w:spacing w:after="0" w:line="240" w:lineRule="auto"/>
        <w:ind w:right="-1" w:firstLine="567"/>
        <w:jc w:val="both"/>
        <w:rPr>
          <w:rFonts w:ascii="Times New Roman" w:hAnsi="Times New Roman" w:cs="Times New Roman"/>
          <w:sz w:val="24"/>
          <w:szCs w:val="24"/>
        </w:rPr>
      </w:pPr>
      <w:r w:rsidRPr="00CD0053">
        <w:rPr>
          <w:rFonts w:ascii="Times New Roman" w:hAnsi="Times New Roman" w:cs="Times New Roman"/>
          <w:sz w:val="24"/>
          <w:szCs w:val="24"/>
        </w:rPr>
        <w:t xml:space="preserve">1. </w:t>
      </w:r>
      <w:r w:rsidR="00CD0053" w:rsidRPr="00CD0053">
        <w:rPr>
          <w:rFonts w:ascii="Times New Roman" w:hAnsi="Times New Roman" w:cs="Times New Roman"/>
          <w:sz w:val="24"/>
          <w:szCs w:val="24"/>
        </w:rPr>
        <w:t xml:space="preserve">Постановлением администрации муниципального образования </w:t>
      </w:r>
      <w:proofErr w:type="spellStart"/>
      <w:r w:rsidR="00CD0053" w:rsidRPr="00CD0053">
        <w:rPr>
          <w:rFonts w:ascii="Times New Roman" w:hAnsi="Times New Roman" w:cs="Times New Roman"/>
          <w:sz w:val="24"/>
          <w:szCs w:val="24"/>
        </w:rPr>
        <w:t>Куйтунский</w:t>
      </w:r>
      <w:proofErr w:type="spellEnd"/>
      <w:r w:rsidR="00CD0053" w:rsidRPr="00CD0053">
        <w:rPr>
          <w:rFonts w:ascii="Times New Roman" w:hAnsi="Times New Roman" w:cs="Times New Roman"/>
          <w:sz w:val="24"/>
          <w:szCs w:val="24"/>
        </w:rPr>
        <w:t xml:space="preserve"> район от 28.12.2015г. № 578-п утверждено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CD0053" w:rsidRPr="00CD0053">
        <w:rPr>
          <w:rFonts w:ascii="Times New Roman" w:hAnsi="Times New Roman" w:cs="Times New Roman"/>
          <w:sz w:val="24"/>
          <w:szCs w:val="24"/>
        </w:rPr>
        <w:t>Куйтунский</w:t>
      </w:r>
      <w:proofErr w:type="spellEnd"/>
      <w:r w:rsidR="00CD0053" w:rsidRPr="00CD0053">
        <w:rPr>
          <w:rFonts w:ascii="Times New Roman" w:hAnsi="Times New Roman" w:cs="Times New Roman"/>
          <w:sz w:val="24"/>
          <w:szCs w:val="24"/>
        </w:rPr>
        <w:t xml:space="preserve"> район и финансового обеспечения выполнения муниципального задания (далее – Положение о формировании МЗ). КСП отмечает, что Положение о формировании МЗ требует корректировки, так как с 01.01.2018г. в ст. 69.2 БК РФ были внесены изменения, которые должны быть учтены и в </w:t>
      </w:r>
      <w:r w:rsidR="00CD0053" w:rsidRPr="00CD0053">
        <w:rPr>
          <w:rFonts w:ascii="Times New Roman" w:hAnsi="Times New Roman" w:cs="Times New Roman"/>
          <w:sz w:val="24"/>
          <w:szCs w:val="24"/>
        </w:rPr>
        <w:lastRenderedPageBreak/>
        <w:t>нормативном акте ОМСУ, а именно, утратили силу нормы о ведомственном перечне муниципальных услуг (работ).</w:t>
      </w:r>
    </w:p>
    <w:p w:rsidR="000B2465" w:rsidRDefault="000B2465" w:rsidP="0076711A">
      <w:pPr>
        <w:spacing w:after="0" w:line="240" w:lineRule="auto"/>
        <w:ind w:right="-1" w:firstLine="567"/>
        <w:jc w:val="both"/>
        <w:rPr>
          <w:rFonts w:ascii="Times New Roman" w:hAnsi="Times New Roman" w:cs="Times New Roman"/>
          <w:sz w:val="24"/>
          <w:szCs w:val="24"/>
        </w:rPr>
      </w:pPr>
      <w:r w:rsidRPr="000B2465">
        <w:rPr>
          <w:rFonts w:ascii="Times New Roman" w:hAnsi="Times New Roman" w:cs="Times New Roman"/>
          <w:sz w:val="24"/>
          <w:szCs w:val="24"/>
        </w:rPr>
        <w:t>2.</w:t>
      </w:r>
      <w:r w:rsidRPr="000B2465">
        <w:t xml:space="preserve"> </w:t>
      </w:r>
      <w:r w:rsidRPr="000B2465">
        <w:rPr>
          <w:rFonts w:ascii="Times New Roman" w:hAnsi="Times New Roman" w:cs="Times New Roman"/>
          <w:sz w:val="24"/>
          <w:szCs w:val="24"/>
        </w:rPr>
        <w:t xml:space="preserve">Нарушение отдельных норм Бюджетного кодекса РФ и Положения о формировании муниципального задания на оказание услуг (выполнения работ) в отношении муниципальных учреждений муниципального образования </w:t>
      </w:r>
      <w:proofErr w:type="spellStart"/>
      <w:r w:rsidRPr="000B2465">
        <w:rPr>
          <w:rFonts w:ascii="Times New Roman" w:hAnsi="Times New Roman" w:cs="Times New Roman"/>
          <w:sz w:val="24"/>
          <w:szCs w:val="24"/>
        </w:rPr>
        <w:t>Куйтунский</w:t>
      </w:r>
      <w:proofErr w:type="spellEnd"/>
      <w:r w:rsidRPr="000B2465">
        <w:rPr>
          <w:rFonts w:ascii="Times New Roman" w:hAnsi="Times New Roman" w:cs="Times New Roman"/>
          <w:sz w:val="24"/>
          <w:szCs w:val="24"/>
        </w:rPr>
        <w:t xml:space="preserve"> район и финансового обеспечения выполнения муниципального задания, утвержденного постановлением администрации МО </w:t>
      </w:r>
      <w:proofErr w:type="spellStart"/>
      <w:r w:rsidRPr="000B2465">
        <w:rPr>
          <w:rFonts w:ascii="Times New Roman" w:hAnsi="Times New Roman" w:cs="Times New Roman"/>
          <w:sz w:val="24"/>
          <w:szCs w:val="24"/>
        </w:rPr>
        <w:t>Куйтунский</w:t>
      </w:r>
      <w:proofErr w:type="spellEnd"/>
      <w:r w:rsidRPr="000B2465">
        <w:rPr>
          <w:rFonts w:ascii="Times New Roman" w:hAnsi="Times New Roman" w:cs="Times New Roman"/>
          <w:sz w:val="24"/>
          <w:szCs w:val="24"/>
        </w:rPr>
        <w:t xml:space="preserve"> район от 28.12.2015г. № 578-п, а именно:</w:t>
      </w:r>
    </w:p>
    <w:p w:rsidR="000B2465" w:rsidRDefault="000B2465" w:rsidP="0076711A">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н</w:t>
      </w:r>
      <w:r w:rsidRPr="000B2465">
        <w:rPr>
          <w:rFonts w:ascii="Times New Roman" w:hAnsi="Times New Roman" w:cs="Times New Roman"/>
          <w:sz w:val="24"/>
          <w:szCs w:val="24"/>
        </w:rPr>
        <w:t xml:space="preserve">а 2020 год муниципальное задание утверждено Управлением образования 07.02.2020г., т. е. с нарушением сроков, определенных Положением о формировании МЗ (решение Думы о бюджете МО </w:t>
      </w:r>
      <w:proofErr w:type="spellStart"/>
      <w:r w:rsidRPr="000B2465">
        <w:rPr>
          <w:rFonts w:ascii="Times New Roman" w:hAnsi="Times New Roman" w:cs="Times New Roman"/>
          <w:sz w:val="24"/>
          <w:szCs w:val="24"/>
        </w:rPr>
        <w:t>Куйтунский</w:t>
      </w:r>
      <w:proofErr w:type="spellEnd"/>
      <w:r w:rsidRPr="000B2465">
        <w:rPr>
          <w:rFonts w:ascii="Times New Roman" w:hAnsi="Times New Roman" w:cs="Times New Roman"/>
          <w:sz w:val="24"/>
          <w:szCs w:val="24"/>
        </w:rPr>
        <w:t xml:space="preserve"> район на 2020 год и на плановый период 2021 и 2022 годов от 24.12.2019г. № 29, уведомление о лимитах бюджетных ассигнований на 2019 год от 24.12.2019г., муниципальное задание след</w:t>
      </w:r>
      <w:r>
        <w:rPr>
          <w:rFonts w:ascii="Times New Roman" w:hAnsi="Times New Roman" w:cs="Times New Roman"/>
          <w:sz w:val="24"/>
          <w:szCs w:val="24"/>
        </w:rPr>
        <w:t>овало утвердить до 23.01.2020г);</w:t>
      </w:r>
    </w:p>
    <w:p w:rsidR="000B2465" w:rsidRPr="000B2465" w:rsidRDefault="000B2465" w:rsidP="000B246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B2465">
        <w:rPr>
          <w:rFonts w:ascii="Times New Roman" w:hAnsi="Times New Roman" w:cs="Times New Roman"/>
          <w:sz w:val="24"/>
          <w:szCs w:val="24"/>
        </w:rPr>
        <w:t>в муниципальном задании как на 2019г. так и на 2020г. отсутствует 3 часть задания «Прочие сведения о муниципальном задании», предусматривающая основания для досрочного прекращения выполнения муниципального задания, порядок контроля за выполнением муниципального задания, что является нарушением тр</w:t>
      </w:r>
      <w:r>
        <w:rPr>
          <w:rFonts w:ascii="Times New Roman" w:hAnsi="Times New Roman" w:cs="Times New Roman"/>
          <w:sz w:val="24"/>
          <w:szCs w:val="24"/>
        </w:rPr>
        <w:t>ебований п. 3 Положения № 578-п;</w:t>
      </w:r>
    </w:p>
    <w:p w:rsidR="000B2465" w:rsidRDefault="000B2465" w:rsidP="000B246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с</w:t>
      </w:r>
      <w:r w:rsidRPr="000B2465">
        <w:rPr>
          <w:rFonts w:ascii="Times New Roman" w:hAnsi="Times New Roman" w:cs="Times New Roman"/>
          <w:sz w:val="24"/>
          <w:szCs w:val="24"/>
        </w:rPr>
        <w:t xml:space="preserve">огласно п. 2.1 приказа Управления образования администрации МО </w:t>
      </w:r>
      <w:proofErr w:type="spellStart"/>
      <w:r w:rsidRPr="000B2465">
        <w:rPr>
          <w:rFonts w:ascii="Times New Roman" w:hAnsi="Times New Roman" w:cs="Times New Roman"/>
          <w:sz w:val="24"/>
          <w:szCs w:val="24"/>
        </w:rPr>
        <w:t>Куйтунский</w:t>
      </w:r>
      <w:proofErr w:type="spellEnd"/>
      <w:r w:rsidRPr="000B2465">
        <w:rPr>
          <w:rFonts w:ascii="Times New Roman" w:hAnsi="Times New Roman" w:cs="Times New Roman"/>
          <w:sz w:val="24"/>
          <w:szCs w:val="24"/>
        </w:rPr>
        <w:t xml:space="preserve"> район «О формировании показателей муниципального задания на оказание муниципальных услуг (выполнение работ) образовательных учреждений муниципального образования </w:t>
      </w:r>
      <w:proofErr w:type="spellStart"/>
      <w:r w:rsidRPr="000B2465">
        <w:rPr>
          <w:rFonts w:ascii="Times New Roman" w:hAnsi="Times New Roman" w:cs="Times New Roman"/>
          <w:sz w:val="24"/>
          <w:szCs w:val="24"/>
        </w:rPr>
        <w:t>Куйтунский</w:t>
      </w:r>
      <w:proofErr w:type="spellEnd"/>
      <w:r w:rsidRPr="000B2465">
        <w:rPr>
          <w:rFonts w:ascii="Times New Roman" w:hAnsi="Times New Roman" w:cs="Times New Roman"/>
          <w:sz w:val="24"/>
          <w:szCs w:val="24"/>
        </w:rPr>
        <w:t xml:space="preserve"> район» от 15.01.2016г. № 19л/с муниципальные бюджетные учреждения ежеквартально, в срок до 20-числа представляют в Управление образования отчет об исполнении муниципального задания, который содержит подробную пояснительную записку о результатах выполнения муниципального задания. Фактически отчеты ежеквартально не представлялись, а составлялись по окончании отчетного года. Пояснительная записка к отчету о выполнении муни</w:t>
      </w:r>
      <w:r>
        <w:rPr>
          <w:rFonts w:ascii="Times New Roman" w:hAnsi="Times New Roman" w:cs="Times New Roman"/>
          <w:sz w:val="24"/>
          <w:szCs w:val="24"/>
        </w:rPr>
        <w:t>ципального задания отсутствует;</w:t>
      </w:r>
    </w:p>
    <w:p w:rsidR="00975941" w:rsidRDefault="00975941" w:rsidP="000B2465">
      <w:pPr>
        <w:spacing w:after="0" w:line="240" w:lineRule="auto"/>
        <w:ind w:right="-1" w:firstLine="567"/>
        <w:jc w:val="both"/>
        <w:rPr>
          <w:rFonts w:ascii="Times New Roman" w:hAnsi="Times New Roman" w:cs="Times New Roman"/>
          <w:sz w:val="24"/>
          <w:szCs w:val="24"/>
        </w:rPr>
      </w:pPr>
      <w:r w:rsidRPr="00975941">
        <w:rPr>
          <w:rFonts w:ascii="Times New Roman" w:hAnsi="Times New Roman" w:cs="Times New Roman"/>
          <w:sz w:val="24"/>
          <w:szCs w:val="24"/>
        </w:rPr>
        <w:t xml:space="preserve">- в нарушение п. 4 ст. 69.2 БК РФ и </w:t>
      </w:r>
      <w:proofErr w:type="spellStart"/>
      <w:r w:rsidRPr="00975941">
        <w:rPr>
          <w:rFonts w:ascii="Times New Roman" w:hAnsi="Times New Roman" w:cs="Times New Roman"/>
          <w:sz w:val="24"/>
          <w:szCs w:val="24"/>
        </w:rPr>
        <w:t>пп</w:t>
      </w:r>
      <w:proofErr w:type="spellEnd"/>
      <w:r w:rsidRPr="00975941">
        <w:rPr>
          <w:rFonts w:ascii="Times New Roman" w:hAnsi="Times New Roman" w:cs="Times New Roman"/>
          <w:sz w:val="24"/>
          <w:szCs w:val="24"/>
        </w:rPr>
        <w:t>. 10, 13 Положения о формировании МЗ расчет нормативных затрат</w:t>
      </w:r>
      <w:r>
        <w:rPr>
          <w:rFonts w:ascii="Times New Roman" w:hAnsi="Times New Roman" w:cs="Times New Roman"/>
          <w:sz w:val="24"/>
          <w:szCs w:val="24"/>
        </w:rPr>
        <w:t xml:space="preserve"> на 2019г. и 2020г.</w:t>
      </w:r>
      <w:r w:rsidRPr="00975941">
        <w:rPr>
          <w:rFonts w:ascii="Times New Roman" w:hAnsi="Times New Roman" w:cs="Times New Roman"/>
          <w:sz w:val="24"/>
          <w:szCs w:val="24"/>
        </w:rPr>
        <w:t xml:space="preserve"> Управлением образования к проверке не представлен и считается отсутствующим. Объем финансового обеспечения выполнения МЗ установлен без применения формулы, предусмотренной п. 11 Положения о порядке формирования МЗ. Вместе с тем, исходя из содержания п. 4 ст. 69.2 БК РФ, расчет объема финансового обеспечения выполнения МЗ является обязательной частью порядка финансового обеспечения его выполнения. Установленный порядок расчета субсидии на выполнение муниципального задания не соблюден</w:t>
      </w:r>
      <w:r>
        <w:rPr>
          <w:rFonts w:ascii="Times New Roman" w:hAnsi="Times New Roman" w:cs="Times New Roman"/>
          <w:sz w:val="24"/>
          <w:szCs w:val="24"/>
        </w:rPr>
        <w:t xml:space="preserve"> (п. 1.2.47 Классификатора нарушений)</w:t>
      </w:r>
      <w:r w:rsidRPr="00975941">
        <w:rPr>
          <w:rFonts w:ascii="Times New Roman" w:hAnsi="Times New Roman" w:cs="Times New Roman"/>
          <w:sz w:val="24"/>
          <w:szCs w:val="24"/>
        </w:rPr>
        <w:t>;</w:t>
      </w:r>
    </w:p>
    <w:p w:rsidR="00975941" w:rsidRDefault="00975941" w:rsidP="000B2465">
      <w:pPr>
        <w:spacing w:after="0" w:line="240" w:lineRule="auto"/>
        <w:ind w:right="-1" w:firstLine="567"/>
        <w:jc w:val="both"/>
        <w:rPr>
          <w:rFonts w:ascii="Times New Roman" w:hAnsi="Times New Roman" w:cs="Times New Roman"/>
          <w:sz w:val="24"/>
          <w:szCs w:val="24"/>
        </w:rPr>
      </w:pPr>
      <w:r w:rsidRPr="00975941">
        <w:rPr>
          <w:rFonts w:ascii="Times New Roman" w:hAnsi="Times New Roman" w:cs="Times New Roman"/>
          <w:sz w:val="24"/>
          <w:szCs w:val="24"/>
        </w:rPr>
        <w:t xml:space="preserve">- между Управлением образования администрации МО </w:t>
      </w:r>
      <w:proofErr w:type="spellStart"/>
      <w:r w:rsidRPr="00975941">
        <w:rPr>
          <w:rFonts w:ascii="Times New Roman" w:hAnsi="Times New Roman" w:cs="Times New Roman"/>
          <w:sz w:val="24"/>
          <w:szCs w:val="24"/>
        </w:rPr>
        <w:t>Куйтунский</w:t>
      </w:r>
      <w:proofErr w:type="spellEnd"/>
      <w:r w:rsidRPr="00975941">
        <w:rPr>
          <w:rFonts w:ascii="Times New Roman" w:hAnsi="Times New Roman" w:cs="Times New Roman"/>
          <w:sz w:val="24"/>
          <w:szCs w:val="24"/>
        </w:rPr>
        <w:t xml:space="preserve"> район и МБОУ ЦО «Альянс» заключено соглашение о порядке и условиях предоставления субсидий на финансовое обеспечение выполнения муниципального задания на оказание муниципальных услуг и иных субсидий: на 2019 год - от 10.01.2019г., на 2020 год - от 11.01.2020г. Субсидии представляется в соответствии с графиком перечисления, являющимся неотъемлемым приложением к Соглашению (п..2.1.2 данных Соглашений). При анализе представленных соглашений установлено что текстовой частью соглашения конкретный объем субсидии на выполнение муниципального задания не определен (нарушение требований п.40 Положения №578-п), соглашение заключено на предоставление двух видов субсидий: субсидии на выполнение муниципального задания и субсидии на иные цели и в план- график перечисления субсидий включены также оба вида субсидий. При этом из представленных планов-графиков определить конкретные объемы перечисления субсидии на выполнение муниципального задания не представляется возможным, поскольку по видам </w:t>
      </w:r>
      <w:r>
        <w:rPr>
          <w:rFonts w:ascii="Times New Roman" w:hAnsi="Times New Roman" w:cs="Times New Roman"/>
          <w:sz w:val="24"/>
          <w:szCs w:val="24"/>
        </w:rPr>
        <w:t>субсидий разделение отсутствует;</w:t>
      </w:r>
    </w:p>
    <w:p w:rsidR="00975941" w:rsidRDefault="00975941" w:rsidP="000B2465">
      <w:pPr>
        <w:spacing w:after="0" w:line="240" w:lineRule="auto"/>
        <w:ind w:right="-1" w:firstLine="567"/>
        <w:jc w:val="both"/>
        <w:rPr>
          <w:rFonts w:ascii="Times New Roman" w:hAnsi="Times New Roman" w:cs="Times New Roman"/>
          <w:sz w:val="24"/>
          <w:szCs w:val="24"/>
        </w:rPr>
      </w:pPr>
      <w:r w:rsidRPr="00975941">
        <w:rPr>
          <w:rFonts w:ascii="Times New Roman" w:hAnsi="Times New Roman" w:cs="Times New Roman"/>
          <w:sz w:val="24"/>
          <w:szCs w:val="24"/>
        </w:rPr>
        <w:t>- планы-графики перечисления субсидий к соглашениям сформированы с арифметическими ошибками;</w:t>
      </w:r>
    </w:p>
    <w:p w:rsidR="00975941" w:rsidRDefault="00975941" w:rsidP="000B246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в</w:t>
      </w:r>
      <w:r w:rsidRPr="00975941">
        <w:rPr>
          <w:rFonts w:ascii="Times New Roman" w:hAnsi="Times New Roman" w:cs="Times New Roman"/>
          <w:sz w:val="24"/>
          <w:szCs w:val="24"/>
        </w:rPr>
        <w:t xml:space="preserve"> нарушение п.</w:t>
      </w:r>
      <w:r>
        <w:rPr>
          <w:rFonts w:ascii="Times New Roman" w:hAnsi="Times New Roman" w:cs="Times New Roman"/>
          <w:sz w:val="24"/>
          <w:szCs w:val="24"/>
        </w:rPr>
        <w:t xml:space="preserve"> </w:t>
      </w:r>
      <w:r w:rsidRPr="00975941">
        <w:rPr>
          <w:rFonts w:ascii="Times New Roman" w:hAnsi="Times New Roman" w:cs="Times New Roman"/>
          <w:sz w:val="24"/>
          <w:szCs w:val="24"/>
        </w:rPr>
        <w:t>2.2 Соглашения о порядке и условиях предоставления субсидий, при неизменном муниципальном задании, размер субсидии, предоставляемой</w:t>
      </w:r>
      <w:r>
        <w:rPr>
          <w:rFonts w:ascii="Times New Roman" w:hAnsi="Times New Roman" w:cs="Times New Roman"/>
          <w:sz w:val="24"/>
          <w:szCs w:val="24"/>
        </w:rPr>
        <w:t xml:space="preserve"> бюджетному учреждению, менялся;</w:t>
      </w:r>
    </w:p>
    <w:p w:rsidR="00975941" w:rsidRDefault="00CF396E" w:rsidP="000B2465">
      <w:pPr>
        <w:spacing w:after="0" w:line="240" w:lineRule="auto"/>
        <w:ind w:right="-1" w:firstLine="567"/>
        <w:jc w:val="both"/>
        <w:rPr>
          <w:rFonts w:ascii="Times New Roman" w:hAnsi="Times New Roman" w:cs="Times New Roman"/>
          <w:sz w:val="24"/>
          <w:szCs w:val="24"/>
        </w:rPr>
      </w:pPr>
      <w:r w:rsidRPr="00CF396E">
        <w:rPr>
          <w:rFonts w:ascii="Times New Roman" w:hAnsi="Times New Roman" w:cs="Times New Roman"/>
          <w:sz w:val="24"/>
          <w:szCs w:val="24"/>
        </w:rPr>
        <w:lastRenderedPageBreak/>
        <w:t>- соглашение об условиях предоставления субсидии на финансовое обеспечение выполнение муниципального задания на 2019 год между Управлением образования и МБОУ ЦО «Альянс» было подписано и вступило в силу 10.01.2019г., т.е. раньше доведения муниципального задания (18.01.2019г.). Данный факт является нарушением ст.</w:t>
      </w:r>
      <w:r>
        <w:rPr>
          <w:rFonts w:ascii="Times New Roman" w:hAnsi="Times New Roman" w:cs="Times New Roman"/>
          <w:sz w:val="24"/>
          <w:szCs w:val="24"/>
        </w:rPr>
        <w:t xml:space="preserve"> </w:t>
      </w:r>
      <w:r w:rsidRPr="00CF396E">
        <w:rPr>
          <w:rFonts w:ascii="Times New Roman" w:hAnsi="Times New Roman" w:cs="Times New Roman"/>
          <w:sz w:val="24"/>
          <w:szCs w:val="24"/>
        </w:rPr>
        <w:t>69.2 БК РФ, согласно которой показатели муниципального задания используются для определения объема субсидий на выполнение муниципального задания бюджетными учреждениями, аналогичная ситуация и на 2020 год, соглашение о предоставлении субсидии подписано и вступило в силу 11.01.2020г., а муниципальное задание 07.02.2020г.</w:t>
      </w:r>
    </w:p>
    <w:p w:rsidR="00CF396E" w:rsidRDefault="00CF396E" w:rsidP="000B246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3.</w:t>
      </w:r>
      <w:r w:rsidRPr="00CF396E">
        <w:t xml:space="preserve"> </w:t>
      </w:r>
      <w:r w:rsidRPr="00CF396E">
        <w:rPr>
          <w:rFonts w:ascii="Times New Roman" w:hAnsi="Times New Roman" w:cs="Times New Roman"/>
          <w:sz w:val="24"/>
          <w:szCs w:val="24"/>
        </w:rPr>
        <w:t>Замечания по плану финансово-хозяйственной деятельности:</w:t>
      </w:r>
    </w:p>
    <w:p w:rsidR="00CF396E" w:rsidRDefault="00CF396E" w:rsidP="000B246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в</w:t>
      </w:r>
      <w:r w:rsidRPr="00CF396E">
        <w:rPr>
          <w:rFonts w:ascii="Times New Roman" w:hAnsi="Times New Roman" w:cs="Times New Roman"/>
          <w:sz w:val="24"/>
          <w:szCs w:val="24"/>
        </w:rPr>
        <w:t xml:space="preserve"> нарушение ст. 32 Закона № 7-ФЗ, п. 2 Приказа Минфина № 81н и п. 2 Приказа Минфина № 186н Управлением Образования, осуществляющим функции и полномочия учредителя в отношении МБОУ ЦО «Альянс», порядок составления и утверждения плана ФХД не установлен</w:t>
      </w:r>
      <w:r>
        <w:rPr>
          <w:rFonts w:ascii="Times New Roman" w:hAnsi="Times New Roman" w:cs="Times New Roman"/>
          <w:sz w:val="24"/>
          <w:szCs w:val="24"/>
        </w:rPr>
        <w:t>;</w:t>
      </w:r>
    </w:p>
    <w:p w:rsidR="00CF396E" w:rsidRDefault="00CF396E" w:rsidP="000B2465">
      <w:pPr>
        <w:spacing w:after="0" w:line="240" w:lineRule="auto"/>
        <w:ind w:right="-1" w:firstLine="567"/>
        <w:jc w:val="both"/>
        <w:rPr>
          <w:rFonts w:ascii="Times New Roman" w:hAnsi="Times New Roman" w:cs="Times New Roman"/>
          <w:sz w:val="24"/>
          <w:szCs w:val="24"/>
        </w:rPr>
      </w:pPr>
      <w:r w:rsidRPr="00CF396E">
        <w:rPr>
          <w:rFonts w:ascii="Times New Roman" w:hAnsi="Times New Roman" w:cs="Times New Roman"/>
          <w:sz w:val="24"/>
          <w:szCs w:val="24"/>
        </w:rPr>
        <w:t>- в нарушение п. 3 Приказа Минфина № 81н план ФХД на 2019 год составлен на один год, а следовало на срок утверждения бюджета, т.е. на очередной финансовый год (2019) и плановый период (2020-2021гг.);</w:t>
      </w:r>
    </w:p>
    <w:p w:rsidR="00CF396E" w:rsidRDefault="00CF396E" w:rsidP="000B246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F396E">
        <w:rPr>
          <w:rFonts w:ascii="Times New Roman" w:hAnsi="Times New Roman" w:cs="Times New Roman"/>
          <w:sz w:val="24"/>
          <w:szCs w:val="24"/>
        </w:rPr>
        <w:t>Планом ФХД на 2020 год объем поступлений предусмотрен в размере 57954,7 тыс. руб., в том числе субсидии на выполнение муниципального задания – 51101 тыс. руб. План утвержден 23.01.2020г. Следует отметить, что план сформирован с арифметическими ошибками: при пересчете показателей поступлений общая сумма доходов Учреждения составит 59624,7 тыс. руб., однако в Плане указано 57954,7 тыс. руб., расхождения 1670 тыс. руб. Остаток средств на начало года составляет 214,9 тыс. руб., из них средств субсидии на выполнение муниципального задания 7,5 тыс. руб., а в Плане остаток средств на начало финансового года (код строки 001) отражен в сумме 0 руб. Затем в План внесены изменения от 19.02.2020г. (арифметическая ошибка по доходам устранена), от 19.03.2020г., от 29.04.2020г., однако остаток средств на начало года так и отражен в сумме 0 руб. Дальнейших изменений в план ФХД 2020 года в КСП не представлено.</w:t>
      </w:r>
    </w:p>
    <w:p w:rsidR="00161F24" w:rsidRDefault="00925BDA" w:rsidP="00161F2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9F51E9">
        <w:rPr>
          <w:rFonts w:ascii="Times New Roman" w:hAnsi="Times New Roman" w:cs="Times New Roman"/>
          <w:sz w:val="24"/>
          <w:szCs w:val="24"/>
        </w:rPr>
        <w:t xml:space="preserve">4. </w:t>
      </w:r>
      <w:r w:rsidR="009F51E9" w:rsidRPr="009F51E9">
        <w:rPr>
          <w:rFonts w:ascii="Times New Roman" w:hAnsi="Times New Roman" w:cs="Times New Roman"/>
          <w:sz w:val="24"/>
          <w:szCs w:val="24"/>
        </w:rPr>
        <w:t>Замечания по вопросам регулирования оплаты труда работников учреждения:</w:t>
      </w:r>
    </w:p>
    <w:p w:rsidR="009F51E9" w:rsidRDefault="009F51E9" w:rsidP="009F51E9">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Pr>
          <w:rFonts w:ascii="Times New Roman" w:hAnsi="Times New Roman" w:cs="Times New Roman"/>
          <w:sz w:val="24"/>
          <w:szCs w:val="24"/>
        </w:rPr>
        <w:t>- о</w:t>
      </w:r>
      <w:r w:rsidRPr="009F51E9">
        <w:rPr>
          <w:rFonts w:ascii="Times New Roman" w:hAnsi="Times New Roman" w:cs="Times New Roman"/>
          <w:sz w:val="24"/>
          <w:szCs w:val="24"/>
        </w:rPr>
        <w:t>плата труда работников Учреждения осуществлялась на основании Положения об оплате труда работников МБОУ ЦО «Альянс». В проверяемом периоде действовало два Положения: утвержденное приказом по школе №208 от 14.12.2015г. и согласованное с профсоюзным комитетом МБОУ ЦО «А</w:t>
      </w:r>
      <w:r>
        <w:rPr>
          <w:rFonts w:ascii="Times New Roman" w:hAnsi="Times New Roman" w:cs="Times New Roman"/>
          <w:sz w:val="24"/>
          <w:szCs w:val="24"/>
        </w:rPr>
        <w:t>льянс» (далее – Положение №208) и</w:t>
      </w:r>
      <w:r w:rsidRPr="009F51E9">
        <w:rPr>
          <w:rFonts w:ascii="Times New Roman" w:hAnsi="Times New Roman" w:cs="Times New Roman"/>
          <w:sz w:val="24"/>
          <w:szCs w:val="24"/>
        </w:rPr>
        <w:t xml:space="preserve"> утвержденное приказом по школе №36 от 26.04.2019г. и согласованное с профсоюзной организацией МБОУ ЦО «Альянс» (далее – Положение №36). Следует отметить, что в данном приказе дата вступления в силу Положения №</w:t>
      </w:r>
      <w:r>
        <w:rPr>
          <w:rFonts w:ascii="Times New Roman" w:hAnsi="Times New Roman" w:cs="Times New Roman"/>
          <w:sz w:val="24"/>
          <w:szCs w:val="24"/>
        </w:rPr>
        <w:t xml:space="preserve"> </w:t>
      </w:r>
      <w:r w:rsidRPr="009F51E9">
        <w:rPr>
          <w:rFonts w:ascii="Times New Roman" w:hAnsi="Times New Roman" w:cs="Times New Roman"/>
          <w:sz w:val="24"/>
          <w:szCs w:val="24"/>
        </w:rPr>
        <w:t>36 не указана, размеры должностных окладов установленные данным Положением фактически применяются с 01.03.2019г. Пунктом 3 и пунктом 4 определено, что Положение об оплате труда и штатное расписание до их утверждения руководителем согласовываются с министерством (каким?). Фактически, такого согласования указанные документы не проходят, следовательно, данные пункты не актуальны и подлежат корректировке. Кроме того, необходимо признать утратившим силу Положение №</w:t>
      </w:r>
      <w:r>
        <w:rPr>
          <w:rFonts w:ascii="Times New Roman" w:hAnsi="Times New Roman" w:cs="Times New Roman"/>
          <w:sz w:val="24"/>
          <w:szCs w:val="24"/>
        </w:rPr>
        <w:t xml:space="preserve"> </w:t>
      </w:r>
      <w:r w:rsidRPr="009F51E9">
        <w:rPr>
          <w:rFonts w:ascii="Times New Roman" w:hAnsi="Times New Roman" w:cs="Times New Roman"/>
          <w:sz w:val="24"/>
          <w:szCs w:val="24"/>
        </w:rPr>
        <w:t>208 от 14.12.2015г.</w:t>
      </w:r>
      <w:r>
        <w:rPr>
          <w:rFonts w:ascii="Times New Roman" w:hAnsi="Times New Roman" w:cs="Times New Roman"/>
          <w:sz w:val="24"/>
          <w:szCs w:val="24"/>
        </w:rPr>
        <w:t>;</w:t>
      </w:r>
    </w:p>
    <w:p w:rsidR="009F51E9" w:rsidRDefault="009F51E9" w:rsidP="00161F2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9F51E9">
        <w:rPr>
          <w:rFonts w:ascii="Times New Roman" w:hAnsi="Times New Roman" w:cs="Times New Roman"/>
          <w:sz w:val="24"/>
          <w:szCs w:val="24"/>
        </w:rPr>
        <w:t>- штатное расписание по состоянию на 01.01.2019г. сформировано с арифметической ошибкой. Так, согласно представленному штатному расписанию, штатная численность работников Учреждения составляет 109,05 штатных единиц, однако при арифметическом пересчете КСП штатная численность составляет 109,38 штатных единиц;</w:t>
      </w:r>
    </w:p>
    <w:p w:rsidR="009F51E9" w:rsidRDefault="009F51E9" w:rsidP="00161F2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9F51E9">
        <w:rPr>
          <w:rFonts w:ascii="Times New Roman" w:hAnsi="Times New Roman" w:cs="Times New Roman"/>
          <w:sz w:val="24"/>
          <w:szCs w:val="24"/>
        </w:rPr>
        <w:t>- установленные работникам Учреждения оклады соответствуют размерам окладов, определенных Положением об оплате труда: с 1 января 2019г. по февраль 2019 года - Положению №</w:t>
      </w:r>
      <w:r>
        <w:rPr>
          <w:rFonts w:ascii="Times New Roman" w:hAnsi="Times New Roman" w:cs="Times New Roman"/>
          <w:sz w:val="24"/>
          <w:szCs w:val="24"/>
        </w:rPr>
        <w:t xml:space="preserve"> </w:t>
      </w:r>
      <w:r w:rsidRPr="009F51E9">
        <w:rPr>
          <w:rFonts w:ascii="Times New Roman" w:hAnsi="Times New Roman" w:cs="Times New Roman"/>
          <w:sz w:val="24"/>
          <w:szCs w:val="24"/>
        </w:rPr>
        <w:t>208, с 1 марта 2019г. – Положению №</w:t>
      </w:r>
      <w:r>
        <w:rPr>
          <w:rFonts w:ascii="Times New Roman" w:hAnsi="Times New Roman" w:cs="Times New Roman"/>
          <w:sz w:val="24"/>
          <w:szCs w:val="24"/>
        </w:rPr>
        <w:t xml:space="preserve"> </w:t>
      </w:r>
      <w:r w:rsidRPr="009F51E9">
        <w:rPr>
          <w:rFonts w:ascii="Times New Roman" w:hAnsi="Times New Roman" w:cs="Times New Roman"/>
          <w:sz w:val="24"/>
          <w:szCs w:val="24"/>
        </w:rPr>
        <w:t>36, за исключением оклада музыкального работника. Согласно Положению №</w:t>
      </w:r>
      <w:r>
        <w:rPr>
          <w:rFonts w:ascii="Times New Roman" w:hAnsi="Times New Roman" w:cs="Times New Roman"/>
          <w:sz w:val="24"/>
          <w:szCs w:val="24"/>
        </w:rPr>
        <w:t xml:space="preserve"> </w:t>
      </w:r>
      <w:r w:rsidRPr="009F51E9">
        <w:rPr>
          <w:rFonts w:ascii="Times New Roman" w:hAnsi="Times New Roman" w:cs="Times New Roman"/>
          <w:sz w:val="24"/>
          <w:szCs w:val="24"/>
        </w:rPr>
        <w:t xml:space="preserve">36 рекомендуемый минимальный оклад по должности «музыкальный руководитель» с 01.03.2019г. составляет 7884 руб., однако штатным расписанием с 01.09.2019г. должностной оклад по данной должности на 0,25 ст. установлен в сумме 1986 руб. (7944 руб.*0,25ст.). Следует отметить, что </w:t>
      </w:r>
      <w:r w:rsidRPr="009F51E9">
        <w:rPr>
          <w:rFonts w:ascii="Times New Roman" w:hAnsi="Times New Roman" w:cs="Times New Roman"/>
          <w:sz w:val="24"/>
          <w:szCs w:val="24"/>
        </w:rPr>
        <w:lastRenderedPageBreak/>
        <w:t>установление должностного оклада музыкальному работнику в завышенном размере на фонд оплаты труда не повлияло, т.к. заработная плата доводилась до минимального размера оплаты труда;</w:t>
      </w:r>
    </w:p>
    <w:p w:rsidR="009F51E9" w:rsidRDefault="009F51E9" w:rsidP="00161F2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9F51E9">
        <w:rPr>
          <w:rFonts w:ascii="Times New Roman" w:hAnsi="Times New Roman" w:cs="Times New Roman"/>
          <w:sz w:val="24"/>
          <w:szCs w:val="24"/>
        </w:rPr>
        <w:t>- штатным расписанием предусмотре</w:t>
      </w:r>
      <w:r>
        <w:rPr>
          <w:rFonts w:ascii="Times New Roman" w:hAnsi="Times New Roman" w:cs="Times New Roman"/>
          <w:sz w:val="24"/>
          <w:szCs w:val="24"/>
        </w:rPr>
        <w:t>на должность «инструктор по физической</w:t>
      </w:r>
      <w:r w:rsidRPr="009F51E9">
        <w:rPr>
          <w:rFonts w:ascii="Times New Roman" w:hAnsi="Times New Roman" w:cs="Times New Roman"/>
          <w:sz w:val="24"/>
          <w:szCs w:val="24"/>
        </w:rPr>
        <w:t xml:space="preserve"> культуре» 0,25 ст.: с 01.03.2019г. с окладом в сумме 1971 руб. (7884*0,25ст.), с 01.09.2019г - 1986 руб. (7944*0,25ст.) однако, Положением № 36 наличие данной должности не предусмотрено. Начисление и выплата заработной платы за период с 01 марта 2019 года по декабрь 2020 года производилось в соответствии со штатным расписанием, но в нарушение Положения №</w:t>
      </w:r>
      <w:r>
        <w:rPr>
          <w:rFonts w:ascii="Times New Roman" w:hAnsi="Times New Roman" w:cs="Times New Roman"/>
          <w:sz w:val="24"/>
          <w:szCs w:val="24"/>
        </w:rPr>
        <w:t xml:space="preserve"> </w:t>
      </w:r>
      <w:r w:rsidRPr="009F51E9">
        <w:rPr>
          <w:rFonts w:ascii="Times New Roman" w:hAnsi="Times New Roman" w:cs="Times New Roman"/>
          <w:sz w:val="24"/>
          <w:szCs w:val="24"/>
        </w:rPr>
        <w:t>36. Сумма начислений за данный период   с нарушением составила 110,1 тыс. руб., из низ за 2019г. – 38,7 тыс. руб., за 2020г. – 71,4 тыс. руб. (п.</w:t>
      </w:r>
      <w:r>
        <w:rPr>
          <w:rFonts w:ascii="Times New Roman" w:hAnsi="Times New Roman" w:cs="Times New Roman"/>
          <w:sz w:val="24"/>
          <w:szCs w:val="24"/>
        </w:rPr>
        <w:t xml:space="preserve"> </w:t>
      </w:r>
      <w:r w:rsidRPr="009F51E9">
        <w:rPr>
          <w:rFonts w:ascii="Times New Roman" w:hAnsi="Times New Roman" w:cs="Times New Roman"/>
          <w:sz w:val="24"/>
          <w:szCs w:val="24"/>
        </w:rPr>
        <w:t>1.2.95 Классификатора нарушений).</w:t>
      </w:r>
    </w:p>
    <w:p w:rsidR="009F51E9" w:rsidRPr="009F51E9" w:rsidRDefault="009F51E9" w:rsidP="009F51E9">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9F51E9">
        <w:rPr>
          <w:rFonts w:ascii="Times New Roman" w:hAnsi="Times New Roman" w:cs="Times New Roman"/>
          <w:sz w:val="24"/>
          <w:szCs w:val="24"/>
        </w:rPr>
        <w:t>Согласно данных расчетных ведомостей годовое начисление заработной платы работникам Учреждения за 2019 год составило 30206,7 тыс. руб., а в главной книге (счет 430211000 «Расчеты по заработной плата») начисление отражено в сумме 30469 тыс. руб., расхождения данных аналитического и синтетического учета составляет 262,3 тыс. руб.  (30469-30206,7). Кредиторская задолженность по заработной плате согласно данных главной книги на 01.01.2019г. отсутствует, а на 01.01.2020г. составляет 31,6 тыс. руб.  Однако, по данным годового отчета ф.0503769 «Сведения по дебиторской и кредиторской задолженности» кредиторская задолженность по заработной плате на начало и на конец 2019 года отсутствует.</w:t>
      </w:r>
    </w:p>
    <w:p w:rsidR="009F51E9" w:rsidRPr="009F51E9" w:rsidRDefault="009F51E9" w:rsidP="009F51E9">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9F51E9">
        <w:rPr>
          <w:rFonts w:ascii="Times New Roman" w:hAnsi="Times New Roman" w:cs="Times New Roman"/>
          <w:sz w:val="24"/>
          <w:szCs w:val="24"/>
        </w:rPr>
        <w:t xml:space="preserve"> За 2020 год по данным расчетных ведомостей начислено заработной платы в сумме 36143,2 тыс. руб., а в главной книге (счет 430211000 «Расчеты по заработной плате») начисление отражено в сумме 30862,3 тыс. руб. расхождение составляет 5280,9 тыс. руб. (36143,2-30862,3). Кредиторская задолженность по заработной плате по данным главной книги на 01.01.2020г. составляет 21,5 тыс. руб. (?), на 01.01.2021г. – 911,4 тыс. руб.</w:t>
      </w:r>
    </w:p>
    <w:p w:rsidR="009F51E9" w:rsidRDefault="009F51E9" w:rsidP="009F51E9">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9F51E9">
        <w:rPr>
          <w:rFonts w:ascii="Times New Roman" w:hAnsi="Times New Roman" w:cs="Times New Roman"/>
          <w:sz w:val="24"/>
          <w:szCs w:val="24"/>
        </w:rPr>
        <w:t>Выше перечисленные замечания являются нарушением требований, предъявляемых к применению правил ведения бухгалтерского учета (п.</w:t>
      </w:r>
      <w:r>
        <w:rPr>
          <w:rFonts w:ascii="Times New Roman" w:hAnsi="Times New Roman" w:cs="Times New Roman"/>
          <w:sz w:val="24"/>
          <w:szCs w:val="24"/>
        </w:rPr>
        <w:t xml:space="preserve"> </w:t>
      </w:r>
      <w:r w:rsidRPr="009F51E9">
        <w:rPr>
          <w:rFonts w:ascii="Times New Roman" w:hAnsi="Times New Roman" w:cs="Times New Roman"/>
          <w:sz w:val="24"/>
          <w:szCs w:val="24"/>
        </w:rPr>
        <w:t>2.11 Классификатора нарушений).</w:t>
      </w:r>
    </w:p>
    <w:p w:rsidR="00112BE2" w:rsidRPr="00023EE7" w:rsidRDefault="00112BE2" w:rsidP="00112BE2">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023EE7">
        <w:rPr>
          <w:rFonts w:ascii="Times New Roman" w:hAnsi="Times New Roman" w:cs="Times New Roman"/>
          <w:sz w:val="24"/>
          <w:szCs w:val="24"/>
        </w:rPr>
        <w:t xml:space="preserve">6. Нарушения законодательства о закупках: </w:t>
      </w:r>
    </w:p>
    <w:p w:rsidR="00112BE2" w:rsidRDefault="00112BE2" w:rsidP="00112BE2">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023EE7">
        <w:rPr>
          <w:rFonts w:ascii="Times New Roman" w:hAnsi="Times New Roman" w:cs="Times New Roman"/>
          <w:sz w:val="24"/>
          <w:szCs w:val="24"/>
        </w:rPr>
        <w:t>- в нарушение части 2 статьи 38 Закона № 44-ФЗ в учреждении должностное лицо, ответственное за осуществление закупок, не назначено (п. 4.10 Классификатора нарушений - нарушения порядка формирования контрактной службы (назначения контрактных управляющих));</w:t>
      </w:r>
    </w:p>
    <w:p w:rsidR="00023EE7" w:rsidRDefault="00023EE7" w:rsidP="00112BE2">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Pr>
          <w:rFonts w:ascii="Times New Roman" w:hAnsi="Times New Roman" w:cs="Times New Roman"/>
          <w:sz w:val="24"/>
          <w:szCs w:val="24"/>
        </w:rPr>
        <w:t>- в</w:t>
      </w:r>
      <w:r w:rsidRPr="00023EE7">
        <w:rPr>
          <w:rFonts w:ascii="Times New Roman" w:hAnsi="Times New Roman" w:cs="Times New Roman"/>
          <w:sz w:val="24"/>
          <w:szCs w:val="24"/>
        </w:rPr>
        <w:t xml:space="preserve"> соответствии с ч.</w:t>
      </w:r>
      <w:r>
        <w:rPr>
          <w:rFonts w:ascii="Times New Roman" w:hAnsi="Times New Roman" w:cs="Times New Roman"/>
          <w:sz w:val="24"/>
          <w:szCs w:val="24"/>
        </w:rPr>
        <w:t xml:space="preserve"> </w:t>
      </w:r>
      <w:r w:rsidRPr="00023EE7">
        <w:rPr>
          <w:rFonts w:ascii="Times New Roman" w:hAnsi="Times New Roman" w:cs="Times New Roman"/>
          <w:sz w:val="24"/>
          <w:szCs w:val="24"/>
        </w:rPr>
        <w:t>10 ст.</w:t>
      </w:r>
      <w:r>
        <w:rPr>
          <w:rFonts w:ascii="Times New Roman" w:hAnsi="Times New Roman" w:cs="Times New Roman"/>
          <w:sz w:val="24"/>
          <w:szCs w:val="24"/>
        </w:rPr>
        <w:t xml:space="preserve"> </w:t>
      </w:r>
      <w:r w:rsidRPr="00023EE7">
        <w:rPr>
          <w:rFonts w:ascii="Times New Roman" w:hAnsi="Times New Roman" w:cs="Times New Roman"/>
          <w:sz w:val="24"/>
          <w:szCs w:val="24"/>
        </w:rPr>
        <w:t>21 Закона № 44-ФЗ план-график разрабатывается ежегодно на один год и утверждается в течение десяти рабочих дней после утверждения плана ФХД в соответствии с законодательством РФ. План ФХД на 2019 год утвержден 11.01.2019г., а план-график утвержден 01.02.2019г., т. е. через 14 рабочих дней, или с нарушением сроков на 4 рабочих дня (п.</w:t>
      </w:r>
      <w:r>
        <w:rPr>
          <w:rFonts w:ascii="Times New Roman" w:hAnsi="Times New Roman" w:cs="Times New Roman"/>
          <w:sz w:val="24"/>
          <w:szCs w:val="24"/>
        </w:rPr>
        <w:t xml:space="preserve"> </w:t>
      </w:r>
      <w:r w:rsidRPr="00023EE7">
        <w:rPr>
          <w:rFonts w:ascii="Times New Roman" w:hAnsi="Times New Roman" w:cs="Times New Roman"/>
          <w:sz w:val="24"/>
          <w:szCs w:val="24"/>
        </w:rPr>
        <w:t>4.19 Классификатора нарушений). Утвержденный план-график подлежит размещению в ЕИС в течение трех рабочих дней с дата утверждения (ч.</w:t>
      </w:r>
      <w:r>
        <w:rPr>
          <w:rFonts w:ascii="Times New Roman" w:hAnsi="Times New Roman" w:cs="Times New Roman"/>
          <w:sz w:val="24"/>
          <w:szCs w:val="24"/>
        </w:rPr>
        <w:t xml:space="preserve"> 15 </w:t>
      </w:r>
      <w:r w:rsidRPr="00023EE7">
        <w:rPr>
          <w:rFonts w:ascii="Times New Roman" w:hAnsi="Times New Roman" w:cs="Times New Roman"/>
          <w:sz w:val="24"/>
          <w:szCs w:val="24"/>
        </w:rPr>
        <w:t>ст.</w:t>
      </w:r>
      <w:r>
        <w:rPr>
          <w:rFonts w:ascii="Times New Roman" w:hAnsi="Times New Roman" w:cs="Times New Roman"/>
          <w:sz w:val="24"/>
          <w:szCs w:val="24"/>
        </w:rPr>
        <w:t xml:space="preserve"> </w:t>
      </w:r>
      <w:r w:rsidRPr="00023EE7">
        <w:rPr>
          <w:rFonts w:ascii="Times New Roman" w:hAnsi="Times New Roman" w:cs="Times New Roman"/>
          <w:sz w:val="24"/>
          <w:szCs w:val="24"/>
        </w:rPr>
        <w:t>21 Закона №</w:t>
      </w:r>
      <w:r>
        <w:rPr>
          <w:rFonts w:ascii="Times New Roman" w:hAnsi="Times New Roman" w:cs="Times New Roman"/>
          <w:sz w:val="24"/>
          <w:szCs w:val="24"/>
        </w:rPr>
        <w:t xml:space="preserve"> </w:t>
      </w:r>
      <w:r w:rsidRPr="00023EE7">
        <w:rPr>
          <w:rFonts w:ascii="Times New Roman" w:hAnsi="Times New Roman" w:cs="Times New Roman"/>
          <w:sz w:val="24"/>
          <w:szCs w:val="24"/>
        </w:rPr>
        <w:t>44-ФЗ). Проверкой установлено, что в ЕИС план-график размещен 07.03.2019г., т.е. через 23 рабочих дня, или с нарушением сроков на 20 рабочих дней (п.</w:t>
      </w:r>
      <w:r>
        <w:rPr>
          <w:rFonts w:ascii="Times New Roman" w:hAnsi="Times New Roman" w:cs="Times New Roman"/>
          <w:sz w:val="24"/>
          <w:szCs w:val="24"/>
        </w:rPr>
        <w:t xml:space="preserve"> </w:t>
      </w:r>
      <w:r w:rsidRPr="00023EE7">
        <w:rPr>
          <w:rFonts w:ascii="Times New Roman" w:hAnsi="Times New Roman" w:cs="Times New Roman"/>
          <w:sz w:val="24"/>
          <w:szCs w:val="24"/>
        </w:rPr>
        <w:t>4.19 Классификатора нарушений). В нарушение Закона № 44-ФЗ Учреждением в 2019 году сведения о муниципальных контрактах, в том числе об их исполнении в</w:t>
      </w:r>
      <w:r>
        <w:rPr>
          <w:rFonts w:ascii="Times New Roman" w:hAnsi="Times New Roman" w:cs="Times New Roman"/>
          <w:sz w:val="24"/>
          <w:szCs w:val="24"/>
        </w:rPr>
        <w:t xml:space="preserve"> реестр контрактов не вносились;</w:t>
      </w:r>
    </w:p>
    <w:p w:rsidR="00023EE7" w:rsidRPr="00023EE7" w:rsidRDefault="00023EE7" w:rsidP="00023EE7">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Pr>
          <w:rFonts w:ascii="Times New Roman" w:hAnsi="Times New Roman" w:cs="Times New Roman"/>
          <w:sz w:val="24"/>
          <w:szCs w:val="24"/>
        </w:rPr>
        <w:t>- п</w:t>
      </w:r>
      <w:r w:rsidRPr="00023EE7">
        <w:rPr>
          <w:rFonts w:ascii="Times New Roman" w:hAnsi="Times New Roman" w:cs="Times New Roman"/>
          <w:sz w:val="24"/>
          <w:szCs w:val="24"/>
        </w:rPr>
        <w:t xml:space="preserve">ланом-графиком на 2019 год предусмотрен объем закупок 4801,3 тыс. руб., фактически закупки осуществлены на сумму 7497,5 тыс. руб., или на 2692,2 тыс. руб. больше чем предусмотрено планом-графиком, т.е. осуществлены закупки, не предусмотренные планом-графиком, </w:t>
      </w:r>
      <w:r w:rsidRPr="00023EE7">
        <w:rPr>
          <w:rFonts w:ascii="Times New Roman" w:hAnsi="Times New Roman" w:cs="Times New Roman"/>
          <w:sz w:val="24"/>
          <w:szCs w:val="24"/>
        </w:rPr>
        <w:t>осуществлены с нарушением норм части 2 статьи 72 БК РФ (п. 4.5. Классификатора нарушений  - 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p w:rsidR="00023EE7" w:rsidRDefault="00023EE7" w:rsidP="00023EE7">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23EE7">
        <w:rPr>
          <w:rFonts w:ascii="Times New Roman" w:hAnsi="Times New Roman" w:cs="Times New Roman"/>
          <w:sz w:val="24"/>
          <w:szCs w:val="24"/>
        </w:rPr>
        <w:t>План ФХД на 2020 год утвержден 23.01.2020г., а план-график 02.03.2020г., т.е. через 25 рабочих дней, или с нарушением сроков на 15 рабочих дней (п.</w:t>
      </w:r>
      <w:r>
        <w:rPr>
          <w:rFonts w:ascii="Times New Roman" w:hAnsi="Times New Roman" w:cs="Times New Roman"/>
          <w:sz w:val="24"/>
          <w:szCs w:val="24"/>
        </w:rPr>
        <w:t xml:space="preserve"> </w:t>
      </w:r>
      <w:r w:rsidRPr="00023EE7">
        <w:rPr>
          <w:rFonts w:ascii="Times New Roman" w:hAnsi="Times New Roman" w:cs="Times New Roman"/>
          <w:sz w:val="24"/>
          <w:szCs w:val="24"/>
        </w:rPr>
        <w:t>4.19 Классификатора нарушений). В нарушение п.</w:t>
      </w:r>
      <w:r>
        <w:rPr>
          <w:rFonts w:ascii="Times New Roman" w:hAnsi="Times New Roman" w:cs="Times New Roman"/>
          <w:sz w:val="24"/>
          <w:szCs w:val="24"/>
        </w:rPr>
        <w:t xml:space="preserve"> </w:t>
      </w:r>
      <w:r w:rsidRPr="00023EE7">
        <w:rPr>
          <w:rFonts w:ascii="Times New Roman" w:hAnsi="Times New Roman" w:cs="Times New Roman"/>
          <w:sz w:val="24"/>
          <w:szCs w:val="24"/>
        </w:rPr>
        <w:t>5 ст.</w:t>
      </w:r>
      <w:r>
        <w:rPr>
          <w:rFonts w:ascii="Times New Roman" w:hAnsi="Times New Roman" w:cs="Times New Roman"/>
          <w:sz w:val="24"/>
          <w:szCs w:val="24"/>
        </w:rPr>
        <w:t xml:space="preserve"> </w:t>
      </w:r>
      <w:r w:rsidRPr="00023EE7">
        <w:rPr>
          <w:rFonts w:ascii="Times New Roman" w:hAnsi="Times New Roman" w:cs="Times New Roman"/>
          <w:sz w:val="24"/>
          <w:szCs w:val="24"/>
        </w:rPr>
        <w:t xml:space="preserve">16 Закона № 44-ФЗ план-график сформирован только на очередной финансовый год, а следовало на срок, соответствующий сроку действия решения Думы МО </w:t>
      </w:r>
      <w:proofErr w:type="spellStart"/>
      <w:r w:rsidRPr="00023EE7">
        <w:rPr>
          <w:rFonts w:ascii="Times New Roman" w:hAnsi="Times New Roman" w:cs="Times New Roman"/>
          <w:sz w:val="24"/>
          <w:szCs w:val="24"/>
        </w:rPr>
        <w:t>Куйтунский</w:t>
      </w:r>
      <w:proofErr w:type="spellEnd"/>
      <w:r w:rsidRPr="00023EE7">
        <w:rPr>
          <w:rFonts w:ascii="Times New Roman" w:hAnsi="Times New Roman" w:cs="Times New Roman"/>
          <w:sz w:val="24"/>
          <w:szCs w:val="24"/>
        </w:rPr>
        <w:t xml:space="preserve"> район о районном бюджете на очередной финансовый год и плановый период (п. 4.19 Классификатора нарушений). В нарушение Закона № 44-ФЗ Учреждением в 2020 году сведения о муниципальных контрактах, в том числе об их исполнении в реестре контрактов размещались не в полном объеме (например: сведения о МК с ООО </w:t>
      </w:r>
      <w:proofErr w:type="spellStart"/>
      <w:r w:rsidRPr="00023EE7">
        <w:rPr>
          <w:rFonts w:ascii="Times New Roman" w:hAnsi="Times New Roman" w:cs="Times New Roman"/>
          <w:sz w:val="24"/>
          <w:szCs w:val="24"/>
        </w:rPr>
        <w:t>Иркутэнергосбыт</w:t>
      </w:r>
      <w:proofErr w:type="spellEnd"/>
      <w:r w:rsidRPr="00023EE7">
        <w:rPr>
          <w:rFonts w:ascii="Times New Roman" w:hAnsi="Times New Roman" w:cs="Times New Roman"/>
          <w:sz w:val="24"/>
          <w:szCs w:val="24"/>
        </w:rPr>
        <w:t xml:space="preserve"> от 28.02.2020г. отсутствуют).</w:t>
      </w:r>
    </w:p>
    <w:p w:rsidR="00C83897" w:rsidRPr="005F2F21" w:rsidRDefault="00CB2C8D" w:rsidP="001B250E">
      <w:pPr>
        <w:pStyle w:val="a3"/>
        <w:spacing w:after="0" w:line="240" w:lineRule="auto"/>
        <w:ind w:left="0"/>
        <w:jc w:val="center"/>
        <w:rPr>
          <w:rFonts w:ascii="Times New Roman" w:hAnsi="Times New Roman" w:cs="Times New Roman"/>
          <w:b/>
          <w:sz w:val="24"/>
          <w:szCs w:val="24"/>
        </w:rPr>
      </w:pPr>
      <w:r w:rsidRPr="005F2F21">
        <w:rPr>
          <w:rFonts w:ascii="Times New Roman" w:hAnsi="Times New Roman" w:cs="Times New Roman"/>
          <w:b/>
          <w:sz w:val="24"/>
          <w:szCs w:val="24"/>
        </w:rPr>
        <w:t>Рекомендации:</w:t>
      </w:r>
    </w:p>
    <w:p w:rsidR="00925BDA" w:rsidRPr="00CD0053" w:rsidRDefault="00925BDA" w:rsidP="00AC0764">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CD0053">
        <w:rPr>
          <w:rFonts w:ascii="Times New Roman" w:eastAsia="Times New Roman" w:hAnsi="Times New Roman" w:cs="Times New Roman"/>
          <w:iCs/>
          <w:sz w:val="24"/>
          <w:szCs w:val="24"/>
        </w:rPr>
        <w:t xml:space="preserve">Администрации муниципального образования </w:t>
      </w:r>
      <w:proofErr w:type="spellStart"/>
      <w:r w:rsidRPr="00CD0053">
        <w:rPr>
          <w:rFonts w:ascii="Times New Roman" w:eastAsia="Times New Roman" w:hAnsi="Times New Roman" w:cs="Times New Roman"/>
          <w:iCs/>
          <w:sz w:val="24"/>
          <w:szCs w:val="24"/>
        </w:rPr>
        <w:t>Куйтунский</w:t>
      </w:r>
      <w:proofErr w:type="spellEnd"/>
      <w:r w:rsidRPr="00CD0053">
        <w:rPr>
          <w:rFonts w:ascii="Times New Roman" w:eastAsia="Times New Roman" w:hAnsi="Times New Roman" w:cs="Times New Roman"/>
          <w:iCs/>
          <w:sz w:val="24"/>
          <w:szCs w:val="24"/>
        </w:rPr>
        <w:t xml:space="preserve"> район:</w:t>
      </w:r>
    </w:p>
    <w:p w:rsidR="00925BDA" w:rsidRPr="00CD0053" w:rsidRDefault="00925BDA" w:rsidP="00925BDA">
      <w:pPr>
        <w:pStyle w:val="a3"/>
        <w:spacing w:after="0" w:line="240" w:lineRule="auto"/>
        <w:ind w:left="0" w:firstLine="567"/>
        <w:jc w:val="both"/>
        <w:rPr>
          <w:rFonts w:ascii="Times New Roman" w:eastAsia="Times New Roman" w:hAnsi="Times New Roman" w:cs="Times New Roman"/>
          <w:iCs/>
          <w:sz w:val="24"/>
          <w:szCs w:val="24"/>
        </w:rPr>
      </w:pPr>
      <w:r w:rsidRPr="00CD0053">
        <w:rPr>
          <w:rFonts w:ascii="Times New Roman" w:eastAsia="Times New Roman" w:hAnsi="Times New Roman" w:cs="Times New Roman"/>
          <w:iCs/>
          <w:sz w:val="24"/>
          <w:szCs w:val="24"/>
        </w:rPr>
        <w:t xml:space="preserve">- внести изменения в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CD0053">
        <w:rPr>
          <w:rFonts w:ascii="Times New Roman" w:eastAsia="Times New Roman" w:hAnsi="Times New Roman" w:cs="Times New Roman"/>
          <w:iCs/>
          <w:sz w:val="24"/>
          <w:szCs w:val="24"/>
        </w:rPr>
        <w:t>Куйтунский</w:t>
      </w:r>
      <w:proofErr w:type="spellEnd"/>
      <w:r w:rsidRPr="00CD0053">
        <w:rPr>
          <w:rFonts w:ascii="Times New Roman" w:eastAsia="Times New Roman" w:hAnsi="Times New Roman" w:cs="Times New Roman"/>
          <w:iCs/>
          <w:sz w:val="24"/>
          <w:szCs w:val="24"/>
        </w:rPr>
        <w:t xml:space="preserve"> район и финансового обеспечения выполнения муниципального задания, утвержденное постановлением администрации муниципального образования </w:t>
      </w:r>
      <w:proofErr w:type="spellStart"/>
      <w:r w:rsidRPr="00CD0053">
        <w:rPr>
          <w:rFonts w:ascii="Times New Roman" w:eastAsia="Times New Roman" w:hAnsi="Times New Roman" w:cs="Times New Roman"/>
          <w:iCs/>
          <w:sz w:val="24"/>
          <w:szCs w:val="24"/>
        </w:rPr>
        <w:t>Куйтунский</w:t>
      </w:r>
      <w:proofErr w:type="spellEnd"/>
      <w:r w:rsidRPr="00CD0053">
        <w:rPr>
          <w:rFonts w:ascii="Times New Roman" w:eastAsia="Times New Roman" w:hAnsi="Times New Roman" w:cs="Times New Roman"/>
          <w:iCs/>
          <w:sz w:val="24"/>
          <w:szCs w:val="24"/>
        </w:rPr>
        <w:t xml:space="preserve"> район от 28.12.2015г. № 578-п, а именно, утратили силу (с 01.01.2018г. в ст. 69.2 БК РФ были внесены изменения) нормы о ведомственном перечне муниципальных услуг (работ</w:t>
      </w:r>
      <w:r w:rsidR="00636060" w:rsidRPr="00CD0053">
        <w:rPr>
          <w:rFonts w:ascii="Times New Roman" w:eastAsia="Times New Roman" w:hAnsi="Times New Roman" w:cs="Times New Roman"/>
          <w:iCs/>
          <w:sz w:val="24"/>
          <w:szCs w:val="24"/>
        </w:rPr>
        <w:t>).</w:t>
      </w:r>
    </w:p>
    <w:p w:rsidR="00AC0764" w:rsidRPr="009E40FB" w:rsidRDefault="00AC0764" w:rsidP="00AC0764">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9E40FB">
        <w:rPr>
          <w:rFonts w:ascii="Times New Roman" w:hAnsi="Times New Roman" w:cs="Times New Roman"/>
          <w:sz w:val="24"/>
          <w:szCs w:val="24"/>
        </w:rPr>
        <w:t xml:space="preserve">Управлению образования администрации МО </w:t>
      </w:r>
      <w:proofErr w:type="spellStart"/>
      <w:r w:rsidRPr="009E40FB">
        <w:rPr>
          <w:rFonts w:ascii="Times New Roman" w:hAnsi="Times New Roman" w:cs="Times New Roman"/>
          <w:sz w:val="24"/>
          <w:szCs w:val="24"/>
        </w:rPr>
        <w:t>Куйтунский</w:t>
      </w:r>
      <w:proofErr w:type="spellEnd"/>
      <w:r w:rsidRPr="009E40FB">
        <w:rPr>
          <w:rFonts w:ascii="Times New Roman" w:hAnsi="Times New Roman" w:cs="Times New Roman"/>
          <w:sz w:val="24"/>
          <w:szCs w:val="24"/>
        </w:rPr>
        <w:t xml:space="preserve"> район:</w:t>
      </w:r>
    </w:p>
    <w:p w:rsidR="00EC6AE5" w:rsidRPr="009E40FB" w:rsidRDefault="00AC0764" w:rsidP="00AC0764">
      <w:pPr>
        <w:spacing w:after="0" w:line="240" w:lineRule="auto"/>
        <w:ind w:firstLine="567"/>
        <w:jc w:val="both"/>
        <w:rPr>
          <w:rFonts w:ascii="Times New Roman" w:hAnsi="Times New Roman" w:cs="Times New Roman"/>
          <w:sz w:val="24"/>
          <w:szCs w:val="24"/>
        </w:rPr>
      </w:pPr>
      <w:r w:rsidRPr="009E40FB">
        <w:rPr>
          <w:rFonts w:ascii="Times New Roman" w:hAnsi="Times New Roman" w:cs="Times New Roman"/>
          <w:sz w:val="24"/>
          <w:szCs w:val="24"/>
        </w:rPr>
        <w:t xml:space="preserve">- </w:t>
      </w:r>
      <w:r w:rsidR="00EC6AE5" w:rsidRPr="009E40FB">
        <w:rPr>
          <w:rFonts w:ascii="Times New Roman" w:hAnsi="Times New Roman" w:cs="Times New Roman"/>
          <w:sz w:val="24"/>
          <w:szCs w:val="24"/>
        </w:rPr>
        <w:t>на каждый вид субсидии необходимо заключать раздельные соглашения, поскольку условия, порядок, сроки предоставления, а также иные обстоятельства соглашений могут быть различны для субсидии на выполнение муниципального задания и для субсидии на иные цели;</w:t>
      </w:r>
    </w:p>
    <w:p w:rsidR="00153673" w:rsidRPr="00A916E0" w:rsidRDefault="00153673" w:rsidP="00AC0764">
      <w:pPr>
        <w:spacing w:after="0" w:line="240" w:lineRule="auto"/>
        <w:ind w:firstLine="567"/>
        <w:jc w:val="both"/>
        <w:rPr>
          <w:rFonts w:ascii="Times New Roman" w:hAnsi="Times New Roman" w:cs="Times New Roman"/>
          <w:sz w:val="24"/>
          <w:szCs w:val="24"/>
        </w:rPr>
      </w:pPr>
      <w:r w:rsidRPr="00A916E0">
        <w:rPr>
          <w:rFonts w:ascii="Times New Roman" w:hAnsi="Times New Roman" w:cs="Times New Roman"/>
          <w:sz w:val="24"/>
          <w:szCs w:val="24"/>
        </w:rPr>
        <w:t>- заключать соглашения о предоставлении субсидии на финансовое обеспечение выполнения муниципального задания на срок утверждения бюджета, т.е. на очередной финансовый год и плановый период;</w:t>
      </w:r>
    </w:p>
    <w:p w:rsidR="002F7834" w:rsidRPr="00A916E0" w:rsidRDefault="002F7834" w:rsidP="00AC0764">
      <w:pPr>
        <w:spacing w:after="0" w:line="240" w:lineRule="auto"/>
        <w:ind w:firstLine="567"/>
        <w:jc w:val="both"/>
        <w:rPr>
          <w:rFonts w:ascii="Times New Roman" w:hAnsi="Times New Roman" w:cs="Times New Roman"/>
          <w:sz w:val="24"/>
          <w:szCs w:val="24"/>
        </w:rPr>
      </w:pPr>
      <w:r w:rsidRPr="009E40FB">
        <w:rPr>
          <w:rFonts w:ascii="Times New Roman" w:hAnsi="Times New Roman" w:cs="Times New Roman"/>
          <w:sz w:val="24"/>
          <w:szCs w:val="24"/>
        </w:rPr>
        <w:t>- муниципальное задание для подведомственных учреждений утверждать в сроки определенн</w:t>
      </w:r>
      <w:r w:rsidR="00A916E0">
        <w:rPr>
          <w:rFonts w:ascii="Times New Roman" w:hAnsi="Times New Roman" w:cs="Times New Roman"/>
          <w:sz w:val="24"/>
          <w:szCs w:val="24"/>
        </w:rPr>
        <w:t xml:space="preserve">ые Положением о формировании </w:t>
      </w:r>
      <w:r w:rsidR="00A916E0" w:rsidRPr="00A916E0">
        <w:rPr>
          <w:rFonts w:ascii="Times New Roman" w:hAnsi="Times New Roman" w:cs="Times New Roman"/>
          <w:sz w:val="24"/>
          <w:szCs w:val="24"/>
        </w:rPr>
        <w:t>МЗ</w:t>
      </w:r>
      <w:r w:rsidR="00722C14" w:rsidRPr="00A916E0">
        <w:rPr>
          <w:rFonts w:ascii="Times New Roman" w:hAnsi="Times New Roman" w:cs="Times New Roman"/>
          <w:sz w:val="24"/>
          <w:szCs w:val="24"/>
        </w:rPr>
        <w:t>;</w:t>
      </w:r>
      <w:r w:rsidRPr="00A916E0">
        <w:rPr>
          <w:rFonts w:ascii="Times New Roman" w:hAnsi="Times New Roman" w:cs="Times New Roman"/>
          <w:sz w:val="24"/>
          <w:szCs w:val="24"/>
        </w:rPr>
        <w:t xml:space="preserve"> </w:t>
      </w:r>
    </w:p>
    <w:p w:rsidR="002F7834" w:rsidRPr="009E40FB" w:rsidRDefault="00A85962" w:rsidP="00AC0764">
      <w:pPr>
        <w:spacing w:after="0" w:line="240" w:lineRule="auto"/>
        <w:ind w:firstLine="567"/>
        <w:jc w:val="both"/>
        <w:rPr>
          <w:rFonts w:ascii="Times New Roman" w:hAnsi="Times New Roman" w:cs="Times New Roman"/>
          <w:sz w:val="24"/>
          <w:szCs w:val="24"/>
        </w:rPr>
      </w:pPr>
      <w:r w:rsidRPr="009E40FB">
        <w:rPr>
          <w:rFonts w:ascii="Times New Roman" w:hAnsi="Times New Roman" w:cs="Times New Roman"/>
          <w:sz w:val="24"/>
          <w:szCs w:val="24"/>
        </w:rPr>
        <w:t>- произвести расчет нормативных затрат на оказание муниципальных услуг на основании которого должно заключаться соглашение о предоставлении субсидии на финансовое обеспечение выполнения муниципального задания;</w:t>
      </w:r>
    </w:p>
    <w:p w:rsidR="00EC6AE5" w:rsidRPr="00C05A1E" w:rsidRDefault="00722C14" w:rsidP="00AC0764">
      <w:pPr>
        <w:spacing w:after="0" w:line="240" w:lineRule="auto"/>
        <w:ind w:firstLine="567"/>
        <w:jc w:val="both"/>
        <w:rPr>
          <w:rFonts w:ascii="Times New Roman" w:hAnsi="Times New Roman" w:cs="Times New Roman"/>
          <w:sz w:val="24"/>
          <w:szCs w:val="24"/>
        </w:rPr>
      </w:pPr>
      <w:r w:rsidRPr="00C05A1E">
        <w:rPr>
          <w:rFonts w:ascii="Times New Roman" w:hAnsi="Times New Roman" w:cs="Times New Roman"/>
          <w:sz w:val="24"/>
          <w:szCs w:val="24"/>
        </w:rPr>
        <w:t>- разработать и утвердить порядок составления и утверждения ПФХД;</w:t>
      </w:r>
    </w:p>
    <w:p w:rsidR="00636060" w:rsidRPr="007664C1" w:rsidRDefault="00636060" w:rsidP="00AC0764">
      <w:pPr>
        <w:spacing w:after="0" w:line="240" w:lineRule="auto"/>
        <w:ind w:firstLine="567"/>
        <w:jc w:val="both"/>
        <w:rPr>
          <w:rFonts w:ascii="Times New Roman" w:hAnsi="Times New Roman" w:cs="Times New Roman"/>
          <w:sz w:val="24"/>
          <w:szCs w:val="24"/>
        </w:rPr>
      </w:pPr>
      <w:r w:rsidRPr="007664C1">
        <w:rPr>
          <w:rFonts w:ascii="Times New Roman" w:hAnsi="Times New Roman" w:cs="Times New Roman"/>
          <w:sz w:val="24"/>
          <w:szCs w:val="24"/>
        </w:rPr>
        <w:t xml:space="preserve">- </w:t>
      </w:r>
      <w:r w:rsidR="00546DE7" w:rsidRPr="007664C1">
        <w:rPr>
          <w:rFonts w:ascii="Times New Roman" w:hAnsi="Times New Roman" w:cs="Times New Roman"/>
          <w:sz w:val="24"/>
          <w:szCs w:val="24"/>
        </w:rPr>
        <w:t>при ведении бухгалтерского учета и составлении бухгалтерской отчетности учреждения неукоснительно соблюдать требования д</w:t>
      </w:r>
      <w:r w:rsidR="00D31B39" w:rsidRPr="007664C1">
        <w:rPr>
          <w:rFonts w:ascii="Times New Roman" w:hAnsi="Times New Roman" w:cs="Times New Roman"/>
          <w:sz w:val="24"/>
          <w:szCs w:val="24"/>
        </w:rPr>
        <w:t>ействующего законодательства РФ;</w:t>
      </w:r>
    </w:p>
    <w:p w:rsidR="00D31B39" w:rsidRPr="00A916E0" w:rsidRDefault="00D31B39" w:rsidP="00AC0764">
      <w:pPr>
        <w:spacing w:after="0" w:line="240" w:lineRule="auto"/>
        <w:ind w:firstLine="567"/>
        <w:jc w:val="both"/>
        <w:rPr>
          <w:rFonts w:ascii="Times New Roman" w:hAnsi="Times New Roman" w:cs="Times New Roman"/>
          <w:sz w:val="24"/>
          <w:szCs w:val="24"/>
        </w:rPr>
      </w:pPr>
      <w:r w:rsidRPr="00A916E0">
        <w:rPr>
          <w:rFonts w:ascii="Times New Roman" w:hAnsi="Times New Roman" w:cs="Times New Roman"/>
          <w:sz w:val="24"/>
          <w:szCs w:val="24"/>
        </w:rPr>
        <w:t xml:space="preserve">- рассмотреть вопрос о привлечении к дисциплинарной ответственности виновных </w:t>
      </w:r>
      <w:r w:rsidR="00543051" w:rsidRPr="00A916E0">
        <w:rPr>
          <w:rFonts w:ascii="Times New Roman" w:hAnsi="Times New Roman" w:cs="Times New Roman"/>
          <w:sz w:val="24"/>
          <w:szCs w:val="24"/>
        </w:rPr>
        <w:t>в допущенных нарушениях лиц.</w:t>
      </w:r>
    </w:p>
    <w:p w:rsidR="00AC0764" w:rsidRPr="009E40FB" w:rsidRDefault="00AC0764" w:rsidP="00AA1824">
      <w:pPr>
        <w:pStyle w:val="a3"/>
        <w:numPr>
          <w:ilvl w:val="0"/>
          <w:numId w:val="27"/>
        </w:numPr>
        <w:spacing w:after="0" w:line="240" w:lineRule="auto"/>
        <w:jc w:val="both"/>
        <w:rPr>
          <w:rFonts w:ascii="Times New Roman" w:eastAsia="Times New Roman" w:hAnsi="Times New Roman" w:cs="Times New Roman"/>
          <w:sz w:val="24"/>
          <w:szCs w:val="24"/>
        </w:rPr>
      </w:pPr>
      <w:r w:rsidRPr="009E40FB">
        <w:rPr>
          <w:rFonts w:ascii="Times New Roman" w:eastAsia="Times New Roman" w:hAnsi="Times New Roman" w:cs="Times New Roman"/>
          <w:sz w:val="24"/>
          <w:szCs w:val="24"/>
        </w:rPr>
        <w:t xml:space="preserve">Директору </w:t>
      </w:r>
      <w:r w:rsidR="00AA1824" w:rsidRPr="009E40FB">
        <w:rPr>
          <w:rFonts w:ascii="Times New Roman" w:hAnsi="Times New Roman" w:cs="Times New Roman"/>
          <w:sz w:val="24"/>
          <w:szCs w:val="24"/>
        </w:rPr>
        <w:t>МБОУ ЦО «</w:t>
      </w:r>
      <w:r w:rsidR="009E40FB" w:rsidRPr="009E40FB">
        <w:rPr>
          <w:rFonts w:ascii="Times New Roman" w:hAnsi="Times New Roman" w:cs="Times New Roman"/>
          <w:sz w:val="24"/>
          <w:szCs w:val="24"/>
        </w:rPr>
        <w:t>Альянс</w:t>
      </w:r>
      <w:r w:rsidR="00AA1824" w:rsidRPr="009E40FB">
        <w:rPr>
          <w:rFonts w:ascii="Times New Roman" w:hAnsi="Times New Roman" w:cs="Times New Roman"/>
          <w:sz w:val="24"/>
          <w:szCs w:val="24"/>
        </w:rPr>
        <w:t>»</w:t>
      </w:r>
      <w:r w:rsidRPr="009E40FB">
        <w:rPr>
          <w:rFonts w:ascii="Times New Roman" w:eastAsia="Times New Roman" w:hAnsi="Times New Roman" w:cs="Times New Roman"/>
          <w:sz w:val="24"/>
          <w:szCs w:val="24"/>
        </w:rPr>
        <w:t>:</w:t>
      </w:r>
    </w:p>
    <w:p w:rsidR="00A85962" w:rsidRPr="009E40FB" w:rsidRDefault="00A85962" w:rsidP="00AC0764">
      <w:pPr>
        <w:spacing w:after="0" w:line="240" w:lineRule="auto"/>
        <w:ind w:firstLine="567"/>
        <w:jc w:val="both"/>
        <w:rPr>
          <w:rFonts w:ascii="Times New Roman" w:eastAsia="Times New Roman" w:hAnsi="Times New Roman" w:cs="Times New Roman"/>
          <w:iCs/>
          <w:sz w:val="24"/>
          <w:szCs w:val="24"/>
        </w:rPr>
      </w:pPr>
      <w:r w:rsidRPr="009E40FB">
        <w:rPr>
          <w:rFonts w:ascii="Times New Roman" w:eastAsia="Times New Roman" w:hAnsi="Times New Roman" w:cs="Times New Roman"/>
          <w:iCs/>
          <w:sz w:val="24"/>
          <w:szCs w:val="24"/>
        </w:rPr>
        <w:t>- представлять ежеквартально в Управление образования отчет об исполнении муниципального задания</w:t>
      </w:r>
      <w:r w:rsidR="00CD1D7E" w:rsidRPr="009E40FB">
        <w:rPr>
          <w:rFonts w:ascii="Times New Roman" w:eastAsia="Times New Roman" w:hAnsi="Times New Roman" w:cs="Times New Roman"/>
          <w:iCs/>
          <w:sz w:val="24"/>
          <w:szCs w:val="24"/>
        </w:rPr>
        <w:t xml:space="preserve"> и</w:t>
      </w:r>
      <w:r w:rsidRPr="009E40FB">
        <w:rPr>
          <w:rFonts w:ascii="Times New Roman" w:eastAsia="Times New Roman" w:hAnsi="Times New Roman" w:cs="Times New Roman"/>
          <w:iCs/>
          <w:sz w:val="24"/>
          <w:szCs w:val="24"/>
        </w:rPr>
        <w:t xml:space="preserve"> пояснительн</w:t>
      </w:r>
      <w:r w:rsidR="00CD1D7E" w:rsidRPr="009E40FB">
        <w:rPr>
          <w:rFonts w:ascii="Times New Roman" w:eastAsia="Times New Roman" w:hAnsi="Times New Roman" w:cs="Times New Roman"/>
          <w:iCs/>
          <w:sz w:val="24"/>
          <w:szCs w:val="24"/>
        </w:rPr>
        <w:t>ую</w:t>
      </w:r>
      <w:r w:rsidRPr="009E40FB">
        <w:rPr>
          <w:rFonts w:ascii="Times New Roman" w:eastAsia="Times New Roman" w:hAnsi="Times New Roman" w:cs="Times New Roman"/>
          <w:iCs/>
          <w:sz w:val="24"/>
          <w:szCs w:val="24"/>
        </w:rPr>
        <w:t xml:space="preserve"> записк</w:t>
      </w:r>
      <w:r w:rsidR="00CD1D7E" w:rsidRPr="009E40FB">
        <w:rPr>
          <w:rFonts w:ascii="Times New Roman" w:eastAsia="Times New Roman" w:hAnsi="Times New Roman" w:cs="Times New Roman"/>
          <w:iCs/>
          <w:sz w:val="24"/>
          <w:szCs w:val="24"/>
        </w:rPr>
        <w:t>у</w:t>
      </w:r>
      <w:r w:rsidRPr="009E40FB">
        <w:rPr>
          <w:rFonts w:ascii="Times New Roman" w:eastAsia="Times New Roman" w:hAnsi="Times New Roman" w:cs="Times New Roman"/>
          <w:iCs/>
          <w:sz w:val="24"/>
          <w:szCs w:val="24"/>
        </w:rPr>
        <w:t xml:space="preserve"> к годовому отчету о результатах выполнения муниципального задания</w:t>
      </w:r>
      <w:r w:rsidR="00CD1D7E" w:rsidRPr="009E40FB">
        <w:rPr>
          <w:rFonts w:ascii="Times New Roman" w:eastAsia="Times New Roman" w:hAnsi="Times New Roman" w:cs="Times New Roman"/>
          <w:iCs/>
          <w:sz w:val="24"/>
          <w:szCs w:val="24"/>
        </w:rPr>
        <w:t>;</w:t>
      </w:r>
    </w:p>
    <w:p w:rsidR="002735CB" w:rsidRPr="005F2F21" w:rsidRDefault="002735CB" w:rsidP="00AC0764">
      <w:pPr>
        <w:spacing w:after="0" w:line="240" w:lineRule="auto"/>
        <w:ind w:firstLine="567"/>
        <w:jc w:val="both"/>
        <w:rPr>
          <w:rFonts w:ascii="Times New Roman" w:eastAsia="Times New Roman" w:hAnsi="Times New Roman" w:cs="Times New Roman"/>
          <w:iCs/>
          <w:color w:val="FF0000"/>
          <w:sz w:val="24"/>
          <w:szCs w:val="24"/>
        </w:rPr>
      </w:pPr>
      <w:r w:rsidRPr="00C05A1E">
        <w:rPr>
          <w:rFonts w:ascii="Times New Roman" w:eastAsia="Times New Roman" w:hAnsi="Times New Roman" w:cs="Times New Roman"/>
          <w:iCs/>
          <w:sz w:val="24"/>
          <w:szCs w:val="24"/>
        </w:rPr>
        <w:t>- план ФХД составлять на срок утверждения бюджета, т.е. на очередной финансовый год и плановый период;</w:t>
      </w:r>
    </w:p>
    <w:p w:rsidR="00112BE2" w:rsidRPr="00AD3A6F" w:rsidRDefault="00112BE2" w:rsidP="00AC0764">
      <w:pPr>
        <w:spacing w:after="0" w:line="240" w:lineRule="auto"/>
        <w:ind w:firstLine="567"/>
        <w:jc w:val="both"/>
        <w:rPr>
          <w:rFonts w:ascii="Times New Roman" w:eastAsia="Times New Roman" w:hAnsi="Times New Roman" w:cs="Times New Roman"/>
          <w:iCs/>
          <w:sz w:val="24"/>
          <w:szCs w:val="24"/>
        </w:rPr>
      </w:pPr>
      <w:r w:rsidRPr="00AD3A6F">
        <w:rPr>
          <w:rFonts w:ascii="Times New Roman" w:eastAsia="Times New Roman" w:hAnsi="Times New Roman" w:cs="Times New Roman"/>
          <w:iCs/>
          <w:sz w:val="24"/>
          <w:szCs w:val="24"/>
        </w:rPr>
        <w:t>- назначить (определить) должностное лицо, ответственное за осуществление закупок (контрактный управляющий);</w:t>
      </w:r>
      <w:r w:rsidRPr="005F2F21">
        <w:rPr>
          <w:color w:val="FF0000"/>
        </w:rPr>
        <w:t xml:space="preserve"> </w:t>
      </w:r>
      <w:r w:rsidRPr="00AD3A6F">
        <w:rPr>
          <w:rFonts w:ascii="Times New Roman" w:eastAsia="Times New Roman" w:hAnsi="Times New Roman" w:cs="Times New Roman"/>
          <w:iCs/>
          <w:sz w:val="24"/>
          <w:szCs w:val="24"/>
        </w:rPr>
        <w:t>план-график закупок формировать, сведения о муниципальных контрактах, в том числе об их исполнении в реестр контрактов вносить;</w:t>
      </w:r>
      <w:r w:rsidRPr="005F2F21">
        <w:rPr>
          <w:rFonts w:ascii="Times New Roman" w:eastAsia="Times New Roman" w:hAnsi="Times New Roman" w:cs="Times New Roman"/>
          <w:iCs/>
          <w:color w:val="FF0000"/>
          <w:sz w:val="24"/>
          <w:szCs w:val="24"/>
        </w:rPr>
        <w:t xml:space="preserve"> </w:t>
      </w:r>
      <w:r w:rsidR="00C54D28" w:rsidRPr="00AD3A6F">
        <w:rPr>
          <w:rFonts w:ascii="Times New Roman" w:eastAsia="Times New Roman" w:hAnsi="Times New Roman" w:cs="Times New Roman"/>
          <w:iCs/>
          <w:sz w:val="24"/>
          <w:szCs w:val="24"/>
        </w:rPr>
        <w:t>план-график закупок утверждать в сроки установленные действующим законодательством;</w:t>
      </w:r>
      <w:r w:rsidR="00C54D28" w:rsidRPr="005F2F21">
        <w:rPr>
          <w:color w:val="FF0000"/>
        </w:rPr>
        <w:t xml:space="preserve"> </w:t>
      </w:r>
      <w:r w:rsidR="00C54D28" w:rsidRPr="00AD3A6F">
        <w:rPr>
          <w:rFonts w:ascii="Times New Roman" w:eastAsia="Times New Roman" w:hAnsi="Times New Roman" w:cs="Times New Roman"/>
          <w:iCs/>
          <w:sz w:val="24"/>
          <w:szCs w:val="24"/>
        </w:rPr>
        <w:t xml:space="preserve">план-график формировать на срок, соответствующий сроку действия решения Думы МО </w:t>
      </w:r>
      <w:proofErr w:type="spellStart"/>
      <w:r w:rsidR="00C54D28" w:rsidRPr="00AD3A6F">
        <w:rPr>
          <w:rFonts w:ascii="Times New Roman" w:eastAsia="Times New Roman" w:hAnsi="Times New Roman" w:cs="Times New Roman"/>
          <w:iCs/>
          <w:sz w:val="24"/>
          <w:szCs w:val="24"/>
        </w:rPr>
        <w:t>Куйтунский</w:t>
      </w:r>
      <w:proofErr w:type="spellEnd"/>
      <w:r w:rsidR="00C54D28" w:rsidRPr="00AD3A6F">
        <w:rPr>
          <w:rFonts w:ascii="Times New Roman" w:eastAsia="Times New Roman" w:hAnsi="Times New Roman" w:cs="Times New Roman"/>
          <w:iCs/>
          <w:sz w:val="24"/>
          <w:szCs w:val="24"/>
        </w:rPr>
        <w:t xml:space="preserve"> район о районном бюджете на очередной финансовый год и плановый период</w:t>
      </w:r>
      <w:r w:rsidR="00543051" w:rsidRPr="00AD3A6F">
        <w:rPr>
          <w:rFonts w:ascii="Times New Roman" w:eastAsia="Times New Roman" w:hAnsi="Times New Roman" w:cs="Times New Roman"/>
          <w:iCs/>
          <w:sz w:val="24"/>
          <w:szCs w:val="24"/>
        </w:rPr>
        <w:t>.</w:t>
      </w:r>
      <w:r w:rsidR="00543051" w:rsidRPr="005F2F21">
        <w:rPr>
          <w:color w:val="FF0000"/>
        </w:rPr>
        <w:t xml:space="preserve"> </w:t>
      </w:r>
      <w:r w:rsidR="00543051" w:rsidRPr="00AD3A6F">
        <w:rPr>
          <w:rFonts w:ascii="Times New Roman" w:hAnsi="Times New Roman" w:cs="Times New Roman"/>
          <w:sz w:val="24"/>
          <w:szCs w:val="24"/>
        </w:rPr>
        <w:t>П</w:t>
      </w:r>
      <w:r w:rsidR="00543051" w:rsidRPr="00AD3A6F">
        <w:rPr>
          <w:rFonts w:ascii="Times New Roman" w:eastAsia="Times New Roman" w:hAnsi="Times New Roman" w:cs="Times New Roman"/>
          <w:iCs/>
          <w:sz w:val="24"/>
          <w:szCs w:val="24"/>
        </w:rPr>
        <w:t>ри планировании и осуществлении закупок для нужд учреждения неукоснительно соблюдать требования Бюджетного кодекса Российской Федерации и 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w:t>
      </w:r>
      <w:r w:rsidR="00C54D28" w:rsidRPr="00AD3A6F">
        <w:rPr>
          <w:rFonts w:ascii="Times New Roman" w:eastAsia="Times New Roman" w:hAnsi="Times New Roman" w:cs="Times New Roman"/>
          <w:iCs/>
          <w:sz w:val="24"/>
          <w:szCs w:val="24"/>
        </w:rPr>
        <w:t>;</w:t>
      </w:r>
    </w:p>
    <w:p w:rsidR="003B3690" w:rsidRPr="005F2F21" w:rsidRDefault="003B3690" w:rsidP="00FD1A0F">
      <w:pPr>
        <w:spacing w:after="0" w:line="240" w:lineRule="auto"/>
        <w:ind w:firstLine="567"/>
        <w:jc w:val="both"/>
        <w:rPr>
          <w:rFonts w:ascii="Times New Roman" w:eastAsia="Times New Roman" w:hAnsi="Times New Roman" w:cs="Times New Roman"/>
          <w:iCs/>
          <w:color w:val="FF0000"/>
          <w:sz w:val="24"/>
          <w:szCs w:val="24"/>
        </w:rPr>
      </w:pPr>
      <w:r w:rsidRPr="003A37AE">
        <w:rPr>
          <w:rFonts w:ascii="Times New Roman" w:eastAsia="Times New Roman" w:hAnsi="Times New Roman" w:cs="Times New Roman"/>
          <w:iCs/>
          <w:sz w:val="24"/>
          <w:szCs w:val="24"/>
        </w:rPr>
        <w:lastRenderedPageBreak/>
        <w:t>- все штатные расписания согласовывать</w:t>
      </w:r>
      <w:r w:rsidR="00FD1A0F" w:rsidRPr="003A37AE">
        <w:rPr>
          <w:rFonts w:ascii="Times New Roman" w:eastAsia="Times New Roman" w:hAnsi="Times New Roman" w:cs="Times New Roman"/>
          <w:iCs/>
          <w:sz w:val="24"/>
          <w:szCs w:val="24"/>
        </w:rPr>
        <w:t xml:space="preserve"> с Управлением образования;</w:t>
      </w:r>
      <w:r w:rsidR="00FD1A0F" w:rsidRPr="005F2F21">
        <w:rPr>
          <w:rFonts w:ascii="Times New Roman" w:eastAsia="Times New Roman" w:hAnsi="Times New Roman" w:cs="Times New Roman"/>
          <w:iCs/>
          <w:color w:val="FF0000"/>
          <w:sz w:val="24"/>
          <w:szCs w:val="24"/>
        </w:rPr>
        <w:t xml:space="preserve"> </w:t>
      </w:r>
      <w:r w:rsidR="00FD1A0F" w:rsidRPr="003A37AE">
        <w:rPr>
          <w:rFonts w:ascii="Times New Roman" w:eastAsia="Times New Roman" w:hAnsi="Times New Roman" w:cs="Times New Roman"/>
          <w:iCs/>
          <w:sz w:val="24"/>
          <w:szCs w:val="24"/>
        </w:rPr>
        <w:t xml:space="preserve">внести изменения в Положение об оплате труда и установить размер должностного оклада по должности </w:t>
      </w:r>
      <w:r w:rsidR="003A37AE" w:rsidRPr="003A37AE">
        <w:rPr>
          <w:rFonts w:ascii="Times New Roman" w:eastAsia="Times New Roman" w:hAnsi="Times New Roman" w:cs="Times New Roman"/>
          <w:iCs/>
          <w:sz w:val="24"/>
          <w:szCs w:val="24"/>
        </w:rPr>
        <w:t>«инструктор по физической культуре»</w:t>
      </w:r>
      <w:r w:rsidR="00AD3A6F">
        <w:rPr>
          <w:rFonts w:ascii="Times New Roman" w:eastAsia="Times New Roman" w:hAnsi="Times New Roman" w:cs="Times New Roman"/>
          <w:iCs/>
          <w:sz w:val="24"/>
          <w:szCs w:val="24"/>
        </w:rPr>
        <w:t>.</w:t>
      </w:r>
    </w:p>
    <w:p w:rsidR="00AC0764" w:rsidRPr="00B52B99" w:rsidRDefault="00C60616" w:rsidP="00AC0764">
      <w:pPr>
        <w:pStyle w:val="a3"/>
        <w:spacing w:after="0" w:line="240" w:lineRule="auto"/>
        <w:ind w:left="0" w:firstLine="567"/>
        <w:jc w:val="both"/>
        <w:rPr>
          <w:rFonts w:ascii="Times New Roman" w:eastAsia="Times New Roman" w:hAnsi="Times New Roman" w:cs="Times New Roman"/>
          <w:iCs/>
          <w:sz w:val="24"/>
          <w:szCs w:val="24"/>
        </w:rPr>
      </w:pPr>
      <w:r w:rsidRPr="00C05A1E">
        <w:rPr>
          <w:rFonts w:ascii="Times New Roman" w:eastAsia="Times New Roman" w:hAnsi="Times New Roman" w:cs="Times New Roman"/>
          <w:iCs/>
          <w:sz w:val="24"/>
          <w:szCs w:val="24"/>
        </w:rPr>
        <w:t>4</w:t>
      </w:r>
      <w:r w:rsidR="00AC0764" w:rsidRPr="00C05A1E">
        <w:rPr>
          <w:rFonts w:ascii="Times New Roman" w:eastAsia="Times New Roman" w:hAnsi="Times New Roman" w:cs="Times New Roman"/>
          <w:iCs/>
          <w:sz w:val="24"/>
          <w:szCs w:val="24"/>
        </w:rPr>
        <w:t xml:space="preserve">. </w:t>
      </w:r>
      <w:r w:rsidR="00AC0764" w:rsidRPr="00C05A1E">
        <w:rPr>
          <w:rFonts w:ascii="Times New Roman" w:eastAsia="Times New Roman" w:hAnsi="Times New Roman" w:cs="Times New Roman"/>
          <w:sz w:val="24"/>
          <w:szCs w:val="24"/>
        </w:rPr>
        <w:t xml:space="preserve">О результатах рассмотрения настоящего Отчета и принятых мерах </w:t>
      </w:r>
      <w:r w:rsidR="00AC0764" w:rsidRPr="00C05A1E">
        <w:rPr>
          <w:rFonts w:ascii="Times New Roman" w:hAnsi="Times New Roman" w:cs="Times New Roman"/>
          <w:sz w:val="24"/>
          <w:szCs w:val="24"/>
        </w:rPr>
        <w:t>проинформировать Контрольно-счетную палату до</w:t>
      </w:r>
      <w:r w:rsidR="00AC0764" w:rsidRPr="005F2F21">
        <w:rPr>
          <w:rFonts w:ascii="Times New Roman" w:hAnsi="Times New Roman" w:cs="Times New Roman"/>
          <w:color w:val="FF0000"/>
          <w:sz w:val="24"/>
          <w:szCs w:val="24"/>
        </w:rPr>
        <w:t xml:space="preserve"> </w:t>
      </w:r>
      <w:bookmarkStart w:id="0" w:name="_GoBack"/>
      <w:r w:rsidR="00B52B99" w:rsidRPr="00B52B99">
        <w:rPr>
          <w:rFonts w:ascii="Times New Roman" w:hAnsi="Times New Roman" w:cs="Times New Roman"/>
          <w:sz w:val="24"/>
          <w:szCs w:val="24"/>
        </w:rPr>
        <w:t>13</w:t>
      </w:r>
      <w:r w:rsidR="00457C1D" w:rsidRPr="00B52B99">
        <w:rPr>
          <w:rFonts w:ascii="Times New Roman" w:hAnsi="Times New Roman" w:cs="Times New Roman"/>
          <w:sz w:val="24"/>
          <w:szCs w:val="24"/>
        </w:rPr>
        <w:t xml:space="preserve"> октября</w:t>
      </w:r>
      <w:r w:rsidR="00AC0764" w:rsidRPr="00B52B99">
        <w:rPr>
          <w:rFonts w:ascii="Times New Roman" w:hAnsi="Times New Roman" w:cs="Times New Roman"/>
          <w:sz w:val="24"/>
          <w:szCs w:val="24"/>
        </w:rPr>
        <w:t xml:space="preserve"> 2021 года.</w:t>
      </w:r>
    </w:p>
    <w:bookmarkEnd w:id="0"/>
    <w:p w:rsidR="00AC0764" w:rsidRPr="005F2F21" w:rsidRDefault="00AC0764" w:rsidP="00AC0764">
      <w:pPr>
        <w:pStyle w:val="a3"/>
        <w:spacing w:after="0" w:line="240" w:lineRule="auto"/>
        <w:ind w:left="360"/>
        <w:jc w:val="both"/>
        <w:rPr>
          <w:rFonts w:ascii="Times New Roman" w:hAnsi="Times New Roman" w:cs="Times New Roman"/>
          <w:color w:val="FF0000"/>
          <w:sz w:val="24"/>
          <w:szCs w:val="24"/>
          <w:highlight w:val="yellow"/>
        </w:rPr>
      </w:pPr>
    </w:p>
    <w:p w:rsidR="00A67D85" w:rsidRPr="005F2F21" w:rsidRDefault="00A67D85"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5F2F21"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B001BB" w:rsidRPr="005F2F21" w:rsidRDefault="00B001BB"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5F2F21" w:rsidRDefault="00333148" w:rsidP="003E4E01">
      <w:pPr>
        <w:pStyle w:val="a3"/>
        <w:spacing w:after="0" w:line="240" w:lineRule="auto"/>
        <w:ind w:left="0" w:firstLine="567"/>
        <w:jc w:val="both"/>
        <w:rPr>
          <w:rFonts w:ascii="Times New Roman" w:hAnsi="Times New Roman" w:cs="Times New Roman"/>
          <w:sz w:val="24"/>
          <w:szCs w:val="24"/>
        </w:rPr>
      </w:pPr>
      <w:r w:rsidRPr="005F2F21">
        <w:rPr>
          <w:rFonts w:ascii="Times New Roman" w:hAnsi="Times New Roman" w:cs="Times New Roman"/>
          <w:sz w:val="24"/>
          <w:szCs w:val="24"/>
        </w:rPr>
        <w:t xml:space="preserve">Председатель КСП                 </w:t>
      </w:r>
      <w:r w:rsidR="003E4E01" w:rsidRPr="005F2F21">
        <w:rPr>
          <w:rFonts w:ascii="Times New Roman" w:hAnsi="Times New Roman" w:cs="Times New Roman"/>
          <w:sz w:val="24"/>
          <w:szCs w:val="24"/>
        </w:rPr>
        <w:t xml:space="preserve">            </w:t>
      </w:r>
      <w:r w:rsidRPr="005F2F21">
        <w:rPr>
          <w:rFonts w:ascii="Times New Roman" w:hAnsi="Times New Roman" w:cs="Times New Roman"/>
          <w:sz w:val="24"/>
          <w:szCs w:val="24"/>
        </w:rPr>
        <w:t xml:space="preserve">                                        </w:t>
      </w:r>
      <w:r w:rsidR="003E4E01" w:rsidRPr="005F2F21">
        <w:rPr>
          <w:rFonts w:ascii="Times New Roman" w:hAnsi="Times New Roman" w:cs="Times New Roman"/>
          <w:sz w:val="24"/>
          <w:szCs w:val="24"/>
        </w:rPr>
        <w:t xml:space="preserve">            </w:t>
      </w:r>
      <w:r w:rsidRPr="005F2F21">
        <w:rPr>
          <w:rFonts w:ascii="Times New Roman" w:hAnsi="Times New Roman" w:cs="Times New Roman"/>
          <w:sz w:val="24"/>
          <w:szCs w:val="24"/>
        </w:rPr>
        <w:t xml:space="preserve"> </w:t>
      </w:r>
      <w:r w:rsidR="003E4E01" w:rsidRPr="005F2F21">
        <w:rPr>
          <w:rFonts w:ascii="Times New Roman" w:hAnsi="Times New Roman" w:cs="Times New Roman"/>
          <w:sz w:val="24"/>
          <w:szCs w:val="24"/>
        </w:rPr>
        <w:t xml:space="preserve">А.А. </w:t>
      </w:r>
      <w:proofErr w:type="spellStart"/>
      <w:r w:rsidR="003E4E01" w:rsidRPr="005F2F21">
        <w:rPr>
          <w:rFonts w:ascii="Times New Roman" w:hAnsi="Times New Roman" w:cs="Times New Roman"/>
          <w:sz w:val="24"/>
          <w:szCs w:val="24"/>
        </w:rPr>
        <w:t>Костюкевич</w:t>
      </w:r>
      <w:proofErr w:type="spellEnd"/>
    </w:p>
    <w:p w:rsidR="00200131" w:rsidRPr="005F2F21" w:rsidRDefault="00200131" w:rsidP="008742B2">
      <w:pPr>
        <w:spacing w:after="0" w:line="240" w:lineRule="auto"/>
        <w:jc w:val="center"/>
        <w:rPr>
          <w:rFonts w:ascii="Times New Roman" w:hAnsi="Times New Roman" w:cs="Times New Roman"/>
          <w:b/>
          <w:sz w:val="24"/>
          <w:szCs w:val="24"/>
          <w:highlight w:val="yellow"/>
        </w:rPr>
      </w:pPr>
    </w:p>
    <w:p w:rsidR="00081439" w:rsidRPr="005F2F21" w:rsidRDefault="00081439" w:rsidP="00270A59">
      <w:pPr>
        <w:spacing w:after="0" w:line="240" w:lineRule="auto"/>
        <w:ind w:firstLine="567"/>
        <w:jc w:val="center"/>
        <w:rPr>
          <w:rFonts w:ascii="Times New Roman" w:hAnsi="Times New Roman"/>
          <w:b/>
          <w:sz w:val="24"/>
          <w:szCs w:val="24"/>
        </w:rPr>
      </w:pPr>
    </w:p>
    <w:p w:rsidR="00546DE7" w:rsidRPr="005F2F21" w:rsidRDefault="00546DE7" w:rsidP="00270A59">
      <w:pPr>
        <w:spacing w:after="0" w:line="240" w:lineRule="auto"/>
        <w:ind w:firstLine="567"/>
        <w:jc w:val="center"/>
        <w:rPr>
          <w:rFonts w:ascii="Times New Roman" w:hAnsi="Times New Roman"/>
          <w:b/>
          <w:color w:val="FF0000"/>
          <w:sz w:val="24"/>
          <w:szCs w:val="24"/>
        </w:rPr>
      </w:pPr>
    </w:p>
    <w:p w:rsidR="00546DE7" w:rsidRPr="005F2F21" w:rsidRDefault="00546DE7" w:rsidP="00270A59">
      <w:pPr>
        <w:spacing w:after="0" w:line="240" w:lineRule="auto"/>
        <w:ind w:firstLine="567"/>
        <w:jc w:val="center"/>
        <w:rPr>
          <w:rFonts w:ascii="Times New Roman" w:hAnsi="Times New Roman"/>
          <w:b/>
          <w:color w:val="FF0000"/>
          <w:sz w:val="24"/>
          <w:szCs w:val="24"/>
        </w:rPr>
      </w:pPr>
    </w:p>
    <w:p w:rsidR="00270A59" w:rsidRPr="006252A3" w:rsidRDefault="00270A59" w:rsidP="00270A59">
      <w:pPr>
        <w:spacing w:after="0" w:line="240" w:lineRule="auto"/>
        <w:ind w:firstLine="567"/>
        <w:jc w:val="center"/>
        <w:rPr>
          <w:rFonts w:ascii="Times New Roman" w:hAnsi="Times New Roman"/>
          <w:b/>
          <w:sz w:val="24"/>
          <w:szCs w:val="24"/>
        </w:rPr>
      </w:pPr>
      <w:r w:rsidRPr="006252A3">
        <w:rPr>
          <w:rFonts w:ascii="Times New Roman" w:hAnsi="Times New Roman"/>
          <w:b/>
          <w:sz w:val="24"/>
          <w:szCs w:val="24"/>
        </w:rPr>
        <w:t>Пояснительная записка к отчету</w:t>
      </w:r>
    </w:p>
    <w:p w:rsidR="004D1E55" w:rsidRPr="00542024" w:rsidRDefault="004D1E55" w:rsidP="004D1E55">
      <w:pPr>
        <w:spacing w:after="0" w:line="240" w:lineRule="auto"/>
        <w:ind w:firstLine="567"/>
        <w:jc w:val="both"/>
        <w:rPr>
          <w:rFonts w:ascii="Times New Roman" w:eastAsia="Times New Roman" w:hAnsi="Times New Roman" w:cs="Times New Roman"/>
          <w:b/>
          <w:sz w:val="24"/>
          <w:szCs w:val="24"/>
        </w:rPr>
      </w:pPr>
      <w:r w:rsidRPr="00542024">
        <w:rPr>
          <w:rFonts w:ascii="Times New Roman" w:eastAsia="Times New Roman" w:hAnsi="Times New Roman" w:cs="Times New Roman"/>
          <w:b/>
          <w:sz w:val="24"/>
          <w:szCs w:val="24"/>
          <w:lang w:eastAsia="en-US"/>
        </w:rPr>
        <w:t xml:space="preserve">Выявлены нарушения всего </w:t>
      </w:r>
      <w:r w:rsidR="00542024" w:rsidRPr="00542024">
        <w:rPr>
          <w:rFonts w:ascii="Times New Roman" w:eastAsia="Times New Roman" w:hAnsi="Times New Roman" w:cs="Times New Roman"/>
          <w:b/>
          <w:sz w:val="24"/>
          <w:szCs w:val="24"/>
          <w:lang w:eastAsia="en-US"/>
        </w:rPr>
        <w:t>8377,1</w:t>
      </w:r>
      <w:r w:rsidRPr="00542024">
        <w:rPr>
          <w:rFonts w:ascii="Times New Roman" w:eastAsia="Times New Roman" w:hAnsi="Times New Roman" w:cs="Times New Roman"/>
          <w:b/>
          <w:sz w:val="24"/>
          <w:szCs w:val="24"/>
          <w:lang w:eastAsia="en-US"/>
        </w:rPr>
        <w:t xml:space="preserve"> тыс. руб., в том числе</w:t>
      </w:r>
      <w:r w:rsidRPr="00542024">
        <w:rPr>
          <w:rFonts w:ascii="Times New Roman" w:eastAsia="Times New Roman" w:hAnsi="Times New Roman" w:cs="Times New Roman"/>
          <w:b/>
          <w:sz w:val="24"/>
          <w:szCs w:val="24"/>
        </w:rPr>
        <w:t xml:space="preserve"> </w:t>
      </w:r>
    </w:p>
    <w:p w:rsidR="00537E18" w:rsidRPr="00C317CC" w:rsidRDefault="00537E18" w:rsidP="004D1E55">
      <w:pPr>
        <w:spacing w:after="0" w:line="240" w:lineRule="auto"/>
        <w:ind w:firstLine="567"/>
        <w:jc w:val="both"/>
        <w:rPr>
          <w:rFonts w:ascii="Times New Roman" w:eastAsia="Times New Roman" w:hAnsi="Times New Roman" w:cs="Times New Roman"/>
          <w:b/>
          <w:sz w:val="24"/>
          <w:szCs w:val="24"/>
        </w:rPr>
      </w:pPr>
      <w:r w:rsidRPr="00C317CC">
        <w:rPr>
          <w:rFonts w:ascii="Times New Roman" w:eastAsia="Times New Roman" w:hAnsi="Times New Roman" w:cs="Times New Roman"/>
          <w:b/>
          <w:sz w:val="24"/>
          <w:szCs w:val="24"/>
        </w:rPr>
        <w:t xml:space="preserve">-  нарушения в сфере закупок – </w:t>
      </w:r>
      <w:r w:rsidR="00C317CC" w:rsidRPr="00C317CC">
        <w:rPr>
          <w:rFonts w:ascii="Times New Roman" w:eastAsia="Times New Roman" w:hAnsi="Times New Roman" w:cs="Times New Roman"/>
          <w:b/>
          <w:sz w:val="24"/>
          <w:szCs w:val="24"/>
        </w:rPr>
        <w:t>2692,2</w:t>
      </w:r>
      <w:r w:rsidRPr="00C317CC">
        <w:rPr>
          <w:rFonts w:ascii="Times New Roman" w:eastAsia="Times New Roman" w:hAnsi="Times New Roman" w:cs="Times New Roman"/>
          <w:b/>
          <w:sz w:val="24"/>
          <w:szCs w:val="24"/>
        </w:rPr>
        <w:t xml:space="preserve"> тыс. руб.</w:t>
      </w:r>
    </w:p>
    <w:p w:rsidR="009A1ED7" w:rsidRPr="00C317CC" w:rsidRDefault="00537E18" w:rsidP="004D1E55">
      <w:pPr>
        <w:spacing w:after="0" w:line="240" w:lineRule="auto"/>
        <w:ind w:firstLine="567"/>
        <w:jc w:val="both"/>
        <w:rPr>
          <w:rFonts w:ascii="Times New Roman" w:eastAsia="Times New Roman" w:hAnsi="Times New Roman" w:cs="Times New Roman"/>
          <w:sz w:val="24"/>
          <w:szCs w:val="24"/>
        </w:rPr>
      </w:pPr>
      <w:r w:rsidRPr="00C317CC">
        <w:rPr>
          <w:rFonts w:ascii="Times New Roman" w:eastAsia="Times New Roman" w:hAnsi="Times New Roman" w:cs="Times New Roman"/>
          <w:sz w:val="24"/>
          <w:szCs w:val="24"/>
        </w:rPr>
        <w:t xml:space="preserve">- </w:t>
      </w:r>
      <w:r w:rsidR="00C317CC" w:rsidRPr="00C317CC">
        <w:rPr>
          <w:rFonts w:ascii="Times New Roman" w:eastAsia="Times New Roman" w:hAnsi="Times New Roman" w:cs="Times New Roman"/>
          <w:sz w:val="24"/>
          <w:szCs w:val="24"/>
        </w:rPr>
        <w:t>2692,2</w:t>
      </w:r>
      <w:r w:rsidRPr="00C317CC">
        <w:rPr>
          <w:rFonts w:ascii="Times New Roman" w:eastAsia="Times New Roman" w:hAnsi="Times New Roman" w:cs="Times New Roman"/>
          <w:sz w:val="24"/>
          <w:szCs w:val="24"/>
        </w:rPr>
        <w:t xml:space="preserve"> тыс. руб.</w:t>
      </w:r>
      <w:r w:rsidRPr="005F2F21">
        <w:rPr>
          <w:rFonts w:ascii="Times New Roman" w:eastAsia="Times New Roman" w:hAnsi="Times New Roman" w:cs="Times New Roman"/>
          <w:color w:val="FF0000"/>
          <w:sz w:val="24"/>
          <w:szCs w:val="24"/>
        </w:rPr>
        <w:t xml:space="preserve"> </w:t>
      </w:r>
      <w:r w:rsidR="00C317CC" w:rsidRPr="00C317CC">
        <w:rPr>
          <w:rFonts w:ascii="Times New Roman" w:eastAsia="Times New Roman" w:hAnsi="Times New Roman" w:cs="Times New Roman"/>
          <w:sz w:val="24"/>
          <w:szCs w:val="24"/>
        </w:rPr>
        <w:t>– планом-графиком на 2019 год предусмотрен объем закупок 4801,3 тыс. руб., фактически закупки осуществлены на сумму 7497,5 тыс. руб., или на 2692,2 тыс. руб. больше чем предусмотрено планом-графиком, т</w:t>
      </w:r>
      <w:r w:rsidR="00C317CC" w:rsidRPr="00C317CC">
        <w:rPr>
          <w:rFonts w:ascii="Times New Roman" w:eastAsia="Times New Roman" w:hAnsi="Times New Roman" w:cs="Times New Roman"/>
          <w:color w:val="FF0000"/>
          <w:sz w:val="24"/>
          <w:szCs w:val="24"/>
        </w:rPr>
        <w:t>.</w:t>
      </w:r>
      <w:r w:rsidR="00C317CC" w:rsidRPr="00C317CC">
        <w:rPr>
          <w:rFonts w:ascii="Times New Roman" w:eastAsia="Times New Roman" w:hAnsi="Times New Roman" w:cs="Times New Roman"/>
          <w:sz w:val="24"/>
          <w:szCs w:val="24"/>
        </w:rPr>
        <w:t>е. осуществлены закупки, не предусмотренные планом-графиком, осуществлены с нарушением норм части 2 статьи 72 БК РФ (п. 4.5. Классификатора нарушений  - 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p w:rsidR="004D1E55" w:rsidRPr="00542024" w:rsidRDefault="009A1ED7" w:rsidP="004D1E55">
      <w:pPr>
        <w:spacing w:after="0" w:line="240" w:lineRule="auto"/>
        <w:ind w:firstLine="567"/>
        <w:jc w:val="both"/>
        <w:rPr>
          <w:rFonts w:ascii="Times New Roman" w:eastAsia="Times New Roman" w:hAnsi="Times New Roman" w:cs="Times New Roman"/>
          <w:sz w:val="24"/>
          <w:szCs w:val="24"/>
        </w:rPr>
      </w:pPr>
      <w:r w:rsidRPr="005F2F21">
        <w:rPr>
          <w:rFonts w:ascii="Times New Roman" w:eastAsia="Times New Roman" w:hAnsi="Times New Roman" w:cs="Times New Roman"/>
          <w:b/>
          <w:color w:val="FF0000"/>
          <w:sz w:val="24"/>
          <w:szCs w:val="24"/>
        </w:rPr>
        <w:t xml:space="preserve"> </w:t>
      </w:r>
      <w:r w:rsidR="004D1E55" w:rsidRPr="00542024">
        <w:rPr>
          <w:rFonts w:ascii="Times New Roman" w:eastAsia="Times New Roman" w:hAnsi="Times New Roman" w:cs="Times New Roman"/>
          <w:b/>
          <w:sz w:val="24"/>
          <w:szCs w:val="24"/>
        </w:rPr>
        <w:t xml:space="preserve">- нарушения иного законодательства </w:t>
      </w:r>
      <w:r w:rsidR="00542024" w:rsidRPr="00542024">
        <w:rPr>
          <w:rFonts w:ascii="Times New Roman" w:eastAsia="Times New Roman" w:hAnsi="Times New Roman" w:cs="Times New Roman"/>
          <w:b/>
          <w:sz w:val="24"/>
          <w:szCs w:val="24"/>
        </w:rPr>
        <w:t>5684,9</w:t>
      </w:r>
      <w:r w:rsidR="004D1E55" w:rsidRPr="00542024">
        <w:rPr>
          <w:rFonts w:ascii="Times New Roman" w:eastAsia="Times New Roman" w:hAnsi="Times New Roman" w:cs="Times New Roman"/>
          <w:b/>
          <w:sz w:val="24"/>
          <w:szCs w:val="24"/>
        </w:rPr>
        <w:t xml:space="preserve"> тыс. руб.</w:t>
      </w:r>
      <w:r w:rsidR="004D1E55" w:rsidRPr="00542024">
        <w:rPr>
          <w:rFonts w:ascii="Times New Roman" w:eastAsia="Times New Roman" w:hAnsi="Times New Roman" w:cs="Times New Roman"/>
          <w:sz w:val="24"/>
          <w:szCs w:val="24"/>
        </w:rPr>
        <w:t>:</w:t>
      </w:r>
    </w:p>
    <w:p w:rsidR="003A37AE" w:rsidRPr="003A37AE" w:rsidRDefault="004D1E55" w:rsidP="008C6B96">
      <w:pPr>
        <w:spacing w:after="0" w:line="240" w:lineRule="auto"/>
        <w:ind w:firstLine="540"/>
        <w:jc w:val="both"/>
        <w:rPr>
          <w:rFonts w:ascii="Times New Roman" w:hAnsi="Times New Roman"/>
          <w:sz w:val="24"/>
          <w:szCs w:val="24"/>
        </w:rPr>
      </w:pPr>
      <w:r w:rsidRPr="003A37AE">
        <w:rPr>
          <w:rFonts w:ascii="Times New Roman" w:hAnsi="Times New Roman"/>
          <w:sz w:val="24"/>
          <w:szCs w:val="24"/>
        </w:rPr>
        <w:t xml:space="preserve">- </w:t>
      </w:r>
      <w:r w:rsidR="003A37AE" w:rsidRPr="003A37AE">
        <w:rPr>
          <w:rFonts w:ascii="Times New Roman" w:hAnsi="Times New Roman"/>
          <w:sz w:val="24"/>
          <w:szCs w:val="24"/>
        </w:rPr>
        <w:t>110,1</w:t>
      </w:r>
      <w:r w:rsidRPr="003A37AE">
        <w:rPr>
          <w:rFonts w:ascii="Times New Roman" w:hAnsi="Times New Roman"/>
          <w:sz w:val="24"/>
          <w:szCs w:val="24"/>
        </w:rPr>
        <w:t xml:space="preserve"> тыс. руб. –</w:t>
      </w:r>
      <w:r w:rsidR="003A37AE" w:rsidRPr="003A37AE">
        <w:rPr>
          <w:rFonts w:ascii="Times New Roman" w:hAnsi="Times New Roman"/>
          <w:sz w:val="24"/>
          <w:szCs w:val="24"/>
        </w:rPr>
        <w:t xml:space="preserve"> штатным расписанием предусмотрена должность «инструктор по физической культуре» 0,25 ст.: с 01.03.2019г. с окладом в сумме 1971 руб. (7884*0,25ст.), с 01.09.2019г - 1986 руб. (7944*0,25ст.) однако, Положением № 36 наличие данной должности не предусмотрено. Начисление и выплата заработной платы за период с 01 марта 2019 года по декабрь 2020 года производилось в соответствии со штатным расписанием, но в нарушение Положения № 36. Сумма начислений за данный период   с нарушением составила 110,1 тыс. руб., из низ за 2019г. – 38,7 тыс. руб., за 2020г. – 71,4 тыс. руб. (п. 1.2.9</w:t>
      </w:r>
      <w:r w:rsidR="003A37AE">
        <w:rPr>
          <w:rFonts w:ascii="Times New Roman" w:hAnsi="Times New Roman"/>
          <w:sz w:val="24"/>
          <w:szCs w:val="24"/>
        </w:rPr>
        <w:t>5 Классификатора нарушений);</w:t>
      </w:r>
    </w:p>
    <w:p w:rsidR="00C317CC" w:rsidRPr="00C317CC" w:rsidRDefault="00C317CC" w:rsidP="00C317CC">
      <w:pPr>
        <w:spacing w:after="0" w:line="240" w:lineRule="auto"/>
        <w:ind w:firstLine="540"/>
        <w:jc w:val="both"/>
        <w:rPr>
          <w:rFonts w:ascii="Times New Roman" w:eastAsia="Times New Roman" w:hAnsi="Times New Roman" w:cs="Times New Roman"/>
          <w:sz w:val="24"/>
          <w:szCs w:val="24"/>
        </w:rPr>
      </w:pPr>
      <w:r w:rsidRPr="00C317CC">
        <w:rPr>
          <w:rFonts w:ascii="Times New Roman" w:eastAsia="Times New Roman" w:hAnsi="Times New Roman" w:cs="Times New Roman"/>
          <w:sz w:val="24"/>
          <w:szCs w:val="24"/>
        </w:rPr>
        <w:t>- 293,9 тыс. руб. - с</w:t>
      </w:r>
      <w:r w:rsidRPr="00C317CC">
        <w:rPr>
          <w:rFonts w:ascii="Times New Roman" w:eastAsia="Times New Roman" w:hAnsi="Times New Roman" w:cs="Times New Roman"/>
          <w:sz w:val="24"/>
          <w:szCs w:val="24"/>
        </w:rPr>
        <w:t>огласно данных расчетных ведомостей годовое начисление заработной платы работникам Учреждения за 2019 год составило 30206,7 тыс. руб., а в главной книге (счет 430211000 «Расчеты по заработной плата») начисление отражено в сумме 30469 тыс. руб., расхождения данных аналитического и синтетического учета составляет 262,3 тыс. руб.  (30469-30206,7). Кредиторская задолженность по заработной плате согласно данных главной книги на 01.01.2019г. отсутствует, а на 01.01.2020г. составляет 31,6 тыс. руб.  Однако, по данным годового отчета ф.0503769 «Сведения по дебиторской и кредиторской задолженности» кредиторская задолженность по заработной плате на начало и на конец 2019 года отсутствует</w:t>
      </w:r>
      <w:r w:rsidRPr="00C317CC">
        <w:rPr>
          <w:rFonts w:ascii="Times New Roman" w:eastAsia="Times New Roman" w:hAnsi="Times New Roman" w:cs="Times New Roman"/>
          <w:sz w:val="24"/>
          <w:szCs w:val="24"/>
        </w:rPr>
        <w:t>;</w:t>
      </w:r>
    </w:p>
    <w:p w:rsidR="00C317CC" w:rsidRPr="00C317CC" w:rsidRDefault="00C317CC" w:rsidP="00C317CC">
      <w:pPr>
        <w:spacing w:after="0" w:line="240" w:lineRule="auto"/>
        <w:ind w:firstLine="540"/>
        <w:jc w:val="both"/>
        <w:rPr>
          <w:rFonts w:ascii="Times New Roman" w:eastAsia="Times New Roman" w:hAnsi="Times New Roman" w:cs="Times New Roman"/>
          <w:sz w:val="24"/>
          <w:szCs w:val="24"/>
        </w:rPr>
      </w:pPr>
      <w:r w:rsidRPr="00C317CC">
        <w:rPr>
          <w:rFonts w:ascii="Times New Roman" w:eastAsia="Times New Roman" w:hAnsi="Times New Roman" w:cs="Times New Roman"/>
          <w:sz w:val="24"/>
          <w:szCs w:val="24"/>
        </w:rPr>
        <w:t xml:space="preserve"> </w:t>
      </w:r>
      <w:r w:rsidRPr="00C317CC">
        <w:rPr>
          <w:rFonts w:ascii="Times New Roman" w:eastAsia="Times New Roman" w:hAnsi="Times New Roman" w:cs="Times New Roman"/>
          <w:sz w:val="24"/>
          <w:szCs w:val="24"/>
        </w:rPr>
        <w:t>- 5280,9 тыс. руб. - з</w:t>
      </w:r>
      <w:r w:rsidRPr="00C317CC">
        <w:rPr>
          <w:rFonts w:ascii="Times New Roman" w:eastAsia="Times New Roman" w:hAnsi="Times New Roman" w:cs="Times New Roman"/>
          <w:sz w:val="24"/>
          <w:szCs w:val="24"/>
        </w:rPr>
        <w:t>а 2020 год по данным расчетных ведомостей начислено заработной платы в сумме 36143,2 тыс. руб., а в главной книге (счет 430211000 «Расчеты по заработной плате») начисление отражено в сумме 30862,3 тыс. руб. расхождение составляет 5280,9 тыс. руб. (36143,2-30862,3). Кредиторская задолженность по заработной плате по данным главной книги на 01.01.2020г. составляет 21,5 тыс. руб. (?), на 01.01.2021г. – 911,4 тыс. руб.</w:t>
      </w:r>
    </w:p>
    <w:p w:rsidR="00C317CC" w:rsidRPr="00C317CC" w:rsidRDefault="00C317CC" w:rsidP="00C317CC">
      <w:pPr>
        <w:spacing w:after="0" w:line="240" w:lineRule="auto"/>
        <w:ind w:firstLine="540"/>
        <w:jc w:val="both"/>
        <w:rPr>
          <w:rFonts w:ascii="Times New Roman" w:eastAsia="Times New Roman" w:hAnsi="Times New Roman" w:cs="Times New Roman"/>
          <w:sz w:val="24"/>
          <w:szCs w:val="24"/>
        </w:rPr>
      </w:pPr>
      <w:r w:rsidRPr="00C317CC">
        <w:rPr>
          <w:rFonts w:ascii="Times New Roman" w:eastAsia="Times New Roman" w:hAnsi="Times New Roman" w:cs="Times New Roman"/>
          <w:sz w:val="24"/>
          <w:szCs w:val="24"/>
        </w:rPr>
        <w:t>Выше перечисленные замечания являются нарушением требований, предъявляемых к применению правил ведения бухгалтерского учета (п. 2.11 Классифика</w:t>
      </w:r>
      <w:r>
        <w:rPr>
          <w:rFonts w:ascii="Times New Roman" w:eastAsia="Times New Roman" w:hAnsi="Times New Roman" w:cs="Times New Roman"/>
          <w:sz w:val="24"/>
          <w:szCs w:val="24"/>
        </w:rPr>
        <w:t>тора нарушений).</w:t>
      </w:r>
    </w:p>
    <w:p w:rsidR="00C317CC" w:rsidRDefault="00C317CC" w:rsidP="008C6B96">
      <w:pPr>
        <w:spacing w:after="0" w:line="240" w:lineRule="auto"/>
        <w:ind w:firstLine="540"/>
        <w:jc w:val="both"/>
        <w:rPr>
          <w:rFonts w:ascii="Times New Roman" w:eastAsia="Times New Roman" w:hAnsi="Times New Roman" w:cs="Times New Roman"/>
          <w:color w:val="FF0000"/>
          <w:sz w:val="24"/>
          <w:szCs w:val="24"/>
        </w:rPr>
      </w:pPr>
    </w:p>
    <w:p w:rsidR="004C3C47" w:rsidRPr="005F2F21" w:rsidRDefault="004C3C47" w:rsidP="008742B2">
      <w:pPr>
        <w:spacing w:after="0" w:line="240" w:lineRule="auto"/>
        <w:jc w:val="center"/>
        <w:rPr>
          <w:rFonts w:ascii="Times New Roman" w:hAnsi="Times New Roman" w:cs="Times New Roman"/>
          <w:b/>
          <w:sz w:val="24"/>
          <w:szCs w:val="24"/>
        </w:rPr>
      </w:pPr>
      <w:r w:rsidRPr="005F2F21">
        <w:rPr>
          <w:rFonts w:ascii="Times New Roman" w:hAnsi="Times New Roman" w:cs="Times New Roman"/>
          <w:b/>
          <w:sz w:val="24"/>
          <w:szCs w:val="24"/>
        </w:rPr>
        <w:t>Справка</w:t>
      </w:r>
    </w:p>
    <w:p w:rsidR="004C3C47" w:rsidRPr="005F2F21" w:rsidRDefault="004C3C47" w:rsidP="004C3C47">
      <w:pPr>
        <w:spacing w:after="0" w:line="240" w:lineRule="auto"/>
        <w:ind w:firstLine="567"/>
        <w:jc w:val="center"/>
        <w:rPr>
          <w:rFonts w:ascii="Times New Roman" w:hAnsi="Times New Roman" w:cs="Times New Roman"/>
          <w:sz w:val="24"/>
          <w:szCs w:val="24"/>
        </w:rPr>
      </w:pPr>
      <w:proofErr w:type="gramStart"/>
      <w:r w:rsidRPr="005F2F21">
        <w:rPr>
          <w:rFonts w:ascii="Times New Roman" w:hAnsi="Times New Roman" w:cs="Times New Roman"/>
          <w:sz w:val="24"/>
          <w:szCs w:val="24"/>
        </w:rPr>
        <w:t>к</w:t>
      </w:r>
      <w:proofErr w:type="gramEnd"/>
      <w:r w:rsidRPr="005F2F21">
        <w:rPr>
          <w:rFonts w:ascii="Times New Roman" w:hAnsi="Times New Roman" w:cs="Times New Roman"/>
          <w:sz w:val="24"/>
          <w:szCs w:val="24"/>
        </w:rPr>
        <w:t xml:space="preserve"> отчету о резул</w:t>
      </w:r>
      <w:r w:rsidR="00FA4E7D" w:rsidRPr="005F2F21">
        <w:rPr>
          <w:rFonts w:ascii="Times New Roman" w:hAnsi="Times New Roman" w:cs="Times New Roman"/>
          <w:sz w:val="24"/>
          <w:szCs w:val="24"/>
        </w:rPr>
        <w:t>ьтатах контрольного мероприятия</w:t>
      </w:r>
    </w:p>
    <w:p w:rsidR="00FA4E7D" w:rsidRPr="005F2F21" w:rsidRDefault="0081738E" w:rsidP="004C3C47">
      <w:pPr>
        <w:spacing w:after="0" w:line="240" w:lineRule="auto"/>
        <w:ind w:firstLine="567"/>
        <w:jc w:val="center"/>
        <w:rPr>
          <w:rFonts w:ascii="Times New Roman" w:hAnsi="Times New Roman" w:cs="Times New Roman"/>
          <w:b/>
          <w:sz w:val="24"/>
          <w:szCs w:val="24"/>
        </w:rPr>
      </w:pPr>
      <w:r w:rsidRPr="005F2F21">
        <w:rPr>
          <w:rFonts w:ascii="Times New Roman" w:hAnsi="Times New Roman" w:cs="Times New Roman"/>
          <w:b/>
          <w:sz w:val="24"/>
          <w:szCs w:val="24"/>
        </w:rPr>
        <w:t>«Формирование показателей муниципального задания на оказание муниципальных услуг (выполнение работ) и финансового обеспечения его выполнения, проверка расходования средств бюджета, направляемых в форме субсидии на финансовое обеспечение муниципального задания на оказание услуг за 2019-2020 годы в МБОУ ЦО «</w:t>
      </w:r>
      <w:r w:rsidR="005F2F21" w:rsidRPr="005F2F21">
        <w:rPr>
          <w:rFonts w:ascii="Times New Roman" w:hAnsi="Times New Roman" w:cs="Times New Roman"/>
          <w:b/>
          <w:sz w:val="24"/>
          <w:szCs w:val="24"/>
        </w:rPr>
        <w:t>Альянс</w:t>
      </w:r>
      <w:r w:rsidRPr="005F2F21">
        <w:rPr>
          <w:rFonts w:ascii="Times New Roman" w:hAnsi="Times New Roman" w:cs="Times New Roman"/>
          <w:b/>
          <w:sz w:val="24"/>
          <w:szCs w:val="24"/>
        </w:rPr>
        <w:t>»</w:t>
      </w:r>
    </w:p>
    <w:p w:rsidR="0081738E" w:rsidRPr="005F2F21" w:rsidRDefault="0081738E" w:rsidP="004C3C47">
      <w:pPr>
        <w:spacing w:after="0" w:line="240" w:lineRule="auto"/>
        <w:ind w:firstLine="567"/>
        <w:jc w:val="center"/>
        <w:rPr>
          <w:rFonts w:ascii="Times New Roman" w:hAnsi="Times New Roman" w:cs="Times New Roman"/>
          <w:b/>
          <w:color w:val="FF0000"/>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5F2F21" w:rsidRPr="005F2F21" w:rsidTr="00F3430D">
        <w:tc>
          <w:tcPr>
            <w:tcW w:w="756"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b/>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Сумма</w:t>
            </w:r>
          </w:p>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(тыс.</w:t>
            </w:r>
            <w:r w:rsidR="0004001B"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руб.)</w:t>
            </w: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5F2F21"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eastAsia="Calibri" w:hAnsi="Times New Roman" w:cs="Times New Roman"/>
                <w:b/>
                <w:sz w:val="24"/>
                <w:szCs w:val="24"/>
              </w:rPr>
              <w:t>91898,3</w:t>
            </w: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tcPr>
          <w:p w:rsidR="004C3C47" w:rsidRPr="005F2F21" w:rsidRDefault="00271C29" w:rsidP="00271C29">
            <w:pPr>
              <w:spacing w:after="0" w:line="240" w:lineRule="auto"/>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2</w:t>
            </w: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tcPr>
          <w:p w:rsidR="004C3C47" w:rsidRPr="005F2F21" w:rsidRDefault="00271C29" w:rsidP="00271C29">
            <w:pPr>
              <w:spacing w:after="0" w:line="240" w:lineRule="auto"/>
              <w:rPr>
                <w:rFonts w:ascii="Times New Roman" w:hAnsi="Times New Roman" w:cs="Times New Roman"/>
                <w:sz w:val="24"/>
                <w:szCs w:val="24"/>
                <w:lang w:eastAsia="en-US"/>
              </w:rPr>
            </w:pPr>
            <w:r w:rsidRPr="005F2F21">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r w:rsidRPr="005F2F21">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1</w:t>
            </w: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tcPr>
          <w:p w:rsidR="004C3C47" w:rsidRPr="005F2F21" w:rsidRDefault="00271C29" w:rsidP="00271C29">
            <w:pPr>
              <w:spacing w:after="0" w:line="240" w:lineRule="auto"/>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r w:rsidRPr="005F2F21">
              <w:rPr>
                <w:rFonts w:ascii="Times New Roman" w:hAnsi="Times New Roman" w:cs="Times New Roman"/>
                <w:sz w:val="24"/>
                <w:szCs w:val="24"/>
                <w:lang w:eastAsia="en-US"/>
              </w:rPr>
              <w:t xml:space="preserve">- </w:t>
            </w:r>
            <w:r w:rsidR="00A513B6" w:rsidRPr="005F2F21">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1</w:t>
            </w: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271C29"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в</w:t>
            </w:r>
            <w:proofErr w:type="gramEnd"/>
            <w:r w:rsidRPr="005F2F21">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нецелевое</w:t>
            </w:r>
            <w:proofErr w:type="gramEnd"/>
            <w:r w:rsidRPr="005F2F21">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нарушение</w:t>
            </w:r>
            <w:proofErr w:type="gramEnd"/>
            <w:r w:rsidRPr="005F2F21">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другое</w:t>
            </w:r>
            <w:proofErr w:type="gramEnd"/>
            <w:r w:rsidRPr="005F2F21">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0E2D5C">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принцип</w:t>
            </w:r>
            <w:proofErr w:type="gramEnd"/>
            <w:r w:rsidRPr="005F2F21">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принцип</w:t>
            </w:r>
            <w:proofErr w:type="gramEnd"/>
            <w:r w:rsidRPr="005F2F21">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принцип</w:t>
            </w:r>
            <w:proofErr w:type="gramEnd"/>
            <w:r w:rsidRPr="005F2F21">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sz w:val="24"/>
                <w:szCs w:val="24"/>
                <w:lang w:eastAsia="en-US"/>
              </w:rPr>
            </w:pPr>
            <w:proofErr w:type="gramStart"/>
            <w:r w:rsidRPr="005F2F21">
              <w:rPr>
                <w:rFonts w:ascii="Times New Roman" w:hAnsi="Times New Roman" w:cs="Times New Roman"/>
                <w:sz w:val="24"/>
                <w:szCs w:val="24"/>
                <w:lang w:eastAsia="en-US"/>
              </w:rPr>
              <w:t>другое</w:t>
            </w:r>
            <w:proofErr w:type="gramEnd"/>
            <w:r w:rsidRPr="005F2F21">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Выявлено нарушений в сфере закупок, всего (тыс.</w:t>
            </w:r>
            <w:r w:rsidR="0004001B"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C317CC" w:rsidRDefault="00C317CC" w:rsidP="004C3C47">
            <w:pPr>
              <w:spacing w:after="0" w:line="240" w:lineRule="auto"/>
              <w:ind w:hanging="142"/>
              <w:jc w:val="center"/>
              <w:rPr>
                <w:rFonts w:ascii="Times New Roman" w:hAnsi="Times New Roman" w:cs="Times New Roman"/>
                <w:b/>
                <w:sz w:val="24"/>
                <w:szCs w:val="24"/>
                <w:lang w:eastAsia="en-US"/>
              </w:rPr>
            </w:pPr>
            <w:r w:rsidRPr="00C317CC">
              <w:rPr>
                <w:rFonts w:ascii="Times New Roman" w:hAnsi="Times New Roman" w:cs="Times New Roman"/>
                <w:b/>
                <w:sz w:val="24"/>
                <w:szCs w:val="24"/>
                <w:lang w:eastAsia="en-US"/>
              </w:rPr>
              <w:t>2692,2</w:t>
            </w:r>
          </w:p>
        </w:tc>
      </w:tr>
      <w:tr w:rsidR="005F2F21" w:rsidRPr="005F2F21"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5F2F21" w:rsidRDefault="004C3C47" w:rsidP="00271C29">
            <w:pPr>
              <w:spacing w:after="0" w:line="240" w:lineRule="auto"/>
              <w:jc w:val="both"/>
              <w:rPr>
                <w:rFonts w:ascii="Times New Roman" w:hAnsi="Times New Roman" w:cs="Times New Roman"/>
                <w:sz w:val="24"/>
                <w:szCs w:val="24"/>
                <w:lang w:eastAsia="en-US"/>
              </w:rPr>
            </w:pPr>
            <w:r w:rsidRPr="005F2F21">
              <w:rPr>
                <w:rFonts w:ascii="Times New Roman" w:hAnsi="Times New Roman" w:cs="Times New Roman"/>
                <w:sz w:val="24"/>
                <w:szCs w:val="24"/>
                <w:lang w:eastAsia="en-US"/>
              </w:rPr>
              <w:t xml:space="preserve">В рамках федерального закона от 05.04.2013г </w:t>
            </w:r>
            <w:r w:rsidRPr="005F2F21">
              <w:rPr>
                <w:rFonts w:ascii="Times New Roman" w:hAnsi="Times New Roman" w:cs="Times New Roman"/>
                <w:b/>
                <w:sz w:val="24"/>
                <w:szCs w:val="24"/>
                <w:lang w:eastAsia="en-US"/>
              </w:rPr>
              <w:t>№</w:t>
            </w:r>
            <w:r w:rsidR="00271C29"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C317CC" w:rsidRDefault="004C3C47" w:rsidP="004C3C47">
            <w:pPr>
              <w:spacing w:after="0" w:line="240" w:lineRule="auto"/>
              <w:ind w:hanging="142"/>
              <w:jc w:val="center"/>
              <w:rPr>
                <w:rFonts w:ascii="Times New Roman" w:hAnsi="Times New Roman" w:cs="Times New Roman"/>
                <w:sz w:val="24"/>
                <w:szCs w:val="24"/>
                <w:lang w:eastAsia="en-US"/>
              </w:rPr>
            </w:pPr>
          </w:p>
        </w:tc>
      </w:tr>
      <w:tr w:rsidR="005F2F21" w:rsidRPr="005F2F21"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5F2F21" w:rsidRDefault="004C3C47" w:rsidP="00271C29">
            <w:pPr>
              <w:spacing w:after="0" w:line="240" w:lineRule="auto"/>
              <w:jc w:val="both"/>
              <w:rPr>
                <w:rFonts w:ascii="Times New Roman" w:hAnsi="Times New Roman" w:cs="Times New Roman"/>
                <w:sz w:val="24"/>
                <w:szCs w:val="24"/>
                <w:lang w:eastAsia="en-US"/>
              </w:rPr>
            </w:pPr>
            <w:r w:rsidRPr="005F2F21">
              <w:rPr>
                <w:rFonts w:ascii="Times New Roman" w:hAnsi="Times New Roman" w:cs="Times New Roman"/>
                <w:sz w:val="24"/>
                <w:szCs w:val="24"/>
                <w:lang w:eastAsia="en-US"/>
              </w:rPr>
              <w:t>- сумма выявленных нарушении, тыс.</w:t>
            </w:r>
            <w:r w:rsidR="0004001B" w:rsidRPr="005F2F21">
              <w:rPr>
                <w:rFonts w:ascii="Times New Roman" w:hAnsi="Times New Roman" w:cs="Times New Roman"/>
                <w:sz w:val="24"/>
                <w:szCs w:val="24"/>
                <w:lang w:eastAsia="en-US"/>
              </w:rPr>
              <w:t xml:space="preserve"> </w:t>
            </w:r>
            <w:r w:rsidRPr="005F2F21">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C317CC" w:rsidRDefault="00C317CC" w:rsidP="004C3C47">
            <w:pPr>
              <w:spacing w:after="0" w:line="240" w:lineRule="auto"/>
              <w:ind w:hanging="142"/>
              <w:jc w:val="center"/>
              <w:rPr>
                <w:rFonts w:ascii="Times New Roman" w:hAnsi="Times New Roman" w:cs="Times New Roman"/>
                <w:sz w:val="24"/>
                <w:szCs w:val="24"/>
                <w:lang w:eastAsia="en-US"/>
              </w:rPr>
            </w:pPr>
            <w:r w:rsidRPr="00C317CC">
              <w:rPr>
                <w:rFonts w:ascii="Times New Roman" w:hAnsi="Times New Roman" w:cs="Times New Roman"/>
                <w:sz w:val="24"/>
                <w:szCs w:val="24"/>
                <w:lang w:eastAsia="en-US"/>
              </w:rPr>
              <w:t>2692,2</w:t>
            </w:r>
          </w:p>
        </w:tc>
      </w:tr>
      <w:tr w:rsidR="005F2F21" w:rsidRPr="005F2F21"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sz w:val="24"/>
                <w:szCs w:val="24"/>
                <w:lang w:eastAsia="en-US"/>
              </w:rPr>
            </w:pPr>
            <w:r w:rsidRPr="005F2F21">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5F2F21" w:rsidRDefault="004C3C47" w:rsidP="00271C29">
            <w:pPr>
              <w:spacing w:after="0" w:line="240" w:lineRule="auto"/>
              <w:jc w:val="both"/>
              <w:rPr>
                <w:rFonts w:ascii="Times New Roman" w:hAnsi="Times New Roman" w:cs="Times New Roman"/>
                <w:sz w:val="24"/>
                <w:szCs w:val="24"/>
                <w:lang w:eastAsia="en-US"/>
              </w:rPr>
            </w:pPr>
            <w:r w:rsidRPr="005F2F21">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5F2F21"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271C29" w:rsidP="004C3C47">
            <w:pPr>
              <w:spacing w:after="0" w:line="240" w:lineRule="auto"/>
              <w:ind w:hanging="142"/>
              <w:jc w:val="center"/>
              <w:rPr>
                <w:rFonts w:ascii="Times New Roman" w:hAnsi="Times New Roman" w:cs="Times New Roman"/>
                <w:b/>
                <w:sz w:val="24"/>
                <w:szCs w:val="24"/>
                <w:lang w:val="en-US" w:eastAsia="en-US"/>
              </w:rPr>
            </w:pPr>
            <w:r w:rsidRPr="005F2F21">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Выявлено нарушений иного законодательства, всего (тыс.</w:t>
            </w:r>
            <w:r w:rsidR="0004001B"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w:t>
            </w:r>
            <w:r w:rsidR="00D37DF5" w:rsidRPr="005F2F21">
              <w:rPr>
                <w:rFonts w:ascii="Times New Roman" w:hAnsi="Times New Roman" w:cs="Times New Roman"/>
                <w:b/>
                <w:sz w:val="24"/>
                <w:szCs w:val="24"/>
                <w:lang w:eastAsia="en-US"/>
              </w:rPr>
              <w:t>уб</w:t>
            </w:r>
            <w:r w:rsidRPr="005F2F21">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542024" w:rsidRDefault="00542024" w:rsidP="00796926">
            <w:pPr>
              <w:spacing w:after="0" w:line="240" w:lineRule="auto"/>
              <w:ind w:hanging="142"/>
              <w:jc w:val="center"/>
              <w:rPr>
                <w:rFonts w:ascii="Times New Roman" w:hAnsi="Times New Roman" w:cs="Times New Roman"/>
                <w:b/>
                <w:sz w:val="24"/>
                <w:szCs w:val="24"/>
                <w:lang w:eastAsia="en-US"/>
              </w:rPr>
            </w:pPr>
            <w:r w:rsidRPr="00542024">
              <w:rPr>
                <w:rFonts w:ascii="Times New Roman" w:hAnsi="Times New Roman" w:cs="Times New Roman"/>
                <w:b/>
                <w:sz w:val="24"/>
                <w:szCs w:val="24"/>
                <w:lang w:eastAsia="en-US"/>
              </w:rPr>
              <w:t>5684,9</w:t>
            </w: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F215B2">
            <w:pPr>
              <w:spacing w:after="0" w:line="240" w:lineRule="auto"/>
              <w:ind w:left="-108"/>
              <w:jc w:val="center"/>
              <w:rPr>
                <w:rFonts w:ascii="Times New Roman" w:hAnsi="Times New Roman" w:cs="Times New Roman"/>
                <w:b/>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Рекомендовано к возврату в местный бюджет (тыс.</w:t>
            </w:r>
            <w:r w:rsidR="0004001B"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F2F21"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Объем причиненного ущерба (тыс.</w:t>
            </w:r>
            <w:r w:rsidR="0004001B"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5F2F21"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2F21" w:rsidRDefault="004C3C47" w:rsidP="004C3C47">
            <w:pPr>
              <w:spacing w:after="0" w:line="240" w:lineRule="auto"/>
              <w:ind w:hanging="142"/>
              <w:jc w:val="center"/>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5F2F21" w:rsidRDefault="004C3C47" w:rsidP="00271C29">
            <w:pPr>
              <w:spacing w:after="0" w:line="240" w:lineRule="auto"/>
              <w:jc w:val="both"/>
              <w:rPr>
                <w:rFonts w:ascii="Times New Roman" w:hAnsi="Times New Roman" w:cs="Times New Roman"/>
                <w:b/>
                <w:sz w:val="24"/>
                <w:szCs w:val="24"/>
                <w:lang w:eastAsia="en-US"/>
              </w:rPr>
            </w:pPr>
            <w:r w:rsidRPr="005F2F21">
              <w:rPr>
                <w:rFonts w:ascii="Times New Roman" w:hAnsi="Times New Roman" w:cs="Times New Roman"/>
                <w:b/>
                <w:sz w:val="24"/>
                <w:szCs w:val="24"/>
                <w:lang w:eastAsia="en-US"/>
              </w:rPr>
              <w:t>Всего выявлено нарушений (тыс.</w:t>
            </w:r>
            <w:r w:rsidR="0004001B" w:rsidRPr="005F2F21">
              <w:rPr>
                <w:rFonts w:ascii="Times New Roman" w:hAnsi="Times New Roman" w:cs="Times New Roman"/>
                <w:b/>
                <w:sz w:val="24"/>
                <w:szCs w:val="24"/>
                <w:lang w:eastAsia="en-US"/>
              </w:rPr>
              <w:t xml:space="preserve"> </w:t>
            </w:r>
            <w:r w:rsidRPr="005F2F21">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542024" w:rsidRDefault="00542024" w:rsidP="004C3C47">
            <w:pPr>
              <w:spacing w:after="0" w:line="240" w:lineRule="auto"/>
              <w:ind w:hanging="142"/>
              <w:jc w:val="center"/>
              <w:rPr>
                <w:rFonts w:ascii="Times New Roman" w:hAnsi="Times New Roman" w:cs="Times New Roman"/>
                <w:b/>
                <w:sz w:val="24"/>
                <w:szCs w:val="24"/>
                <w:lang w:eastAsia="en-US"/>
              </w:rPr>
            </w:pPr>
            <w:r w:rsidRPr="00542024">
              <w:rPr>
                <w:rFonts w:ascii="Times New Roman" w:hAnsi="Times New Roman" w:cs="Times New Roman"/>
                <w:b/>
                <w:sz w:val="24"/>
                <w:szCs w:val="24"/>
                <w:lang w:eastAsia="en-US"/>
              </w:rPr>
              <w:t>8377,1</w:t>
            </w:r>
          </w:p>
        </w:tc>
      </w:tr>
    </w:tbl>
    <w:p w:rsidR="004C3C47" w:rsidRPr="005F2F21" w:rsidRDefault="004C3C47" w:rsidP="004C3C47">
      <w:pPr>
        <w:autoSpaceDE w:val="0"/>
        <w:autoSpaceDN w:val="0"/>
        <w:adjustRightInd w:val="0"/>
        <w:ind w:hanging="142"/>
        <w:jc w:val="both"/>
        <w:rPr>
          <w:rFonts w:eastAsia="Calibri"/>
          <w:color w:val="FF0000"/>
          <w:highlight w:val="yellow"/>
        </w:rPr>
      </w:pPr>
    </w:p>
    <w:p w:rsidR="00542024" w:rsidRDefault="00542024" w:rsidP="00542024">
      <w:pPr>
        <w:autoSpaceDE w:val="0"/>
        <w:autoSpaceDN w:val="0"/>
        <w:adjustRightInd w:val="0"/>
        <w:jc w:val="both"/>
        <w:rPr>
          <w:rFonts w:ascii="Times New Roman" w:eastAsia="Calibri" w:hAnsi="Times New Roman" w:cs="Times New Roman"/>
          <w:color w:val="FF0000"/>
          <w:sz w:val="24"/>
          <w:szCs w:val="24"/>
          <w:highlight w:val="yellow"/>
        </w:rPr>
      </w:pPr>
    </w:p>
    <w:p w:rsidR="00624E9A" w:rsidRPr="00C00ED6" w:rsidRDefault="00542024" w:rsidP="0054202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C3C47" w:rsidRPr="00C00ED6">
        <w:rPr>
          <w:rFonts w:ascii="Times New Roman" w:eastAsia="Calibri" w:hAnsi="Times New Roman" w:cs="Times New Roman"/>
          <w:sz w:val="24"/>
          <w:szCs w:val="24"/>
        </w:rPr>
        <w:t xml:space="preserve">Председатель КСП                                     </w:t>
      </w:r>
      <w:r>
        <w:rPr>
          <w:rFonts w:ascii="Times New Roman" w:eastAsia="Calibri" w:hAnsi="Times New Roman" w:cs="Times New Roman"/>
          <w:sz w:val="24"/>
          <w:szCs w:val="24"/>
        </w:rPr>
        <w:t xml:space="preserve">         </w:t>
      </w:r>
      <w:r w:rsidR="004C3C47" w:rsidRPr="00C00ED6">
        <w:rPr>
          <w:rFonts w:ascii="Times New Roman" w:eastAsia="Calibri" w:hAnsi="Times New Roman" w:cs="Times New Roman"/>
          <w:sz w:val="24"/>
          <w:szCs w:val="24"/>
        </w:rPr>
        <w:t xml:space="preserve">                       </w:t>
      </w:r>
      <w:r w:rsidR="00B764D1" w:rsidRPr="00C00E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764D1" w:rsidRPr="00C00ED6">
        <w:rPr>
          <w:rFonts w:ascii="Times New Roman" w:eastAsia="Calibri" w:hAnsi="Times New Roman" w:cs="Times New Roman"/>
          <w:sz w:val="24"/>
          <w:szCs w:val="24"/>
        </w:rPr>
        <w:t xml:space="preserve">   </w:t>
      </w:r>
      <w:r w:rsidR="004C3C47" w:rsidRPr="00C00ED6">
        <w:rPr>
          <w:rFonts w:ascii="Times New Roman" w:eastAsia="Calibri" w:hAnsi="Times New Roman" w:cs="Times New Roman"/>
          <w:sz w:val="24"/>
          <w:szCs w:val="24"/>
        </w:rPr>
        <w:t xml:space="preserve">       А.А. </w:t>
      </w:r>
      <w:proofErr w:type="spellStart"/>
      <w:r w:rsidR="004C3C47" w:rsidRPr="00C00ED6">
        <w:rPr>
          <w:rFonts w:ascii="Times New Roman" w:eastAsia="Calibri" w:hAnsi="Times New Roman" w:cs="Times New Roman"/>
          <w:sz w:val="24"/>
          <w:szCs w:val="24"/>
        </w:rPr>
        <w:t>Костюкевич</w:t>
      </w:r>
      <w:proofErr w:type="spellEnd"/>
    </w:p>
    <w:p w:rsidR="00BC139B" w:rsidRPr="00C00ED6" w:rsidRDefault="00BC139B" w:rsidP="00306C5A">
      <w:pPr>
        <w:autoSpaceDE w:val="0"/>
        <w:autoSpaceDN w:val="0"/>
        <w:adjustRightInd w:val="0"/>
        <w:ind w:firstLine="567"/>
        <w:jc w:val="right"/>
        <w:rPr>
          <w:rFonts w:ascii="Times New Roman" w:eastAsia="Calibri" w:hAnsi="Times New Roman" w:cs="Times New Roman"/>
          <w:color w:val="FF0000"/>
          <w:sz w:val="24"/>
          <w:szCs w:val="24"/>
        </w:rPr>
      </w:pPr>
    </w:p>
    <w:p w:rsidR="003E2486" w:rsidRPr="005B54FF" w:rsidRDefault="003E2486" w:rsidP="005B54FF">
      <w:pPr>
        <w:spacing w:after="0" w:line="240" w:lineRule="auto"/>
        <w:rPr>
          <w:rFonts w:ascii="Times New Roman" w:eastAsia="Calibri" w:hAnsi="Times New Roman" w:cs="Times New Roman"/>
        </w:rPr>
      </w:pPr>
    </w:p>
    <w:sectPr w:rsidR="003E2486" w:rsidRPr="005B54FF" w:rsidSect="00F85363">
      <w:footerReference w:type="default" r:id="rId8"/>
      <w:pgSz w:w="11906" w:h="16838"/>
      <w:pgMar w:top="624" w:right="851" w:bottom="62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1F" w:rsidRDefault="00D3671F" w:rsidP="00123D2A">
      <w:pPr>
        <w:spacing w:after="0" w:line="240" w:lineRule="auto"/>
      </w:pPr>
      <w:r>
        <w:separator/>
      </w:r>
    </w:p>
  </w:endnote>
  <w:endnote w:type="continuationSeparator" w:id="0">
    <w:p w:rsidR="00D3671F" w:rsidRDefault="00D3671F"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CD0053" w:rsidRDefault="00CD0053">
        <w:pPr>
          <w:pStyle w:val="aa"/>
          <w:jc w:val="right"/>
        </w:pPr>
        <w:r>
          <w:fldChar w:fldCharType="begin"/>
        </w:r>
        <w:r>
          <w:instrText xml:space="preserve"> PAGE   \* MERGEFORMAT </w:instrText>
        </w:r>
        <w:r>
          <w:fldChar w:fldCharType="separate"/>
        </w:r>
        <w:r w:rsidR="00B52B99">
          <w:rPr>
            <w:noProof/>
          </w:rPr>
          <w:t>18</w:t>
        </w:r>
        <w:r>
          <w:rPr>
            <w:noProof/>
          </w:rPr>
          <w:fldChar w:fldCharType="end"/>
        </w:r>
      </w:p>
    </w:sdtContent>
  </w:sdt>
  <w:p w:rsidR="00CD0053" w:rsidRDefault="00CD00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1F" w:rsidRDefault="00D3671F" w:rsidP="00123D2A">
      <w:pPr>
        <w:spacing w:after="0" w:line="240" w:lineRule="auto"/>
      </w:pPr>
      <w:r>
        <w:separator/>
      </w:r>
    </w:p>
  </w:footnote>
  <w:footnote w:type="continuationSeparator" w:id="0">
    <w:p w:rsidR="00D3671F" w:rsidRDefault="00D3671F"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AC4"/>
    <w:rsid w:val="00007C62"/>
    <w:rsid w:val="00010E00"/>
    <w:rsid w:val="0001279F"/>
    <w:rsid w:val="000129F8"/>
    <w:rsid w:val="000135A5"/>
    <w:rsid w:val="00014694"/>
    <w:rsid w:val="00014B01"/>
    <w:rsid w:val="00014E2C"/>
    <w:rsid w:val="00015FDE"/>
    <w:rsid w:val="000160F0"/>
    <w:rsid w:val="000162DE"/>
    <w:rsid w:val="00017BF9"/>
    <w:rsid w:val="00020BC6"/>
    <w:rsid w:val="000214B1"/>
    <w:rsid w:val="0002271B"/>
    <w:rsid w:val="00023543"/>
    <w:rsid w:val="00023EE7"/>
    <w:rsid w:val="000246CC"/>
    <w:rsid w:val="00024E04"/>
    <w:rsid w:val="00025775"/>
    <w:rsid w:val="00026EDC"/>
    <w:rsid w:val="000272A1"/>
    <w:rsid w:val="000311F3"/>
    <w:rsid w:val="00031941"/>
    <w:rsid w:val="00033C50"/>
    <w:rsid w:val="0003611C"/>
    <w:rsid w:val="0003636E"/>
    <w:rsid w:val="00036919"/>
    <w:rsid w:val="00036ADE"/>
    <w:rsid w:val="00037B6D"/>
    <w:rsid w:val="0004001B"/>
    <w:rsid w:val="000401CB"/>
    <w:rsid w:val="000410C9"/>
    <w:rsid w:val="000438FB"/>
    <w:rsid w:val="00043AF4"/>
    <w:rsid w:val="00047054"/>
    <w:rsid w:val="000474D5"/>
    <w:rsid w:val="00047DFC"/>
    <w:rsid w:val="000507D0"/>
    <w:rsid w:val="000515CC"/>
    <w:rsid w:val="00054EB3"/>
    <w:rsid w:val="00055E15"/>
    <w:rsid w:val="0005653C"/>
    <w:rsid w:val="000575B0"/>
    <w:rsid w:val="00057C28"/>
    <w:rsid w:val="00057D70"/>
    <w:rsid w:val="000605AF"/>
    <w:rsid w:val="0006162A"/>
    <w:rsid w:val="00062659"/>
    <w:rsid w:val="00064DEB"/>
    <w:rsid w:val="00065E6B"/>
    <w:rsid w:val="000662A6"/>
    <w:rsid w:val="00066DEB"/>
    <w:rsid w:val="00070AB6"/>
    <w:rsid w:val="0007255D"/>
    <w:rsid w:val="00072F18"/>
    <w:rsid w:val="00074632"/>
    <w:rsid w:val="00075B03"/>
    <w:rsid w:val="00077FE9"/>
    <w:rsid w:val="00080435"/>
    <w:rsid w:val="00081439"/>
    <w:rsid w:val="00082D1F"/>
    <w:rsid w:val="00083E6B"/>
    <w:rsid w:val="00084296"/>
    <w:rsid w:val="00084CDB"/>
    <w:rsid w:val="00086676"/>
    <w:rsid w:val="00091658"/>
    <w:rsid w:val="0009171D"/>
    <w:rsid w:val="00096A68"/>
    <w:rsid w:val="000A22BD"/>
    <w:rsid w:val="000A241C"/>
    <w:rsid w:val="000A2FE1"/>
    <w:rsid w:val="000A3630"/>
    <w:rsid w:val="000A4537"/>
    <w:rsid w:val="000A4D74"/>
    <w:rsid w:val="000A56BC"/>
    <w:rsid w:val="000A683E"/>
    <w:rsid w:val="000A70B3"/>
    <w:rsid w:val="000A74CC"/>
    <w:rsid w:val="000B181A"/>
    <w:rsid w:val="000B2465"/>
    <w:rsid w:val="000B27F9"/>
    <w:rsid w:val="000B333D"/>
    <w:rsid w:val="000B3CC6"/>
    <w:rsid w:val="000B4E66"/>
    <w:rsid w:val="000B752D"/>
    <w:rsid w:val="000C067D"/>
    <w:rsid w:val="000C0CD7"/>
    <w:rsid w:val="000C72BD"/>
    <w:rsid w:val="000C7D1D"/>
    <w:rsid w:val="000D074B"/>
    <w:rsid w:val="000D0943"/>
    <w:rsid w:val="000D240D"/>
    <w:rsid w:val="000D32BF"/>
    <w:rsid w:val="000D4BD3"/>
    <w:rsid w:val="000D6B89"/>
    <w:rsid w:val="000D6DEB"/>
    <w:rsid w:val="000D7BB5"/>
    <w:rsid w:val="000E2D5C"/>
    <w:rsid w:val="000E3FAD"/>
    <w:rsid w:val="000E4756"/>
    <w:rsid w:val="000F36C4"/>
    <w:rsid w:val="000F55C4"/>
    <w:rsid w:val="000F63F6"/>
    <w:rsid w:val="001042D1"/>
    <w:rsid w:val="0010453B"/>
    <w:rsid w:val="00105872"/>
    <w:rsid w:val="00105961"/>
    <w:rsid w:val="00110BF3"/>
    <w:rsid w:val="001114E9"/>
    <w:rsid w:val="001126AB"/>
    <w:rsid w:val="00112BE2"/>
    <w:rsid w:val="00114993"/>
    <w:rsid w:val="00115410"/>
    <w:rsid w:val="001174C3"/>
    <w:rsid w:val="00121C53"/>
    <w:rsid w:val="00123D2A"/>
    <w:rsid w:val="00125154"/>
    <w:rsid w:val="00126388"/>
    <w:rsid w:val="0013055F"/>
    <w:rsid w:val="001317EA"/>
    <w:rsid w:val="001326C6"/>
    <w:rsid w:val="00133193"/>
    <w:rsid w:val="00133F7A"/>
    <w:rsid w:val="00136E9D"/>
    <w:rsid w:val="001378D2"/>
    <w:rsid w:val="00137FAF"/>
    <w:rsid w:val="0014251B"/>
    <w:rsid w:val="001428AD"/>
    <w:rsid w:val="00142E9B"/>
    <w:rsid w:val="001463A4"/>
    <w:rsid w:val="00146E6D"/>
    <w:rsid w:val="00147183"/>
    <w:rsid w:val="001478EE"/>
    <w:rsid w:val="00150ED7"/>
    <w:rsid w:val="0015111B"/>
    <w:rsid w:val="00152139"/>
    <w:rsid w:val="00153160"/>
    <w:rsid w:val="00153673"/>
    <w:rsid w:val="001573C0"/>
    <w:rsid w:val="001579B8"/>
    <w:rsid w:val="00157F16"/>
    <w:rsid w:val="00160FA2"/>
    <w:rsid w:val="00161F24"/>
    <w:rsid w:val="0016740B"/>
    <w:rsid w:val="00174875"/>
    <w:rsid w:val="00175835"/>
    <w:rsid w:val="00175A44"/>
    <w:rsid w:val="00177015"/>
    <w:rsid w:val="001770A3"/>
    <w:rsid w:val="0018155E"/>
    <w:rsid w:val="00181842"/>
    <w:rsid w:val="00181D18"/>
    <w:rsid w:val="00184982"/>
    <w:rsid w:val="00185D03"/>
    <w:rsid w:val="001864F6"/>
    <w:rsid w:val="00191083"/>
    <w:rsid w:val="001A0136"/>
    <w:rsid w:val="001A23A2"/>
    <w:rsid w:val="001A2D39"/>
    <w:rsid w:val="001A304F"/>
    <w:rsid w:val="001A5BD1"/>
    <w:rsid w:val="001A7D87"/>
    <w:rsid w:val="001B041E"/>
    <w:rsid w:val="001B0681"/>
    <w:rsid w:val="001B08A2"/>
    <w:rsid w:val="001B0E36"/>
    <w:rsid w:val="001B1413"/>
    <w:rsid w:val="001B250E"/>
    <w:rsid w:val="001B2B59"/>
    <w:rsid w:val="001B59BC"/>
    <w:rsid w:val="001B59FF"/>
    <w:rsid w:val="001C52E9"/>
    <w:rsid w:val="001C5FD3"/>
    <w:rsid w:val="001C6541"/>
    <w:rsid w:val="001D104E"/>
    <w:rsid w:val="001D179E"/>
    <w:rsid w:val="001D2EE4"/>
    <w:rsid w:val="001D3012"/>
    <w:rsid w:val="001D3F65"/>
    <w:rsid w:val="001E1952"/>
    <w:rsid w:val="001E2869"/>
    <w:rsid w:val="001E2BB2"/>
    <w:rsid w:val="001E325D"/>
    <w:rsid w:val="001E672D"/>
    <w:rsid w:val="001F14A8"/>
    <w:rsid w:val="001F6282"/>
    <w:rsid w:val="001F7978"/>
    <w:rsid w:val="00200131"/>
    <w:rsid w:val="00200FF4"/>
    <w:rsid w:val="00201584"/>
    <w:rsid w:val="00203539"/>
    <w:rsid w:val="00203A62"/>
    <w:rsid w:val="002056EC"/>
    <w:rsid w:val="00207663"/>
    <w:rsid w:val="0020784C"/>
    <w:rsid w:val="00210733"/>
    <w:rsid w:val="00212F66"/>
    <w:rsid w:val="00213082"/>
    <w:rsid w:val="00213557"/>
    <w:rsid w:val="00214BD8"/>
    <w:rsid w:val="0021528B"/>
    <w:rsid w:val="0022214B"/>
    <w:rsid w:val="00227A0D"/>
    <w:rsid w:val="00227F16"/>
    <w:rsid w:val="00230B3A"/>
    <w:rsid w:val="00230D19"/>
    <w:rsid w:val="0023333B"/>
    <w:rsid w:val="0023486F"/>
    <w:rsid w:val="002348AF"/>
    <w:rsid w:val="00240F69"/>
    <w:rsid w:val="002415EA"/>
    <w:rsid w:val="002420BF"/>
    <w:rsid w:val="00242998"/>
    <w:rsid w:val="00242EFB"/>
    <w:rsid w:val="00245491"/>
    <w:rsid w:val="0024720B"/>
    <w:rsid w:val="00251F44"/>
    <w:rsid w:val="0025330C"/>
    <w:rsid w:val="00260807"/>
    <w:rsid w:val="00260C3D"/>
    <w:rsid w:val="002612EC"/>
    <w:rsid w:val="002616CA"/>
    <w:rsid w:val="00263F1A"/>
    <w:rsid w:val="00264557"/>
    <w:rsid w:val="00266AE1"/>
    <w:rsid w:val="00267EA1"/>
    <w:rsid w:val="002705E7"/>
    <w:rsid w:val="00270A59"/>
    <w:rsid w:val="00270B02"/>
    <w:rsid w:val="00271C29"/>
    <w:rsid w:val="002735CB"/>
    <w:rsid w:val="00273AD9"/>
    <w:rsid w:val="00273DDB"/>
    <w:rsid w:val="00275E38"/>
    <w:rsid w:val="00276081"/>
    <w:rsid w:val="002775E0"/>
    <w:rsid w:val="00280002"/>
    <w:rsid w:val="00280F26"/>
    <w:rsid w:val="00284206"/>
    <w:rsid w:val="00287D5A"/>
    <w:rsid w:val="0029122F"/>
    <w:rsid w:val="00291D54"/>
    <w:rsid w:val="00297307"/>
    <w:rsid w:val="0029769D"/>
    <w:rsid w:val="00297C95"/>
    <w:rsid w:val="002A0E8D"/>
    <w:rsid w:val="002A2876"/>
    <w:rsid w:val="002A2C17"/>
    <w:rsid w:val="002A36A4"/>
    <w:rsid w:val="002A4A9F"/>
    <w:rsid w:val="002A6B01"/>
    <w:rsid w:val="002A6F89"/>
    <w:rsid w:val="002B090B"/>
    <w:rsid w:val="002B0DA5"/>
    <w:rsid w:val="002B2928"/>
    <w:rsid w:val="002B3476"/>
    <w:rsid w:val="002B352B"/>
    <w:rsid w:val="002B562D"/>
    <w:rsid w:val="002B60A2"/>
    <w:rsid w:val="002B69F7"/>
    <w:rsid w:val="002B6D87"/>
    <w:rsid w:val="002B773A"/>
    <w:rsid w:val="002B7AE9"/>
    <w:rsid w:val="002B7D9F"/>
    <w:rsid w:val="002C3990"/>
    <w:rsid w:val="002C4039"/>
    <w:rsid w:val="002C41F4"/>
    <w:rsid w:val="002C6DC0"/>
    <w:rsid w:val="002C7E30"/>
    <w:rsid w:val="002D0FE0"/>
    <w:rsid w:val="002D6914"/>
    <w:rsid w:val="002D7114"/>
    <w:rsid w:val="002D741E"/>
    <w:rsid w:val="002E035E"/>
    <w:rsid w:val="002E04E8"/>
    <w:rsid w:val="002E1190"/>
    <w:rsid w:val="002E2302"/>
    <w:rsid w:val="002E26EF"/>
    <w:rsid w:val="002E3EA6"/>
    <w:rsid w:val="002E441C"/>
    <w:rsid w:val="002E74B2"/>
    <w:rsid w:val="002F021D"/>
    <w:rsid w:val="002F0F05"/>
    <w:rsid w:val="002F16D2"/>
    <w:rsid w:val="002F16F3"/>
    <w:rsid w:val="002F1F4D"/>
    <w:rsid w:val="002F3FEA"/>
    <w:rsid w:val="002F7834"/>
    <w:rsid w:val="003004DA"/>
    <w:rsid w:val="00303B35"/>
    <w:rsid w:val="003042B7"/>
    <w:rsid w:val="00305D06"/>
    <w:rsid w:val="00306C5A"/>
    <w:rsid w:val="00311B1B"/>
    <w:rsid w:val="003144BB"/>
    <w:rsid w:val="0031551E"/>
    <w:rsid w:val="00316FD5"/>
    <w:rsid w:val="003177B7"/>
    <w:rsid w:val="00320333"/>
    <w:rsid w:val="00320C7A"/>
    <w:rsid w:val="00321D16"/>
    <w:rsid w:val="003229D3"/>
    <w:rsid w:val="00322C8E"/>
    <w:rsid w:val="003239B8"/>
    <w:rsid w:val="00323CA6"/>
    <w:rsid w:val="00324692"/>
    <w:rsid w:val="00324FBB"/>
    <w:rsid w:val="00325F4D"/>
    <w:rsid w:val="003301A3"/>
    <w:rsid w:val="00330659"/>
    <w:rsid w:val="00330BF8"/>
    <w:rsid w:val="00332006"/>
    <w:rsid w:val="00332188"/>
    <w:rsid w:val="003321DC"/>
    <w:rsid w:val="00333148"/>
    <w:rsid w:val="003350C0"/>
    <w:rsid w:val="00335E47"/>
    <w:rsid w:val="00336F59"/>
    <w:rsid w:val="003400D3"/>
    <w:rsid w:val="003439D4"/>
    <w:rsid w:val="00344046"/>
    <w:rsid w:val="00344E93"/>
    <w:rsid w:val="00345CFC"/>
    <w:rsid w:val="00346774"/>
    <w:rsid w:val="00347453"/>
    <w:rsid w:val="003538B9"/>
    <w:rsid w:val="003545AD"/>
    <w:rsid w:val="003545BA"/>
    <w:rsid w:val="0035673A"/>
    <w:rsid w:val="00356A15"/>
    <w:rsid w:val="003654F2"/>
    <w:rsid w:val="0036583B"/>
    <w:rsid w:val="00372272"/>
    <w:rsid w:val="00372953"/>
    <w:rsid w:val="00376123"/>
    <w:rsid w:val="00376501"/>
    <w:rsid w:val="0038013B"/>
    <w:rsid w:val="0038013C"/>
    <w:rsid w:val="0038093A"/>
    <w:rsid w:val="00380BFA"/>
    <w:rsid w:val="00380C7A"/>
    <w:rsid w:val="00381A45"/>
    <w:rsid w:val="003849D1"/>
    <w:rsid w:val="00385082"/>
    <w:rsid w:val="00386908"/>
    <w:rsid w:val="003869DB"/>
    <w:rsid w:val="003905F2"/>
    <w:rsid w:val="00391F63"/>
    <w:rsid w:val="00396F48"/>
    <w:rsid w:val="003A169F"/>
    <w:rsid w:val="003A1BD7"/>
    <w:rsid w:val="003A22E7"/>
    <w:rsid w:val="003A2432"/>
    <w:rsid w:val="003A37AE"/>
    <w:rsid w:val="003A3B96"/>
    <w:rsid w:val="003A3CDC"/>
    <w:rsid w:val="003A4FF9"/>
    <w:rsid w:val="003A53DD"/>
    <w:rsid w:val="003A611B"/>
    <w:rsid w:val="003A64A6"/>
    <w:rsid w:val="003A64E1"/>
    <w:rsid w:val="003A6A81"/>
    <w:rsid w:val="003B274D"/>
    <w:rsid w:val="003B3690"/>
    <w:rsid w:val="003B5223"/>
    <w:rsid w:val="003B5717"/>
    <w:rsid w:val="003B5ECD"/>
    <w:rsid w:val="003B7CB0"/>
    <w:rsid w:val="003C489C"/>
    <w:rsid w:val="003C66E0"/>
    <w:rsid w:val="003D1AFC"/>
    <w:rsid w:val="003D2823"/>
    <w:rsid w:val="003D42B7"/>
    <w:rsid w:val="003D687A"/>
    <w:rsid w:val="003D68D6"/>
    <w:rsid w:val="003E0B3B"/>
    <w:rsid w:val="003E2486"/>
    <w:rsid w:val="003E312C"/>
    <w:rsid w:val="003E37B6"/>
    <w:rsid w:val="003E4E01"/>
    <w:rsid w:val="003E4E26"/>
    <w:rsid w:val="003E4ECD"/>
    <w:rsid w:val="003E64DA"/>
    <w:rsid w:val="003E6615"/>
    <w:rsid w:val="003E7B87"/>
    <w:rsid w:val="003E7CFF"/>
    <w:rsid w:val="003E7F9F"/>
    <w:rsid w:val="003F3CAB"/>
    <w:rsid w:val="003F687A"/>
    <w:rsid w:val="003F7F60"/>
    <w:rsid w:val="004008ED"/>
    <w:rsid w:val="00401C9A"/>
    <w:rsid w:val="0040619C"/>
    <w:rsid w:val="00407A5B"/>
    <w:rsid w:val="004109CF"/>
    <w:rsid w:val="00410A64"/>
    <w:rsid w:val="004116C4"/>
    <w:rsid w:val="00415413"/>
    <w:rsid w:val="0041652F"/>
    <w:rsid w:val="00420F2C"/>
    <w:rsid w:val="004217A6"/>
    <w:rsid w:val="00421C93"/>
    <w:rsid w:val="00422636"/>
    <w:rsid w:val="004239CB"/>
    <w:rsid w:val="00424CDD"/>
    <w:rsid w:val="00425316"/>
    <w:rsid w:val="0042558D"/>
    <w:rsid w:val="00425A26"/>
    <w:rsid w:val="004275B8"/>
    <w:rsid w:val="00427CAE"/>
    <w:rsid w:val="00431184"/>
    <w:rsid w:val="004374C3"/>
    <w:rsid w:val="00440385"/>
    <w:rsid w:val="004411FD"/>
    <w:rsid w:val="00441727"/>
    <w:rsid w:val="00443A95"/>
    <w:rsid w:val="004440DE"/>
    <w:rsid w:val="0044512A"/>
    <w:rsid w:val="004452C1"/>
    <w:rsid w:val="004532AE"/>
    <w:rsid w:val="004544D8"/>
    <w:rsid w:val="0045532B"/>
    <w:rsid w:val="004566D2"/>
    <w:rsid w:val="00457C1D"/>
    <w:rsid w:val="00462963"/>
    <w:rsid w:val="004640E3"/>
    <w:rsid w:val="00464401"/>
    <w:rsid w:val="00464A9F"/>
    <w:rsid w:val="00465B23"/>
    <w:rsid w:val="00466B32"/>
    <w:rsid w:val="00467F1D"/>
    <w:rsid w:val="00471F54"/>
    <w:rsid w:val="00472C73"/>
    <w:rsid w:val="00473329"/>
    <w:rsid w:val="004759E7"/>
    <w:rsid w:val="0047761B"/>
    <w:rsid w:val="00477D4F"/>
    <w:rsid w:val="004806FE"/>
    <w:rsid w:val="0048185C"/>
    <w:rsid w:val="00481D2D"/>
    <w:rsid w:val="0048247A"/>
    <w:rsid w:val="0048262D"/>
    <w:rsid w:val="00483555"/>
    <w:rsid w:val="00484030"/>
    <w:rsid w:val="0048548F"/>
    <w:rsid w:val="0048664B"/>
    <w:rsid w:val="004873BA"/>
    <w:rsid w:val="004908EC"/>
    <w:rsid w:val="00494A44"/>
    <w:rsid w:val="004959AF"/>
    <w:rsid w:val="00495F16"/>
    <w:rsid w:val="004966E2"/>
    <w:rsid w:val="00497EDD"/>
    <w:rsid w:val="004A1D52"/>
    <w:rsid w:val="004A2214"/>
    <w:rsid w:val="004A3783"/>
    <w:rsid w:val="004A38F1"/>
    <w:rsid w:val="004A4065"/>
    <w:rsid w:val="004A4752"/>
    <w:rsid w:val="004A5168"/>
    <w:rsid w:val="004A5878"/>
    <w:rsid w:val="004A62C1"/>
    <w:rsid w:val="004B12C4"/>
    <w:rsid w:val="004B5447"/>
    <w:rsid w:val="004C0AC6"/>
    <w:rsid w:val="004C2F79"/>
    <w:rsid w:val="004C3C47"/>
    <w:rsid w:val="004C4108"/>
    <w:rsid w:val="004C7F49"/>
    <w:rsid w:val="004D0336"/>
    <w:rsid w:val="004D1E55"/>
    <w:rsid w:val="004D6901"/>
    <w:rsid w:val="004D789D"/>
    <w:rsid w:val="004E02D6"/>
    <w:rsid w:val="004E097E"/>
    <w:rsid w:val="004E6F57"/>
    <w:rsid w:val="004E6F74"/>
    <w:rsid w:val="004E7044"/>
    <w:rsid w:val="004E7302"/>
    <w:rsid w:val="004F0111"/>
    <w:rsid w:val="004F0393"/>
    <w:rsid w:val="004F0A71"/>
    <w:rsid w:val="004F2FE8"/>
    <w:rsid w:val="004F356B"/>
    <w:rsid w:val="004F5800"/>
    <w:rsid w:val="004F626A"/>
    <w:rsid w:val="004F68E1"/>
    <w:rsid w:val="00501B30"/>
    <w:rsid w:val="00501BB1"/>
    <w:rsid w:val="0050373D"/>
    <w:rsid w:val="00503F16"/>
    <w:rsid w:val="00507813"/>
    <w:rsid w:val="00507C19"/>
    <w:rsid w:val="0051062F"/>
    <w:rsid w:val="0051071D"/>
    <w:rsid w:val="005135FE"/>
    <w:rsid w:val="005145E5"/>
    <w:rsid w:val="00514A3D"/>
    <w:rsid w:val="0051581A"/>
    <w:rsid w:val="00515923"/>
    <w:rsid w:val="00515D26"/>
    <w:rsid w:val="00516148"/>
    <w:rsid w:val="005205AB"/>
    <w:rsid w:val="00521047"/>
    <w:rsid w:val="00521691"/>
    <w:rsid w:val="00524E1A"/>
    <w:rsid w:val="0052579A"/>
    <w:rsid w:val="00527064"/>
    <w:rsid w:val="00530724"/>
    <w:rsid w:val="005336C8"/>
    <w:rsid w:val="00534992"/>
    <w:rsid w:val="00537918"/>
    <w:rsid w:val="00537E18"/>
    <w:rsid w:val="005407FD"/>
    <w:rsid w:val="00542024"/>
    <w:rsid w:val="00543051"/>
    <w:rsid w:val="00543669"/>
    <w:rsid w:val="00544800"/>
    <w:rsid w:val="00546270"/>
    <w:rsid w:val="00546560"/>
    <w:rsid w:val="00546DE7"/>
    <w:rsid w:val="0055004E"/>
    <w:rsid w:val="005548BC"/>
    <w:rsid w:val="00555231"/>
    <w:rsid w:val="0055593D"/>
    <w:rsid w:val="00556332"/>
    <w:rsid w:val="00557EEE"/>
    <w:rsid w:val="005616A9"/>
    <w:rsid w:val="00564287"/>
    <w:rsid w:val="0056430B"/>
    <w:rsid w:val="00565582"/>
    <w:rsid w:val="00570C5B"/>
    <w:rsid w:val="0057217D"/>
    <w:rsid w:val="00573049"/>
    <w:rsid w:val="00573B5F"/>
    <w:rsid w:val="005752E8"/>
    <w:rsid w:val="00580BBD"/>
    <w:rsid w:val="0058106D"/>
    <w:rsid w:val="005833E7"/>
    <w:rsid w:val="00584194"/>
    <w:rsid w:val="005842FF"/>
    <w:rsid w:val="005843EE"/>
    <w:rsid w:val="00585007"/>
    <w:rsid w:val="00585A14"/>
    <w:rsid w:val="00592455"/>
    <w:rsid w:val="0059351C"/>
    <w:rsid w:val="00593D53"/>
    <w:rsid w:val="005A2C1D"/>
    <w:rsid w:val="005A3778"/>
    <w:rsid w:val="005A446B"/>
    <w:rsid w:val="005A5765"/>
    <w:rsid w:val="005B1793"/>
    <w:rsid w:val="005B4481"/>
    <w:rsid w:val="005B54FF"/>
    <w:rsid w:val="005B576E"/>
    <w:rsid w:val="005C05CF"/>
    <w:rsid w:val="005C2D00"/>
    <w:rsid w:val="005C5C6D"/>
    <w:rsid w:val="005C70D0"/>
    <w:rsid w:val="005C7CC7"/>
    <w:rsid w:val="005C7E38"/>
    <w:rsid w:val="005D246D"/>
    <w:rsid w:val="005D2886"/>
    <w:rsid w:val="005D2CD1"/>
    <w:rsid w:val="005D4557"/>
    <w:rsid w:val="005D4D51"/>
    <w:rsid w:val="005D6037"/>
    <w:rsid w:val="005D6085"/>
    <w:rsid w:val="005D7C1A"/>
    <w:rsid w:val="005E0312"/>
    <w:rsid w:val="005E0407"/>
    <w:rsid w:val="005E1A0D"/>
    <w:rsid w:val="005E2521"/>
    <w:rsid w:val="005E3DFE"/>
    <w:rsid w:val="005E41A3"/>
    <w:rsid w:val="005E5177"/>
    <w:rsid w:val="005E5E41"/>
    <w:rsid w:val="005E64BF"/>
    <w:rsid w:val="005E6DA0"/>
    <w:rsid w:val="005E7E49"/>
    <w:rsid w:val="005F0491"/>
    <w:rsid w:val="005F0BC6"/>
    <w:rsid w:val="005F2F21"/>
    <w:rsid w:val="005F2FEE"/>
    <w:rsid w:val="005F338B"/>
    <w:rsid w:val="0060099D"/>
    <w:rsid w:val="00600F22"/>
    <w:rsid w:val="006033CF"/>
    <w:rsid w:val="00604B4D"/>
    <w:rsid w:val="006066B6"/>
    <w:rsid w:val="00607711"/>
    <w:rsid w:val="006103EC"/>
    <w:rsid w:val="00610846"/>
    <w:rsid w:val="00610850"/>
    <w:rsid w:val="006115F7"/>
    <w:rsid w:val="00611EC1"/>
    <w:rsid w:val="00613B3D"/>
    <w:rsid w:val="0061566B"/>
    <w:rsid w:val="00617635"/>
    <w:rsid w:val="006206DE"/>
    <w:rsid w:val="00620C82"/>
    <w:rsid w:val="00622A83"/>
    <w:rsid w:val="00623695"/>
    <w:rsid w:val="006241A0"/>
    <w:rsid w:val="00624E9A"/>
    <w:rsid w:val="00625225"/>
    <w:rsid w:val="006252A3"/>
    <w:rsid w:val="00627D9C"/>
    <w:rsid w:val="00627FB2"/>
    <w:rsid w:val="0063265B"/>
    <w:rsid w:val="0063442F"/>
    <w:rsid w:val="00636060"/>
    <w:rsid w:val="00641EDF"/>
    <w:rsid w:val="006442F2"/>
    <w:rsid w:val="00646A5C"/>
    <w:rsid w:val="00646A71"/>
    <w:rsid w:val="006475CA"/>
    <w:rsid w:val="00651C89"/>
    <w:rsid w:val="006547BB"/>
    <w:rsid w:val="006563DE"/>
    <w:rsid w:val="00656566"/>
    <w:rsid w:val="00657A2D"/>
    <w:rsid w:val="006604E5"/>
    <w:rsid w:val="006633C4"/>
    <w:rsid w:val="0066677C"/>
    <w:rsid w:val="0066725B"/>
    <w:rsid w:val="00667F02"/>
    <w:rsid w:val="00667F03"/>
    <w:rsid w:val="006718F7"/>
    <w:rsid w:val="006728E0"/>
    <w:rsid w:val="00674B45"/>
    <w:rsid w:val="006751E4"/>
    <w:rsid w:val="00675FE7"/>
    <w:rsid w:val="00680BB1"/>
    <w:rsid w:val="00684510"/>
    <w:rsid w:val="006852AC"/>
    <w:rsid w:val="00686463"/>
    <w:rsid w:val="006867AF"/>
    <w:rsid w:val="00686F36"/>
    <w:rsid w:val="00687791"/>
    <w:rsid w:val="006938B8"/>
    <w:rsid w:val="00695A9C"/>
    <w:rsid w:val="00695FA0"/>
    <w:rsid w:val="006971F7"/>
    <w:rsid w:val="00697E60"/>
    <w:rsid w:val="006A095F"/>
    <w:rsid w:val="006A0D82"/>
    <w:rsid w:val="006A13EB"/>
    <w:rsid w:val="006A1AB4"/>
    <w:rsid w:val="006A2666"/>
    <w:rsid w:val="006A3A07"/>
    <w:rsid w:val="006A3EC9"/>
    <w:rsid w:val="006A5148"/>
    <w:rsid w:val="006A5E7F"/>
    <w:rsid w:val="006B2BB5"/>
    <w:rsid w:val="006B3D8C"/>
    <w:rsid w:val="006B5794"/>
    <w:rsid w:val="006B6105"/>
    <w:rsid w:val="006C13F4"/>
    <w:rsid w:val="006C3005"/>
    <w:rsid w:val="006C3200"/>
    <w:rsid w:val="006C344E"/>
    <w:rsid w:val="006C3CF2"/>
    <w:rsid w:val="006C570C"/>
    <w:rsid w:val="006C6685"/>
    <w:rsid w:val="006D04B1"/>
    <w:rsid w:val="006D4E49"/>
    <w:rsid w:val="006D5EFA"/>
    <w:rsid w:val="006D604F"/>
    <w:rsid w:val="006D7C42"/>
    <w:rsid w:val="006E0C29"/>
    <w:rsid w:val="006E0DCA"/>
    <w:rsid w:val="006E45E7"/>
    <w:rsid w:val="006E460F"/>
    <w:rsid w:val="006E48B5"/>
    <w:rsid w:val="006E52D1"/>
    <w:rsid w:val="006F1D32"/>
    <w:rsid w:val="006F2DAC"/>
    <w:rsid w:val="006F33D2"/>
    <w:rsid w:val="00701142"/>
    <w:rsid w:val="00701D4E"/>
    <w:rsid w:val="00702764"/>
    <w:rsid w:val="007040AC"/>
    <w:rsid w:val="00704B0F"/>
    <w:rsid w:val="00706C27"/>
    <w:rsid w:val="007071D1"/>
    <w:rsid w:val="00710898"/>
    <w:rsid w:val="0071324F"/>
    <w:rsid w:val="00713B5B"/>
    <w:rsid w:val="00714438"/>
    <w:rsid w:val="007148F2"/>
    <w:rsid w:val="00715422"/>
    <w:rsid w:val="00720479"/>
    <w:rsid w:val="00720936"/>
    <w:rsid w:val="00721918"/>
    <w:rsid w:val="00722C14"/>
    <w:rsid w:val="00722CA4"/>
    <w:rsid w:val="00723458"/>
    <w:rsid w:val="00723768"/>
    <w:rsid w:val="00725B37"/>
    <w:rsid w:val="00726111"/>
    <w:rsid w:val="00726BE1"/>
    <w:rsid w:val="00726C55"/>
    <w:rsid w:val="00730769"/>
    <w:rsid w:val="00730C92"/>
    <w:rsid w:val="007339EE"/>
    <w:rsid w:val="00735C70"/>
    <w:rsid w:val="00735C72"/>
    <w:rsid w:val="007422CC"/>
    <w:rsid w:val="00744193"/>
    <w:rsid w:val="007446A6"/>
    <w:rsid w:val="0074531D"/>
    <w:rsid w:val="007473B2"/>
    <w:rsid w:val="0074770E"/>
    <w:rsid w:val="00747C34"/>
    <w:rsid w:val="00750460"/>
    <w:rsid w:val="00750D81"/>
    <w:rsid w:val="00754497"/>
    <w:rsid w:val="00754901"/>
    <w:rsid w:val="0075662D"/>
    <w:rsid w:val="00756986"/>
    <w:rsid w:val="00756BC2"/>
    <w:rsid w:val="00756BE6"/>
    <w:rsid w:val="00757AB0"/>
    <w:rsid w:val="0076143D"/>
    <w:rsid w:val="0076384F"/>
    <w:rsid w:val="0076491F"/>
    <w:rsid w:val="0076542E"/>
    <w:rsid w:val="007657D1"/>
    <w:rsid w:val="007664C1"/>
    <w:rsid w:val="0076711A"/>
    <w:rsid w:val="00772834"/>
    <w:rsid w:val="00772D3E"/>
    <w:rsid w:val="00774EB6"/>
    <w:rsid w:val="0077556B"/>
    <w:rsid w:val="007758BC"/>
    <w:rsid w:val="0078130B"/>
    <w:rsid w:val="0078186A"/>
    <w:rsid w:val="00781EFB"/>
    <w:rsid w:val="00782928"/>
    <w:rsid w:val="00784A64"/>
    <w:rsid w:val="0078563E"/>
    <w:rsid w:val="00786C44"/>
    <w:rsid w:val="00793C2C"/>
    <w:rsid w:val="00796926"/>
    <w:rsid w:val="007970D5"/>
    <w:rsid w:val="007975C3"/>
    <w:rsid w:val="00797E80"/>
    <w:rsid w:val="007A14AE"/>
    <w:rsid w:val="007A1947"/>
    <w:rsid w:val="007A2617"/>
    <w:rsid w:val="007A30CE"/>
    <w:rsid w:val="007A3F1F"/>
    <w:rsid w:val="007A6C35"/>
    <w:rsid w:val="007A7BD6"/>
    <w:rsid w:val="007B1A83"/>
    <w:rsid w:val="007B2344"/>
    <w:rsid w:val="007B443C"/>
    <w:rsid w:val="007B4A43"/>
    <w:rsid w:val="007C37EA"/>
    <w:rsid w:val="007C494E"/>
    <w:rsid w:val="007C59E1"/>
    <w:rsid w:val="007C5FA7"/>
    <w:rsid w:val="007D274C"/>
    <w:rsid w:val="007D341E"/>
    <w:rsid w:val="007D35B4"/>
    <w:rsid w:val="007D3ACC"/>
    <w:rsid w:val="007D4712"/>
    <w:rsid w:val="007D6827"/>
    <w:rsid w:val="007D7BE2"/>
    <w:rsid w:val="007E07A8"/>
    <w:rsid w:val="007E3222"/>
    <w:rsid w:val="007E701C"/>
    <w:rsid w:val="007E710F"/>
    <w:rsid w:val="007F475E"/>
    <w:rsid w:val="007F601C"/>
    <w:rsid w:val="007F67BB"/>
    <w:rsid w:val="007F6A3A"/>
    <w:rsid w:val="007F6B73"/>
    <w:rsid w:val="007F6B8A"/>
    <w:rsid w:val="008002D3"/>
    <w:rsid w:val="0080115C"/>
    <w:rsid w:val="00801B8C"/>
    <w:rsid w:val="00805710"/>
    <w:rsid w:val="008070AC"/>
    <w:rsid w:val="00807D98"/>
    <w:rsid w:val="00810AC5"/>
    <w:rsid w:val="00811B9A"/>
    <w:rsid w:val="00813512"/>
    <w:rsid w:val="00813FAB"/>
    <w:rsid w:val="00815447"/>
    <w:rsid w:val="0081562B"/>
    <w:rsid w:val="00816ABA"/>
    <w:rsid w:val="00816F84"/>
    <w:rsid w:val="0081738E"/>
    <w:rsid w:val="00822024"/>
    <w:rsid w:val="00827A73"/>
    <w:rsid w:val="00830288"/>
    <w:rsid w:val="00831482"/>
    <w:rsid w:val="00834308"/>
    <w:rsid w:val="008343E7"/>
    <w:rsid w:val="00834901"/>
    <w:rsid w:val="00835058"/>
    <w:rsid w:val="00841705"/>
    <w:rsid w:val="0084294B"/>
    <w:rsid w:val="00842EB6"/>
    <w:rsid w:val="008473A4"/>
    <w:rsid w:val="00847F73"/>
    <w:rsid w:val="0085002B"/>
    <w:rsid w:val="0085003C"/>
    <w:rsid w:val="008529EF"/>
    <w:rsid w:val="0085545E"/>
    <w:rsid w:val="00856DF9"/>
    <w:rsid w:val="0085793B"/>
    <w:rsid w:val="00861754"/>
    <w:rsid w:val="00865A33"/>
    <w:rsid w:val="008742B2"/>
    <w:rsid w:val="00874CEA"/>
    <w:rsid w:val="008762C2"/>
    <w:rsid w:val="008766B1"/>
    <w:rsid w:val="00880BAE"/>
    <w:rsid w:val="00881106"/>
    <w:rsid w:val="008812CB"/>
    <w:rsid w:val="00883143"/>
    <w:rsid w:val="00883E0E"/>
    <w:rsid w:val="00885A62"/>
    <w:rsid w:val="008870FF"/>
    <w:rsid w:val="0089094D"/>
    <w:rsid w:val="00893D2E"/>
    <w:rsid w:val="00893D7C"/>
    <w:rsid w:val="00893E86"/>
    <w:rsid w:val="008948DB"/>
    <w:rsid w:val="00896419"/>
    <w:rsid w:val="00896F86"/>
    <w:rsid w:val="008A205E"/>
    <w:rsid w:val="008A2A77"/>
    <w:rsid w:val="008A2D87"/>
    <w:rsid w:val="008A5C9F"/>
    <w:rsid w:val="008A7C8C"/>
    <w:rsid w:val="008B065D"/>
    <w:rsid w:val="008B1C94"/>
    <w:rsid w:val="008B2309"/>
    <w:rsid w:val="008B23E5"/>
    <w:rsid w:val="008B58C4"/>
    <w:rsid w:val="008B5F7D"/>
    <w:rsid w:val="008B78C8"/>
    <w:rsid w:val="008B7E48"/>
    <w:rsid w:val="008C2AD6"/>
    <w:rsid w:val="008C3F8E"/>
    <w:rsid w:val="008C482F"/>
    <w:rsid w:val="008C5832"/>
    <w:rsid w:val="008C6B96"/>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3A44"/>
    <w:rsid w:val="008F3D4D"/>
    <w:rsid w:val="008F6CC4"/>
    <w:rsid w:val="009000EC"/>
    <w:rsid w:val="00901425"/>
    <w:rsid w:val="00901C33"/>
    <w:rsid w:val="00902EAB"/>
    <w:rsid w:val="00903E75"/>
    <w:rsid w:val="00903F8B"/>
    <w:rsid w:val="0090462A"/>
    <w:rsid w:val="00906325"/>
    <w:rsid w:val="009079DA"/>
    <w:rsid w:val="0091211B"/>
    <w:rsid w:val="0091527E"/>
    <w:rsid w:val="0091551D"/>
    <w:rsid w:val="009212B2"/>
    <w:rsid w:val="00922815"/>
    <w:rsid w:val="009231E7"/>
    <w:rsid w:val="00923ECD"/>
    <w:rsid w:val="00925BDA"/>
    <w:rsid w:val="00925D29"/>
    <w:rsid w:val="00930C20"/>
    <w:rsid w:val="00932505"/>
    <w:rsid w:val="0093292B"/>
    <w:rsid w:val="00933A91"/>
    <w:rsid w:val="0093645B"/>
    <w:rsid w:val="00940F0E"/>
    <w:rsid w:val="0094199B"/>
    <w:rsid w:val="00942816"/>
    <w:rsid w:val="00944531"/>
    <w:rsid w:val="00944669"/>
    <w:rsid w:val="0094514D"/>
    <w:rsid w:val="00945E44"/>
    <w:rsid w:val="009462EC"/>
    <w:rsid w:val="009517FA"/>
    <w:rsid w:val="009524C5"/>
    <w:rsid w:val="009525F1"/>
    <w:rsid w:val="0095480F"/>
    <w:rsid w:val="00954C93"/>
    <w:rsid w:val="009559BE"/>
    <w:rsid w:val="00955B28"/>
    <w:rsid w:val="00956B17"/>
    <w:rsid w:val="00956DEC"/>
    <w:rsid w:val="009577EE"/>
    <w:rsid w:val="009578BB"/>
    <w:rsid w:val="00962721"/>
    <w:rsid w:val="00963865"/>
    <w:rsid w:val="00963D95"/>
    <w:rsid w:val="00964109"/>
    <w:rsid w:val="00965D0A"/>
    <w:rsid w:val="0096669E"/>
    <w:rsid w:val="00967605"/>
    <w:rsid w:val="009744BB"/>
    <w:rsid w:val="009755FA"/>
    <w:rsid w:val="0097593D"/>
    <w:rsid w:val="00975941"/>
    <w:rsid w:val="009812A1"/>
    <w:rsid w:val="0098186A"/>
    <w:rsid w:val="009818E3"/>
    <w:rsid w:val="00982D26"/>
    <w:rsid w:val="00983693"/>
    <w:rsid w:val="009845B5"/>
    <w:rsid w:val="00984C97"/>
    <w:rsid w:val="009853C7"/>
    <w:rsid w:val="00992FB1"/>
    <w:rsid w:val="00993E91"/>
    <w:rsid w:val="00994EE4"/>
    <w:rsid w:val="0099639E"/>
    <w:rsid w:val="00996C47"/>
    <w:rsid w:val="00996E00"/>
    <w:rsid w:val="009A1420"/>
    <w:rsid w:val="009A1441"/>
    <w:rsid w:val="009A1920"/>
    <w:rsid w:val="009A1ED7"/>
    <w:rsid w:val="009A26EE"/>
    <w:rsid w:val="009A3AC1"/>
    <w:rsid w:val="009A3B55"/>
    <w:rsid w:val="009A7585"/>
    <w:rsid w:val="009A7C8A"/>
    <w:rsid w:val="009B099D"/>
    <w:rsid w:val="009B0AC1"/>
    <w:rsid w:val="009B18AB"/>
    <w:rsid w:val="009B3C52"/>
    <w:rsid w:val="009B45DD"/>
    <w:rsid w:val="009B47E3"/>
    <w:rsid w:val="009B5B5F"/>
    <w:rsid w:val="009C056B"/>
    <w:rsid w:val="009C1881"/>
    <w:rsid w:val="009C1983"/>
    <w:rsid w:val="009C3F0E"/>
    <w:rsid w:val="009C7BA4"/>
    <w:rsid w:val="009C7FA8"/>
    <w:rsid w:val="009D07CD"/>
    <w:rsid w:val="009D1E0D"/>
    <w:rsid w:val="009D27B7"/>
    <w:rsid w:val="009D6FF9"/>
    <w:rsid w:val="009D76FF"/>
    <w:rsid w:val="009E0A9F"/>
    <w:rsid w:val="009E2020"/>
    <w:rsid w:val="009E3949"/>
    <w:rsid w:val="009E40FB"/>
    <w:rsid w:val="009F000D"/>
    <w:rsid w:val="009F12F8"/>
    <w:rsid w:val="009F1794"/>
    <w:rsid w:val="009F19DB"/>
    <w:rsid w:val="009F4AE0"/>
    <w:rsid w:val="009F4CF4"/>
    <w:rsid w:val="009F4E92"/>
    <w:rsid w:val="009F51E9"/>
    <w:rsid w:val="00A02AB7"/>
    <w:rsid w:val="00A03BF2"/>
    <w:rsid w:val="00A05678"/>
    <w:rsid w:val="00A0761D"/>
    <w:rsid w:val="00A07F14"/>
    <w:rsid w:val="00A1288F"/>
    <w:rsid w:val="00A131FC"/>
    <w:rsid w:val="00A14FDA"/>
    <w:rsid w:val="00A155E5"/>
    <w:rsid w:val="00A15C61"/>
    <w:rsid w:val="00A16D73"/>
    <w:rsid w:val="00A1733B"/>
    <w:rsid w:val="00A20C66"/>
    <w:rsid w:val="00A21184"/>
    <w:rsid w:val="00A23E38"/>
    <w:rsid w:val="00A241AC"/>
    <w:rsid w:val="00A25382"/>
    <w:rsid w:val="00A32A92"/>
    <w:rsid w:val="00A333F5"/>
    <w:rsid w:val="00A33AA6"/>
    <w:rsid w:val="00A35462"/>
    <w:rsid w:val="00A41240"/>
    <w:rsid w:val="00A416A0"/>
    <w:rsid w:val="00A4428B"/>
    <w:rsid w:val="00A44708"/>
    <w:rsid w:val="00A459C9"/>
    <w:rsid w:val="00A513B6"/>
    <w:rsid w:val="00A53D1C"/>
    <w:rsid w:val="00A53E6D"/>
    <w:rsid w:val="00A54479"/>
    <w:rsid w:val="00A558F8"/>
    <w:rsid w:val="00A56D33"/>
    <w:rsid w:val="00A60837"/>
    <w:rsid w:val="00A62B46"/>
    <w:rsid w:val="00A62B5A"/>
    <w:rsid w:val="00A67D85"/>
    <w:rsid w:val="00A718BC"/>
    <w:rsid w:val="00A71CA4"/>
    <w:rsid w:val="00A724C4"/>
    <w:rsid w:val="00A72A6C"/>
    <w:rsid w:val="00A7470F"/>
    <w:rsid w:val="00A76700"/>
    <w:rsid w:val="00A7756F"/>
    <w:rsid w:val="00A81AE0"/>
    <w:rsid w:val="00A827DC"/>
    <w:rsid w:val="00A83118"/>
    <w:rsid w:val="00A83F1D"/>
    <w:rsid w:val="00A84131"/>
    <w:rsid w:val="00A8532D"/>
    <w:rsid w:val="00A8562F"/>
    <w:rsid w:val="00A85962"/>
    <w:rsid w:val="00A916E0"/>
    <w:rsid w:val="00A924E3"/>
    <w:rsid w:val="00A93F9C"/>
    <w:rsid w:val="00A96B54"/>
    <w:rsid w:val="00AA1824"/>
    <w:rsid w:val="00AA1BE4"/>
    <w:rsid w:val="00AA4791"/>
    <w:rsid w:val="00AA6C98"/>
    <w:rsid w:val="00AA6D35"/>
    <w:rsid w:val="00AA73E1"/>
    <w:rsid w:val="00AA76F4"/>
    <w:rsid w:val="00AB011F"/>
    <w:rsid w:val="00AB1DF4"/>
    <w:rsid w:val="00AB2B53"/>
    <w:rsid w:val="00AB31E0"/>
    <w:rsid w:val="00AB740A"/>
    <w:rsid w:val="00AB7CF8"/>
    <w:rsid w:val="00AC0764"/>
    <w:rsid w:val="00AC22D5"/>
    <w:rsid w:val="00AC555E"/>
    <w:rsid w:val="00AC7D3B"/>
    <w:rsid w:val="00AD0C3B"/>
    <w:rsid w:val="00AD145A"/>
    <w:rsid w:val="00AD151C"/>
    <w:rsid w:val="00AD15F9"/>
    <w:rsid w:val="00AD16DE"/>
    <w:rsid w:val="00AD188F"/>
    <w:rsid w:val="00AD1899"/>
    <w:rsid w:val="00AD2366"/>
    <w:rsid w:val="00AD3A6F"/>
    <w:rsid w:val="00AD4CBE"/>
    <w:rsid w:val="00AD5D96"/>
    <w:rsid w:val="00AD62A4"/>
    <w:rsid w:val="00AD7B89"/>
    <w:rsid w:val="00AE00D1"/>
    <w:rsid w:val="00AE0808"/>
    <w:rsid w:val="00AE1590"/>
    <w:rsid w:val="00AE172D"/>
    <w:rsid w:val="00AE346A"/>
    <w:rsid w:val="00AF31FA"/>
    <w:rsid w:val="00AF535F"/>
    <w:rsid w:val="00B001BB"/>
    <w:rsid w:val="00B00DF7"/>
    <w:rsid w:val="00B010F1"/>
    <w:rsid w:val="00B02317"/>
    <w:rsid w:val="00B0471D"/>
    <w:rsid w:val="00B062AC"/>
    <w:rsid w:val="00B06B39"/>
    <w:rsid w:val="00B06C3A"/>
    <w:rsid w:val="00B0718B"/>
    <w:rsid w:val="00B11292"/>
    <w:rsid w:val="00B1418E"/>
    <w:rsid w:val="00B1483B"/>
    <w:rsid w:val="00B15B66"/>
    <w:rsid w:val="00B17978"/>
    <w:rsid w:val="00B17AFA"/>
    <w:rsid w:val="00B21292"/>
    <w:rsid w:val="00B2186A"/>
    <w:rsid w:val="00B225E5"/>
    <w:rsid w:val="00B24D09"/>
    <w:rsid w:val="00B25123"/>
    <w:rsid w:val="00B252D9"/>
    <w:rsid w:val="00B27180"/>
    <w:rsid w:val="00B30996"/>
    <w:rsid w:val="00B314A7"/>
    <w:rsid w:val="00B31589"/>
    <w:rsid w:val="00B3242E"/>
    <w:rsid w:val="00B3449B"/>
    <w:rsid w:val="00B35512"/>
    <w:rsid w:val="00B36862"/>
    <w:rsid w:val="00B36AA5"/>
    <w:rsid w:val="00B413C3"/>
    <w:rsid w:val="00B45040"/>
    <w:rsid w:val="00B46509"/>
    <w:rsid w:val="00B4743E"/>
    <w:rsid w:val="00B5139E"/>
    <w:rsid w:val="00B51CC8"/>
    <w:rsid w:val="00B52A96"/>
    <w:rsid w:val="00B52B99"/>
    <w:rsid w:val="00B53CFE"/>
    <w:rsid w:val="00B55EE4"/>
    <w:rsid w:val="00B56975"/>
    <w:rsid w:val="00B60005"/>
    <w:rsid w:val="00B61E98"/>
    <w:rsid w:val="00B6257A"/>
    <w:rsid w:val="00B653FD"/>
    <w:rsid w:val="00B677AC"/>
    <w:rsid w:val="00B67EBE"/>
    <w:rsid w:val="00B70285"/>
    <w:rsid w:val="00B70D81"/>
    <w:rsid w:val="00B71F4E"/>
    <w:rsid w:val="00B764D1"/>
    <w:rsid w:val="00B76573"/>
    <w:rsid w:val="00B8040E"/>
    <w:rsid w:val="00B80445"/>
    <w:rsid w:val="00B80FD5"/>
    <w:rsid w:val="00B810AD"/>
    <w:rsid w:val="00B82426"/>
    <w:rsid w:val="00B835C1"/>
    <w:rsid w:val="00B8553C"/>
    <w:rsid w:val="00B85A28"/>
    <w:rsid w:val="00B85E8D"/>
    <w:rsid w:val="00B87B2B"/>
    <w:rsid w:val="00B9259C"/>
    <w:rsid w:val="00B92BB0"/>
    <w:rsid w:val="00B962AF"/>
    <w:rsid w:val="00B97C48"/>
    <w:rsid w:val="00BA3ED0"/>
    <w:rsid w:val="00BA58F3"/>
    <w:rsid w:val="00BA5B97"/>
    <w:rsid w:val="00BA5D4B"/>
    <w:rsid w:val="00BA7E89"/>
    <w:rsid w:val="00BB09D0"/>
    <w:rsid w:val="00BB34E9"/>
    <w:rsid w:val="00BB396B"/>
    <w:rsid w:val="00BB3DA2"/>
    <w:rsid w:val="00BB5308"/>
    <w:rsid w:val="00BC0A49"/>
    <w:rsid w:val="00BC139B"/>
    <w:rsid w:val="00BC677D"/>
    <w:rsid w:val="00BC6F1C"/>
    <w:rsid w:val="00BD11A0"/>
    <w:rsid w:val="00BD1320"/>
    <w:rsid w:val="00BD2FF6"/>
    <w:rsid w:val="00BD3A0A"/>
    <w:rsid w:val="00BD4A43"/>
    <w:rsid w:val="00BD5CDD"/>
    <w:rsid w:val="00BD7D2A"/>
    <w:rsid w:val="00BE03A3"/>
    <w:rsid w:val="00BE1484"/>
    <w:rsid w:val="00BE16AC"/>
    <w:rsid w:val="00BE1C95"/>
    <w:rsid w:val="00BE3A4F"/>
    <w:rsid w:val="00BE501C"/>
    <w:rsid w:val="00BF15E7"/>
    <w:rsid w:val="00BF4254"/>
    <w:rsid w:val="00BF5330"/>
    <w:rsid w:val="00BF5BAB"/>
    <w:rsid w:val="00C00ED6"/>
    <w:rsid w:val="00C017F3"/>
    <w:rsid w:val="00C019E1"/>
    <w:rsid w:val="00C04237"/>
    <w:rsid w:val="00C04732"/>
    <w:rsid w:val="00C048E3"/>
    <w:rsid w:val="00C05491"/>
    <w:rsid w:val="00C05A1E"/>
    <w:rsid w:val="00C11E60"/>
    <w:rsid w:val="00C12284"/>
    <w:rsid w:val="00C17465"/>
    <w:rsid w:val="00C2125A"/>
    <w:rsid w:val="00C21554"/>
    <w:rsid w:val="00C21AAB"/>
    <w:rsid w:val="00C223AA"/>
    <w:rsid w:val="00C24F40"/>
    <w:rsid w:val="00C2592F"/>
    <w:rsid w:val="00C2606D"/>
    <w:rsid w:val="00C27B33"/>
    <w:rsid w:val="00C30AA7"/>
    <w:rsid w:val="00C30F69"/>
    <w:rsid w:val="00C317CC"/>
    <w:rsid w:val="00C3272E"/>
    <w:rsid w:val="00C32D7B"/>
    <w:rsid w:val="00C34276"/>
    <w:rsid w:val="00C34351"/>
    <w:rsid w:val="00C37654"/>
    <w:rsid w:val="00C40D7F"/>
    <w:rsid w:val="00C412C1"/>
    <w:rsid w:val="00C4345D"/>
    <w:rsid w:val="00C456BF"/>
    <w:rsid w:val="00C45BC7"/>
    <w:rsid w:val="00C46243"/>
    <w:rsid w:val="00C46370"/>
    <w:rsid w:val="00C463BB"/>
    <w:rsid w:val="00C5078F"/>
    <w:rsid w:val="00C50BBB"/>
    <w:rsid w:val="00C52C73"/>
    <w:rsid w:val="00C52F4D"/>
    <w:rsid w:val="00C533EC"/>
    <w:rsid w:val="00C543C4"/>
    <w:rsid w:val="00C547D8"/>
    <w:rsid w:val="00C54D28"/>
    <w:rsid w:val="00C55976"/>
    <w:rsid w:val="00C56BB8"/>
    <w:rsid w:val="00C60616"/>
    <w:rsid w:val="00C6171A"/>
    <w:rsid w:val="00C62420"/>
    <w:rsid w:val="00C62549"/>
    <w:rsid w:val="00C62B68"/>
    <w:rsid w:val="00C62BBC"/>
    <w:rsid w:val="00C62FAF"/>
    <w:rsid w:val="00C630CF"/>
    <w:rsid w:val="00C63C5C"/>
    <w:rsid w:val="00C64503"/>
    <w:rsid w:val="00C660F7"/>
    <w:rsid w:val="00C70DE0"/>
    <w:rsid w:val="00C717D9"/>
    <w:rsid w:val="00C72EB6"/>
    <w:rsid w:val="00C74F22"/>
    <w:rsid w:val="00C77F81"/>
    <w:rsid w:val="00C77FEE"/>
    <w:rsid w:val="00C8088F"/>
    <w:rsid w:val="00C82066"/>
    <w:rsid w:val="00C824DC"/>
    <w:rsid w:val="00C8333C"/>
    <w:rsid w:val="00C834BC"/>
    <w:rsid w:val="00C83897"/>
    <w:rsid w:val="00C84E04"/>
    <w:rsid w:val="00C8518E"/>
    <w:rsid w:val="00C867C3"/>
    <w:rsid w:val="00C86FE1"/>
    <w:rsid w:val="00C90F49"/>
    <w:rsid w:val="00CA1541"/>
    <w:rsid w:val="00CA1F2C"/>
    <w:rsid w:val="00CA2650"/>
    <w:rsid w:val="00CA5276"/>
    <w:rsid w:val="00CA636D"/>
    <w:rsid w:val="00CB1AF1"/>
    <w:rsid w:val="00CB2C8D"/>
    <w:rsid w:val="00CB2D27"/>
    <w:rsid w:val="00CB3C5E"/>
    <w:rsid w:val="00CB4D35"/>
    <w:rsid w:val="00CB580A"/>
    <w:rsid w:val="00CB79DE"/>
    <w:rsid w:val="00CC138C"/>
    <w:rsid w:val="00CC4D75"/>
    <w:rsid w:val="00CC56F8"/>
    <w:rsid w:val="00CC5B8C"/>
    <w:rsid w:val="00CC5E5F"/>
    <w:rsid w:val="00CC5F5B"/>
    <w:rsid w:val="00CC5FA0"/>
    <w:rsid w:val="00CD0053"/>
    <w:rsid w:val="00CD0097"/>
    <w:rsid w:val="00CD030D"/>
    <w:rsid w:val="00CD0C53"/>
    <w:rsid w:val="00CD110B"/>
    <w:rsid w:val="00CD1C34"/>
    <w:rsid w:val="00CD1D7E"/>
    <w:rsid w:val="00CD38E6"/>
    <w:rsid w:val="00CD5839"/>
    <w:rsid w:val="00CD65F2"/>
    <w:rsid w:val="00CD78D3"/>
    <w:rsid w:val="00CE0423"/>
    <w:rsid w:val="00CE2406"/>
    <w:rsid w:val="00CE2E16"/>
    <w:rsid w:val="00CE344E"/>
    <w:rsid w:val="00CE4462"/>
    <w:rsid w:val="00CE6BD2"/>
    <w:rsid w:val="00CE70DD"/>
    <w:rsid w:val="00CF0043"/>
    <w:rsid w:val="00CF11D5"/>
    <w:rsid w:val="00CF277E"/>
    <w:rsid w:val="00CF396E"/>
    <w:rsid w:val="00CF426B"/>
    <w:rsid w:val="00CF4554"/>
    <w:rsid w:val="00CF7260"/>
    <w:rsid w:val="00D01657"/>
    <w:rsid w:val="00D01F0F"/>
    <w:rsid w:val="00D023E1"/>
    <w:rsid w:val="00D04BD0"/>
    <w:rsid w:val="00D05CB4"/>
    <w:rsid w:val="00D07809"/>
    <w:rsid w:val="00D11705"/>
    <w:rsid w:val="00D12AD3"/>
    <w:rsid w:val="00D12C01"/>
    <w:rsid w:val="00D16CC0"/>
    <w:rsid w:val="00D16CE6"/>
    <w:rsid w:val="00D21508"/>
    <w:rsid w:val="00D23505"/>
    <w:rsid w:val="00D23D7B"/>
    <w:rsid w:val="00D2595A"/>
    <w:rsid w:val="00D2658A"/>
    <w:rsid w:val="00D27504"/>
    <w:rsid w:val="00D27A08"/>
    <w:rsid w:val="00D3126E"/>
    <w:rsid w:val="00D31398"/>
    <w:rsid w:val="00D31644"/>
    <w:rsid w:val="00D31A36"/>
    <w:rsid w:val="00D31B39"/>
    <w:rsid w:val="00D321C1"/>
    <w:rsid w:val="00D3671F"/>
    <w:rsid w:val="00D36DD3"/>
    <w:rsid w:val="00D37392"/>
    <w:rsid w:val="00D37DF5"/>
    <w:rsid w:val="00D404DD"/>
    <w:rsid w:val="00D40C0D"/>
    <w:rsid w:val="00D411F9"/>
    <w:rsid w:val="00D4468E"/>
    <w:rsid w:val="00D44D5A"/>
    <w:rsid w:val="00D44D82"/>
    <w:rsid w:val="00D450F2"/>
    <w:rsid w:val="00D46A01"/>
    <w:rsid w:val="00D504DA"/>
    <w:rsid w:val="00D51BE0"/>
    <w:rsid w:val="00D528B1"/>
    <w:rsid w:val="00D57D58"/>
    <w:rsid w:val="00D601CB"/>
    <w:rsid w:val="00D6041D"/>
    <w:rsid w:val="00D6062B"/>
    <w:rsid w:val="00D62BDA"/>
    <w:rsid w:val="00D6442B"/>
    <w:rsid w:val="00D67075"/>
    <w:rsid w:val="00D7262B"/>
    <w:rsid w:val="00D73D3A"/>
    <w:rsid w:val="00D77CF3"/>
    <w:rsid w:val="00D816E0"/>
    <w:rsid w:val="00D82909"/>
    <w:rsid w:val="00D83F7A"/>
    <w:rsid w:val="00D85F7C"/>
    <w:rsid w:val="00D86D8B"/>
    <w:rsid w:val="00D949F4"/>
    <w:rsid w:val="00D96175"/>
    <w:rsid w:val="00D963F6"/>
    <w:rsid w:val="00DA056C"/>
    <w:rsid w:val="00DA3E0D"/>
    <w:rsid w:val="00DA4605"/>
    <w:rsid w:val="00DB0C56"/>
    <w:rsid w:val="00DC0212"/>
    <w:rsid w:val="00DC2757"/>
    <w:rsid w:val="00DC3BAB"/>
    <w:rsid w:val="00DC5221"/>
    <w:rsid w:val="00DC66B1"/>
    <w:rsid w:val="00DC6EB6"/>
    <w:rsid w:val="00DD12E1"/>
    <w:rsid w:val="00DD184B"/>
    <w:rsid w:val="00DD3185"/>
    <w:rsid w:val="00DD37FA"/>
    <w:rsid w:val="00DD6059"/>
    <w:rsid w:val="00DD65B9"/>
    <w:rsid w:val="00DD7187"/>
    <w:rsid w:val="00DD7AAB"/>
    <w:rsid w:val="00DE004C"/>
    <w:rsid w:val="00DE1EE6"/>
    <w:rsid w:val="00DE29A4"/>
    <w:rsid w:val="00DE3CA3"/>
    <w:rsid w:val="00DE5B18"/>
    <w:rsid w:val="00DE7904"/>
    <w:rsid w:val="00DF3905"/>
    <w:rsid w:val="00E01E66"/>
    <w:rsid w:val="00E049B6"/>
    <w:rsid w:val="00E077AF"/>
    <w:rsid w:val="00E110DA"/>
    <w:rsid w:val="00E115CE"/>
    <w:rsid w:val="00E1243B"/>
    <w:rsid w:val="00E13ACA"/>
    <w:rsid w:val="00E156A7"/>
    <w:rsid w:val="00E15AA6"/>
    <w:rsid w:val="00E15F49"/>
    <w:rsid w:val="00E164E3"/>
    <w:rsid w:val="00E16D87"/>
    <w:rsid w:val="00E17CC0"/>
    <w:rsid w:val="00E2181A"/>
    <w:rsid w:val="00E224DB"/>
    <w:rsid w:val="00E25908"/>
    <w:rsid w:val="00E27BED"/>
    <w:rsid w:val="00E30315"/>
    <w:rsid w:val="00E36CE8"/>
    <w:rsid w:val="00E41A03"/>
    <w:rsid w:val="00E41C5E"/>
    <w:rsid w:val="00E425B6"/>
    <w:rsid w:val="00E44E37"/>
    <w:rsid w:val="00E500BB"/>
    <w:rsid w:val="00E5189B"/>
    <w:rsid w:val="00E52C02"/>
    <w:rsid w:val="00E53320"/>
    <w:rsid w:val="00E53D87"/>
    <w:rsid w:val="00E54909"/>
    <w:rsid w:val="00E550D2"/>
    <w:rsid w:val="00E562D7"/>
    <w:rsid w:val="00E56F29"/>
    <w:rsid w:val="00E57127"/>
    <w:rsid w:val="00E57340"/>
    <w:rsid w:val="00E60445"/>
    <w:rsid w:val="00E6046F"/>
    <w:rsid w:val="00E6271B"/>
    <w:rsid w:val="00E6426F"/>
    <w:rsid w:val="00E65ABA"/>
    <w:rsid w:val="00E6626C"/>
    <w:rsid w:val="00E662E4"/>
    <w:rsid w:val="00E66F30"/>
    <w:rsid w:val="00E716D5"/>
    <w:rsid w:val="00E73046"/>
    <w:rsid w:val="00E7443F"/>
    <w:rsid w:val="00E745D8"/>
    <w:rsid w:val="00E74BA7"/>
    <w:rsid w:val="00E753D6"/>
    <w:rsid w:val="00E77355"/>
    <w:rsid w:val="00E8150C"/>
    <w:rsid w:val="00E81F41"/>
    <w:rsid w:val="00E82B5B"/>
    <w:rsid w:val="00E853BF"/>
    <w:rsid w:val="00E85675"/>
    <w:rsid w:val="00E8693D"/>
    <w:rsid w:val="00E87DDC"/>
    <w:rsid w:val="00E913FB"/>
    <w:rsid w:val="00E9190E"/>
    <w:rsid w:val="00E91C60"/>
    <w:rsid w:val="00E924DA"/>
    <w:rsid w:val="00E9374B"/>
    <w:rsid w:val="00E93CA2"/>
    <w:rsid w:val="00E93EED"/>
    <w:rsid w:val="00E944A5"/>
    <w:rsid w:val="00E94CCD"/>
    <w:rsid w:val="00E9533C"/>
    <w:rsid w:val="00E97F0C"/>
    <w:rsid w:val="00EA02DA"/>
    <w:rsid w:val="00EA1695"/>
    <w:rsid w:val="00EA4B27"/>
    <w:rsid w:val="00EA5E92"/>
    <w:rsid w:val="00EA6732"/>
    <w:rsid w:val="00EA6898"/>
    <w:rsid w:val="00EA6EE4"/>
    <w:rsid w:val="00EA7768"/>
    <w:rsid w:val="00EB0D7B"/>
    <w:rsid w:val="00EB2255"/>
    <w:rsid w:val="00EB3274"/>
    <w:rsid w:val="00EB3275"/>
    <w:rsid w:val="00EB5FC9"/>
    <w:rsid w:val="00EB72FA"/>
    <w:rsid w:val="00EB758E"/>
    <w:rsid w:val="00EB7999"/>
    <w:rsid w:val="00EC242B"/>
    <w:rsid w:val="00EC2B47"/>
    <w:rsid w:val="00EC33AB"/>
    <w:rsid w:val="00EC5E2D"/>
    <w:rsid w:val="00EC64E3"/>
    <w:rsid w:val="00EC6AE5"/>
    <w:rsid w:val="00EC6F64"/>
    <w:rsid w:val="00ED0BE7"/>
    <w:rsid w:val="00ED161C"/>
    <w:rsid w:val="00ED190C"/>
    <w:rsid w:val="00ED1EA2"/>
    <w:rsid w:val="00ED2433"/>
    <w:rsid w:val="00ED2855"/>
    <w:rsid w:val="00ED56EF"/>
    <w:rsid w:val="00ED7CBF"/>
    <w:rsid w:val="00EE0ECF"/>
    <w:rsid w:val="00EE1D0A"/>
    <w:rsid w:val="00EE2433"/>
    <w:rsid w:val="00EE38E8"/>
    <w:rsid w:val="00EE630F"/>
    <w:rsid w:val="00EE6853"/>
    <w:rsid w:val="00EF05C4"/>
    <w:rsid w:val="00EF0913"/>
    <w:rsid w:val="00EF1353"/>
    <w:rsid w:val="00EF1E1C"/>
    <w:rsid w:val="00EF3FA0"/>
    <w:rsid w:val="00EF4290"/>
    <w:rsid w:val="00EF46CB"/>
    <w:rsid w:val="00EF55FE"/>
    <w:rsid w:val="00EF7036"/>
    <w:rsid w:val="00EF756F"/>
    <w:rsid w:val="00F00E04"/>
    <w:rsid w:val="00F01AD1"/>
    <w:rsid w:val="00F0215F"/>
    <w:rsid w:val="00F0227D"/>
    <w:rsid w:val="00F0262D"/>
    <w:rsid w:val="00F035C9"/>
    <w:rsid w:val="00F058A6"/>
    <w:rsid w:val="00F06FCA"/>
    <w:rsid w:val="00F076B7"/>
    <w:rsid w:val="00F078C2"/>
    <w:rsid w:val="00F12688"/>
    <w:rsid w:val="00F12957"/>
    <w:rsid w:val="00F13023"/>
    <w:rsid w:val="00F137A7"/>
    <w:rsid w:val="00F13C3F"/>
    <w:rsid w:val="00F16AB4"/>
    <w:rsid w:val="00F17FD2"/>
    <w:rsid w:val="00F203C5"/>
    <w:rsid w:val="00F215B2"/>
    <w:rsid w:val="00F24BDB"/>
    <w:rsid w:val="00F26160"/>
    <w:rsid w:val="00F26A1C"/>
    <w:rsid w:val="00F274C7"/>
    <w:rsid w:val="00F27AC6"/>
    <w:rsid w:val="00F30979"/>
    <w:rsid w:val="00F3430D"/>
    <w:rsid w:val="00F3499F"/>
    <w:rsid w:val="00F4038C"/>
    <w:rsid w:val="00F4066B"/>
    <w:rsid w:val="00F41738"/>
    <w:rsid w:val="00F4178C"/>
    <w:rsid w:val="00F418A2"/>
    <w:rsid w:val="00F41A1B"/>
    <w:rsid w:val="00F52B9B"/>
    <w:rsid w:val="00F56569"/>
    <w:rsid w:val="00F60854"/>
    <w:rsid w:val="00F61566"/>
    <w:rsid w:val="00F62CC0"/>
    <w:rsid w:val="00F63A14"/>
    <w:rsid w:val="00F63E88"/>
    <w:rsid w:val="00F64626"/>
    <w:rsid w:val="00F64A31"/>
    <w:rsid w:val="00F6526A"/>
    <w:rsid w:val="00F6548D"/>
    <w:rsid w:val="00F70F31"/>
    <w:rsid w:val="00F74B30"/>
    <w:rsid w:val="00F75FE9"/>
    <w:rsid w:val="00F802C7"/>
    <w:rsid w:val="00F82673"/>
    <w:rsid w:val="00F8392A"/>
    <w:rsid w:val="00F84221"/>
    <w:rsid w:val="00F8463C"/>
    <w:rsid w:val="00F84F42"/>
    <w:rsid w:val="00F85363"/>
    <w:rsid w:val="00F85A28"/>
    <w:rsid w:val="00F86FE1"/>
    <w:rsid w:val="00F92FF0"/>
    <w:rsid w:val="00F94FAA"/>
    <w:rsid w:val="00F95570"/>
    <w:rsid w:val="00F95EB3"/>
    <w:rsid w:val="00FA076C"/>
    <w:rsid w:val="00FA1138"/>
    <w:rsid w:val="00FA14A6"/>
    <w:rsid w:val="00FA15AB"/>
    <w:rsid w:val="00FA3D79"/>
    <w:rsid w:val="00FA4E7D"/>
    <w:rsid w:val="00FB0ABB"/>
    <w:rsid w:val="00FB21D5"/>
    <w:rsid w:val="00FB2FAD"/>
    <w:rsid w:val="00FB45ED"/>
    <w:rsid w:val="00FB5AD4"/>
    <w:rsid w:val="00FB7062"/>
    <w:rsid w:val="00FC2E33"/>
    <w:rsid w:val="00FC315B"/>
    <w:rsid w:val="00FC49F0"/>
    <w:rsid w:val="00FC776E"/>
    <w:rsid w:val="00FC7D5A"/>
    <w:rsid w:val="00FD1A0F"/>
    <w:rsid w:val="00FD57D0"/>
    <w:rsid w:val="00FD7769"/>
    <w:rsid w:val="00FD7B72"/>
    <w:rsid w:val="00FD7C8D"/>
    <w:rsid w:val="00FE24B3"/>
    <w:rsid w:val="00FE6E6B"/>
    <w:rsid w:val="00FF08D6"/>
    <w:rsid w:val="00FF1C40"/>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8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iPriority w:val="99"/>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5161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09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2">
    <w:name w:val="Сетка таблицы2"/>
    <w:basedOn w:val="a1"/>
    <w:next w:val="ae"/>
    <w:uiPriority w:val="59"/>
    <w:rsid w:val="00726BE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593D53"/>
    <w:pPr>
      <w:spacing w:after="120"/>
      <w:ind w:left="283"/>
    </w:pPr>
  </w:style>
  <w:style w:type="character" w:customStyle="1" w:styleId="af3">
    <w:name w:val="Основной текст с отступом Знак"/>
    <w:basedOn w:val="a0"/>
    <w:link w:val="af2"/>
    <w:uiPriority w:val="99"/>
    <w:rsid w:val="00593D53"/>
  </w:style>
  <w:style w:type="table" w:customStyle="1" w:styleId="4">
    <w:name w:val="Сетка таблицы4"/>
    <w:basedOn w:val="a1"/>
    <w:next w:val="ae"/>
    <w:uiPriority w:val="59"/>
    <w:rsid w:val="00865A3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e"/>
    <w:uiPriority w:val="59"/>
    <w:rsid w:val="00F8267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e"/>
    <w:uiPriority w:val="59"/>
    <w:rsid w:val="000272A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e"/>
    <w:uiPriority w:val="59"/>
    <w:rsid w:val="00E56F2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e"/>
    <w:uiPriority w:val="59"/>
    <w:rsid w:val="00F63E8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e"/>
    <w:uiPriority w:val="59"/>
    <w:rsid w:val="00E13AC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e"/>
    <w:uiPriority w:val="59"/>
    <w:rsid w:val="00F26A1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e"/>
    <w:uiPriority w:val="59"/>
    <w:rsid w:val="00F26A1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9FD9-A9C2-4782-9B77-3A865CF7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42312</TotalTime>
  <Pages>18</Pages>
  <Words>9387</Words>
  <Characters>53510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919</cp:revision>
  <cp:lastPrinted>2021-09-15T01:28:00Z</cp:lastPrinted>
  <dcterms:created xsi:type="dcterms:W3CDTF">2016-01-11T02:13:00Z</dcterms:created>
  <dcterms:modified xsi:type="dcterms:W3CDTF">2021-09-15T02:42:00Z</dcterms:modified>
</cp:coreProperties>
</file>