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МУНИЦИПАЛЬНОГО ОБРАЗОВАНИЯ КУЙТУНСКИЙ РАЙОН</w:t>
      </w:r>
    </w:p>
    <w:p w:rsidR="00BE501C" w:rsidRDefault="00BE501C" w:rsidP="00BE501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01C" w:rsidRDefault="005D2886" w:rsidP="005D288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921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1C" w:rsidRPr="00BE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1C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BE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ECF">
        <w:rPr>
          <w:rFonts w:ascii="Times New Roman" w:hAnsi="Times New Roman" w:cs="Times New Roman"/>
          <w:b/>
          <w:sz w:val="28"/>
          <w:szCs w:val="28"/>
        </w:rPr>
        <w:t>5</w:t>
      </w:r>
    </w:p>
    <w:p w:rsidR="00B25ECF" w:rsidRPr="00B25ECF" w:rsidRDefault="00B25ECF" w:rsidP="00B25E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5EC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25ECF">
        <w:rPr>
          <w:rFonts w:ascii="Times New Roman" w:hAnsi="Times New Roman" w:cs="Times New Roman"/>
          <w:sz w:val="24"/>
          <w:szCs w:val="24"/>
        </w:rPr>
        <w:t xml:space="preserve"> результатам проведения контрольного мероприятия </w:t>
      </w:r>
    </w:p>
    <w:p w:rsidR="005F3987" w:rsidRDefault="00B25ECF" w:rsidP="00B25E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5ECF">
        <w:rPr>
          <w:rFonts w:ascii="Times New Roman" w:hAnsi="Times New Roman" w:cs="Times New Roman"/>
          <w:sz w:val="24"/>
          <w:szCs w:val="24"/>
        </w:rPr>
        <w:t xml:space="preserve">«Проверка МКУ «Центр методического и финансового сопровождения образовательных учреждений </w:t>
      </w:r>
      <w:proofErr w:type="spellStart"/>
      <w:r w:rsidRPr="00B25ECF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B25ECF">
        <w:rPr>
          <w:rFonts w:ascii="Times New Roman" w:hAnsi="Times New Roman" w:cs="Times New Roman"/>
          <w:sz w:val="24"/>
          <w:szCs w:val="24"/>
        </w:rPr>
        <w:t xml:space="preserve"> района» за 2022 год выполнения Указов Президента РФ по выплате заработной платы работникам дополнительного образования (выборочно)»</w:t>
      </w:r>
    </w:p>
    <w:p w:rsidR="00B25ECF" w:rsidRDefault="00B25ECF" w:rsidP="00B25E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6740B" w:rsidRPr="00AA4791" w:rsidRDefault="0016740B" w:rsidP="0016740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529E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8529EF">
        <w:rPr>
          <w:rFonts w:ascii="Times New Roman" w:hAnsi="Times New Roman" w:cs="Times New Roman"/>
          <w:sz w:val="24"/>
          <w:szCs w:val="24"/>
        </w:rPr>
        <w:t xml:space="preserve">. </w:t>
      </w:r>
      <w:r w:rsidRPr="007C220C">
        <w:rPr>
          <w:rFonts w:ascii="Times New Roman" w:hAnsi="Times New Roman" w:cs="Times New Roman"/>
          <w:sz w:val="24"/>
          <w:szCs w:val="24"/>
        </w:rPr>
        <w:t xml:space="preserve">Куйтун                                                                    </w:t>
      </w:r>
      <w:r w:rsidR="009212B2" w:rsidRPr="007C22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C2E33" w:rsidRPr="007C220C">
        <w:rPr>
          <w:rFonts w:ascii="Times New Roman" w:hAnsi="Times New Roman" w:cs="Times New Roman"/>
          <w:sz w:val="24"/>
          <w:szCs w:val="24"/>
        </w:rPr>
        <w:t xml:space="preserve">    </w:t>
      </w:r>
      <w:r w:rsidR="008529EF" w:rsidRPr="007C220C">
        <w:rPr>
          <w:rFonts w:ascii="Times New Roman" w:hAnsi="Times New Roman" w:cs="Times New Roman"/>
          <w:sz w:val="24"/>
          <w:szCs w:val="24"/>
        </w:rPr>
        <w:t xml:space="preserve">     </w:t>
      </w:r>
      <w:r w:rsidR="004C6396" w:rsidRPr="000B2F63">
        <w:rPr>
          <w:rFonts w:ascii="Times New Roman" w:hAnsi="Times New Roman" w:cs="Times New Roman"/>
          <w:sz w:val="24"/>
          <w:szCs w:val="24"/>
        </w:rPr>
        <w:t>11</w:t>
      </w:r>
      <w:r w:rsidRPr="001E2F54">
        <w:rPr>
          <w:rFonts w:ascii="Times New Roman" w:hAnsi="Times New Roman" w:cs="Times New Roman"/>
          <w:sz w:val="24"/>
          <w:szCs w:val="24"/>
        </w:rPr>
        <w:t xml:space="preserve"> </w:t>
      </w:r>
      <w:r w:rsidR="001E2F54" w:rsidRPr="001E2F54">
        <w:rPr>
          <w:rFonts w:ascii="Times New Roman" w:hAnsi="Times New Roman" w:cs="Times New Roman"/>
          <w:sz w:val="24"/>
          <w:szCs w:val="24"/>
        </w:rPr>
        <w:t>июля</w:t>
      </w:r>
      <w:r w:rsidR="008529EF" w:rsidRPr="008529EF">
        <w:rPr>
          <w:rFonts w:ascii="Times New Roman" w:hAnsi="Times New Roman" w:cs="Times New Roman"/>
          <w:sz w:val="24"/>
          <w:szCs w:val="24"/>
        </w:rPr>
        <w:t xml:space="preserve"> </w:t>
      </w:r>
      <w:r w:rsidRPr="008529EF">
        <w:rPr>
          <w:rFonts w:ascii="Times New Roman" w:hAnsi="Times New Roman" w:cs="Times New Roman"/>
          <w:sz w:val="24"/>
          <w:szCs w:val="24"/>
        </w:rPr>
        <w:t>20</w:t>
      </w:r>
      <w:r w:rsidR="008529EF" w:rsidRPr="008529EF">
        <w:rPr>
          <w:rFonts w:ascii="Times New Roman" w:hAnsi="Times New Roman" w:cs="Times New Roman"/>
          <w:sz w:val="24"/>
          <w:szCs w:val="24"/>
        </w:rPr>
        <w:t>2</w:t>
      </w:r>
      <w:r w:rsidR="00996453">
        <w:rPr>
          <w:rFonts w:ascii="Times New Roman" w:hAnsi="Times New Roman" w:cs="Times New Roman"/>
          <w:sz w:val="24"/>
          <w:szCs w:val="24"/>
        </w:rPr>
        <w:t>3</w:t>
      </w:r>
      <w:r w:rsidRPr="008529EF">
        <w:rPr>
          <w:rFonts w:ascii="Times New Roman" w:hAnsi="Times New Roman" w:cs="Times New Roman"/>
          <w:sz w:val="24"/>
          <w:szCs w:val="24"/>
        </w:rPr>
        <w:t>г</w:t>
      </w:r>
      <w:r w:rsidRPr="00AA479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12B2" w:rsidRPr="00AA4791" w:rsidRDefault="009212B2" w:rsidP="009212B2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479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</w:p>
    <w:p w:rsidR="00803121" w:rsidRPr="002142E8" w:rsidRDefault="009212B2" w:rsidP="00803121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E8">
        <w:rPr>
          <w:rFonts w:ascii="Times New Roman" w:eastAsia="Times New Roman" w:hAnsi="Times New Roman" w:cs="Times New Roman"/>
          <w:sz w:val="24"/>
          <w:szCs w:val="24"/>
        </w:rPr>
        <w:t xml:space="preserve">Настоящий отчет подготовлен председателем КСП </w:t>
      </w:r>
      <w:proofErr w:type="spellStart"/>
      <w:r w:rsidR="003F687A" w:rsidRPr="002142E8">
        <w:rPr>
          <w:rFonts w:ascii="Times New Roman" w:eastAsia="Times New Roman" w:hAnsi="Times New Roman" w:cs="Times New Roman"/>
          <w:sz w:val="24"/>
          <w:szCs w:val="24"/>
        </w:rPr>
        <w:t>Костюкевич</w:t>
      </w:r>
      <w:proofErr w:type="spellEnd"/>
      <w:r w:rsidR="003F687A" w:rsidRPr="002142E8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Pr="002142E8">
        <w:rPr>
          <w:rFonts w:ascii="Times New Roman" w:eastAsia="Times New Roman" w:hAnsi="Times New Roman" w:cs="Times New Roman"/>
          <w:sz w:val="24"/>
          <w:szCs w:val="24"/>
        </w:rPr>
        <w:t xml:space="preserve"> по итогам контрольного мероприятия </w:t>
      </w:r>
      <w:r w:rsidR="00B25ECF" w:rsidRPr="00B25ECF">
        <w:rPr>
          <w:rFonts w:ascii="Times New Roman" w:eastAsia="Times New Roman" w:hAnsi="Times New Roman" w:cs="Times New Roman"/>
          <w:sz w:val="24"/>
          <w:szCs w:val="24"/>
        </w:rPr>
        <w:t xml:space="preserve">«Проверка МКУ «Центр методического и финансового сопровождения образовательных учреждений </w:t>
      </w:r>
      <w:proofErr w:type="spellStart"/>
      <w:r w:rsidR="00B25ECF" w:rsidRPr="00B25ECF"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 w:rsidR="00B25ECF" w:rsidRPr="00B25ECF">
        <w:rPr>
          <w:rFonts w:ascii="Times New Roman" w:eastAsia="Times New Roman" w:hAnsi="Times New Roman" w:cs="Times New Roman"/>
          <w:sz w:val="24"/>
          <w:szCs w:val="24"/>
        </w:rPr>
        <w:t xml:space="preserve"> района» за 2022 год выполнения Указов Президента РФ по выплате заработной платы работникам дополнительного образования (выборочно)»</w:t>
      </w:r>
      <w:r w:rsidR="00C50BBB" w:rsidRPr="002142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0BBB" w:rsidRPr="002142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50BBB" w:rsidRPr="007B6DE8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акта проверки </w:t>
      </w:r>
      <w:r w:rsidR="00C45BC7" w:rsidRPr="007B6DE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F687A" w:rsidRPr="007B6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987">
        <w:rPr>
          <w:rFonts w:ascii="Times New Roman" w:eastAsia="Times New Roman" w:hAnsi="Times New Roman" w:cs="Times New Roman"/>
          <w:sz w:val="24"/>
          <w:szCs w:val="24"/>
        </w:rPr>
        <w:t>3</w:t>
      </w:r>
      <w:r w:rsidR="00B25ECF">
        <w:rPr>
          <w:rFonts w:ascii="Times New Roman" w:eastAsia="Times New Roman" w:hAnsi="Times New Roman" w:cs="Times New Roman"/>
          <w:sz w:val="24"/>
          <w:szCs w:val="24"/>
        </w:rPr>
        <w:t>1</w:t>
      </w:r>
      <w:r w:rsidR="00C45BC7" w:rsidRPr="007B6DE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F3987">
        <w:rPr>
          <w:rFonts w:ascii="Times New Roman" w:eastAsia="Times New Roman" w:hAnsi="Times New Roman" w:cs="Times New Roman"/>
          <w:sz w:val="24"/>
          <w:szCs w:val="24"/>
        </w:rPr>
        <w:t>23</w:t>
      </w:r>
      <w:r w:rsidR="00C45BC7" w:rsidRPr="007B6D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6453" w:rsidRPr="007B6DE8">
        <w:rPr>
          <w:rFonts w:ascii="Times New Roman" w:eastAsia="Times New Roman" w:hAnsi="Times New Roman" w:cs="Times New Roman"/>
          <w:sz w:val="24"/>
          <w:szCs w:val="24"/>
        </w:rPr>
        <w:t>0</w:t>
      </w:r>
      <w:r w:rsidR="005F3987">
        <w:rPr>
          <w:rFonts w:ascii="Times New Roman" w:eastAsia="Times New Roman" w:hAnsi="Times New Roman" w:cs="Times New Roman"/>
          <w:sz w:val="24"/>
          <w:szCs w:val="24"/>
        </w:rPr>
        <w:t>6</w:t>
      </w:r>
      <w:r w:rsidR="00C45BC7" w:rsidRPr="007B6DE8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8529EF" w:rsidRPr="007B6DE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6453" w:rsidRPr="007B6DE8">
        <w:rPr>
          <w:rFonts w:ascii="Times New Roman" w:eastAsia="Times New Roman" w:hAnsi="Times New Roman" w:cs="Times New Roman"/>
          <w:sz w:val="24"/>
          <w:szCs w:val="24"/>
        </w:rPr>
        <w:t>3</w:t>
      </w:r>
      <w:r w:rsidR="00C45BC7" w:rsidRPr="007B6DE8">
        <w:rPr>
          <w:rFonts w:ascii="Times New Roman" w:eastAsia="Times New Roman" w:hAnsi="Times New Roman" w:cs="Times New Roman"/>
          <w:sz w:val="24"/>
          <w:szCs w:val="24"/>
        </w:rPr>
        <w:t xml:space="preserve"> года, </w:t>
      </w:r>
      <w:r w:rsidR="00C45BC7" w:rsidRPr="002142E8">
        <w:rPr>
          <w:rFonts w:ascii="Times New Roman" w:eastAsia="Times New Roman" w:hAnsi="Times New Roman" w:cs="Times New Roman"/>
          <w:sz w:val="24"/>
          <w:szCs w:val="24"/>
        </w:rPr>
        <w:t xml:space="preserve">подготовленного </w:t>
      </w:r>
      <w:r w:rsidR="00B25ECF">
        <w:rPr>
          <w:rFonts w:ascii="Times New Roman" w:eastAsia="Times New Roman" w:hAnsi="Times New Roman" w:cs="Times New Roman"/>
          <w:sz w:val="24"/>
          <w:szCs w:val="24"/>
        </w:rPr>
        <w:t>аудитором</w:t>
      </w:r>
      <w:r w:rsidR="00803121" w:rsidRPr="002142E8">
        <w:rPr>
          <w:rFonts w:ascii="Times New Roman" w:eastAsia="Times New Roman" w:hAnsi="Times New Roman" w:cs="Times New Roman"/>
          <w:sz w:val="24"/>
          <w:szCs w:val="24"/>
        </w:rPr>
        <w:t xml:space="preserve"> КСП МО </w:t>
      </w:r>
      <w:proofErr w:type="spellStart"/>
      <w:r w:rsidR="00803121" w:rsidRPr="002142E8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803121" w:rsidRPr="002142E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803121" w:rsidRPr="002142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25ECF">
        <w:rPr>
          <w:rFonts w:ascii="Times New Roman" w:eastAsia="Times New Roman" w:hAnsi="Times New Roman" w:cs="Times New Roman"/>
          <w:sz w:val="24"/>
          <w:szCs w:val="24"/>
        </w:rPr>
        <w:t>Герасименко С.В.</w:t>
      </w:r>
    </w:p>
    <w:p w:rsidR="005F3987" w:rsidRDefault="009212B2" w:rsidP="005F3987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2E8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  <w:r w:rsidR="00744193" w:rsidRPr="002142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001B" w:rsidRPr="002142E8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r w:rsidR="007970D5" w:rsidRPr="002142E8">
        <w:rPr>
          <w:rFonts w:ascii="Times New Roman" w:eastAsia="Times New Roman" w:hAnsi="Times New Roman" w:cs="Times New Roman"/>
          <w:sz w:val="24"/>
          <w:szCs w:val="24"/>
        </w:rPr>
        <w:t xml:space="preserve">закон </w:t>
      </w:r>
      <w:r w:rsidR="0004001B" w:rsidRPr="002142E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50BBB" w:rsidRPr="002142E8">
        <w:rPr>
          <w:rFonts w:ascii="Times New Roman" w:eastAsia="Times New Roman" w:hAnsi="Times New Roman" w:cs="Times New Roman"/>
          <w:sz w:val="24"/>
          <w:szCs w:val="24"/>
        </w:rPr>
        <w:t>07.02.2011г. № 6-ФЗ «Об общих принц</w:t>
      </w:r>
      <w:r w:rsidR="008D6694" w:rsidRPr="002142E8">
        <w:rPr>
          <w:rFonts w:ascii="Times New Roman" w:eastAsia="Times New Roman" w:hAnsi="Times New Roman" w:cs="Times New Roman"/>
          <w:sz w:val="24"/>
          <w:szCs w:val="24"/>
        </w:rPr>
        <w:t xml:space="preserve">ипах организации и </w:t>
      </w:r>
      <w:proofErr w:type="gramStart"/>
      <w:r w:rsidR="008D6694" w:rsidRPr="002142E8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="00925D29" w:rsidRPr="002142E8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контрольно-счетных </w:t>
      </w:r>
      <w:r w:rsidR="008D6694" w:rsidRPr="002142E8">
        <w:rPr>
          <w:rFonts w:ascii="Times New Roman" w:eastAsia="Times New Roman" w:hAnsi="Times New Roman" w:cs="Times New Roman"/>
          <w:sz w:val="24"/>
          <w:szCs w:val="24"/>
        </w:rPr>
        <w:t>органов субъектов Российской Федерации</w:t>
      </w:r>
      <w:proofErr w:type="gramEnd"/>
      <w:r w:rsidR="008D6694" w:rsidRPr="002142E8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</w:t>
      </w:r>
      <w:r w:rsidR="0004001B" w:rsidRPr="002142E8">
        <w:rPr>
          <w:rFonts w:ascii="Times New Roman" w:eastAsia="Times New Roman" w:hAnsi="Times New Roman" w:cs="Times New Roman"/>
          <w:sz w:val="24"/>
          <w:szCs w:val="24"/>
        </w:rPr>
        <w:t>образований»,</w:t>
      </w:r>
      <w:r w:rsidR="0004001B" w:rsidRPr="002142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8664B" w:rsidRPr="002142E8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 w:rsidR="005F3987">
        <w:rPr>
          <w:rFonts w:ascii="Times New Roman" w:eastAsia="Times New Roman" w:hAnsi="Times New Roman" w:cs="Times New Roman"/>
          <w:sz w:val="24"/>
          <w:szCs w:val="24"/>
        </w:rPr>
        <w:t>4</w:t>
      </w:r>
      <w:r w:rsidR="005A0FE3" w:rsidRPr="002142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5ECF">
        <w:rPr>
          <w:rFonts w:ascii="Times New Roman" w:eastAsia="Times New Roman" w:hAnsi="Times New Roman" w:cs="Times New Roman"/>
          <w:sz w:val="24"/>
          <w:szCs w:val="24"/>
        </w:rPr>
        <w:t>3</w:t>
      </w:r>
      <w:r w:rsidR="0048664B" w:rsidRPr="002142E8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Контрольно-счетной палаты на 20</w:t>
      </w:r>
      <w:r w:rsidR="008529EF" w:rsidRPr="002142E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6453" w:rsidRPr="002142E8">
        <w:rPr>
          <w:rFonts w:ascii="Times New Roman" w:eastAsia="Times New Roman" w:hAnsi="Times New Roman" w:cs="Times New Roman"/>
          <w:sz w:val="24"/>
          <w:szCs w:val="24"/>
        </w:rPr>
        <w:t>3</w:t>
      </w:r>
      <w:r w:rsidR="0048664B" w:rsidRPr="002142E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D6694" w:rsidRPr="002142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6694" w:rsidRPr="007B6DE8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</w:t>
      </w:r>
      <w:r w:rsidR="0048664B" w:rsidRPr="007B6DE8">
        <w:rPr>
          <w:rFonts w:ascii="Times New Roman" w:eastAsia="Times New Roman" w:hAnsi="Times New Roman" w:cs="Times New Roman"/>
          <w:sz w:val="24"/>
          <w:szCs w:val="24"/>
        </w:rPr>
        <w:t>предсе</w:t>
      </w:r>
      <w:r w:rsidR="008D6694" w:rsidRPr="007B6DE8">
        <w:rPr>
          <w:rFonts w:ascii="Times New Roman" w:eastAsia="Times New Roman" w:hAnsi="Times New Roman" w:cs="Times New Roman"/>
          <w:sz w:val="24"/>
          <w:szCs w:val="24"/>
        </w:rPr>
        <w:t xml:space="preserve">дателя КСП МО </w:t>
      </w:r>
      <w:proofErr w:type="spellStart"/>
      <w:r w:rsidR="008D6694" w:rsidRPr="007B6DE8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8D6694" w:rsidRPr="007B6DE8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="000A22BD" w:rsidRPr="007B6DE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25ECF" w:rsidRPr="00B25ECF">
        <w:rPr>
          <w:rFonts w:ascii="Times New Roman" w:hAnsi="Times New Roman" w:cs="Times New Roman"/>
          <w:sz w:val="24"/>
          <w:szCs w:val="24"/>
        </w:rPr>
        <w:t>23.05.2023г. № 37</w:t>
      </w:r>
      <w:r w:rsidR="005F3987">
        <w:rPr>
          <w:rFonts w:ascii="Times New Roman" w:hAnsi="Times New Roman" w:cs="Times New Roman"/>
          <w:sz w:val="24"/>
          <w:szCs w:val="24"/>
        </w:rPr>
        <w:t>.</w:t>
      </w:r>
    </w:p>
    <w:p w:rsidR="00260807" w:rsidRPr="0075344A" w:rsidRDefault="009212B2" w:rsidP="0075344A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E8">
        <w:rPr>
          <w:rFonts w:ascii="Times New Roman" w:eastAsia="Times New Roman" w:hAnsi="Times New Roman" w:cs="Times New Roman"/>
          <w:b/>
          <w:sz w:val="24"/>
          <w:szCs w:val="24"/>
        </w:rPr>
        <w:t>Предмет контрольного мероприятия</w:t>
      </w:r>
      <w:r w:rsidRPr="0075344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DE625F" w:rsidRPr="0075344A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75344A" w:rsidRPr="0075344A">
        <w:rPr>
          <w:rFonts w:ascii="Times New Roman" w:eastAsia="Times New Roman" w:hAnsi="Times New Roman" w:cs="Times New Roman"/>
          <w:sz w:val="24"/>
          <w:szCs w:val="24"/>
        </w:rPr>
        <w:t xml:space="preserve">, направленные на выплату заработной платы работников учреждений дополнительного образования: муниципального учреждения дополнительного образования «Дом детского творчества – Город мастеров», муниципального бюджетного учреждения дополнительного образования </w:t>
      </w:r>
      <w:proofErr w:type="spellStart"/>
      <w:r w:rsidR="0075344A" w:rsidRPr="0075344A">
        <w:rPr>
          <w:rFonts w:ascii="Times New Roman" w:eastAsia="Times New Roman" w:hAnsi="Times New Roman" w:cs="Times New Roman"/>
          <w:sz w:val="24"/>
          <w:szCs w:val="24"/>
        </w:rPr>
        <w:t>Куйтунская</w:t>
      </w:r>
      <w:proofErr w:type="spellEnd"/>
      <w:r w:rsidR="0075344A" w:rsidRPr="0075344A">
        <w:rPr>
          <w:rFonts w:ascii="Times New Roman" w:eastAsia="Times New Roman" w:hAnsi="Times New Roman" w:cs="Times New Roman"/>
          <w:sz w:val="24"/>
          <w:szCs w:val="24"/>
        </w:rPr>
        <w:t xml:space="preserve"> районная детская юношеская спортивная школа.</w:t>
      </w:r>
    </w:p>
    <w:p w:rsidR="009212B2" w:rsidRPr="0075344A" w:rsidRDefault="009212B2" w:rsidP="0037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44A">
        <w:rPr>
          <w:rFonts w:ascii="Times New Roman" w:eastAsia="Times New Roman" w:hAnsi="Times New Roman" w:cs="Times New Roman"/>
          <w:b/>
          <w:sz w:val="24"/>
          <w:szCs w:val="24"/>
        </w:rPr>
        <w:t>Объект контрольного мероприятия:</w:t>
      </w:r>
      <w:r w:rsidR="000A4537" w:rsidRPr="00753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25F" w:rsidRPr="0075344A">
        <w:rPr>
          <w:rFonts w:ascii="Times New Roman" w:eastAsia="Times New Roman" w:hAnsi="Times New Roman" w:cs="Times New Roman"/>
          <w:sz w:val="24"/>
          <w:szCs w:val="24"/>
        </w:rPr>
        <w:t>МКУ «</w:t>
      </w:r>
      <w:r w:rsidR="0075344A" w:rsidRPr="0075344A">
        <w:rPr>
          <w:rFonts w:ascii="Times New Roman" w:eastAsia="Times New Roman" w:hAnsi="Times New Roman" w:cs="Times New Roman"/>
          <w:sz w:val="24"/>
          <w:szCs w:val="24"/>
        </w:rPr>
        <w:t>Центр методического и финансового сопровождения образовательных</w:t>
      </w:r>
      <w:r w:rsidR="00753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44A" w:rsidRPr="0075344A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="00DE625F" w:rsidRPr="00753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625F" w:rsidRPr="0075344A">
        <w:rPr>
          <w:rFonts w:ascii="Times New Roman" w:eastAsia="Times New Roman" w:hAnsi="Times New Roman" w:cs="Times New Roman"/>
          <w:sz w:val="24"/>
          <w:szCs w:val="24"/>
        </w:rPr>
        <w:t>Куйтунско</w:t>
      </w:r>
      <w:r w:rsidR="0075344A" w:rsidRPr="0075344A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DE625F" w:rsidRPr="0075344A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75344A" w:rsidRPr="0075344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E625F" w:rsidRPr="0075344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03121" w:rsidRPr="00A26773" w:rsidRDefault="009212B2" w:rsidP="0080312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26773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проведения контрольного мероприятия: </w:t>
      </w:r>
      <w:r w:rsidR="00372953" w:rsidRPr="00A2677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5F3987" w:rsidRPr="00A26773">
        <w:rPr>
          <w:rFonts w:ascii="Times New Roman" w:hAnsi="Times New Roman" w:cs="Times New Roman"/>
          <w:sz w:val="24"/>
          <w:szCs w:val="24"/>
        </w:rPr>
        <w:t>23.05.2023г. по 23.06.2023г.</w:t>
      </w:r>
    </w:p>
    <w:p w:rsidR="0075344A" w:rsidRPr="0075344A" w:rsidRDefault="009212B2" w:rsidP="008031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44A">
        <w:rPr>
          <w:rFonts w:ascii="Times New Roman" w:eastAsia="Times New Roman" w:hAnsi="Times New Roman" w:cs="Times New Roman"/>
          <w:b/>
          <w:sz w:val="24"/>
          <w:szCs w:val="24"/>
        </w:rPr>
        <w:t>Цель контрольного мероприятия:</w:t>
      </w:r>
      <w:r w:rsidRPr="00753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44A" w:rsidRPr="0075344A">
        <w:rPr>
          <w:rFonts w:ascii="Times New Roman" w:eastAsia="Times New Roman" w:hAnsi="Times New Roman" w:cs="Times New Roman"/>
          <w:sz w:val="24"/>
          <w:szCs w:val="24"/>
        </w:rPr>
        <w:t>анализ использования средств бюджета в части соблюдения показателей средней заработной платы педагогических работников учреждений дополнительного образования детей, доведенных «дорожной картой» на 2022 год.</w:t>
      </w:r>
    </w:p>
    <w:p w:rsidR="00372953" w:rsidRPr="00B25ECF" w:rsidRDefault="009212B2" w:rsidP="0037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EC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Проверяемый период: </w:t>
      </w:r>
      <w:r w:rsidR="00372953" w:rsidRPr="00B25EC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A00D9" w:rsidRPr="00B25E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FB1B45" w:rsidRPr="00B25E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8529EF" w:rsidRPr="00B25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953" w:rsidRPr="00B25ECF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3F687A" w:rsidRPr="00B25ECF" w:rsidRDefault="003F687A" w:rsidP="00372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ECF">
        <w:rPr>
          <w:rFonts w:ascii="Times New Roman" w:hAnsi="Times New Roman" w:cs="Times New Roman"/>
          <w:b/>
          <w:sz w:val="24"/>
          <w:szCs w:val="24"/>
        </w:rPr>
        <w:t>Объем проверенных финансовых средств</w:t>
      </w:r>
      <w:r w:rsidRPr="00B25ECF">
        <w:rPr>
          <w:rFonts w:ascii="Times New Roman" w:hAnsi="Times New Roman" w:cs="Times New Roman"/>
          <w:sz w:val="24"/>
          <w:szCs w:val="24"/>
        </w:rPr>
        <w:t xml:space="preserve"> -  </w:t>
      </w:r>
      <w:r w:rsidR="00B25ECF" w:rsidRPr="00B25ECF">
        <w:rPr>
          <w:rFonts w:ascii="Times New Roman" w:eastAsia="Times New Roman" w:hAnsi="Times New Roman" w:cs="Times New Roman"/>
          <w:sz w:val="24"/>
          <w:szCs w:val="24"/>
        </w:rPr>
        <w:t xml:space="preserve">24607,8 </w:t>
      </w:r>
      <w:r w:rsidRPr="00B25ECF">
        <w:rPr>
          <w:rFonts w:ascii="Times New Roman" w:hAnsi="Times New Roman" w:cs="Times New Roman"/>
          <w:sz w:val="24"/>
          <w:szCs w:val="24"/>
        </w:rPr>
        <w:t>тыс. руб.</w:t>
      </w:r>
    </w:p>
    <w:p w:rsidR="00033E25" w:rsidRPr="00A26773" w:rsidRDefault="0036583B" w:rsidP="00A73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773">
        <w:rPr>
          <w:rFonts w:ascii="Times New Roman" w:eastAsia="Times New Roman" w:hAnsi="Times New Roman" w:cs="Times New Roman"/>
          <w:sz w:val="24"/>
          <w:szCs w:val="24"/>
        </w:rPr>
        <w:t xml:space="preserve">Проверка проведена с уведомлением </w:t>
      </w:r>
      <w:r w:rsidR="0075344A" w:rsidRPr="00A26773">
        <w:rPr>
          <w:rFonts w:ascii="Times New Roman" w:eastAsia="Times New Roman" w:hAnsi="Times New Roman" w:cs="Times New Roman"/>
          <w:sz w:val="24"/>
          <w:szCs w:val="24"/>
        </w:rPr>
        <w:t>заведующей</w:t>
      </w:r>
      <w:r w:rsidR="00033E25" w:rsidRPr="00A26773">
        <w:t xml:space="preserve"> </w:t>
      </w:r>
      <w:r w:rsidR="0075344A" w:rsidRPr="00A26773">
        <w:rPr>
          <w:rFonts w:ascii="Times New Roman" w:eastAsia="Times New Roman" w:hAnsi="Times New Roman" w:cs="Times New Roman"/>
          <w:sz w:val="24"/>
          <w:szCs w:val="24"/>
        </w:rPr>
        <w:t xml:space="preserve">МКУ «Центр методического и финансового сопровождения образовательных учреждений </w:t>
      </w:r>
      <w:proofErr w:type="spellStart"/>
      <w:r w:rsidR="0075344A" w:rsidRPr="00A26773"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 w:rsidR="0075344A" w:rsidRPr="00A26773">
        <w:rPr>
          <w:rFonts w:ascii="Times New Roman" w:eastAsia="Times New Roman" w:hAnsi="Times New Roman" w:cs="Times New Roman"/>
          <w:sz w:val="24"/>
          <w:szCs w:val="24"/>
        </w:rPr>
        <w:t xml:space="preserve"> района»</w:t>
      </w:r>
      <w:r w:rsidR="00033E25" w:rsidRPr="00A26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344A" w:rsidRPr="00A26773">
        <w:rPr>
          <w:rFonts w:ascii="Times New Roman" w:eastAsia="Times New Roman" w:hAnsi="Times New Roman" w:cs="Times New Roman"/>
          <w:sz w:val="24"/>
          <w:szCs w:val="24"/>
        </w:rPr>
        <w:t>Подлиновой</w:t>
      </w:r>
      <w:proofErr w:type="spellEnd"/>
      <w:r w:rsidR="00A26773" w:rsidRPr="00A26773">
        <w:rPr>
          <w:rFonts w:ascii="Times New Roman" w:eastAsia="Times New Roman" w:hAnsi="Times New Roman" w:cs="Times New Roman"/>
          <w:sz w:val="24"/>
          <w:szCs w:val="24"/>
        </w:rPr>
        <w:t xml:space="preserve"> Елены Васильевны</w:t>
      </w:r>
      <w:r w:rsidR="00033E25" w:rsidRPr="00A267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BBD" w:rsidRPr="00A26773" w:rsidRDefault="009744BB" w:rsidP="00033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ECF">
        <w:rPr>
          <w:rFonts w:ascii="Times New Roman" w:eastAsia="Times New Roman" w:hAnsi="Times New Roman" w:cs="Times New Roman"/>
          <w:sz w:val="24"/>
          <w:szCs w:val="24"/>
        </w:rPr>
        <w:t xml:space="preserve">Акт проверки № </w:t>
      </w:r>
      <w:r w:rsidR="00033E25" w:rsidRPr="00B25ECF">
        <w:rPr>
          <w:rFonts w:ascii="Times New Roman" w:eastAsia="Times New Roman" w:hAnsi="Times New Roman" w:cs="Times New Roman"/>
          <w:sz w:val="24"/>
          <w:szCs w:val="24"/>
        </w:rPr>
        <w:t>3</w:t>
      </w:r>
      <w:r w:rsidR="00B25ECF" w:rsidRPr="00B25EC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25EC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33E25" w:rsidRPr="00B25ECF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B25E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702D" w:rsidRPr="00B25ECF">
        <w:rPr>
          <w:rFonts w:ascii="Times New Roman" w:eastAsia="Times New Roman" w:hAnsi="Times New Roman" w:cs="Times New Roman"/>
          <w:sz w:val="24"/>
          <w:szCs w:val="24"/>
        </w:rPr>
        <w:t>0</w:t>
      </w:r>
      <w:r w:rsidR="00033E25" w:rsidRPr="00B25EC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25ECF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F702D" w:rsidRPr="00B25EC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5ECF">
        <w:rPr>
          <w:rFonts w:ascii="Times New Roman" w:eastAsia="Times New Roman" w:hAnsi="Times New Roman" w:cs="Times New Roman"/>
          <w:sz w:val="24"/>
          <w:szCs w:val="24"/>
        </w:rPr>
        <w:t xml:space="preserve"> года вручен</w:t>
      </w:r>
      <w:r w:rsidRPr="00B25E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26773" w:rsidRPr="00A26773">
        <w:rPr>
          <w:rFonts w:ascii="Times New Roman" w:eastAsia="Times New Roman" w:hAnsi="Times New Roman" w:cs="Times New Roman"/>
          <w:sz w:val="24"/>
          <w:szCs w:val="24"/>
        </w:rPr>
        <w:t xml:space="preserve">заведующей МКУ «Центр методического и финансового сопровождения образовательных учреждений </w:t>
      </w:r>
      <w:proofErr w:type="spellStart"/>
      <w:r w:rsidR="00A26773" w:rsidRPr="00A26773"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 w:rsidR="00A26773" w:rsidRPr="00A26773">
        <w:rPr>
          <w:rFonts w:ascii="Times New Roman" w:eastAsia="Times New Roman" w:hAnsi="Times New Roman" w:cs="Times New Roman"/>
          <w:sz w:val="24"/>
          <w:szCs w:val="24"/>
        </w:rPr>
        <w:t xml:space="preserve"> района»</w:t>
      </w:r>
      <w:r w:rsidRPr="00A267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702D" w:rsidRPr="00B25E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26773">
        <w:rPr>
          <w:rFonts w:ascii="Times New Roman" w:eastAsia="Times New Roman" w:hAnsi="Times New Roman" w:cs="Times New Roman"/>
          <w:sz w:val="24"/>
          <w:szCs w:val="24"/>
        </w:rPr>
        <w:t xml:space="preserve">В установленный </w:t>
      </w:r>
      <w:r w:rsidR="00B25ECF" w:rsidRPr="00A26773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Pr="00A26773">
        <w:rPr>
          <w:rFonts w:ascii="Times New Roman" w:eastAsia="Times New Roman" w:hAnsi="Times New Roman" w:cs="Times New Roman"/>
          <w:sz w:val="24"/>
          <w:szCs w:val="24"/>
        </w:rPr>
        <w:t xml:space="preserve">для представления информации о результатах рассмотрения акта от </w:t>
      </w:r>
      <w:r w:rsidR="00A26773" w:rsidRPr="00A26773">
        <w:rPr>
          <w:rFonts w:ascii="Times New Roman" w:eastAsia="Times New Roman" w:hAnsi="Times New Roman" w:cs="Times New Roman"/>
          <w:sz w:val="24"/>
          <w:szCs w:val="24"/>
        </w:rPr>
        <w:t xml:space="preserve">МКУ «Центр методического и финансового сопровождения образовательных учреждений </w:t>
      </w:r>
      <w:proofErr w:type="spellStart"/>
      <w:r w:rsidR="00A26773" w:rsidRPr="00A26773"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 w:rsidR="00A26773" w:rsidRPr="00A26773">
        <w:rPr>
          <w:rFonts w:ascii="Times New Roman" w:eastAsia="Times New Roman" w:hAnsi="Times New Roman" w:cs="Times New Roman"/>
          <w:sz w:val="24"/>
          <w:szCs w:val="24"/>
        </w:rPr>
        <w:t xml:space="preserve"> района»</w:t>
      </w:r>
      <w:r w:rsidR="00033E25" w:rsidRPr="00A26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BBD" w:rsidRPr="00A26773">
        <w:rPr>
          <w:rFonts w:ascii="Times New Roman" w:eastAsia="Times New Roman" w:hAnsi="Times New Roman" w:cs="Times New Roman"/>
          <w:sz w:val="24"/>
          <w:szCs w:val="24"/>
        </w:rPr>
        <w:t>замечания в адрес КСП не поступали.</w:t>
      </w:r>
    </w:p>
    <w:p w:rsidR="001C52E9" w:rsidRPr="002142E8" w:rsidRDefault="001C52E9" w:rsidP="00974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:rsidR="009212B2" w:rsidRPr="002142E8" w:rsidRDefault="009212B2" w:rsidP="003F6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E8">
        <w:rPr>
          <w:rFonts w:ascii="Times New Roman" w:eastAsia="Times New Roman" w:hAnsi="Times New Roman" w:cs="Times New Roman"/>
          <w:b/>
          <w:sz w:val="24"/>
          <w:szCs w:val="24"/>
        </w:rPr>
        <w:t>Результаты контрольного мероприятия:</w:t>
      </w:r>
    </w:p>
    <w:p w:rsidR="00C3533C" w:rsidRDefault="00C3533C" w:rsidP="00C353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C3533C">
        <w:rPr>
          <w:rFonts w:ascii="Times New Roman" w:eastAsia="Times New Roman" w:hAnsi="Times New Roman" w:cs="Times New Roman"/>
          <w:b/>
          <w:sz w:val="24"/>
          <w:szCs w:val="24"/>
        </w:rPr>
        <w:t>Краткая характеристика объекта проверки</w:t>
      </w:r>
    </w:p>
    <w:p w:rsidR="00C3533C" w:rsidRDefault="00C3533C" w:rsidP="00C353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043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Право на образование является одним из основных и неотъемлемых конституционных прав граждан Российской Федерации (далее – РФ).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Согласно п. 3 ст. 8 </w:t>
      </w:r>
      <w:r w:rsidRPr="0064043F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ого</w:t>
      </w:r>
      <w:r w:rsidRPr="006404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6404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29.12.2012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  <w:r w:rsidRPr="006404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273-ФЗ «Об образовании в Российской Федерации»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полномочиям субъекта РФ относится, в том числе, </w:t>
      </w:r>
      <w:r w:rsidRPr="0064043F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64043F">
        <w:t xml:space="preserve"> </w:t>
      </w:r>
    </w:p>
    <w:p w:rsidR="00C3533C" w:rsidRDefault="00C3533C" w:rsidP="00C353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E15D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бразовательными учреждениями в сфере дополнительного образования детей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Куйтунского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</w:t>
      </w:r>
      <w:r w:rsidRPr="00E15DB6">
        <w:t xml:space="preserve"> </w:t>
      </w:r>
      <w:r w:rsidRPr="00E15DB6">
        <w:rPr>
          <w:rFonts w:ascii="Times New Roman" w:eastAsia="Calibri" w:hAnsi="Times New Roman" w:cs="Times New Roman"/>
          <w:sz w:val="24"/>
          <w:szCs w:val="24"/>
          <w:lang w:eastAsia="en-US"/>
        </w:rPr>
        <w:t>являются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E15DB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E15D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E15D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дополнительного образования «Дом детского творчества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15DB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15DB6">
        <w:rPr>
          <w:rFonts w:ascii="Times New Roman" w:eastAsia="Calibri" w:hAnsi="Times New Roman" w:cs="Times New Roman"/>
          <w:sz w:val="24"/>
          <w:szCs w:val="24"/>
          <w:lang w:eastAsia="en-US"/>
        </w:rPr>
        <w:t>Город мастеров»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bookmarkStart w:id="0" w:name="_Hlk135838543"/>
      <w:r w:rsidRPr="00E15DB6">
        <w:rPr>
          <w:rFonts w:ascii="Times New Roman" w:eastAsia="Calibri" w:hAnsi="Times New Roman" w:cs="Times New Roman"/>
          <w:sz w:val="24"/>
          <w:szCs w:val="24"/>
          <w:lang w:eastAsia="en-US"/>
        </w:rPr>
        <w:t>МУ ДО ДДТ</w:t>
      </w:r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E15DB6">
        <w:rPr>
          <w:rFonts w:ascii="Times New Roman" w:eastAsia="Calibri" w:hAnsi="Times New Roman" w:cs="Times New Roman"/>
          <w:sz w:val="24"/>
          <w:szCs w:val="24"/>
          <w:lang w:eastAsia="en-US"/>
        </w:rPr>
        <w:t>, муниципально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E15D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E15D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E15D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дополнительного образования </w:t>
      </w:r>
      <w:proofErr w:type="spellStart"/>
      <w:r w:rsidRPr="00E15DB6">
        <w:rPr>
          <w:rFonts w:ascii="Times New Roman" w:eastAsia="Calibri" w:hAnsi="Times New Roman" w:cs="Times New Roman"/>
          <w:sz w:val="24"/>
          <w:szCs w:val="24"/>
          <w:lang w:eastAsia="en-US"/>
        </w:rPr>
        <w:t>Куйтунская</w:t>
      </w:r>
      <w:proofErr w:type="spellEnd"/>
      <w:r w:rsidRPr="00E15D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районная детская юношеская спортивная школа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E15DB6">
        <w:rPr>
          <w:rFonts w:ascii="Times New Roman" w:eastAsia="Calibri" w:hAnsi="Times New Roman" w:cs="Times New Roman"/>
          <w:sz w:val="24"/>
          <w:szCs w:val="24"/>
          <w:lang w:eastAsia="en-US"/>
        </w:rPr>
        <w:t>МБУ ДЮСШ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E15D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C3533C" w:rsidRDefault="00C3533C" w:rsidP="00C353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 учреждений регламентируется</w:t>
      </w:r>
      <w:r w:rsidRPr="00C777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C777D0">
        <w:rPr>
          <w:rFonts w:ascii="Times New Roman" w:eastAsia="Calibri" w:hAnsi="Times New Roman" w:cs="Times New Roman"/>
          <w:sz w:val="24"/>
          <w:szCs w:val="24"/>
          <w:lang w:eastAsia="en-US"/>
        </w:rPr>
        <w:t>онституцией Российской Федерации, Гражданским кодексом Российской Федерации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ГК РФ)</w:t>
      </w:r>
      <w:r w:rsidRPr="00C777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Бюджетны</w:t>
      </w:r>
      <w:r w:rsidRPr="00C777D0">
        <w:rPr>
          <w:rFonts w:ascii="Times New Roman" w:eastAsia="Calibri" w:hAnsi="Times New Roman" w:cs="Times New Roman"/>
          <w:sz w:val="24"/>
          <w:szCs w:val="24"/>
          <w:lang w:eastAsia="en-US"/>
        </w:rPr>
        <w:t>м кодексом Российской Федерации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(далее – БК РФ),</w:t>
      </w:r>
      <w:r w:rsidRPr="00C777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законом от 29.12.2012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  <w:r w:rsidRPr="00C777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273-ФЗ «Об образовании в Российской Федерации»</w:t>
      </w:r>
      <w:r w:rsidRPr="00110F82">
        <w:t xml:space="preserve"> </w:t>
      </w:r>
      <w:r w:rsidRPr="00110F82">
        <w:rPr>
          <w:rFonts w:ascii="Times New Roman" w:hAnsi="Times New Roman" w:cs="Times New Roman"/>
          <w:sz w:val="24"/>
          <w:szCs w:val="24"/>
        </w:rPr>
        <w:t>(далее</w:t>
      </w:r>
      <w:r>
        <w:t xml:space="preserve"> - </w:t>
      </w:r>
      <w:r w:rsidRPr="00110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Закон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Pr="00110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273-ФЗ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C777D0">
        <w:rPr>
          <w:rFonts w:ascii="Times New Roman" w:eastAsia="Calibri" w:hAnsi="Times New Roman" w:cs="Times New Roman"/>
          <w:sz w:val="24"/>
          <w:szCs w:val="24"/>
          <w:lang w:eastAsia="en-US"/>
        </w:rPr>
        <w:t>, Федеральным законом от 12.01.1996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  <w:r w:rsidRPr="00C777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7-ФЗ «О некоммерческих организациях»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Закон № 7-ФЗ)</w:t>
      </w:r>
      <w:r w:rsidRPr="00C777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иными федеральными законами и нормативными правовыми актами Российской Федерации, законами и иными правовыми актами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Иркутской области</w:t>
      </w:r>
      <w:r w:rsidRPr="00C777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нормативными правовыми актами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Учредителя. </w:t>
      </w:r>
    </w:p>
    <w:p w:rsidR="00C3533C" w:rsidRDefault="00C3533C" w:rsidP="00C353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B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Свою деятельность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A14B2B">
        <w:rPr>
          <w:rFonts w:ascii="Times New Roman" w:eastAsia="Calibri" w:hAnsi="Times New Roman" w:cs="Times New Roman"/>
          <w:sz w:val="24"/>
          <w:szCs w:val="24"/>
          <w:lang w:eastAsia="en-US"/>
        </w:rPr>
        <w:t>чреждени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A14B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A14B2B">
        <w:rPr>
          <w:rFonts w:ascii="Times New Roman" w:eastAsia="Calibri" w:hAnsi="Times New Roman" w:cs="Times New Roman"/>
          <w:sz w:val="24"/>
          <w:szCs w:val="24"/>
          <w:lang w:eastAsia="en-US"/>
        </w:rPr>
        <w:t>т на основании Устав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Pr="00A14B2B">
        <w:rPr>
          <w:rFonts w:ascii="Times New Roman" w:eastAsia="Calibri" w:hAnsi="Times New Roman" w:cs="Times New Roman"/>
          <w:sz w:val="24"/>
          <w:szCs w:val="24"/>
          <w:lang w:eastAsia="en-US"/>
        </w:rPr>
        <w:t>, утвержденн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ых</w:t>
      </w:r>
      <w:r w:rsidRPr="00A14B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A14B2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A14B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муниципального образования </w:t>
      </w:r>
      <w:proofErr w:type="spellStart"/>
      <w:r w:rsidRPr="00A14B2B">
        <w:rPr>
          <w:rFonts w:ascii="Times New Roman" w:eastAsia="Calibri" w:hAnsi="Times New Roman" w:cs="Times New Roman"/>
          <w:sz w:val="24"/>
          <w:szCs w:val="24"/>
          <w:lang w:eastAsia="en-US"/>
        </w:rPr>
        <w:t>Куйтунский</w:t>
      </w:r>
      <w:proofErr w:type="spellEnd"/>
      <w:r w:rsidRPr="00A14B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 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08.</w:t>
      </w:r>
      <w:r w:rsidRPr="00A14B2B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A14B2B">
        <w:rPr>
          <w:rFonts w:ascii="Times New Roman" w:eastAsia="Calibri" w:hAnsi="Times New Roman" w:cs="Times New Roman"/>
          <w:sz w:val="24"/>
          <w:szCs w:val="24"/>
          <w:lang w:eastAsia="en-US"/>
        </w:rPr>
        <w:t>.20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A14B2B">
        <w:rPr>
          <w:rFonts w:ascii="Times New Roman" w:eastAsia="Calibri" w:hAnsi="Times New Roman" w:cs="Times New Roman"/>
          <w:sz w:val="24"/>
          <w:szCs w:val="24"/>
          <w:lang w:eastAsia="en-US"/>
        </w:rPr>
        <w:t>г. № 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48</w:t>
      </w:r>
      <w:r w:rsidRPr="00A14B2B">
        <w:rPr>
          <w:rFonts w:ascii="Times New Roman" w:eastAsia="Calibri" w:hAnsi="Times New Roman" w:cs="Times New Roman"/>
          <w:sz w:val="24"/>
          <w:szCs w:val="24"/>
          <w:lang w:eastAsia="en-US"/>
        </w:rPr>
        <w:t>-п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503BF4" w:rsidRPr="00503B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 ДО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ДДТ) и от 09.02.2022г. № 184-п (</w:t>
      </w:r>
      <w:r w:rsidR="00503BF4" w:rsidRPr="00503B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МБУ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ДЮСШ)</w:t>
      </w:r>
      <w:r w:rsidRPr="00A14B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по тексту – Устав).</w:t>
      </w:r>
      <w:r w:rsidRPr="00723F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03BF4" w:rsidRDefault="00503BF4" w:rsidP="00503B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Уставами учреждений определено, что по своей организационно-правовой форме они являются бюджетными учреждениями. Пункт 1 ст. 4 Закона № 7-ФЗ закрепляет норму о том, что н</w:t>
      </w:r>
      <w:r w:rsidRPr="00E25646">
        <w:rPr>
          <w:rFonts w:ascii="Times New Roman" w:eastAsia="Calibri" w:hAnsi="Times New Roman" w:cs="Times New Roman"/>
          <w:sz w:val="24"/>
          <w:szCs w:val="24"/>
          <w:lang w:eastAsia="en-US"/>
        </w:rPr>
        <w:t>екоммерческая организация имеет наименование, содержащее указание на ее организационно-правовую форму и характер 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Однако, </w:t>
      </w:r>
      <w:r w:rsidRPr="00E2564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 нарушение п.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E2564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 ст.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E2564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 Закона № 7-ФЗ МУ ДО ДДТ в своём наименовании не содержит указание на свою организационно-правовую форму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(бюджетное)</w:t>
      </w:r>
      <w:r w:rsidRPr="00E2564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</w:p>
    <w:p w:rsidR="00503BF4" w:rsidRDefault="00503BF4" w:rsidP="00503BF4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У</w:t>
      </w:r>
      <w:r w:rsidRPr="00947776">
        <w:rPr>
          <w:rFonts w:ascii="Times New Roman" w:eastAsia="Calibri" w:hAnsi="Times New Roman" w:cs="Times New Roman"/>
          <w:sz w:val="24"/>
          <w:szCs w:val="24"/>
          <w:lang w:eastAsia="en-US"/>
        </w:rPr>
        <w:t>чредител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ем </w:t>
      </w:r>
      <w:r w:rsidRPr="00E256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 ДО ДДТ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E25646">
        <w:t xml:space="preserve"> </w:t>
      </w:r>
      <w:r w:rsidRPr="00E25646">
        <w:rPr>
          <w:rFonts w:ascii="Times New Roman" w:eastAsia="Calibri" w:hAnsi="Times New Roman" w:cs="Times New Roman"/>
          <w:sz w:val="24"/>
          <w:szCs w:val="24"/>
          <w:lang w:eastAsia="en-US"/>
        </w:rPr>
        <w:t>МБУ ДЮСШ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</w:t>
      </w:r>
      <w:r w:rsidRPr="009477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муниципальное образование </w:t>
      </w:r>
      <w:proofErr w:type="spellStart"/>
      <w:r w:rsidRPr="00947776">
        <w:rPr>
          <w:rFonts w:ascii="Times New Roman" w:eastAsia="Calibri" w:hAnsi="Times New Roman" w:cs="Times New Roman"/>
          <w:sz w:val="24"/>
          <w:szCs w:val="24"/>
          <w:lang w:eastAsia="en-US"/>
        </w:rPr>
        <w:t>Куйтунский</w:t>
      </w:r>
      <w:proofErr w:type="spellEnd"/>
      <w:r w:rsidRPr="009477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район. Функции собственника исполняет Управление образования администрации МО </w:t>
      </w:r>
      <w:proofErr w:type="spellStart"/>
      <w:r w:rsidRPr="00947776">
        <w:rPr>
          <w:rFonts w:ascii="Times New Roman" w:eastAsia="Calibri" w:hAnsi="Times New Roman" w:cs="Times New Roman"/>
          <w:sz w:val="24"/>
          <w:szCs w:val="24"/>
          <w:lang w:eastAsia="en-US"/>
        </w:rPr>
        <w:t>Куйтунский</w:t>
      </w:r>
      <w:proofErr w:type="spellEnd"/>
      <w:r w:rsidRPr="009477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район. </w:t>
      </w:r>
    </w:p>
    <w:p w:rsidR="00503BF4" w:rsidRDefault="00503BF4" w:rsidP="00503B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Pr="009333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Право на осуществление образовательной деятельности и льготы, предусмотренные законодательством Российской Федерации, возникают у учреждения с момента получения соответствующей лицензии.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 ДО ДДТ </w:t>
      </w:r>
      <w:bookmarkStart w:id="1" w:name="_Hlk135839088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947776">
        <w:rPr>
          <w:rFonts w:ascii="Times New Roman" w:eastAsia="Calibri" w:hAnsi="Times New Roman" w:cs="Times New Roman"/>
          <w:sz w:val="24"/>
          <w:szCs w:val="24"/>
          <w:lang w:eastAsia="en-US"/>
        </w:rPr>
        <w:t>ме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ет</w:t>
      </w:r>
      <w:r w:rsidRPr="00947776">
        <w:rPr>
          <w:rFonts w:ascii="Calibri" w:eastAsia="Calibri" w:hAnsi="Calibri" w:cs="Times New Roman"/>
          <w:lang w:eastAsia="en-US"/>
        </w:rPr>
        <w:t xml:space="preserve"> </w:t>
      </w:r>
      <w:r w:rsidRPr="00947776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Pr="00947776">
        <w:rPr>
          <w:rFonts w:ascii="Times New Roman" w:eastAsia="Times New Roman" w:hAnsi="Times New Roman" w:cs="Times New Roman"/>
          <w:sz w:val="24"/>
          <w:szCs w:val="24"/>
        </w:rPr>
        <w:t>ицензи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4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09EE">
        <w:rPr>
          <w:rFonts w:ascii="Times New Roman" w:eastAsia="Times New Roman" w:hAnsi="Times New Roman" w:cs="Times New Roman"/>
          <w:sz w:val="24"/>
          <w:szCs w:val="24"/>
        </w:rPr>
        <w:t>(серия 38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A09EE">
        <w:rPr>
          <w:rFonts w:ascii="Times New Roman" w:eastAsia="Times New Roman" w:hAnsi="Times New Roman" w:cs="Times New Roman"/>
          <w:sz w:val="24"/>
          <w:szCs w:val="24"/>
        </w:rPr>
        <w:t>О1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09EE"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</w:rPr>
        <w:t>535</w:t>
      </w:r>
      <w:r w:rsidRPr="000A09EE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947776">
        <w:rPr>
          <w:rFonts w:ascii="Times New Roman" w:eastAsia="Times New Roman" w:hAnsi="Times New Roman" w:cs="Times New Roman"/>
          <w:sz w:val="24"/>
          <w:szCs w:val="24"/>
        </w:rPr>
        <w:t xml:space="preserve"> на право оказывать образовательные услуги 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дополнительному </w:t>
      </w:r>
      <w:r w:rsidRPr="00FD54E7">
        <w:rPr>
          <w:rFonts w:ascii="Times New Roman" w:eastAsia="Times New Roman" w:hAnsi="Times New Roman" w:cs="Times New Roman"/>
          <w:sz w:val="24"/>
          <w:szCs w:val="24"/>
        </w:rPr>
        <w:t>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ю детей и взрослых, которая</w:t>
      </w:r>
      <w:r w:rsidRPr="00FD5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09EE">
        <w:rPr>
          <w:rFonts w:ascii="Times New Roman" w:eastAsia="Times New Roman" w:hAnsi="Times New Roman" w:cs="Times New Roman"/>
          <w:sz w:val="24"/>
          <w:szCs w:val="24"/>
        </w:rPr>
        <w:t>выдана 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0A09E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A09EE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0A09EE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947776">
        <w:rPr>
          <w:rFonts w:ascii="Times New Roman" w:eastAsia="Times New Roman" w:hAnsi="Times New Roman" w:cs="Times New Roman"/>
          <w:sz w:val="24"/>
          <w:szCs w:val="24"/>
        </w:rPr>
        <w:t>. Лицензия действует бессрочно.</w:t>
      </w:r>
      <w:bookmarkEnd w:id="1"/>
      <w:r w:rsidRPr="0094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BAF">
        <w:rPr>
          <w:rFonts w:ascii="Times New Roman" w:eastAsia="Times New Roman" w:hAnsi="Times New Roman" w:cs="Times New Roman"/>
          <w:sz w:val="24"/>
          <w:szCs w:val="24"/>
        </w:rPr>
        <w:t>МБУ ДЮСШ</w:t>
      </w:r>
      <w:r w:rsidRPr="008B2BAF">
        <w:t xml:space="preserve"> </w:t>
      </w:r>
      <w:r w:rsidRPr="008B2BAF">
        <w:rPr>
          <w:rFonts w:ascii="Times New Roman" w:eastAsia="Times New Roman" w:hAnsi="Times New Roman" w:cs="Times New Roman"/>
          <w:sz w:val="24"/>
          <w:szCs w:val="24"/>
        </w:rPr>
        <w:t>имеет лицензию (серия 38ЛО1 № 000</w:t>
      </w:r>
      <w:r>
        <w:rPr>
          <w:rFonts w:ascii="Times New Roman" w:eastAsia="Times New Roman" w:hAnsi="Times New Roman" w:cs="Times New Roman"/>
          <w:sz w:val="24"/>
          <w:szCs w:val="24"/>
        </w:rPr>
        <w:t>4519</w:t>
      </w:r>
      <w:r w:rsidRPr="008B2BAF">
        <w:rPr>
          <w:rFonts w:ascii="Times New Roman" w:eastAsia="Times New Roman" w:hAnsi="Times New Roman" w:cs="Times New Roman"/>
          <w:sz w:val="24"/>
          <w:szCs w:val="24"/>
        </w:rPr>
        <w:t xml:space="preserve">) на право оказывать образовательные услуги по дополнительному образованию детей и взрослых, которая выдана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8B2BAF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B2BAF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B2BAF">
        <w:rPr>
          <w:rFonts w:ascii="Times New Roman" w:eastAsia="Times New Roman" w:hAnsi="Times New Roman" w:cs="Times New Roman"/>
          <w:sz w:val="24"/>
          <w:szCs w:val="24"/>
        </w:rPr>
        <w:t xml:space="preserve"> года. Лицензия действует бессрочно.</w:t>
      </w:r>
    </w:p>
    <w:p w:rsidR="00503BF4" w:rsidRDefault="00503BF4" w:rsidP="00503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D4A85">
        <w:rPr>
          <w:rFonts w:ascii="Times New Roman" w:eastAsia="Times New Roman" w:hAnsi="Times New Roman" w:cs="Times New Roman"/>
          <w:sz w:val="24"/>
          <w:szCs w:val="24"/>
        </w:rPr>
        <w:t>исленность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 на начало учебного года </w:t>
      </w:r>
    </w:p>
    <w:p w:rsidR="00503BF4" w:rsidRDefault="00503BF4" w:rsidP="00503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данным экономического отдела МКУ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ЦППиФСОУ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КР»), человек.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977"/>
        <w:gridCol w:w="2268"/>
      </w:tblGrid>
      <w:tr w:rsidR="00503BF4" w:rsidTr="00A848E2">
        <w:tc>
          <w:tcPr>
            <w:tcW w:w="2977" w:type="dxa"/>
          </w:tcPr>
          <w:p w:rsidR="00503BF4" w:rsidRPr="0027173F" w:rsidRDefault="00503BF4" w:rsidP="00A848E2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2" w:name="_Hlk103699463"/>
            <w:proofErr w:type="gramStart"/>
            <w:r>
              <w:rPr>
                <w:rFonts w:ascii="Times New Roman" w:eastAsia="Times New Roman" w:hAnsi="Times New Roman" w:cs="Times New Roman"/>
              </w:rPr>
              <w:t>учреждение</w:t>
            </w:r>
            <w:proofErr w:type="gramEnd"/>
          </w:p>
        </w:tc>
        <w:tc>
          <w:tcPr>
            <w:tcW w:w="2977" w:type="dxa"/>
          </w:tcPr>
          <w:p w:rsidR="00503BF4" w:rsidRDefault="00503BF4" w:rsidP="00A84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29F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82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Pr="004829F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503BF4" w:rsidRDefault="00503BF4" w:rsidP="00A84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1FB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A1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FA1FB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03BF4" w:rsidTr="00A848E2">
        <w:tc>
          <w:tcPr>
            <w:tcW w:w="2977" w:type="dxa"/>
          </w:tcPr>
          <w:p w:rsidR="00503BF4" w:rsidRPr="0027173F" w:rsidRDefault="00503BF4" w:rsidP="00A848E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7521">
              <w:rPr>
                <w:rFonts w:ascii="Times New Roman" w:eastAsia="Times New Roman" w:hAnsi="Times New Roman" w:cs="Times New Roman"/>
              </w:rPr>
              <w:t>МУ ДО ДДТ</w:t>
            </w:r>
          </w:p>
        </w:tc>
        <w:tc>
          <w:tcPr>
            <w:tcW w:w="2977" w:type="dxa"/>
          </w:tcPr>
          <w:p w:rsidR="00503BF4" w:rsidRDefault="00503BF4" w:rsidP="00A84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2268" w:type="dxa"/>
          </w:tcPr>
          <w:p w:rsidR="00503BF4" w:rsidRDefault="00503BF4" w:rsidP="00A84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</w:tr>
      <w:tr w:rsidR="00503BF4" w:rsidTr="00A848E2">
        <w:tc>
          <w:tcPr>
            <w:tcW w:w="2977" w:type="dxa"/>
          </w:tcPr>
          <w:p w:rsidR="00503BF4" w:rsidRPr="0027173F" w:rsidRDefault="00503BF4" w:rsidP="00A848E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7521">
              <w:rPr>
                <w:rFonts w:ascii="Times New Roman" w:eastAsia="Times New Roman" w:hAnsi="Times New Roman" w:cs="Times New Roman"/>
              </w:rPr>
              <w:t>МБУ ДЮСШ</w:t>
            </w:r>
          </w:p>
        </w:tc>
        <w:tc>
          <w:tcPr>
            <w:tcW w:w="2977" w:type="dxa"/>
          </w:tcPr>
          <w:p w:rsidR="00503BF4" w:rsidRDefault="00503BF4" w:rsidP="00A84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2268" w:type="dxa"/>
          </w:tcPr>
          <w:p w:rsidR="00503BF4" w:rsidRDefault="00503BF4" w:rsidP="00A84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bookmarkEnd w:id="2"/>
    <w:p w:rsidR="00503BF4" w:rsidRDefault="00503BF4" w:rsidP="00503B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3BF4" w:rsidRDefault="00503BF4" w:rsidP="00503B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061F">
        <w:rPr>
          <w:rFonts w:ascii="Times New Roman" w:eastAsia="Times New Roman" w:hAnsi="Times New Roman" w:cs="Times New Roman"/>
          <w:sz w:val="24"/>
          <w:szCs w:val="24"/>
        </w:rPr>
        <w:t>Реализуя нормы</w:t>
      </w:r>
      <w:r w:rsidRPr="0018061F">
        <w:t xml:space="preserve"> </w:t>
      </w:r>
      <w:r w:rsidRPr="0018061F">
        <w:rPr>
          <w:rFonts w:ascii="Times New Roman" w:eastAsia="Times New Roman" w:hAnsi="Times New Roman" w:cs="Times New Roman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61F">
        <w:rPr>
          <w:rFonts w:ascii="Times New Roman" w:eastAsia="Times New Roman" w:hAnsi="Times New Roman" w:cs="Times New Roman"/>
          <w:sz w:val="24"/>
          <w:szCs w:val="24"/>
        </w:rPr>
        <w:t xml:space="preserve">29 Закона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8061F">
        <w:rPr>
          <w:rFonts w:ascii="Times New Roman" w:eastAsia="Times New Roman" w:hAnsi="Times New Roman" w:cs="Times New Roman"/>
          <w:sz w:val="24"/>
          <w:szCs w:val="24"/>
        </w:rPr>
        <w:t xml:space="preserve"> 273-ФЗ, в целях обеспечения информационной открытости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Pr="0018061F">
        <w:rPr>
          <w:rFonts w:ascii="Times New Roman" w:eastAsia="Times New Roman" w:hAnsi="Times New Roman" w:cs="Times New Roman"/>
          <w:sz w:val="24"/>
          <w:szCs w:val="24"/>
        </w:rPr>
        <w:t xml:space="preserve">, информация о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8061F">
        <w:rPr>
          <w:rFonts w:ascii="Times New Roman" w:eastAsia="Times New Roman" w:hAnsi="Times New Roman" w:cs="Times New Roman"/>
          <w:sz w:val="24"/>
          <w:szCs w:val="24"/>
        </w:rPr>
        <w:t>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8061F">
        <w:rPr>
          <w:rFonts w:ascii="Times New Roman" w:eastAsia="Times New Roman" w:hAnsi="Times New Roman" w:cs="Times New Roman"/>
          <w:sz w:val="24"/>
          <w:szCs w:val="24"/>
        </w:rPr>
        <w:t xml:space="preserve"> размещена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18061F">
        <w:rPr>
          <w:rFonts w:ascii="Times New Roman" w:eastAsia="Times New Roman" w:hAnsi="Times New Roman" w:cs="Times New Roman"/>
          <w:sz w:val="24"/>
          <w:szCs w:val="24"/>
        </w:rPr>
        <w:t>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18061F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 w:rsidRPr="0018061F">
        <w:rPr>
          <w:rFonts w:ascii="Times New Roman" w:hAnsi="Times New Roman" w:cs="Times New Roman"/>
          <w:sz w:val="24"/>
          <w:szCs w:val="24"/>
        </w:rPr>
        <w:t>в сети "Интернет" -</w:t>
      </w:r>
      <w:r w:rsidRPr="0018061F">
        <w:t xml:space="preserve"> </w:t>
      </w:r>
      <w:r w:rsidRPr="00503BF4">
        <w:rPr>
          <w:rFonts w:ascii="Times New Roman" w:eastAsia="Times New Roman" w:hAnsi="Times New Roman" w:cs="Times New Roman"/>
          <w:sz w:val="24"/>
          <w:szCs w:val="24"/>
        </w:rPr>
        <w:t>http://sportkn.ru</w:t>
      </w:r>
      <w:r w:rsidRPr="00707521">
        <w:rPr>
          <w:rFonts w:ascii="Times New Roman" w:eastAsia="Times New Roman" w:hAnsi="Times New Roman" w:cs="Times New Roman"/>
          <w:bCs/>
          <w:sz w:val="24"/>
          <w:szCs w:val="24"/>
        </w:rPr>
        <w:t xml:space="preserve"> (МБУ ДЮСШ)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hyperlink r:id="rId8" w:history="1">
        <w:r w:rsidRPr="00503BF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https://ddt.edu-kuitun.ru</w:t>
        </w:r>
      </w:hyperlink>
      <w:r w:rsidRPr="007075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(МУ ДО ДДТ)</w:t>
      </w:r>
      <w:r w:rsidRPr="0070752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03BF4" w:rsidRDefault="00503BF4" w:rsidP="00503B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E5D9D">
        <w:rPr>
          <w:rFonts w:ascii="Times New Roman" w:eastAsia="Times New Roman" w:hAnsi="Times New Roman" w:cs="Times New Roman"/>
          <w:sz w:val="24"/>
          <w:szCs w:val="24"/>
        </w:rPr>
        <w:t xml:space="preserve">Бухгалтерское обслуживание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E5D9D">
        <w:rPr>
          <w:rFonts w:ascii="Times New Roman" w:eastAsia="Times New Roman" w:hAnsi="Times New Roman" w:cs="Times New Roman"/>
          <w:sz w:val="24"/>
          <w:szCs w:val="24"/>
        </w:rPr>
        <w:t>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E5D9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муниципальным казенным учреждением «</w:t>
      </w:r>
      <w:r w:rsidRPr="001B2C67">
        <w:rPr>
          <w:rFonts w:ascii="Times New Roman" w:eastAsia="Times New Roman" w:hAnsi="Times New Roman" w:cs="Times New Roman"/>
          <w:sz w:val="24"/>
          <w:szCs w:val="24"/>
        </w:rPr>
        <w:t xml:space="preserve">Центр психолого-педагогического и финансового сопровождения </w:t>
      </w:r>
      <w:r w:rsidRPr="001B2C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образовательных учреждений </w:t>
      </w:r>
      <w:proofErr w:type="spellStart"/>
      <w:r w:rsidRPr="001B2C67"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 w:rsidRPr="001B2C6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2E5D9D">
        <w:rPr>
          <w:rFonts w:ascii="Times New Roman" w:eastAsia="Times New Roman" w:hAnsi="Times New Roman" w:cs="Times New Roman"/>
          <w:sz w:val="24"/>
          <w:szCs w:val="24"/>
        </w:rPr>
        <w:t>» (далее по тексту – МКУ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Центр </w:t>
      </w:r>
      <w:bookmarkStart w:id="3" w:name="_Hlk103865124"/>
      <w:proofErr w:type="spellStart"/>
      <w:r w:rsidRPr="001B2C67">
        <w:rPr>
          <w:rFonts w:ascii="Times New Roman" w:eastAsia="Times New Roman" w:hAnsi="Times New Roman" w:cs="Times New Roman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2C67">
        <w:rPr>
          <w:rFonts w:ascii="Times New Roman" w:eastAsia="Times New Roman" w:hAnsi="Times New Roman" w:cs="Times New Roman"/>
          <w:sz w:val="24"/>
          <w:szCs w:val="24"/>
        </w:rPr>
        <w:t>ФСОУ</w:t>
      </w:r>
      <w:proofErr w:type="spellEnd"/>
      <w:r w:rsidRPr="001B2C67">
        <w:rPr>
          <w:rFonts w:ascii="Times New Roman" w:eastAsia="Times New Roman" w:hAnsi="Times New Roman" w:cs="Times New Roman"/>
          <w:sz w:val="24"/>
          <w:szCs w:val="24"/>
        </w:rPr>
        <w:t xml:space="preserve"> КР</w:t>
      </w:r>
      <w:bookmarkEnd w:id="3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B2C67">
        <w:rPr>
          <w:rFonts w:ascii="Times New Roman" w:eastAsia="Times New Roman" w:hAnsi="Times New Roman" w:cs="Times New Roman"/>
          <w:sz w:val="24"/>
          <w:szCs w:val="24"/>
        </w:rPr>
        <w:t>, МКУ Центр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5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2E5D9D">
        <w:rPr>
          <w:rFonts w:ascii="Times New Roman" w:eastAsia="Times New Roman" w:hAnsi="Times New Roman" w:cs="Times New Roman"/>
          <w:sz w:val="24"/>
          <w:szCs w:val="24"/>
        </w:rPr>
        <w:t xml:space="preserve">ентр) на </w:t>
      </w:r>
      <w:bookmarkStart w:id="4" w:name="_Hlk106870032"/>
      <w:r w:rsidRPr="002E5D9D">
        <w:rPr>
          <w:rFonts w:ascii="Times New Roman" w:eastAsia="Times New Roman" w:hAnsi="Times New Roman" w:cs="Times New Roman"/>
          <w:sz w:val="24"/>
          <w:szCs w:val="24"/>
        </w:rPr>
        <w:t>основании договор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E5D9D">
        <w:rPr>
          <w:rFonts w:ascii="Times New Roman" w:eastAsia="Times New Roman" w:hAnsi="Times New Roman" w:cs="Times New Roman"/>
          <w:sz w:val="24"/>
          <w:szCs w:val="24"/>
        </w:rPr>
        <w:t xml:space="preserve"> на оказание услуг по бухгалтерскому</w:t>
      </w:r>
      <w:r w:rsidRPr="000D3D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E5D9D">
        <w:rPr>
          <w:rFonts w:ascii="Times New Roman" w:eastAsia="Times New Roman" w:hAnsi="Times New Roman" w:cs="Times New Roman"/>
          <w:sz w:val="24"/>
          <w:szCs w:val="24"/>
        </w:rPr>
        <w:t>обслуживанию, заключенн</w:t>
      </w:r>
      <w:r>
        <w:rPr>
          <w:rFonts w:ascii="Times New Roman" w:eastAsia="Times New Roman" w:hAnsi="Times New Roman" w:cs="Times New Roman"/>
          <w:sz w:val="24"/>
          <w:szCs w:val="24"/>
        </w:rPr>
        <w:t>ых в декабре 2020 года</w:t>
      </w:r>
      <w:r w:rsidRPr="002E5D9D">
        <w:rPr>
          <w:rFonts w:ascii="Times New Roman" w:eastAsia="Times New Roman" w:hAnsi="Times New Roman" w:cs="Times New Roman"/>
          <w:sz w:val="24"/>
          <w:szCs w:val="24"/>
        </w:rPr>
        <w:t xml:space="preserve"> на пять лет между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E5D9D">
        <w:rPr>
          <w:rFonts w:ascii="Times New Roman" w:eastAsia="Times New Roman" w:hAnsi="Times New Roman" w:cs="Times New Roman"/>
          <w:sz w:val="24"/>
          <w:szCs w:val="24"/>
        </w:rPr>
        <w:t>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E5D9D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5D9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0D3D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879E0">
        <w:rPr>
          <w:rFonts w:ascii="Times New Roman" w:eastAsia="Times New Roman" w:hAnsi="Times New Roman" w:cs="Times New Roman"/>
          <w:sz w:val="24"/>
          <w:szCs w:val="24"/>
        </w:rPr>
        <w:t>Центром</w:t>
      </w:r>
      <w:r w:rsidRPr="006936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36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bookmarkEnd w:id="4"/>
    </w:p>
    <w:p w:rsidR="00503BF4" w:rsidRPr="00E87483" w:rsidRDefault="00503BF4" w:rsidP="00503B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03BF4" w:rsidRPr="001C65F7" w:rsidRDefault="00503BF4" w:rsidP="00503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035E19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035E1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Оценка нормативных правовых актов, организационно-распорядительных документов учреждения, регулирующих формирование фонда оплаты труда и оплату труда педагогических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работников</w:t>
      </w:r>
    </w:p>
    <w:p w:rsidR="00503BF4" w:rsidRDefault="00503BF4" w:rsidP="00503B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E19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1 статьи 78.1 БК РФ в бюджет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35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035E19">
        <w:rPr>
          <w:rFonts w:ascii="Times New Roman" w:eastAsia="Times New Roman" w:hAnsi="Times New Roman" w:cs="Times New Roman"/>
          <w:sz w:val="24"/>
          <w:szCs w:val="24"/>
        </w:rPr>
        <w:t xml:space="preserve"> предусм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35E19">
        <w:rPr>
          <w:rFonts w:ascii="Times New Roman" w:eastAsia="Times New Roman" w:hAnsi="Times New Roman" w:cs="Times New Roman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sz w:val="24"/>
          <w:szCs w:val="24"/>
        </w:rPr>
        <w:t>ены</w:t>
      </w:r>
      <w:r w:rsidRPr="00035E19">
        <w:rPr>
          <w:rFonts w:ascii="Times New Roman" w:eastAsia="Times New Roman" w:hAnsi="Times New Roman" w:cs="Times New Roman"/>
          <w:sz w:val="24"/>
          <w:szCs w:val="24"/>
        </w:rPr>
        <w:t xml:space="preserve"> субсидии бюджетным учреждениям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035E19">
        <w:rPr>
          <w:rFonts w:ascii="Times New Roman" w:eastAsia="Times New Roman" w:hAnsi="Times New Roman" w:cs="Times New Roman"/>
          <w:sz w:val="24"/>
          <w:szCs w:val="24"/>
        </w:rPr>
        <w:t>а финансовое обеспечение выполнения ими муниципального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3018">
        <w:t xml:space="preserve"> </w:t>
      </w:r>
      <w:r w:rsidRPr="00BA5C7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BA5C73">
        <w:rPr>
          <w:rFonts w:ascii="Times New Roman" w:hAnsi="Times New Roman" w:cs="Times New Roman"/>
          <w:sz w:val="24"/>
          <w:szCs w:val="24"/>
        </w:rPr>
        <w:t xml:space="preserve"> году бюджетным учреждениям предоставлялась субсидия на выполнение муниципального задания на основании сформированного муниципального задания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D3018">
        <w:rPr>
          <w:rFonts w:ascii="Times New Roman" w:eastAsia="Times New Roman" w:hAnsi="Times New Roman" w:cs="Times New Roman"/>
          <w:sz w:val="24"/>
          <w:szCs w:val="24"/>
        </w:rPr>
        <w:t>заключен</w:t>
      </w:r>
      <w:r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DD3018">
        <w:rPr>
          <w:rFonts w:ascii="Times New Roman" w:eastAsia="Times New Roman" w:hAnsi="Times New Roman" w:cs="Times New Roman"/>
          <w:sz w:val="24"/>
          <w:szCs w:val="24"/>
        </w:rPr>
        <w:t xml:space="preserve"> между учредителем и муниципальным учреждением соглашени</w:t>
      </w:r>
      <w:r w:rsidR="00D0333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3018">
        <w:rPr>
          <w:rFonts w:ascii="Times New Roman" w:eastAsia="Times New Roman" w:hAnsi="Times New Roman" w:cs="Times New Roman"/>
          <w:sz w:val="24"/>
          <w:szCs w:val="24"/>
        </w:rPr>
        <w:t xml:space="preserve"> о порядке и условиях предоставления субсидии.</w:t>
      </w:r>
      <w:r w:rsidRPr="00BA5C73">
        <w:t xml:space="preserve"> </w:t>
      </w:r>
      <w:r w:rsidRPr="00BA5C73">
        <w:rPr>
          <w:rFonts w:ascii="Times New Roman" w:hAnsi="Times New Roman" w:cs="Times New Roman"/>
          <w:sz w:val="24"/>
          <w:szCs w:val="24"/>
        </w:rPr>
        <w:t xml:space="preserve">Субсидия предоставлялась в рамках подпрограммы </w:t>
      </w:r>
      <w:r w:rsidRPr="00BA5C73">
        <w:rPr>
          <w:rFonts w:ascii="Times New Roman" w:eastAsia="Times New Roman" w:hAnsi="Times New Roman" w:cs="Times New Roman"/>
          <w:sz w:val="24"/>
          <w:szCs w:val="24"/>
        </w:rPr>
        <w:t>«Обеспечение реализации муниципальной программы»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«Образование» на 2021-2023 годы. Управлению образования</w:t>
      </w:r>
      <w:r w:rsidR="00D033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</w:t>
      </w:r>
      <w:proofErr w:type="spellStart"/>
      <w:r w:rsidR="00D03331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D03331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>, как главному распорядителю бюджетных средств доведены лимиты бюджетных обязательств на 2022 год на предоставление субсидии бюджетным учреждениям (КВР 600) по подразделу 0703 «Дополнительное образование» в сумме 55838,3</w:t>
      </w:r>
      <w:r w:rsidR="00D03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D03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руб., фактически исполнено средств </w:t>
      </w:r>
      <w:r w:rsidR="00D0333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55509</w:t>
      </w:r>
      <w:r w:rsidR="00D03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D03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руб., из них предоставлена субсидия </w:t>
      </w:r>
      <w:r w:rsidRPr="009A67E9">
        <w:rPr>
          <w:rFonts w:ascii="Times New Roman" w:eastAsia="Times New Roman" w:hAnsi="Times New Roman" w:cs="Times New Roman"/>
          <w:sz w:val="24"/>
          <w:szCs w:val="24"/>
        </w:rPr>
        <w:t>МУ ДО ДДТ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- 23720,8 тыс.</w:t>
      </w:r>
      <w:r w:rsidR="00D03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руб., МБУ ДЮСШ - 31788,2 тыс.</w:t>
      </w:r>
      <w:r w:rsidR="00D03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D03331" w:rsidRDefault="00D03331" w:rsidP="00D03331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 данным бухгалтерского учета (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оборотно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-сальдовой ведомости по счету 130211 «</w:t>
      </w:r>
      <w:r w:rsidRPr="00E653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Расчеты по заработной плате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») </w:t>
      </w:r>
      <w:r w:rsidRPr="00587E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 2022 год на выплату заработной платы работникам учреждений дополнительного образования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(с учетом перечисления НДФЛ и начисленных страховых взносов) направлено 3</w:t>
      </w:r>
      <w:r w:rsidRPr="00E653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8233,3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653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тыс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руб., из них работникам </w:t>
      </w:r>
      <w:r w:rsidRPr="00587E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МУ ДО ДДТ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Pr="00E653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17036,7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653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тыс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руб., работникам </w:t>
      </w:r>
      <w:bookmarkStart w:id="5" w:name="_Hlk135910218"/>
      <w:r w:rsidRPr="00587E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МБУ ДЮСШ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bookmarkEnd w:id="5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E653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21196,6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653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руб. Р</w:t>
      </w:r>
      <w:r w:rsidRPr="002752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асходы на оплату труда являются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2752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сновной статьей расходов образовательн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ых</w:t>
      </w:r>
      <w:r w:rsidRPr="002752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й.</w:t>
      </w:r>
    </w:p>
    <w:p w:rsidR="00D03331" w:rsidRDefault="00D03331" w:rsidP="00D03331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A6F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ходе проведения настоящего контрольного мероприятия анализировалась заработная плата педагогического персонала.</w:t>
      </w:r>
      <w:r w:rsidRPr="006A6F14">
        <w:t xml:space="preserve"> </w:t>
      </w:r>
      <w:r w:rsidRPr="006A6F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Согласно част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ям</w:t>
      </w:r>
      <w:r w:rsidRPr="006A6F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 и 21 статьи 2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6A6F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акона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</w:t>
      </w:r>
      <w:r w:rsidRPr="006A6F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273-ФЗ педагогический работник - это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D03331" w:rsidRDefault="00D03331" w:rsidP="00D03331">
      <w:pPr>
        <w:shd w:val="clear" w:color="auto" w:fill="FFFFFF"/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587E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МУ ДО ДДТ работает 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587E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педагог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 дополнительного образования</w:t>
      </w:r>
      <w:r w:rsidRPr="00587E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из них имеют первую квалификационную категорию 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0 </w:t>
      </w:r>
      <w:r w:rsidRPr="00587E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человек,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остальные 12 человек категории не имеют. С</w:t>
      </w:r>
      <w:r w:rsidRPr="00587E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таж работы более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тридцати лет имеют 5 педагогов, более два</w:t>
      </w:r>
      <w:r w:rsidRPr="00587E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дцати лет имеют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587E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педагог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587E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более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10</w:t>
      </w:r>
      <w:r w:rsidRPr="00587E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лет</w:t>
      </w:r>
      <w:r w:rsidRPr="00587E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587E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педагогов. </w:t>
      </w:r>
    </w:p>
    <w:p w:rsidR="00D03331" w:rsidRPr="00587E52" w:rsidRDefault="00D03331" w:rsidP="00D03331">
      <w:pPr>
        <w:shd w:val="clear" w:color="auto" w:fill="FFFFFF"/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777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МБУ ДЮСШ работа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ю</w:t>
      </w:r>
      <w:r w:rsidRPr="00777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777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 педагог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777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дополнительного образования, из них имеют первую квалификационную категорию 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777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человек, остальные 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777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человек категории не имеют. Стаж работы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более тридцати лет имеют 2 педагога, </w:t>
      </w:r>
      <w:r w:rsidRPr="00777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более двадцати лет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стажа </w:t>
      </w:r>
      <w:r w:rsidRPr="00777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имеют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777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педагогов, более 10 лет -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</w:t>
      </w:r>
      <w:r w:rsidRPr="00777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педагогов.</w:t>
      </w:r>
    </w:p>
    <w:p w:rsidR="00D03331" w:rsidRPr="0027529B" w:rsidRDefault="00D03331" w:rsidP="00D03331">
      <w:pPr>
        <w:shd w:val="clear" w:color="auto" w:fill="FFFFFF"/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9DF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27529B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144 Трудового кодекса РФ, система оплаты труда работников муниципальных учреждений устанавливается коллективным договором, локальными нормативными актами, соглашениями, нормативными правовыми актами субъекта РФ и нормативными правовыми актами органа местного самоуправления.</w:t>
      </w:r>
    </w:p>
    <w:p w:rsidR="00D34A25" w:rsidRPr="00D34A25" w:rsidRDefault="00D34A25" w:rsidP="00D34A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A25">
        <w:rPr>
          <w:rFonts w:ascii="Times New Roman" w:eastAsia="Times New Roman" w:hAnsi="Times New Roman" w:cs="Times New Roman"/>
          <w:sz w:val="24"/>
          <w:szCs w:val="24"/>
        </w:rPr>
        <w:t>Трудовые отношения в МУ ДО ДДТ регулируются Коллективным договором, утвержденным приказом по учреждению № 51од от 26.09.2018г. и Правилами внутреннего трудового распорядка, утвержденными протоколом педагогического совета от 28.09.2018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A25">
        <w:rPr>
          <w:rFonts w:ascii="Times New Roman" w:eastAsia="Times New Roman" w:hAnsi="Times New Roman" w:cs="Times New Roman"/>
          <w:sz w:val="24"/>
          <w:szCs w:val="24"/>
        </w:rPr>
        <w:t xml:space="preserve">года. Согласно ст. 43 ТК РФ Коллективный договор заключается на срок не более трех лет и вступает в силу со дня подписания его сторонами либо со дня, установленного коллективным договором. Стороны имеют право продлевать действие коллективного договора на срок не более трех лет. </w:t>
      </w:r>
      <w:r w:rsidRPr="00D34A25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Коллективный договор МУ ДО ДДТ </w:t>
      </w:r>
      <w:r w:rsidRPr="00D34A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действовал в 2018-2020 годах и не продлялся. Таким образом, в проверяемом периоде (2022 год) фактически коллективного договора не было, что является нарушением норм трудового законодательства. </w:t>
      </w:r>
      <w:r w:rsidRPr="00D34A25">
        <w:rPr>
          <w:rFonts w:ascii="Times New Roman" w:eastAsia="Times New Roman" w:hAnsi="Times New Roman" w:cs="Times New Roman"/>
          <w:sz w:val="24"/>
          <w:szCs w:val="24"/>
        </w:rPr>
        <w:t>Правилами внутреннего трудового распорядка ДДТ определено, что днями выплаты заработной платы являются: за первую часть отработанного месяца 25 число этого месяца, за вторую часть месяца 10 число следующего месяца.</w:t>
      </w:r>
    </w:p>
    <w:p w:rsidR="00D03331" w:rsidRDefault="00D34A25" w:rsidP="00D34A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A25">
        <w:rPr>
          <w:rFonts w:ascii="Times New Roman" w:eastAsia="Times New Roman" w:hAnsi="Times New Roman" w:cs="Times New Roman"/>
          <w:sz w:val="24"/>
          <w:szCs w:val="24"/>
        </w:rPr>
        <w:t>Трудовые отношения в МБУ ДЮСШ регулируются Коллективным договором, утвержденным на общем собрании трудового коллектива 10 сентября 2016 года, с изменениями от 2 сентября 2019 года, где продлен срок его действия до 2 сентября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A25">
        <w:rPr>
          <w:rFonts w:ascii="Times New Roman" w:eastAsia="Times New Roman" w:hAnsi="Times New Roman" w:cs="Times New Roman"/>
          <w:sz w:val="24"/>
          <w:szCs w:val="24"/>
        </w:rPr>
        <w:t>года, и Правилами внутреннего трудового распорядка, являющимися приложением к Коллективному договору. Сроки выплаты зарплаты (25 и 10 числа) определены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A25">
        <w:rPr>
          <w:rFonts w:ascii="Times New Roman" w:eastAsia="Times New Roman" w:hAnsi="Times New Roman" w:cs="Times New Roman"/>
          <w:sz w:val="24"/>
          <w:szCs w:val="24"/>
        </w:rPr>
        <w:t>6.1 Коллективного договора.</w:t>
      </w:r>
    </w:p>
    <w:p w:rsidR="00D34A25" w:rsidRDefault="00D34A25" w:rsidP="00D34A2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F14">
        <w:rPr>
          <w:rFonts w:ascii="Times New Roman" w:eastAsia="Times New Roman" w:hAnsi="Times New Roman" w:cs="Times New Roman"/>
          <w:sz w:val="24"/>
          <w:szCs w:val="24"/>
        </w:rPr>
        <w:t>Оплата труда работников регламентирована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4A25" w:rsidRPr="006A6F14" w:rsidRDefault="00D34A25" w:rsidP="00D34A2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A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B34">
        <w:rPr>
          <w:rFonts w:ascii="Times New Roman" w:eastAsia="Times New Roman" w:hAnsi="Times New Roman" w:cs="Times New Roman"/>
          <w:sz w:val="24"/>
          <w:szCs w:val="24"/>
        </w:rPr>
        <w:t xml:space="preserve">Положениями об оплате труда работников </w:t>
      </w:r>
      <w:r w:rsidRPr="006A6F14">
        <w:rPr>
          <w:rFonts w:ascii="Times New Roman" w:eastAsia="Times New Roman" w:hAnsi="Times New Roman" w:cs="Times New Roman"/>
          <w:sz w:val="24"/>
          <w:szCs w:val="24"/>
        </w:rPr>
        <w:t xml:space="preserve">МУ ДО </w:t>
      </w:r>
      <w:r w:rsidRPr="00325E63">
        <w:rPr>
          <w:rFonts w:ascii="Times New Roman" w:eastAsia="Times New Roman" w:hAnsi="Times New Roman" w:cs="Times New Roman"/>
          <w:sz w:val="24"/>
          <w:szCs w:val="24"/>
        </w:rPr>
        <w:t>ДДТ от 13 августа 2020г. (приказ не представлен</w:t>
      </w:r>
      <w:r>
        <w:rPr>
          <w:rFonts w:ascii="Times New Roman" w:eastAsia="Times New Roman" w:hAnsi="Times New Roman" w:cs="Times New Roman"/>
          <w:sz w:val="24"/>
          <w:szCs w:val="24"/>
        </w:rPr>
        <w:t>, Положение подписано директором учреждения Низовым С.А. и указана дата</w:t>
      </w:r>
      <w:r w:rsidRPr="00325E6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17B34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приказом директора</w:t>
      </w:r>
      <w:r w:rsidRPr="00017B34">
        <w:rPr>
          <w:rFonts w:ascii="Times New Roman" w:eastAsia="Times New Roman" w:hAnsi="Times New Roman" w:cs="Times New Roman"/>
          <w:sz w:val="24"/>
          <w:szCs w:val="24"/>
        </w:rPr>
        <w:t xml:space="preserve"> от 31 августа 2022г. № 107од (далее – Положение об оплате труда ДДТ)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70DCF">
        <w:rPr>
          <w:rFonts w:ascii="Times New Roman" w:eastAsia="Times New Roman" w:hAnsi="Times New Roman" w:cs="Times New Roman"/>
          <w:b/>
          <w:bCs/>
          <w:sz w:val="24"/>
          <w:szCs w:val="24"/>
        </w:rPr>
        <w:t>В нормативных документах не указана дата их вступления в силу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A25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17B34">
        <w:rPr>
          <w:rFonts w:ascii="Times New Roman" w:eastAsia="Times New Roman" w:hAnsi="Times New Roman" w:cs="Times New Roman"/>
          <w:sz w:val="24"/>
          <w:szCs w:val="24"/>
        </w:rPr>
        <w:t>- Положением об оплате труда работников МБУ ДЮСШ, утвержденным приказом директора от 1 ноября 2021г. № 288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изменениями, внесенными приказом директора от 01.03.2022г. № 33</w:t>
      </w:r>
      <w:r w:rsidRPr="0001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E63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Pr="00017B34">
        <w:rPr>
          <w:rFonts w:ascii="Times New Roman" w:eastAsia="Times New Roman" w:hAnsi="Times New Roman" w:cs="Times New Roman"/>
          <w:sz w:val="24"/>
          <w:szCs w:val="24"/>
        </w:rPr>
        <w:t>Положение об оплате труда ДЮСШ).</w:t>
      </w:r>
    </w:p>
    <w:p w:rsidR="00D34A25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B34">
        <w:rPr>
          <w:rFonts w:ascii="Times New Roman" w:eastAsia="Times New Roman" w:hAnsi="Times New Roman" w:cs="Times New Roman"/>
          <w:sz w:val="24"/>
          <w:szCs w:val="24"/>
        </w:rPr>
        <w:t>Положения об оплате труда</w:t>
      </w:r>
      <w:r w:rsidRPr="006A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определяют размеры</w:t>
      </w:r>
      <w:r w:rsidRPr="006A6F14">
        <w:rPr>
          <w:rFonts w:ascii="Times New Roman" w:eastAsia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A6F14">
        <w:rPr>
          <w:rFonts w:ascii="Times New Roman" w:eastAsia="Times New Roman" w:hAnsi="Times New Roman" w:cs="Times New Roman"/>
          <w:sz w:val="24"/>
          <w:szCs w:val="24"/>
        </w:rPr>
        <w:t xml:space="preserve"> (должностн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6A6F14">
        <w:rPr>
          <w:rFonts w:ascii="Times New Roman" w:eastAsia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A6F1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размеры и условия </w:t>
      </w:r>
      <w:r w:rsidRPr="006A6F14">
        <w:rPr>
          <w:rFonts w:ascii="Times New Roman" w:eastAsia="Times New Roman" w:hAnsi="Times New Roman" w:cs="Times New Roman"/>
          <w:sz w:val="24"/>
          <w:szCs w:val="24"/>
        </w:rPr>
        <w:t>компенсационны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A6F14">
        <w:rPr>
          <w:rFonts w:ascii="Times New Roman" w:eastAsia="Times New Roman" w:hAnsi="Times New Roman" w:cs="Times New Roman"/>
          <w:sz w:val="24"/>
          <w:szCs w:val="24"/>
        </w:rPr>
        <w:t xml:space="preserve"> и стимулирующи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A6F14">
        <w:rPr>
          <w:rFonts w:ascii="Times New Roman" w:eastAsia="Times New Roman" w:hAnsi="Times New Roman" w:cs="Times New Roman"/>
          <w:sz w:val="24"/>
          <w:szCs w:val="24"/>
        </w:rPr>
        <w:t xml:space="preserve"> выплат</w:t>
      </w:r>
      <w:r>
        <w:rPr>
          <w:rFonts w:ascii="Times New Roman" w:eastAsia="Times New Roman" w:hAnsi="Times New Roman" w:cs="Times New Roman"/>
          <w:sz w:val="24"/>
          <w:szCs w:val="24"/>
        </w:rPr>
        <w:t>, показатели и критерии эффективности деятельности работников.</w:t>
      </w:r>
    </w:p>
    <w:p w:rsidR="00E62DC4" w:rsidRDefault="00E62DC4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Hlk135923345"/>
    </w:p>
    <w:p w:rsidR="00D34A25" w:rsidRDefault="00D34A25" w:rsidP="00E62D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1A9">
        <w:rPr>
          <w:rFonts w:ascii="Times New Roman" w:eastAsia="Times New Roman" w:hAnsi="Times New Roman" w:cs="Times New Roman"/>
          <w:b/>
          <w:bCs/>
          <w:sz w:val="24"/>
          <w:szCs w:val="24"/>
        </w:rPr>
        <w:t>2.1. Анализ Положения об оп</w:t>
      </w:r>
      <w:r w:rsidR="00E62DC4">
        <w:rPr>
          <w:rFonts w:ascii="Times New Roman" w:eastAsia="Times New Roman" w:hAnsi="Times New Roman" w:cs="Times New Roman"/>
          <w:b/>
          <w:bCs/>
          <w:sz w:val="24"/>
          <w:szCs w:val="24"/>
        </w:rPr>
        <w:t>лате труда работников МУ ДО ДДТ</w:t>
      </w:r>
    </w:p>
    <w:bookmarkEnd w:id="6"/>
    <w:p w:rsidR="00D34A25" w:rsidRPr="009F11A9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F11A9">
        <w:rPr>
          <w:rFonts w:ascii="Times New Roman" w:eastAsia="Times New Roman" w:hAnsi="Times New Roman" w:cs="Times New Roman"/>
          <w:sz w:val="24"/>
          <w:szCs w:val="24"/>
          <w:u w:val="single"/>
        </w:rPr>
        <w:t>1) Правильность установления должностных окладов (окладов)</w:t>
      </w:r>
    </w:p>
    <w:p w:rsidR="00D34A25" w:rsidRPr="009F11A9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A9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оклады (оклады), установленные Положением об оплате труда, соответствуют Положению об оплате труда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муниципальных, казенных, бюджетных учреждений, утвержденному постановлением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от 26.12.2018г. № 698-п (с изменениями) (далее - </w:t>
      </w:r>
      <w:bookmarkStart w:id="7" w:name="_Hlk136527178"/>
      <w:r>
        <w:rPr>
          <w:rFonts w:ascii="Times New Roman" w:eastAsia="Times New Roman" w:hAnsi="Times New Roman" w:cs="Times New Roman"/>
          <w:sz w:val="24"/>
          <w:szCs w:val="24"/>
        </w:rPr>
        <w:t>Постановление № 698-п</w:t>
      </w:r>
      <w:bookmarkEnd w:id="7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F11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A25" w:rsidRPr="009F11A9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свою очередь, д</w:t>
      </w:r>
      <w:r w:rsidRPr="009F11A9">
        <w:rPr>
          <w:rFonts w:ascii="Times New Roman" w:eastAsia="Times New Roman" w:hAnsi="Times New Roman" w:cs="Times New Roman"/>
          <w:sz w:val="24"/>
          <w:szCs w:val="24"/>
        </w:rPr>
        <w:t>олжностные оклады (оклады), установленные в штатном расписании, соответствуют Положению об оплате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ДДТ.</w:t>
      </w:r>
      <w:r w:rsidRPr="009F1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4A25" w:rsidRPr="009F11A9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A9">
        <w:rPr>
          <w:rFonts w:ascii="Times New Roman" w:eastAsia="Times New Roman" w:hAnsi="Times New Roman" w:cs="Times New Roman"/>
          <w:sz w:val="24"/>
          <w:szCs w:val="24"/>
        </w:rPr>
        <w:t xml:space="preserve">Правильность установления должностных окладов (окладов)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педагогическим </w:t>
      </w:r>
      <w:r w:rsidRPr="009F11A9">
        <w:rPr>
          <w:rFonts w:ascii="Times New Roman" w:eastAsia="Times New Roman" w:hAnsi="Times New Roman" w:cs="Times New Roman"/>
          <w:sz w:val="24"/>
          <w:szCs w:val="24"/>
        </w:rPr>
        <w:t xml:space="preserve">работникам </w:t>
      </w:r>
      <w:r>
        <w:rPr>
          <w:rFonts w:ascii="Times New Roman" w:eastAsia="Times New Roman" w:hAnsi="Times New Roman" w:cs="Times New Roman"/>
          <w:sz w:val="24"/>
          <w:szCs w:val="24"/>
        </w:rPr>
        <w:t>оцен</w:t>
      </w:r>
      <w:r w:rsidRPr="009F11A9">
        <w:rPr>
          <w:rFonts w:ascii="Times New Roman" w:eastAsia="Times New Roman" w:hAnsi="Times New Roman" w:cs="Times New Roman"/>
          <w:sz w:val="24"/>
          <w:szCs w:val="24"/>
        </w:rPr>
        <w:t xml:space="preserve">ена по данным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тарификационных списков, </w:t>
      </w:r>
      <w:r w:rsidRPr="009F11A9">
        <w:rPr>
          <w:rFonts w:ascii="Times New Roman" w:eastAsia="Times New Roman" w:hAnsi="Times New Roman" w:cs="Times New Roman"/>
          <w:sz w:val="24"/>
          <w:szCs w:val="24"/>
        </w:rPr>
        <w:t>штатных расписаний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1A9">
        <w:rPr>
          <w:rFonts w:ascii="Times New Roman" w:eastAsia="Times New Roman" w:hAnsi="Times New Roman" w:cs="Times New Roman"/>
          <w:sz w:val="24"/>
          <w:szCs w:val="24"/>
        </w:rPr>
        <w:t>и карточек справок (ф. 0504417) за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F11A9">
        <w:rPr>
          <w:rFonts w:ascii="Times New Roman" w:eastAsia="Times New Roman" w:hAnsi="Times New Roman" w:cs="Times New Roman"/>
          <w:sz w:val="24"/>
          <w:szCs w:val="24"/>
        </w:rPr>
        <w:t xml:space="preserve"> год. Нарушений не установлено.</w:t>
      </w:r>
    </w:p>
    <w:p w:rsidR="00D34A25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F11A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F11A9">
        <w:rPr>
          <w:rFonts w:ascii="Times New Roman" w:eastAsia="Times New Roman" w:hAnsi="Times New Roman" w:cs="Times New Roman"/>
          <w:sz w:val="24"/>
          <w:szCs w:val="24"/>
          <w:u w:val="single"/>
        </w:rPr>
        <w:t>равильность установления компенсационных выплат</w:t>
      </w:r>
    </w:p>
    <w:p w:rsidR="00D34A25" w:rsidRPr="009F11A9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A9">
        <w:rPr>
          <w:rFonts w:ascii="Times New Roman" w:eastAsia="Times New Roman" w:hAnsi="Times New Roman" w:cs="Times New Roman"/>
          <w:sz w:val="24"/>
          <w:szCs w:val="24"/>
        </w:rPr>
        <w:t xml:space="preserve">Перечень выплат компенсационного характера установлен пунктом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F1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главы 3</w:t>
      </w:r>
      <w:r w:rsidRPr="009F11A9">
        <w:rPr>
          <w:rFonts w:ascii="Times New Roman" w:eastAsia="Times New Roman" w:hAnsi="Times New Roman" w:cs="Times New Roman"/>
          <w:sz w:val="24"/>
          <w:szCs w:val="24"/>
        </w:rPr>
        <w:t xml:space="preserve"> Положения об оплате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ДДТ</w:t>
      </w:r>
      <w:r w:rsidRPr="009F11A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Pr="00022890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22890">
        <w:rPr>
          <w:rFonts w:ascii="Times New Roman" w:eastAsia="Times New Roman" w:hAnsi="Times New Roman" w:cs="Times New Roman"/>
          <w:sz w:val="24"/>
          <w:szCs w:val="24"/>
        </w:rPr>
        <w:t xml:space="preserve"> № 698-п</w:t>
      </w:r>
      <w:r w:rsidRPr="009F11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A25" w:rsidRPr="009F11A9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A9">
        <w:rPr>
          <w:rFonts w:ascii="Times New Roman" w:eastAsia="Times New Roman" w:hAnsi="Times New Roman" w:cs="Times New Roman"/>
          <w:sz w:val="24"/>
          <w:szCs w:val="24"/>
        </w:rPr>
        <w:t>К выплатам компенсационного характера относятся:</w:t>
      </w:r>
    </w:p>
    <w:p w:rsidR="00D34A25" w:rsidRPr="009F11A9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A9">
        <w:rPr>
          <w:rFonts w:ascii="Times New Roman" w:eastAsia="Times New Roman" w:hAnsi="Times New Roman" w:cs="Times New Roman"/>
          <w:sz w:val="24"/>
          <w:szCs w:val="24"/>
        </w:rPr>
        <w:t>- выплаты работникам, занятым на тяжелых работах, работах с вредными и (или) опасными и иными условиями туда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(от 4% должностного оклада)</w:t>
      </w:r>
      <w:r w:rsidRPr="009F11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4A25" w:rsidRPr="009F11A9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A9">
        <w:rPr>
          <w:rFonts w:ascii="Times New Roman" w:eastAsia="Times New Roman" w:hAnsi="Times New Roman" w:cs="Times New Roman"/>
          <w:sz w:val="24"/>
          <w:szCs w:val="24"/>
        </w:rPr>
        <w:t>- выплата за работу в местностях с особыми климатическими условиями (районны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F11A9">
        <w:rPr>
          <w:rFonts w:ascii="Times New Roman" w:eastAsia="Times New Roman" w:hAnsi="Times New Roman" w:cs="Times New Roman"/>
          <w:sz w:val="24"/>
          <w:szCs w:val="24"/>
        </w:rPr>
        <w:t xml:space="preserve"> коэффициент</w:t>
      </w:r>
      <w:r>
        <w:rPr>
          <w:rFonts w:ascii="Times New Roman" w:eastAsia="Times New Roman" w:hAnsi="Times New Roman" w:cs="Times New Roman"/>
          <w:sz w:val="24"/>
          <w:szCs w:val="24"/>
        </w:rPr>
        <w:t>ы 30% и 30% в соответствии с законодательством</w:t>
      </w:r>
      <w:r w:rsidRPr="009F11A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34A25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A9">
        <w:rPr>
          <w:rFonts w:ascii="Times New Roman" w:eastAsia="Times New Roman" w:hAnsi="Times New Roman" w:cs="Times New Roman"/>
          <w:sz w:val="24"/>
          <w:szCs w:val="24"/>
        </w:rPr>
        <w:t>- выплата за работу в условиях, отклоняющихся от нормальных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(размеры определены п. 12 и Приложением № 2 Положения об оплате труда ДДТ, Трудовым Кодексом РФ);</w:t>
      </w:r>
    </w:p>
    <w:p w:rsidR="00D34A25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надбавка за работу в сельской местности (25 % должностного оклада).</w:t>
      </w:r>
    </w:p>
    <w:p w:rsidR="00D34A25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136859931"/>
      <w:r>
        <w:rPr>
          <w:rFonts w:ascii="Times New Roman" w:eastAsia="Times New Roman" w:hAnsi="Times New Roman" w:cs="Times New Roman"/>
          <w:sz w:val="24"/>
          <w:szCs w:val="24"/>
        </w:rPr>
        <w:t xml:space="preserve">Для педагогического персонала ДДТ штатными расписаниями установлены следующие виды компенсационных выплат: для специалистов, работающих на селе - 25% от оклада надбавка за работу в сельской местности и </w:t>
      </w:r>
      <w:r w:rsidRPr="00640EB6">
        <w:rPr>
          <w:rFonts w:ascii="Times New Roman" w:eastAsia="Times New Roman" w:hAnsi="Times New Roman" w:cs="Times New Roman"/>
          <w:sz w:val="24"/>
          <w:szCs w:val="24"/>
        </w:rPr>
        <w:t>выплата за работу в местностях с особыми климатическими условиями (районные коэффициенты 30% и 30% в соответствии с законодательством)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Выплаты за вредные условия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пед.персоналу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устанавливались. </w:t>
      </w:r>
      <w:bookmarkEnd w:id="8"/>
      <w:r>
        <w:rPr>
          <w:rFonts w:ascii="Times New Roman" w:eastAsia="Times New Roman" w:hAnsi="Times New Roman" w:cs="Times New Roman"/>
          <w:sz w:val="24"/>
          <w:szCs w:val="24"/>
        </w:rPr>
        <w:t xml:space="preserve">Следует отметить, что </w:t>
      </w:r>
      <w:r w:rsidRPr="00640EB6">
        <w:rPr>
          <w:rFonts w:ascii="Times New Roman" w:eastAsia="Times New Roman" w:hAnsi="Times New Roman" w:cs="Times New Roman"/>
          <w:sz w:val="24"/>
          <w:szCs w:val="24"/>
        </w:rPr>
        <w:t xml:space="preserve">Приложением № 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640EB6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40EB6">
        <w:rPr>
          <w:rFonts w:ascii="Times New Roman" w:eastAsia="Times New Roman" w:hAnsi="Times New Roman" w:cs="Times New Roman"/>
          <w:sz w:val="24"/>
          <w:szCs w:val="24"/>
        </w:rPr>
        <w:t xml:space="preserve"> об оплате труда ДДТ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установлены 8 видов компенсационных выплат, но ни одна из этих утвержденных выплат не применялась. </w:t>
      </w:r>
      <w:bookmarkStart w:id="9" w:name="_Hlk138426575"/>
      <w:r w:rsidRPr="005A017C">
        <w:rPr>
          <w:rFonts w:ascii="Times New Roman" w:eastAsia="Times New Roman" w:hAnsi="Times New Roman" w:cs="Times New Roman"/>
          <w:b/>
          <w:bCs/>
          <w:sz w:val="24"/>
          <w:szCs w:val="24"/>
        </w:rPr>
        <w:t>При этом штатным расписанием предусмотрена компенсационная выплата, которая не предусмотрена Положением об оплате труда ДДТ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A017C">
        <w:rPr>
          <w:rFonts w:ascii="Times New Roman" w:eastAsia="Times New Roman" w:hAnsi="Times New Roman" w:cs="Times New Roman"/>
          <w:b/>
          <w:bCs/>
          <w:sz w:val="24"/>
          <w:szCs w:val="24"/>
        </w:rPr>
        <w:t>- за руководство методическими объединениями. Данная выплата предусмотрена в размере 15% от должностного оклада четырем педагогам (</w:t>
      </w:r>
      <w:proofErr w:type="spellStart"/>
      <w:r w:rsidRPr="005A017C">
        <w:rPr>
          <w:rFonts w:ascii="Times New Roman" w:eastAsia="Times New Roman" w:hAnsi="Times New Roman" w:cs="Times New Roman"/>
          <w:b/>
          <w:bCs/>
          <w:sz w:val="24"/>
          <w:szCs w:val="24"/>
        </w:rPr>
        <w:t>Михайлик</w:t>
      </w:r>
      <w:proofErr w:type="spellEnd"/>
      <w:r w:rsidRPr="005A01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Н., Курган О. А., </w:t>
      </w:r>
      <w:proofErr w:type="spellStart"/>
      <w:r w:rsidRPr="005A017C">
        <w:rPr>
          <w:rFonts w:ascii="Times New Roman" w:eastAsia="Times New Roman" w:hAnsi="Times New Roman" w:cs="Times New Roman"/>
          <w:b/>
          <w:bCs/>
          <w:sz w:val="24"/>
          <w:szCs w:val="24"/>
        </w:rPr>
        <w:t>Панковец</w:t>
      </w:r>
      <w:proofErr w:type="spellEnd"/>
      <w:r w:rsidRPr="005A01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М. В. (до 31.10.2022г.), Кулик Т. Е. (с 03.10.2022г.)). Поскольку все составляющие заработной платы должны быть определены нормативным документом, принятом в данном учреждении, то установление какой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5A017C">
        <w:rPr>
          <w:rFonts w:ascii="Times New Roman" w:eastAsia="Times New Roman" w:hAnsi="Times New Roman" w:cs="Times New Roman"/>
          <w:b/>
          <w:bCs/>
          <w:sz w:val="24"/>
          <w:szCs w:val="24"/>
        </w:rPr>
        <w:t>либо надбавки, не предусмотренной таким нормативным актом, является нарушением действующей системы оплаты труда в учреждении.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9"/>
    <w:p w:rsidR="00D34A25" w:rsidRPr="00BC74A7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74A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74A7">
        <w:rPr>
          <w:rFonts w:ascii="Times New Roman" w:eastAsia="Times New Roman" w:hAnsi="Times New Roman" w:cs="Times New Roman"/>
          <w:sz w:val="24"/>
          <w:szCs w:val="24"/>
        </w:rPr>
        <w:tab/>
      </w:r>
      <w:r w:rsidRPr="00BC74A7">
        <w:rPr>
          <w:rFonts w:ascii="Times New Roman" w:eastAsia="Times New Roman" w:hAnsi="Times New Roman" w:cs="Times New Roman"/>
          <w:sz w:val="24"/>
          <w:szCs w:val="24"/>
          <w:u w:val="single"/>
        </w:rPr>
        <w:t>Правильность установления выплат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стимулирующего характера</w:t>
      </w:r>
    </w:p>
    <w:p w:rsidR="00D34A25" w:rsidRPr="00BC74A7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A7">
        <w:rPr>
          <w:rFonts w:ascii="Times New Roman" w:eastAsia="Times New Roman" w:hAnsi="Times New Roman" w:cs="Times New Roman"/>
          <w:sz w:val="24"/>
          <w:szCs w:val="24"/>
        </w:rPr>
        <w:t xml:space="preserve">Перечень выплат </w:t>
      </w:r>
      <w:r>
        <w:rPr>
          <w:rFonts w:ascii="Times New Roman" w:eastAsia="Times New Roman" w:hAnsi="Times New Roman" w:cs="Times New Roman"/>
          <w:sz w:val="24"/>
          <w:szCs w:val="24"/>
        </w:rPr>
        <w:t>стимулирующе</w:t>
      </w:r>
      <w:r w:rsidRPr="00BC74A7">
        <w:rPr>
          <w:rFonts w:ascii="Times New Roman" w:eastAsia="Times New Roman" w:hAnsi="Times New Roman" w:cs="Times New Roman"/>
          <w:sz w:val="24"/>
          <w:szCs w:val="24"/>
        </w:rPr>
        <w:t xml:space="preserve">го характера установлен пунктом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BC74A7"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C74A7">
        <w:rPr>
          <w:rFonts w:ascii="Times New Roman" w:eastAsia="Times New Roman" w:hAnsi="Times New Roman" w:cs="Times New Roman"/>
          <w:sz w:val="24"/>
          <w:szCs w:val="24"/>
        </w:rPr>
        <w:t xml:space="preserve"> Положения об оплате труда ДДТ в соответствии с Постановлением № 698-п.</w:t>
      </w:r>
    </w:p>
    <w:p w:rsidR="00D34A25" w:rsidRPr="00BC74A7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A7">
        <w:rPr>
          <w:rFonts w:ascii="Times New Roman" w:eastAsia="Times New Roman" w:hAnsi="Times New Roman" w:cs="Times New Roman"/>
          <w:sz w:val="24"/>
          <w:szCs w:val="24"/>
        </w:rPr>
        <w:t xml:space="preserve">К выплатам </w:t>
      </w:r>
      <w:r>
        <w:rPr>
          <w:rFonts w:ascii="Times New Roman" w:eastAsia="Times New Roman" w:hAnsi="Times New Roman" w:cs="Times New Roman"/>
          <w:sz w:val="24"/>
          <w:szCs w:val="24"/>
        </w:rPr>
        <w:t>стимулирующего</w:t>
      </w:r>
      <w:r w:rsidRPr="00BC74A7">
        <w:rPr>
          <w:rFonts w:ascii="Times New Roman" w:eastAsia="Times New Roman" w:hAnsi="Times New Roman" w:cs="Times New Roman"/>
          <w:sz w:val="24"/>
          <w:szCs w:val="24"/>
        </w:rPr>
        <w:t xml:space="preserve"> характера относятся:</w:t>
      </w:r>
    </w:p>
    <w:p w:rsidR="00D34A25" w:rsidRPr="00BC74A7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A7">
        <w:rPr>
          <w:rFonts w:ascii="Times New Roman" w:eastAsia="Times New Roman" w:hAnsi="Times New Roman" w:cs="Times New Roman"/>
          <w:sz w:val="24"/>
          <w:szCs w:val="24"/>
        </w:rPr>
        <w:t xml:space="preserve">- выплаты </w:t>
      </w:r>
      <w:r>
        <w:rPr>
          <w:rFonts w:ascii="Times New Roman" w:eastAsia="Times New Roman" w:hAnsi="Times New Roman" w:cs="Times New Roman"/>
          <w:sz w:val="24"/>
          <w:szCs w:val="24"/>
        </w:rPr>
        <w:t>за интенсивность и высокие результаты работы (до 50% от оклада)</w:t>
      </w:r>
      <w:r w:rsidRPr="00BC74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4A25" w:rsidRPr="00BC74A7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A7">
        <w:rPr>
          <w:rFonts w:ascii="Times New Roman" w:eastAsia="Times New Roman" w:hAnsi="Times New Roman" w:cs="Times New Roman"/>
          <w:sz w:val="24"/>
          <w:szCs w:val="24"/>
        </w:rPr>
        <w:t>- выплат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C74A7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</w:rPr>
        <w:t>стаж непрерывной работы (размеры определены Приложением № 4</w:t>
      </w:r>
      <w:r w:rsidRPr="00984F6C">
        <w:t xml:space="preserve"> </w:t>
      </w:r>
      <w:r w:rsidRPr="00984F6C">
        <w:rPr>
          <w:rFonts w:ascii="Times New Roman" w:hAnsi="Times New Roman" w:cs="Times New Roman"/>
        </w:rPr>
        <w:t>к</w:t>
      </w:r>
      <w:r>
        <w:t xml:space="preserve"> </w:t>
      </w:r>
      <w:r w:rsidRPr="00984F6C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84F6C">
        <w:rPr>
          <w:rFonts w:ascii="Times New Roman" w:eastAsia="Times New Roman" w:hAnsi="Times New Roman" w:cs="Times New Roman"/>
          <w:sz w:val="24"/>
          <w:szCs w:val="24"/>
        </w:rPr>
        <w:t xml:space="preserve"> об оплате труда ДДТ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74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4A25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5E8C">
        <w:rPr>
          <w:rFonts w:ascii="Times New Roman" w:eastAsia="Times New Roman" w:hAnsi="Times New Roman" w:cs="Times New Roman"/>
          <w:b/>
          <w:bCs/>
          <w:sz w:val="24"/>
          <w:szCs w:val="24"/>
        </w:rPr>
        <w:t>выплаты за качество выполняемых работ. Размер данной выплаты Положением об оплате труда ДДТ не установлен</w:t>
      </w:r>
      <w:r w:rsidRPr="00BC74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4A25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премиальные выплаты по итогам работы (либо в абсолютном размере, либо до 25% к должностному окладу);</w:t>
      </w:r>
    </w:p>
    <w:p w:rsidR="00D34A25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выплаты за профессиональное развитие, степень самостоятельности работника и важности выполняемых работ</w:t>
      </w:r>
      <w:r w:rsidRPr="00984F6C">
        <w:t xml:space="preserve"> </w:t>
      </w:r>
      <w:r w:rsidRPr="00984F6C">
        <w:rPr>
          <w:rFonts w:ascii="Times New Roman" w:hAnsi="Times New Roman" w:cs="Times New Roman"/>
          <w:sz w:val="24"/>
          <w:szCs w:val="24"/>
        </w:rPr>
        <w:t>(размеры определены</w:t>
      </w:r>
      <w:r>
        <w:t xml:space="preserve"> </w:t>
      </w:r>
      <w:r w:rsidRPr="00984F6C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4F6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84F6C">
        <w:rPr>
          <w:rFonts w:ascii="Times New Roman" w:eastAsia="Times New Roman" w:hAnsi="Times New Roman" w:cs="Times New Roman"/>
          <w:sz w:val="24"/>
          <w:szCs w:val="24"/>
        </w:rPr>
        <w:t xml:space="preserve"> к Положению об оплате труда ДДТ)</w:t>
      </w:r>
      <w:r w:rsidRPr="00BC74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A25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17C">
        <w:rPr>
          <w:rFonts w:ascii="Times New Roman" w:eastAsia="Times New Roman" w:hAnsi="Times New Roman" w:cs="Times New Roman"/>
          <w:sz w:val="24"/>
          <w:szCs w:val="24"/>
        </w:rPr>
        <w:t xml:space="preserve">Для педагогического персонала ДДТ штатными расписаниями установлены следующие виды </w:t>
      </w:r>
      <w:r>
        <w:rPr>
          <w:rFonts w:ascii="Times New Roman" w:eastAsia="Times New Roman" w:hAnsi="Times New Roman" w:cs="Times New Roman"/>
          <w:sz w:val="24"/>
          <w:szCs w:val="24"/>
        </w:rPr>
        <w:t>стимулирующи</w:t>
      </w:r>
      <w:r w:rsidRPr="005A017C">
        <w:rPr>
          <w:rFonts w:ascii="Times New Roman" w:eastAsia="Times New Roman" w:hAnsi="Times New Roman" w:cs="Times New Roman"/>
          <w:sz w:val="24"/>
          <w:szCs w:val="24"/>
        </w:rPr>
        <w:t>х выплат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A017C">
        <w:t xml:space="preserve"> </w:t>
      </w:r>
      <w:r w:rsidRPr="005A017C">
        <w:rPr>
          <w:rFonts w:ascii="Times New Roman" w:eastAsia="Times New Roman" w:hAnsi="Times New Roman" w:cs="Times New Roman"/>
          <w:sz w:val="24"/>
          <w:szCs w:val="24"/>
        </w:rPr>
        <w:t>за стаж непрерывной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Приложением № 4 до 15% от должностного оклада и </w:t>
      </w:r>
      <w:r w:rsidRPr="00613C3E">
        <w:rPr>
          <w:rFonts w:ascii="Times New Roman" w:eastAsia="Times New Roman" w:hAnsi="Times New Roman" w:cs="Times New Roman"/>
          <w:sz w:val="24"/>
          <w:szCs w:val="24"/>
        </w:rPr>
        <w:t>за профессиональное 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 наличие квалификационной категории) - до 50% от должностного оклада.</w:t>
      </w:r>
      <w:r w:rsidRPr="005D1CE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1CEC">
        <w:rPr>
          <w:rFonts w:ascii="Times New Roman" w:eastAsia="Times New Roman" w:hAnsi="Times New Roman" w:cs="Times New Roman"/>
          <w:sz w:val="24"/>
          <w:szCs w:val="24"/>
        </w:rPr>
        <w:t>ыплаты за интенсивность и высокие результаты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1CEC">
        <w:rPr>
          <w:rFonts w:ascii="Times New Roman" w:eastAsia="Times New Roman" w:hAnsi="Times New Roman" w:cs="Times New Roman"/>
          <w:sz w:val="24"/>
          <w:szCs w:val="24"/>
        </w:rPr>
        <w:t>за качество выполняемых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1CEC">
        <w:rPr>
          <w:rFonts w:ascii="Times New Roman" w:eastAsia="Times New Roman" w:hAnsi="Times New Roman" w:cs="Times New Roman"/>
          <w:sz w:val="24"/>
          <w:szCs w:val="24"/>
        </w:rPr>
        <w:t>премиальные выплаты по итогам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устанавливались.</w:t>
      </w:r>
    </w:p>
    <w:p w:rsidR="00D34A25" w:rsidRPr="005D1CEC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Приложением № 3 к Положению об оплате труда утверждено</w:t>
      </w:r>
      <w:r w:rsidRPr="005D1CEC">
        <w:rPr>
          <w:rFonts w:ascii="Times New Roman" w:eastAsia="Times New Roman" w:hAnsi="Times New Roman" w:cs="Times New Roman"/>
          <w:sz w:val="24"/>
          <w:szCs w:val="24"/>
        </w:rPr>
        <w:t xml:space="preserve"> Положение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1CEC">
        <w:rPr>
          <w:rFonts w:ascii="Times New Roman" w:eastAsia="Times New Roman" w:hAnsi="Times New Roman" w:cs="Times New Roman"/>
          <w:sz w:val="24"/>
          <w:szCs w:val="24"/>
        </w:rPr>
        <w:t xml:space="preserve">пределении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размера </w:t>
      </w:r>
      <w:r w:rsidRPr="005D1CEC">
        <w:rPr>
          <w:rFonts w:ascii="Times New Roman" w:eastAsia="Times New Roman" w:hAnsi="Times New Roman" w:cs="Times New Roman"/>
          <w:sz w:val="24"/>
          <w:szCs w:val="24"/>
        </w:rPr>
        <w:t>стимулирующ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D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выплат</w:t>
      </w:r>
      <w:r w:rsidRPr="005D1CEC">
        <w:rPr>
          <w:rFonts w:ascii="Times New Roman" w:eastAsia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5D1CEC">
        <w:rPr>
          <w:rFonts w:ascii="Times New Roman" w:eastAsia="Times New Roman" w:hAnsi="Times New Roman" w:cs="Times New Roman"/>
          <w:sz w:val="24"/>
          <w:szCs w:val="24"/>
        </w:rPr>
        <w:t xml:space="preserve"> МУ ДО ДДТ. </w:t>
      </w:r>
      <w:r w:rsidRPr="0024550E">
        <w:rPr>
          <w:rFonts w:ascii="Times New Roman" w:eastAsia="Times New Roman" w:hAnsi="Times New Roman" w:cs="Times New Roman"/>
          <w:sz w:val="24"/>
          <w:szCs w:val="24"/>
        </w:rPr>
        <w:t xml:space="preserve">Положение о стимулирующих выплатах имеет цель стимулирования педагогов к более качественному, эффективному, результативному (с точки зрения образовательных достижений учащихся) труду. </w:t>
      </w:r>
      <w:r w:rsidRPr="005D1CEC">
        <w:rPr>
          <w:rFonts w:ascii="Times New Roman" w:eastAsia="Times New Roman" w:hAnsi="Times New Roman" w:cs="Times New Roman"/>
          <w:sz w:val="24"/>
          <w:szCs w:val="24"/>
        </w:rPr>
        <w:t xml:space="preserve">Данным Положением определен порядок определения размера и выплат стимулирующей части фонда оплаты труда, перечень критериев, показателей качества и результативности профессиональной деятельности работников, а также основания отмены или уменьшения стимулирующих выплат.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D1CEC">
        <w:rPr>
          <w:rFonts w:ascii="Times New Roman" w:eastAsia="Times New Roman" w:hAnsi="Times New Roman" w:cs="Times New Roman"/>
          <w:sz w:val="24"/>
          <w:szCs w:val="24"/>
        </w:rPr>
        <w:t xml:space="preserve">Перечень критериев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включены такие </w:t>
      </w:r>
      <w:r w:rsidRPr="005D1CEC">
        <w:rPr>
          <w:rFonts w:ascii="Times New Roman" w:eastAsia="Times New Roman" w:hAnsi="Times New Roman" w:cs="Times New Roman"/>
          <w:sz w:val="24"/>
          <w:szCs w:val="24"/>
        </w:rPr>
        <w:t>критери</w:t>
      </w:r>
      <w:r>
        <w:rPr>
          <w:rFonts w:ascii="Times New Roman" w:eastAsia="Times New Roman" w:hAnsi="Times New Roman" w:cs="Times New Roman"/>
          <w:sz w:val="24"/>
          <w:szCs w:val="24"/>
        </w:rPr>
        <w:t>и, как</w:t>
      </w:r>
      <w:r w:rsidRPr="005D1C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4A25" w:rsidRPr="005D1CEC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CEC">
        <w:rPr>
          <w:rFonts w:ascii="Times New Roman" w:eastAsia="Times New Roman" w:hAnsi="Times New Roman" w:cs="Times New Roman"/>
          <w:sz w:val="24"/>
          <w:szCs w:val="24"/>
        </w:rPr>
        <w:t xml:space="preserve"> - за учебные достижения, в том числе результативность участия обучающихся в конкурсах, смотрах, соревнованиях, выставки детских работ и работ педагогов;</w:t>
      </w:r>
    </w:p>
    <w:p w:rsidR="00D34A25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CEC">
        <w:rPr>
          <w:rFonts w:ascii="Times New Roman" w:eastAsia="Times New Roman" w:hAnsi="Times New Roman" w:cs="Times New Roman"/>
          <w:sz w:val="24"/>
          <w:szCs w:val="24"/>
        </w:rPr>
        <w:t>- повышение профессиональной компетентности педагогов, в том числе прохождение курсов повышения квалификации, разработка, презентация и внедрение проектов, результативное зафиксированное участие в профессиональных конкурсах, семинарах, конференциях, форумах, участие в мастер-классах;</w:t>
      </w:r>
    </w:p>
    <w:p w:rsidR="00D34A25" w:rsidRPr="005D1CEC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результативность профессиональной деятельности педагога, в том числе </w:t>
      </w:r>
      <w:r w:rsidRPr="0024550E">
        <w:rPr>
          <w:rFonts w:ascii="Times New Roman" w:eastAsia="Times New Roman" w:hAnsi="Times New Roman" w:cs="Times New Roman"/>
          <w:sz w:val="24"/>
          <w:szCs w:val="24"/>
        </w:rPr>
        <w:t xml:space="preserve">сохранность воспитанников, состоящих на </w:t>
      </w:r>
      <w:proofErr w:type="spellStart"/>
      <w:r w:rsidRPr="0024550E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Pr="0024550E">
        <w:rPr>
          <w:rFonts w:ascii="Times New Roman" w:eastAsia="Times New Roman" w:hAnsi="Times New Roman" w:cs="Times New Roman"/>
          <w:sz w:val="24"/>
          <w:szCs w:val="24"/>
        </w:rPr>
        <w:t xml:space="preserve"> учете, на учете в КДН, вовлечение родителей в жизнедеятельность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4A25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CEC">
        <w:rPr>
          <w:rFonts w:ascii="Times New Roman" w:eastAsia="Times New Roman" w:hAnsi="Times New Roman" w:cs="Times New Roman"/>
          <w:sz w:val="24"/>
          <w:szCs w:val="24"/>
        </w:rPr>
        <w:t>- исполнительская дисциплина, в том числе своевременное предоставление отчетных материалов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D34A25" w:rsidRPr="005D1CEC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03">
        <w:rPr>
          <w:rFonts w:ascii="Times New Roman" w:eastAsia="Times New Roman" w:hAnsi="Times New Roman" w:cs="Times New Roman"/>
          <w:sz w:val="24"/>
          <w:szCs w:val="24"/>
        </w:rPr>
        <w:t>Размер стимулирующих выплат конкретному работнику верхним пределом не ограничивается.</w:t>
      </w:r>
    </w:p>
    <w:p w:rsidR="00D34A25" w:rsidRPr="009F11A9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C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Приказом директора </w:t>
      </w:r>
      <w:r w:rsidRPr="00256727">
        <w:rPr>
          <w:rFonts w:ascii="Times New Roman" w:eastAsia="Times New Roman" w:hAnsi="Times New Roman" w:cs="Times New Roman"/>
          <w:sz w:val="24"/>
          <w:szCs w:val="24"/>
        </w:rPr>
        <w:t>от 30.08.2021г. № 65од</w:t>
      </w:r>
      <w:r w:rsidRPr="005D1CEC">
        <w:rPr>
          <w:rFonts w:ascii="Times New Roman" w:eastAsia="Times New Roman" w:hAnsi="Times New Roman" w:cs="Times New Roman"/>
          <w:sz w:val="24"/>
          <w:szCs w:val="24"/>
        </w:rPr>
        <w:t xml:space="preserve"> в Учреждении создана комиссия по распределению стимулирующих надбавок. В состав комиссии входит директор, заместитель директора, председатель профсоюзной организации ДДТ</w:t>
      </w:r>
      <w:r w:rsidRPr="00256727">
        <w:rPr>
          <w:rFonts w:ascii="Times New Roman" w:eastAsia="Times New Roman" w:hAnsi="Times New Roman" w:cs="Times New Roman"/>
          <w:sz w:val="24"/>
          <w:szCs w:val="24"/>
        </w:rPr>
        <w:t>, четыре педагога</w:t>
      </w:r>
      <w:r w:rsidRPr="005D1CEC">
        <w:rPr>
          <w:rFonts w:ascii="Times New Roman" w:eastAsia="Times New Roman" w:hAnsi="Times New Roman" w:cs="Times New Roman"/>
          <w:sz w:val="24"/>
          <w:szCs w:val="24"/>
        </w:rPr>
        <w:t>. Установление стимулирующих выплат производится на основе мониторинга профессиональной деятельности конкретного работника. Согласно Положению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CEC">
        <w:rPr>
          <w:rFonts w:ascii="Times New Roman" w:eastAsia="Times New Roman" w:hAnsi="Times New Roman" w:cs="Times New Roman"/>
          <w:sz w:val="24"/>
          <w:szCs w:val="24"/>
        </w:rPr>
        <w:t>стимулирующих выплатах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1CEC">
        <w:rPr>
          <w:rFonts w:ascii="Times New Roman" w:eastAsia="Times New Roman" w:hAnsi="Times New Roman" w:cs="Times New Roman"/>
          <w:sz w:val="24"/>
          <w:szCs w:val="24"/>
        </w:rPr>
        <w:t xml:space="preserve"> комиссия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1CEC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материалов мониторинга составляет итоговый оценочный лист с указанием баллов каждому работнику и утверждает его на заседании с обязательным оформлением протокола. </w:t>
      </w:r>
      <w:r w:rsidRPr="00A41982">
        <w:rPr>
          <w:rFonts w:ascii="Times New Roman" w:eastAsia="Times New Roman" w:hAnsi="Times New Roman" w:cs="Times New Roman"/>
          <w:b/>
          <w:bCs/>
          <w:sz w:val="24"/>
          <w:szCs w:val="24"/>
        </w:rPr>
        <w:t>Однако, фактически при установлении стимулирующих выплат протокол не составляется,</w:t>
      </w:r>
      <w:r w:rsidRPr="004F2903">
        <w:rPr>
          <w:b/>
          <w:bCs/>
        </w:rPr>
        <w:t xml:space="preserve"> </w:t>
      </w:r>
      <w:r w:rsidRPr="004F2903">
        <w:rPr>
          <w:rFonts w:ascii="Times New Roman" w:eastAsia="Times New Roman" w:hAnsi="Times New Roman" w:cs="Times New Roman"/>
          <w:b/>
          <w:bCs/>
          <w:sz w:val="24"/>
          <w:szCs w:val="24"/>
        </w:rPr>
        <w:t>что является нарушением 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F2903">
        <w:rPr>
          <w:rFonts w:ascii="Times New Roman" w:eastAsia="Times New Roman" w:hAnsi="Times New Roman" w:cs="Times New Roman"/>
          <w:b/>
          <w:bCs/>
          <w:sz w:val="24"/>
          <w:szCs w:val="24"/>
        </w:rPr>
        <w:t>2.4 Положения о стимулирующих выплатах</w:t>
      </w:r>
      <w:r w:rsidRPr="00D34A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34A25">
        <w:rPr>
          <w:rFonts w:ascii="Times New Roman" w:eastAsia="Times New Roman" w:hAnsi="Times New Roman" w:cs="Times New Roman"/>
          <w:sz w:val="24"/>
          <w:szCs w:val="24"/>
        </w:rPr>
        <w:t xml:space="preserve"> Основанием для издания приказа об установлении данных выплат является итоговый оценочный лист</w:t>
      </w:r>
      <w:r w:rsidRPr="005D1CEC">
        <w:rPr>
          <w:rFonts w:ascii="Times New Roman" w:eastAsia="Times New Roman" w:hAnsi="Times New Roman" w:cs="Times New Roman"/>
          <w:sz w:val="24"/>
          <w:szCs w:val="24"/>
        </w:rPr>
        <w:t>, который не подписан ни одним членом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1CEC">
        <w:rPr>
          <w:rFonts w:ascii="Times New Roman" w:eastAsia="Times New Roman" w:hAnsi="Times New Roman" w:cs="Times New Roman"/>
          <w:sz w:val="24"/>
          <w:szCs w:val="24"/>
        </w:rPr>
        <w:t>спользуемые для оценки работы критерии соответствуют критериям, установленным Положением о стимулирующих выплатах. Конкретный размер выплат стимулирующего характера слаживается из оценки в баллах. Работа каждого педагога оценивается по совокупности нескольких критериев. Например, результат участия в мероприятиях разного уровня, демонстрация достижений через открытые занятия, мастер-классы, результат участия в профессиональных конкурсах, коллективные достижения обучающихся в социально-значимых проектах, за расширение объема выполняемых работ. По каждому критерию Положением установлены баллы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DC4" w:rsidRDefault="00E62DC4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4A25" w:rsidRDefault="00D34A25" w:rsidP="00E62D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1A9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9F11A9">
        <w:rPr>
          <w:rFonts w:ascii="Times New Roman" w:eastAsia="Times New Roman" w:hAnsi="Times New Roman" w:cs="Times New Roman"/>
          <w:b/>
          <w:bCs/>
          <w:sz w:val="24"/>
          <w:szCs w:val="24"/>
        </w:rPr>
        <w:t>. Анализ Положения об оплате труда работников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9F11A9">
        <w:rPr>
          <w:rFonts w:ascii="Times New Roman" w:eastAsia="Times New Roman" w:hAnsi="Times New Roman" w:cs="Times New Roman"/>
          <w:b/>
          <w:bCs/>
          <w:sz w:val="24"/>
          <w:szCs w:val="24"/>
        </w:rPr>
        <w:t>У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ЮСШ</w:t>
      </w:r>
    </w:p>
    <w:p w:rsidR="00D34A25" w:rsidRPr="009F11A9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F11A9">
        <w:rPr>
          <w:rFonts w:ascii="Times New Roman" w:eastAsia="Times New Roman" w:hAnsi="Times New Roman" w:cs="Times New Roman"/>
          <w:sz w:val="24"/>
          <w:szCs w:val="24"/>
          <w:u w:val="single"/>
        </w:rPr>
        <w:t>1) Правильность установления должностных окладов (окладов)</w:t>
      </w:r>
    </w:p>
    <w:p w:rsidR="00D34A25" w:rsidRPr="009F11A9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A9">
        <w:rPr>
          <w:rFonts w:ascii="Times New Roman" w:eastAsia="Times New Roman" w:hAnsi="Times New Roman" w:cs="Times New Roman"/>
          <w:sz w:val="24"/>
          <w:szCs w:val="24"/>
        </w:rPr>
        <w:t>Должностные оклады (оклады), установленные Положением об оплате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ДЮСШ</w:t>
      </w:r>
      <w:r w:rsidRPr="009F11A9">
        <w:rPr>
          <w:rFonts w:ascii="Times New Roman" w:eastAsia="Times New Roman" w:hAnsi="Times New Roman" w:cs="Times New Roman"/>
          <w:sz w:val="24"/>
          <w:szCs w:val="24"/>
        </w:rPr>
        <w:t xml:space="preserve">, соответствуют Положению об оплате труда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муниципальных, казенных, бюджетных учреждений, утвержденному постановлением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от 26.12.2018</w:t>
      </w:r>
      <w:r w:rsidR="006331A1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698-п (с изменениями)</w:t>
      </w:r>
      <w:r w:rsidRPr="009F11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A25" w:rsidRPr="009F11A9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E63">
        <w:rPr>
          <w:rFonts w:ascii="Times New Roman" w:eastAsia="Times New Roman" w:hAnsi="Times New Roman" w:cs="Times New Roman"/>
          <w:sz w:val="24"/>
          <w:szCs w:val="24"/>
        </w:rPr>
        <w:t>В свою очередь, должностные оклады (оклады), установленные в штатном расписании, соответствуют Положению</w:t>
      </w:r>
      <w:r w:rsidRPr="009F11A9">
        <w:rPr>
          <w:rFonts w:ascii="Times New Roman" w:eastAsia="Times New Roman" w:hAnsi="Times New Roman" w:cs="Times New Roman"/>
          <w:sz w:val="24"/>
          <w:szCs w:val="24"/>
        </w:rPr>
        <w:t xml:space="preserve"> об оплате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ДЮСШ.</w:t>
      </w:r>
      <w:r w:rsidRPr="009F1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4A25" w:rsidRPr="009F11A9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A9">
        <w:rPr>
          <w:rFonts w:ascii="Times New Roman" w:eastAsia="Times New Roman" w:hAnsi="Times New Roman" w:cs="Times New Roman"/>
          <w:sz w:val="24"/>
          <w:szCs w:val="24"/>
        </w:rPr>
        <w:t xml:space="preserve">Правильность установления должностных окладов (окладов)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педагогическим </w:t>
      </w:r>
      <w:r w:rsidRPr="009F11A9">
        <w:rPr>
          <w:rFonts w:ascii="Times New Roman" w:eastAsia="Times New Roman" w:hAnsi="Times New Roman" w:cs="Times New Roman"/>
          <w:sz w:val="24"/>
          <w:szCs w:val="24"/>
        </w:rPr>
        <w:t xml:space="preserve">работникам </w:t>
      </w:r>
      <w:r>
        <w:rPr>
          <w:rFonts w:ascii="Times New Roman" w:eastAsia="Times New Roman" w:hAnsi="Times New Roman" w:cs="Times New Roman"/>
          <w:sz w:val="24"/>
          <w:szCs w:val="24"/>
        </w:rPr>
        <w:t>оцен</w:t>
      </w:r>
      <w:r w:rsidRPr="009F11A9">
        <w:rPr>
          <w:rFonts w:ascii="Times New Roman" w:eastAsia="Times New Roman" w:hAnsi="Times New Roman" w:cs="Times New Roman"/>
          <w:sz w:val="24"/>
          <w:szCs w:val="24"/>
        </w:rPr>
        <w:t xml:space="preserve">ена по данным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тарификационных списков, </w:t>
      </w:r>
      <w:r w:rsidRPr="009F11A9">
        <w:rPr>
          <w:rFonts w:ascii="Times New Roman" w:eastAsia="Times New Roman" w:hAnsi="Times New Roman" w:cs="Times New Roman"/>
          <w:sz w:val="24"/>
          <w:szCs w:val="24"/>
        </w:rPr>
        <w:t>штатных расписаний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1A9">
        <w:rPr>
          <w:rFonts w:ascii="Times New Roman" w:eastAsia="Times New Roman" w:hAnsi="Times New Roman" w:cs="Times New Roman"/>
          <w:sz w:val="24"/>
          <w:szCs w:val="24"/>
        </w:rPr>
        <w:t>и карточек справок (ф. 0504417) за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F11A9">
        <w:rPr>
          <w:rFonts w:ascii="Times New Roman" w:eastAsia="Times New Roman" w:hAnsi="Times New Roman" w:cs="Times New Roman"/>
          <w:sz w:val="24"/>
          <w:szCs w:val="24"/>
        </w:rPr>
        <w:t xml:space="preserve"> год. Нарушений не установлено.</w:t>
      </w:r>
    </w:p>
    <w:p w:rsidR="00D34A25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F11A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F11A9">
        <w:rPr>
          <w:rFonts w:ascii="Times New Roman" w:eastAsia="Times New Roman" w:hAnsi="Times New Roman" w:cs="Times New Roman"/>
          <w:sz w:val="24"/>
          <w:szCs w:val="24"/>
          <w:u w:val="single"/>
        </w:rPr>
        <w:t>равильность установления компенсационных выплат</w:t>
      </w:r>
    </w:p>
    <w:p w:rsidR="00D34A25" w:rsidRPr="009F11A9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A9">
        <w:rPr>
          <w:rFonts w:ascii="Times New Roman" w:eastAsia="Times New Roman" w:hAnsi="Times New Roman" w:cs="Times New Roman"/>
          <w:sz w:val="24"/>
          <w:szCs w:val="24"/>
        </w:rPr>
        <w:t xml:space="preserve">Перечень выплат компенсационного характера установлен пунктом </w:t>
      </w: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Pr="009F1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главы 3</w:t>
      </w:r>
      <w:r w:rsidRPr="009F11A9">
        <w:rPr>
          <w:rFonts w:ascii="Times New Roman" w:eastAsia="Times New Roman" w:hAnsi="Times New Roman" w:cs="Times New Roman"/>
          <w:sz w:val="24"/>
          <w:szCs w:val="24"/>
        </w:rPr>
        <w:t xml:space="preserve"> Положения об оплате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ДЮСШ</w:t>
      </w:r>
      <w:r w:rsidRPr="009F11A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Pr="00022890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22890">
        <w:rPr>
          <w:rFonts w:ascii="Times New Roman" w:eastAsia="Times New Roman" w:hAnsi="Times New Roman" w:cs="Times New Roman"/>
          <w:sz w:val="24"/>
          <w:szCs w:val="24"/>
        </w:rPr>
        <w:t xml:space="preserve"> № 698-п</w:t>
      </w:r>
      <w:r w:rsidRPr="009F11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A25" w:rsidRPr="009F11A9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A9">
        <w:rPr>
          <w:rFonts w:ascii="Times New Roman" w:eastAsia="Times New Roman" w:hAnsi="Times New Roman" w:cs="Times New Roman"/>
          <w:sz w:val="24"/>
          <w:szCs w:val="24"/>
        </w:rPr>
        <w:t>К выплатам компенсационного характера относятся:</w:t>
      </w:r>
    </w:p>
    <w:p w:rsidR="00D34A25" w:rsidRPr="009F11A9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A9">
        <w:rPr>
          <w:rFonts w:ascii="Times New Roman" w:eastAsia="Times New Roman" w:hAnsi="Times New Roman" w:cs="Times New Roman"/>
          <w:sz w:val="24"/>
          <w:szCs w:val="24"/>
        </w:rPr>
        <w:t>- выплаты работникам, занятым на тяжелых работах, работах с вредными и (или) опасными и иными условиями туда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(от 4% должностного оклада)</w:t>
      </w:r>
      <w:r w:rsidRPr="009F11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4A25" w:rsidRPr="009F11A9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A9">
        <w:rPr>
          <w:rFonts w:ascii="Times New Roman" w:eastAsia="Times New Roman" w:hAnsi="Times New Roman" w:cs="Times New Roman"/>
          <w:sz w:val="24"/>
          <w:szCs w:val="24"/>
        </w:rPr>
        <w:t>- выплата за работу в местностях с особыми климатическими условиями (районны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F11A9">
        <w:rPr>
          <w:rFonts w:ascii="Times New Roman" w:eastAsia="Times New Roman" w:hAnsi="Times New Roman" w:cs="Times New Roman"/>
          <w:sz w:val="24"/>
          <w:szCs w:val="24"/>
        </w:rPr>
        <w:t xml:space="preserve"> коэффициент</w:t>
      </w:r>
      <w:r>
        <w:rPr>
          <w:rFonts w:ascii="Times New Roman" w:eastAsia="Times New Roman" w:hAnsi="Times New Roman" w:cs="Times New Roman"/>
          <w:sz w:val="24"/>
          <w:szCs w:val="24"/>
        </w:rPr>
        <w:t>ы 30% и 30% в соответствии с законодательством</w:t>
      </w:r>
      <w:r w:rsidRPr="009F11A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34A25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A9">
        <w:rPr>
          <w:rFonts w:ascii="Times New Roman" w:eastAsia="Times New Roman" w:hAnsi="Times New Roman" w:cs="Times New Roman"/>
          <w:sz w:val="24"/>
          <w:szCs w:val="24"/>
        </w:rPr>
        <w:t>- выплата за работу в условиях, отклоняющихся от нормальных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(размеры определены п. 3.4</w:t>
      </w:r>
      <w:r w:rsidRPr="006F7567">
        <w:t xml:space="preserve"> </w:t>
      </w:r>
      <w:r w:rsidRPr="006F7567">
        <w:rPr>
          <w:rFonts w:ascii="Times New Roman" w:eastAsia="Times New Roman" w:hAnsi="Times New Roman" w:cs="Times New Roman"/>
          <w:sz w:val="24"/>
          <w:szCs w:val="24"/>
        </w:rPr>
        <w:t>Положения об оплате труда Д</w:t>
      </w:r>
      <w:r>
        <w:rPr>
          <w:rFonts w:ascii="Times New Roman" w:eastAsia="Times New Roman" w:hAnsi="Times New Roman" w:cs="Times New Roman"/>
          <w:sz w:val="24"/>
          <w:szCs w:val="24"/>
        </w:rPr>
        <w:t>ЮСШ и Трудовым Кодексом РФ);</w:t>
      </w:r>
    </w:p>
    <w:p w:rsidR="00D34A25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надбавка за работу в сельской местности (25 % должностного оклада).</w:t>
      </w:r>
    </w:p>
    <w:p w:rsidR="00D34A25" w:rsidRDefault="00D34A25" w:rsidP="00D34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педагогического персонала ДЮСШ штатными расписаниями установлены следующие виды компенсационных выплат: для с</w:t>
      </w:r>
      <w:r w:rsidR="006331A1">
        <w:rPr>
          <w:rFonts w:ascii="Times New Roman" w:eastAsia="Times New Roman" w:hAnsi="Times New Roman" w:cs="Times New Roman"/>
          <w:sz w:val="24"/>
          <w:szCs w:val="24"/>
        </w:rPr>
        <w:t>пециалистов, работающих на селе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- 25% от оклада надбавка за работу в сельской местности и </w:t>
      </w:r>
      <w:r w:rsidRPr="00640EB6">
        <w:rPr>
          <w:rFonts w:ascii="Times New Roman" w:eastAsia="Times New Roman" w:hAnsi="Times New Roman" w:cs="Times New Roman"/>
          <w:sz w:val="24"/>
          <w:szCs w:val="24"/>
        </w:rPr>
        <w:t>выплата за работу в местностях с особыми климатическими условиями (районные коэффициенты 30% и 30% в соответствии с законодательством)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Выплаты за вредные условия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пед.персоналу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устанавливались.</w:t>
      </w:r>
    </w:p>
    <w:p w:rsidR="006331A1" w:rsidRPr="00BC74A7" w:rsidRDefault="006331A1" w:rsidP="00633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74A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74A7">
        <w:rPr>
          <w:rFonts w:ascii="Times New Roman" w:eastAsia="Times New Roman" w:hAnsi="Times New Roman" w:cs="Times New Roman"/>
          <w:sz w:val="24"/>
          <w:szCs w:val="24"/>
        </w:rPr>
        <w:tab/>
      </w:r>
      <w:r w:rsidRPr="00BC74A7">
        <w:rPr>
          <w:rFonts w:ascii="Times New Roman" w:eastAsia="Times New Roman" w:hAnsi="Times New Roman" w:cs="Times New Roman"/>
          <w:sz w:val="24"/>
          <w:szCs w:val="24"/>
          <w:u w:val="single"/>
        </w:rPr>
        <w:t>Правильность установления выплат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стимулирующего характера</w:t>
      </w:r>
    </w:p>
    <w:p w:rsidR="006331A1" w:rsidRPr="00BC74A7" w:rsidRDefault="006331A1" w:rsidP="00633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A7">
        <w:rPr>
          <w:rFonts w:ascii="Times New Roman" w:eastAsia="Times New Roman" w:hAnsi="Times New Roman" w:cs="Times New Roman"/>
          <w:sz w:val="24"/>
          <w:szCs w:val="24"/>
        </w:rPr>
        <w:t xml:space="preserve">Перечень выплат </w:t>
      </w:r>
      <w:r>
        <w:rPr>
          <w:rFonts w:ascii="Times New Roman" w:eastAsia="Times New Roman" w:hAnsi="Times New Roman" w:cs="Times New Roman"/>
          <w:sz w:val="24"/>
          <w:szCs w:val="24"/>
        </w:rPr>
        <w:t>стимулирующе</w:t>
      </w:r>
      <w:r w:rsidRPr="00BC74A7">
        <w:rPr>
          <w:rFonts w:ascii="Times New Roman" w:eastAsia="Times New Roman" w:hAnsi="Times New Roman" w:cs="Times New Roman"/>
          <w:sz w:val="24"/>
          <w:szCs w:val="24"/>
        </w:rPr>
        <w:t xml:space="preserve">го характера установлен пунктом </w:t>
      </w: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Pr="00BC74A7"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C74A7">
        <w:rPr>
          <w:rFonts w:ascii="Times New Roman" w:eastAsia="Times New Roman" w:hAnsi="Times New Roman" w:cs="Times New Roman"/>
          <w:sz w:val="24"/>
          <w:szCs w:val="24"/>
        </w:rPr>
        <w:t xml:space="preserve"> Положения об оплате труда Д</w:t>
      </w:r>
      <w:r>
        <w:rPr>
          <w:rFonts w:ascii="Times New Roman" w:eastAsia="Times New Roman" w:hAnsi="Times New Roman" w:cs="Times New Roman"/>
          <w:sz w:val="24"/>
          <w:szCs w:val="24"/>
        </w:rPr>
        <w:t>ЮСШ</w:t>
      </w:r>
      <w:r w:rsidRPr="00BC74A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Постановлением № 698-п.</w:t>
      </w:r>
    </w:p>
    <w:p w:rsidR="006331A1" w:rsidRPr="00BC74A7" w:rsidRDefault="006331A1" w:rsidP="00633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A7">
        <w:rPr>
          <w:rFonts w:ascii="Times New Roman" w:eastAsia="Times New Roman" w:hAnsi="Times New Roman" w:cs="Times New Roman"/>
          <w:sz w:val="24"/>
          <w:szCs w:val="24"/>
        </w:rPr>
        <w:t xml:space="preserve">К выплатам </w:t>
      </w:r>
      <w:r>
        <w:rPr>
          <w:rFonts w:ascii="Times New Roman" w:eastAsia="Times New Roman" w:hAnsi="Times New Roman" w:cs="Times New Roman"/>
          <w:sz w:val="24"/>
          <w:szCs w:val="24"/>
        </w:rPr>
        <w:t>стимулирующего</w:t>
      </w:r>
      <w:r w:rsidRPr="00BC74A7">
        <w:rPr>
          <w:rFonts w:ascii="Times New Roman" w:eastAsia="Times New Roman" w:hAnsi="Times New Roman" w:cs="Times New Roman"/>
          <w:sz w:val="24"/>
          <w:szCs w:val="24"/>
        </w:rPr>
        <w:t xml:space="preserve"> характера относятся:</w:t>
      </w:r>
    </w:p>
    <w:p w:rsidR="006331A1" w:rsidRPr="00BC74A7" w:rsidRDefault="006331A1" w:rsidP="00633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A7">
        <w:rPr>
          <w:rFonts w:ascii="Times New Roman" w:eastAsia="Times New Roman" w:hAnsi="Times New Roman" w:cs="Times New Roman"/>
          <w:sz w:val="24"/>
          <w:szCs w:val="24"/>
        </w:rPr>
        <w:t xml:space="preserve">- выплаты </w:t>
      </w:r>
      <w:r>
        <w:rPr>
          <w:rFonts w:ascii="Times New Roman" w:eastAsia="Times New Roman" w:hAnsi="Times New Roman" w:cs="Times New Roman"/>
          <w:sz w:val="24"/>
          <w:szCs w:val="24"/>
        </w:rPr>
        <w:t>за интенсивность и высокие результаты работы (до 50% от оклада)</w:t>
      </w:r>
      <w:r w:rsidRPr="00BC74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31A1" w:rsidRPr="00BC74A7" w:rsidRDefault="006331A1" w:rsidP="00633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A7">
        <w:rPr>
          <w:rFonts w:ascii="Times New Roman" w:eastAsia="Times New Roman" w:hAnsi="Times New Roman" w:cs="Times New Roman"/>
          <w:sz w:val="24"/>
          <w:szCs w:val="24"/>
        </w:rPr>
        <w:lastRenderedPageBreak/>
        <w:t>- выплат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C74A7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стаж непрерывной работы (размеры определены Приложением № 2 </w:t>
      </w:r>
      <w:r w:rsidRPr="00984F6C">
        <w:rPr>
          <w:rFonts w:ascii="Times New Roman" w:hAnsi="Times New Roman" w:cs="Times New Roman"/>
        </w:rPr>
        <w:t>к</w:t>
      </w:r>
      <w:r>
        <w:t xml:space="preserve"> </w:t>
      </w:r>
      <w:r w:rsidRPr="00984F6C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84F6C">
        <w:rPr>
          <w:rFonts w:ascii="Times New Roman" w:eastAsia="Times New Roman" w:hAnsi="Times New Roman" w:cs="Times New Roman"/>
          <w:sz w:val="24"/>
          <w:szCs w:val="24"/>
        </w:rPr>
        <w:t xml:space="preserve"> об оплате труда Д</w:t>
      </w:r>
      <w:r>
        <w:rPr>
          <w:rFonts w:ascii="Times New Roman" w:eastAsia="Times New Roman" w:hAnsi="Times New Roman" w:cs="Times New Roman"/>
          <w:sz w:val="24"/>
          <w:szCs w:val="24"/>
        </w:rPr>
        <w:t>ЮСШ)</w:t>
      </w:r>
      <w:r w:rsidRPr="00BC74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31A1" w:rsidRDefault="006331A1" w:rsidP="00633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5E8C">
        <w:rPr>
          <w:rFonts w:ascii="Times New Roman" w:eastAsia="Times New Roman" w:hAnsi="Times New Roman" w:cs="Times New Roman"/>
          <w:b/>
          <w:bCs/>
          <w:sz w:val="24"/>
          <w:szCs w:val="24"/>
        </w:rPr>
        <w:t>выплаты за качество выполняемых работ. Размер данной выплаты Положением об оплате труда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ЮСШ</w:t>
      </w:r>
      <w:r w:rsidRPr="00CE5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 установлен</w:t>
      </w:r>
      <w:r w:rsidRPr="00BC74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31A1" w:rsidRDefault="006331A1" w:rsidP="00633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премиальные выплаты по итогам работы (либо в абсолютном размере, либо до 25% к должностному окладу);</w:t>
      </w:r>
    </w:p>
    <w:p w:rsidR="006331A1" w:rsidRPr="009F11A9" w:rsidRDefault="006331A1" w:rsidP="00633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выплаты за профессиональное развитие, степень самостоятельности работника и важности выполняемых работ</w:t>
      </w:r>
      <w:r w:rsidRPr="00984F6C">
        <w:t xml:space="preserve"> </w:t>
      </w:r>
      <w:r w:rsidRPr="00984F6C">
        <w:rPr>
          <w:rFonts w:ascii="Times New Roman" w:hAnsi="Times New Roman" w:cs="Times New Roman"/>
          <w:sz w:val="24"/>
          <w:szCs w:val="24"/>
        </w:rPr>
        <w:t>(размеры определены</w:t>
      </w:r>
      <w:r>
        <w:rPr>
          <w:rFonts w:ascii="Times New Roman" w:hAnsi="Times New Roman" w:cs="Times New Roman"/>
          <w:sz w:val="24"/>
          <w:szCs w:val="24"/>
        </w:rPr>
        <w:t xml:space="preserve"> пунктами 4.13-4.17 и</w:t>
      </w:r>
      <w:r>
        <w:t xml:space="preserve"> </w:t>
      </w:r>
      <w:r w:rsidRPr="00984F6C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4F6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84F6C">
        <w:rPr>
          <w:rFonts w:ascii="Times New Roman" w:eastAsia="Times New Roman" w:hAnsi="Times New Roman" w:cs="Times New Roman"/>
          <w:sz w:val="24"/>
          <w:szCs w:val="24"/>
        </w:rPr>
        <w:t xml:space="preserve"> к Положению об оплате труда Д</w:t>
      </w:r>
      <w:r>
        <w:rPr>
          <w:rFonts w:ascii="Times New Roman" w:eastAsia="Times New Roman" w:hAnsi="Times New Roman" w:cs="Times New Roman"/>
          <w:sz w:val="24"/>
          <w:szCs w:val="24"/>
        </w:rPr>
        <w:t>ЮСШ</w:t>
      </w:r>
      <w:r w:rsidRPr="00984F6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74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31A1" w:rsidRDefault="006331A1" w:rsidP="00633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EC8">
        <w:rPr>
          <w:rFonts w:ascii="Times New Roman" w:eastAsia="Times New Roman" w:hAnsi="Times New Roman" w:cs="Times New Roman"/>
          <w:sz w:val="24"/>
          <w:szCs w:val="24"/>
        </w:rPr>
        <w:t>Для педагогического персонала Д</w:t>
      </w:r>
      <w:r>
        <w:rPr>
          <w:rFonts w:ascii="Times New Roman" w:eastAsia="Times New Roman" w:hAnsi="Times New Roman" w:cs="Times New Roman"/>
          <w:sz w:val="24"/>
          <w:szCs w:val="24"/>
        </w:rPr>
        <w:t>ЮСШ</w:t>
      </w:r>
      <w:r w:rsidRPr="00912EC8">
        <w:rPr>
          <w:rFonts w:ascii="Times New Roman" w:eastAsia="Times New Roman" w:hAnsi="Times New Roman" w:cs="Times New Roman"/>
          <w:sz w:val="24"/>
          <w:szCs w:val="24"/>
        </w:rPr>
        <w:t xml:space="preserve"> штатными расписаниями установлены следующие виды стимулирующих выплат: за стаж непрерывной работы в соответствии с Приложением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2EC8">
        <w:rPr>
          <w:rFonts w:ascii="Times New Roman" w:eastAsia="Times New Roman" w:hAnsi="Times New Roman" w:cs="Times New Roman"/>
          <w:sz w:val="24"/>
          <w:szCs w:val="24"/>
        </w:rPr>
        <w:t xml:space="preserve"> до 15% от должностного оклада</w:t>
      </w:r>
      <w:r>
        <w:rPr>
          <w:rFonts w:ascii="Times New Roman" w:eastAsia="Times New Roman" w:hAnsi="Times New Roman" w:cs="Times New Roman"/>
          <w:sz w:val="24"/>
          <w:szCs w:val="24"/>
        </w:rPr>
        <w:t>, надбавка молодым специалистам - до 20% от должностного оклада</w:t>
      </w:r>
      <w:r w:rsidRPr="00912EC8">
        <w:rPr>
          <w:rFonts w:ascii="Times New Roman" w:eastAsia="Times New Roman" w:hAnsi="Times New Roman" w:cs="Times New Roman"/>
          <w:sz w:val="24"/>
          <w:szCs w:val="24"/>
        </w:rPr>
        <w:t xml:space="preserve"> и за профессиональное развитие (за наличие квалификационной категории) - до 50% от должностного оклада. Выплаты за интенсивность и высокие результаты работы, за качество выполняемых работ, премиальные выплаты по итогам работы не устанавливались.</w:t>
      </w:r>
    </w:p>
    <w:p w:rsidR="006331A1" w:rsidRDefault="006331A1" w:rsidP="00633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Стимулирующие выплаты работникам ДЮСШ устанавливались на основании критериев эффективности деятельности работников, установленных приложением № 4 к Положению об оплате труда ДЮСШ. Показатели и критерии эффективности деятельности каждого работника ежемесячно рассматривались комиссией, созданной в учреждении. Комиссия сформирована из руководителя ДЮСШ, его заместителя, председателя профсоюзного комитета ДЮСШ и трех человек педагогического состава. По результатам работы комиссии составлялся протокол, а на основании протокола издавался приказ о стимулирующей выплате. Процедура распределения стимулирующих выплат, критерии и показатели, применяемые для установления стимулирующих выплат, соответствуют Положению об оплате труда.</w:t>
      </w:r>
    </w:p>
    <w:p w:rsidR="00E62DC4" w:rsidRDefault="00E62DC4" w:rsidP="00633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DC4" w:rsidRPr="0033570F" w:rsidRDefault="00E62DC4" w:rsidP="00E62DC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570F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9F11A9">
        <w:rPr>
          <w:rFonts w:ascii="Times New Roman" w:eastAsia="Calibri" w:hAnsi="Times New Roman" w:cs="Times New Roman"/>
          <w:b/>
          <w:sz w:val="24"/>
          <w:szCs w:val="24"/>
        </w:rPr>
        <w:t>Оценка выполнения требований нормативных правовых актов при использовании бюджетных средств, выделенных на оплату труда</w:t>
      </w:r>
    </w:p>
    <w:p w:rsidR="00E62DC4" w:rsidRPr="0041008C" w:rsidRDefault="00E62DC4" w:rsidP="00E62D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F90">
        <w:rPr>
          <w:rFonts w:ascii="Times New Roman" w:eastAsia="Times New Roman" w:hAnsi="Times New Roman" w:cs="Times New Roman"/>
          <w:sz w:val="24"/>
          <w:szCs w:val="24"/>
        </w:rPr>
        <w:t xml:space="preserve">Фонд оплаты труда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</w:t>
      </w:r>
      <w:r w:rsidRPr="00366F90">
        <w:rPr>
          <w:rFonts w:ascii="Times New Roman" w:eastAsia="Times New Roman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366F90">
        <w:rPr>
          <w:rFonts w:ascii="Times New Roman" w:eastAsia="Times New Roman" w:hAnsi="Times New Roman" w:cs="Times New Roman"/>
          <w:sz w:val="24"/>
          <w:szCs w:val="24"/>
        </w:rPr>
        <w:t xml:space="preserve"> учреждений формируется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66F90">
        <w:rPr>
          <w:rFonts w:ascii="Times New Roman" w:eastAsia="Times New Roman" w:hAnsi="Times New Roman" w:cs="Times New Roman"/>
          <w:sz w:val="24"/>
          <w:szCs w:val="24"/>
        </w:rPr>
        <w:t>штатно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66F90">
        <w:rPr>
          <w:rFonts w:ascii="Times New Roman" w:eastAsia="Times New Roman" w:hAnsi="Times New Roman" w:cs="Times New Roman"/>
          <w:sz w:val="24"/>
          <w:szCs w:val="24"/>
        </w:rPr>
        <w:t xml:space="preserve"> расписани</w:t>
      </w:r>
      <w:r>
        <w:rPr>
          <w:rFonts w:ascii="Times New Roman" w:eastAsia="Times New Roman" w:hAnsi="Times New Roman" w:cs="Times New Roman"/>
          <w:sz w:val="24"/>
          <w:szCs w:val="24"/>
        </w:rPr>
        <w:t>и на основании</w:t>
      </w:r>
      <w:r w:rsidRPr="00366F90">
        <w:rPr>
          <w:rFonts w:ascii="Times New Roman" w:eastAsia="Times New Roman" w:hAnsi="Times New Roman" w:cs="Times New Roman"/>
          <w:sz w:val="24"/>
          <w:szCs w:val="24"/>
        </w:rPr>
        <w:t xml:space="preserve"> тарификационных списков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0776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340776">
        <w:rPr>
          <w:rFonts w:ascii="Times New Roman" w:eastAsia="Times New Roman" w:hAnsi="Times New Roman" w:cs="Times New Roman"/>
          <w:sz w:val="24"/>
          <w:szCs w:val="24"/>
        </w:rPr>
        <w:t>формированн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340776">
        <w:rPr>
          <w:rFonts w:ascii="Times New Roman" w:eastAsia="Times New Roman" w:hAnsi="Times New Roman" w:cs="Times New Roman"/>
          <w:sz w:val="24"/>
          <w:szCs w:val="24"/>
        </w:rPr>
        <w:t xml:space="preserve"> на календарный год</w:t>
      </w:r>
      <w:r w:rsidRPr="00366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0776">
        <w:rPr>
          <w:rFonts w:ascii="Times New Roman" w:eastAsia="Times New Roman" w:hAnsi="Times New Roman" w:cs="Times New Roman"/>
          <w:sz w:val="24"/>
          <w:szCs w:val="24"/>
        </w:rPr>
        <w:t>фонд оплаты труда обеспечива</w:t>
      </w:r>
      <w:r>
        <w:rPr>
          <w:rFonts w:ascii="Times New Roman" w:eastAsia="Times New Roman" w:hAnsi="Times New Roman" w:cs="Times New Roman"/>
          <w:sz w:val="24"/>
          <w:szCs w:val="24"/>
        </w:rPr>
        <w:t>ет начис</w:t>
      </w:r>
      <w:r w:rsidRPr="00340776">
        <w:rPr>
          <w:rFonts w:ascii="Times New Roman" w:eastAsia="Times New Roman" w:hAnsi="Times New Roman" w:cs="Times New Roman"/>
          <w:sz w:val="24"/>
          <w:szCs w:val="24"/>
        </w:rPr>
        <w:t>ление зарплаты с учетом требований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40776">
        <w:rPr>
          <w:rFonts w:ascii="Times New Roman" w:eastAsia="Times New Roman" w:hAnsi="Times New Roman" w:cs="Times New Roman"/>
          <w:sz w:val="24"/>
          <w:szCs w:val="24"/>
        </w:rPr>
        <w:t>установленны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к </w:t>
      </w:r>
      <w:r w:rsidRPr="00340776">
        <w:rPr>
          <w:rFonts w:ascii="Times New Roman" w:eastAsia="Times New Roman" w:hAnsi="Times New Roman" w:cs="Times New Roman"/>
          <w:sz w:val="24"/>
          <w:szCs w:val="24"/>
        </w:rPr>
        <w:t xml:space="preserve">размерам </w:t>
      </w:r>
      <w:proofErr w:type="spellStart"/>
      <w:r w:rsidRPr="00340776">
        <w:rPr>
          <w:rFonts w:ascii="Times New Roman" w:eastAsia="Times New Roman" w:hAnsi="Times New Roman" w:cs="Times New Roman"/>
          <w:sz w:val="24"/>
          <w:szCs w:val="24"/>
        </w:rPr>
        <w:t>зар.платы</w:t>
      </w:r>
      <w:proofErr w:type="spellEnd"/>
      <w:r w:rsidRPr="00340776"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40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776">
        <w:rPr>
          <w:rFonts w:ascii="Times New Roman" w:eastAsia="Times New Roman" w:hAnsi="Times New Roman" w:cs="Times New Roman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077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spellEnd"/>
      <w:r w:rsidRPr="00340776">
        <w:rPr>
          <w:rFonts w:ascii="Times New Roman" w:eastAsia="Times New Roman" w:hAnsi="Times New Roman" w:cs="Times New Roman"/>
          <w:sz w:val="24"/>
          <w:szCs w:val="24"/>
        </w:rPr>
        <w:t xml:space="preserve"> в планах мероприятий по реализации "дорожных карт"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0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66F90">
        <w:rPr>
          <w:rFonts w:ascii="Times New Roman" w:eastAsia="Times New Roman" w:hAnsi="Times New Roman" w:cs="Times New Roman"/>
          <w:sz w:val="24"/>
          <w:szCs w:val="24"/>
        </w:rPr>
        <w:t xml:space="preserve">ачисления на оплату труда планируются исходя из установленного </w:t>
      </w:r>
      <w:r>
        <w:rPr>
          <w:rFonts w:ascii="Times New Roman" w:eastAsia="Times New Roman" w:hAnsi="Times New Roman" w:cs="Times New Roman"/>
          <w:sz w:val="24"/>
          <w:szCs w:val="24"/>
        </w:rPr>
        <w:t>размера страховых взносов (30,2</w:t>
      </w:r>
      <w:r w:rsidRPr="00366F90">
        <w:rPr>
          <w:rFonts w:ascii="Times New Roman" w:eastAsia="Times New Roman" w:hAnsi="Times New Roman" w:cs="Times New Roman"/>
          <w:sz w:val="24"/>
          <w:szCs w:val="24"/>
        </w:rPr>
        <w:t>%).</w:t>
      </w:r>
      <w:r w:rsidRPr="00366F90">
        <w:t xml:space="preserve"> </w:t>
      </w:r>
    </w:p>
    <w:p w:rsidR="00E62DC4" w:rsidRDefault="00E62DC4" w:rsidP="00E62D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Письмом</w:t>
      </w:r>
      <w:r w:rsidRPr="00366F90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</w:t>
      </w:r>
      <w:r>
        <w:rPr>
          <w:rFonts w:ascii="Times New Roman" w:eastAsia="Times New Roman" w:hAnsi="Times New Roman" w:cs="Times New Roman"/>
          <w:sz w:val="24"/>
          <w:szCs w:val="24"/>
        </w:rPr>
        <w:t>труда и занятости</w:t>
      </w:r>
      <w:r w:rsidRPr="00366F90">
        <w:rPr>
          <w:rFonts w:ascii="Times New Roman" w:eastAsia="Times New Roman" w:hAnsi="Times New Roman" w:cs="Times New Roman"/>
          <w:sz w:val="24"/>
          <w:szCs w:val="24"/>
        </w:rPr>
        <w:t xml:space="preserve"> Иркутской области от 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366F90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66F90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366F9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02-74-4356/</w:t>
      </w:r>
      <w:r w:rsidRPr="00366F9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66F90">
        <w:rPr>
          <w:rFonts w:ascii="Times New Roman" w:eastAsia="Times New Roman" w:hAnsi="Times New Roman" w:cs="Times New Roman"/>
          <w:sz w:val="24"/>
          <w:szCs w:val="24"/>
        </w:rPr>
        <w:t xml:space="preserve"> доведены целевые показатели средней заработной платы педагогических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учреждений дополнительног</w:t>
      </w:r>
      <w:r w:rsidRPr="00366F90">
        <w:rPr>
          <w:rFonts w:ascii="Times New Roman" w:eastAsia="Times New Roman" w:hAnsi="Times New Roman" w:cs="Times New Roman"/>
          <w:sz w:val="24"/>
          <w:szCs w:val="24"/>
        </w:rPr>
        <w:t xml:space="preserve">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Pr="00366F90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 w:rsidRPr="00366F90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366F90">
        <w:rPr>
          <w:rFonts w:ascii="Times New Roman" w:eastAsia="Times New Roman" w:hAnsi="Times New Roman" w:cs="Times New Roman"/>
          <w:sz w:val="24"/>
          <w:szCs w:val="24"/>
        </w:rPr>
        <w:t xml:space="preserve"> район на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366F90">
        <w:rPr>
          <w:rFonts w:ascii="Times New Roman" w:eastAsia="Times New Roman" w:hAnsi="Times New Roman" w:cs="Times New Roman"/>
          <w:sz w:val="24"/>
          <w:szCs w:val="24"/>
        </w:rPr>
        <w:t xml:space="preserve">год 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44279 </w:t>
      </w:r>
      <w:r w:rsidRPr="00366F90">
        <w:rPr>
          <w:rFonts w:ascii="Times New Roman" w:eastAsia="Times New Roman" w:hAnsi="Times New Roman" w:cs="Times New Roman"/>
          <w:sz w:val="24"/>
          <w:szCs w:val="24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</w:rPr>
        <w:t>ей.</w:t>
      </w:r>
      <w:r w:rsidRPr="00366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Затем в течении 2022 года </w:t>
      </w:r>
      <w:r w:rsidRPr="00185C69">
        <w:rPr>
          <w:rFonts w:ascii="Times New Roman" w:eastAsia="Times New Roman" w:hAnsi="Times New Roman" w:cs="Times New Roman"/>
          <w:sz w:val="24"/>
          <w:szCs w:val="24"/>
        </w:rPr>
        <w:t>показател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85C69">
        <w:rPr>
          <w:rFonts w:ascii="Times New Roman" w:eastAsia="Times New Roman" w:hAnsi="Times New Roman" w:cs="Times New Roman"/>
          <w:sz w:val="24"/>
          <w:szCs w:val="24"/>
        </w:rPr>
        <w:t xml:space="preserve"> средней заработной платы</w:t>
      </w:r>
      <w:r w:rsidRPr="00185C69">
        <w:t xml:space="preserve"> </w:t>
      </w:r>
      <w:r w:rsidRPr="00185C69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увеличился на 7,3% и составил 47524 рубля (письмо Министерства труда и занятости от 19.08.2022</w:t>
      </w:r>
      <w:r w:rsidR="00AC64DD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02-74-3687/22). </w:t>
      </w:r>
      <w:r w:rsidRPr="00035845">
        <w:rPr>
          <w:rFonts w:ascii="Times New Roman" w:eastAsia="Times New Roman" w:hAnsi="Times New Roman" w:cs="Times New Roman"/>
          <w:sz w:val="24"/>
          <w:szCs w:val="24"/>
        </w:rPr>
        <w:t>Рост целево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035845">
        <w:rPr>
          <w:rFonts w:ascii="Times New Roman" w:eastAsia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35845">
        <w:rPr>
          <w:rFonts w:ascii="Times New Roman" w:eastAsia="Times New Roman" w:hAnsi="Times New Roman" w:cs="Times New Roman"/>
          <w:sz w:val="24"/>
          <w:szCs w:val="24"/>
        </w:rPr>
        <w:t xml:space="preserve"> по средней зарплате по сравнению с аналогичным периодом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35845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>(41843</w:t>
      </w:r>
      <w:r w:rsidRPr="0003584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35845">
        <w:rPr>
          <w:rFonts w:ascii="Times New Roman" w:eastAsia="Times New Roman" w:hAnsi="Times New Roman" w:cs="Times New Roman"/>
          <w:sz w:val="24"/>
          <w:szCs w:val="24"/>
        </w:rPr>
        <w:t xml:space="preserve">)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>113,6</w:t>
      </w:r>
      <w:r w:rsidRPr="00035845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62DC4" w:rsidRDefault="00E62DC4" w:rsidP="00E62D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AD3">
        <w:rPr>
          <w:rFonts w:ascii="Times New Roman" w:eastAsia="Times New Roman" w:hAnsi="Times New Roman" w:cs="Times New Roman"/>
          <w:sz w:val="24"/>
          <w:szCs w:val="24"/>
        </w:rPr>
        <w:t>Едины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F93AD3">
        <w:rPr>
          <w:rFonts w:ascii="Times New Roman" w:eastAsia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F93AD3">
        <w:rPr>
          <w:rFonts w:ascii="Times New Roman" w:eastAsia="Times New Roman" w:hAnsi="Times New Roman" w:cs="Times New Roman"/>
          <w:sz w:val="24"/>
          <w:szCs w:val="24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 на 2022 год (утв. решением Российской трехсторонней комиссии по регулированию социально-трудов</w:t>
      </w:r>
      <w:r w:rsidR="00AC64DD">
        <w:rPr>
          <w:rFonts w:ascii="Times New Roman" w:eastAsia="Times New Roman" w:hAnsi="Times New Roman" w:cs="Times New Roman"/>
          <w:sz w:val="24"/>
          <w:szCs w:val="24"/>
        </w:rPr>
        <w:t>ых отношений от 23 декабря 2021</w:t>
      </w:r>
      <w:r w:rsidRPr="00F93AD3">
        <w:rPr>
          <w:rFonts w:ascii="Times New Roman" w:eastAsia="Times New Roman" w:hAnsi="Times New Roman" w:cs="Times New Roman"/>
          <w:sz w:val="24"/>
          <w:szCs w:val="24"/>
        </w:rPr>
        <w:t>г., протокол N 11)</w:t>
      </w:r>
      <w:r w:rsidRPr="00F93AD3">
        <w:t xml:space="preserve"> </w:t>
      </w:r>
      <w:r w:rsidRPr="00F93AD3">
        <w:rPr>
          <w:rFonts w:ascii="Times New Roman" w:hAnsi="Times New Roman" w:cs="Times New Roman"/>
          <w:sz w:val="24"/>
          <w:szCs w:val="24"/>
        </w:rPr>
        <w:t>рекомендовано о</w:t>
      </w:r>
      <w:r w:rsidRPr="00F93AD3">
        <w:rPr>
          <w:rFonts w:ascii="Times New Roman" w:eastAsia="Times New Roman" w:hAnsi="Times New Roman" w:cs="Times New Roman"/>
          <w:sz w:val="24"/>
          <w:szCs w:val="24"/>
        </w:rPr>
        <w:t xml:space="preserve">пределять предельную </w:t>
      </w:r>
      <w:bookmarkStart w:id="10" w:name="_Hlk138173405"/>
      <w:r w:rsidRPr="00F93AD3">
        <w:rPr>
          <w:rFonts w:ascii="Times New Roman" w:eastAsia="Times New Roman" w:hAnsi="Times New Roman" w:cs="Times New Roman"/>
          <w:sz w:val="24"/>
          <w:szCs w:val="24"/>
        </w:rPr>
        <w:t xml:space="preserve">долю расходов на оплату </w:t>
      </w:r>
      <w:bookmarkEnd w:id="10"/>
      <w:r w:rsidRPr="00F93AD3">
        <w:rPr>
          <w:rFonts w:ascii="Times New Roman" w:eastAsia="Times New Roman" w:hAnsi="Times New Roman" w:cs="Times New Roman"/>
          <w:sz w:val="24"/>
          <w:szCs w:val="24"/>
        </w:rPr>
        <w:t>административно-управленческого и вспомогательного персонала в фонде оплаты труда образовательных учреждений в объеме не более 40 процентов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(п.</w:t>
      </w:r>
      <w:r w:rsidR="00AC6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 раздела 9).</w:t>
      </w:r>
      <w:r w:rsidRPr="00F93AD3">
        <w:rPr>
          <w:rFonts w:ascii="Times New Roman" w:eastAsia="Times New Roman" w:hAnsi="Times New Roman" w:cs="Times New Roman"/>
          <w:sz w:val="24"/>
          <w:szCs w:val="24"/>
        </w:rPr>
        <w:t xml:space="preserve"> Следовательно, </w:t>
      </w:r>
      <w:r w:rsidRPr="00ED55ED">
        <w:rPr>
          <w:rFonts w:ascii="Times New Roman" w:eastAsia="Times New Roman" w:hAnsi="Times New Roman" w:cs="Times New Roman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55ED">
        <w:rPr>
          <w:rFonts w:ascii="Times New Roman" w:eastAsia="Times New Roman" w:hAnsi="Times New Roman" w:cs="Times New Roman"/>
          <w:sz w:val="24"/>
          <w:szCs w:val="24"/>
        </w:rPr>
        <w:t xml:space="preserve"> расходов на оплату </w:t>
      </w:r>
      <w:r>
        <w:rPr>
          <w:rFonts w:ascii="Times New Roman" w:eastAsia="Times New Roman" w:hAnsi="Times New Roman" w:cs="Times New Roman"/>
          <w:sz w:val="24"/>
          <w:szCs w:val="24"/>
        </w:rPr>
        <w:t>труда педагогического</w:t>
      </w:r>
      <w:r w:rsidRPr="00F93AD3">
        <w:rPr>
          <w:rFonts w:ascii="Times New Roman" w:eastAsia="Times New Roman" w:hAnsi="Times New Roman" w:cs="Times New Roman"/>
          <w:sz w:val="24"/>
          <w:szCs w:val="24"/>
        </w:rPr>
        <w:t xml:space="preserve">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должна составить</w:t>
      </w:r>
      <w:r w:rsidRPr="00F93AD3">
        <w:rPr>
          <w:rFonts w:ascii="Times New Roman" w:eastAsia="Times New Roman" w:hAnsi="Times New Roman" w:cs="Times New Roman"/>
          <w:sz w:val="24"/>
          <w:szCs w:val="24"/>
        </w:rPr>
        <w:t xml:space="preserve"> не менее 60%.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ходе проведения настоящего контрольного мероприятия установлено, что рекомендуемые предельные объемы формирования фонда оплаты труда педагогических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учреждениями соблюдены. </w:t>
      </w:r>
      <w:r w:rsidRPr="002616F9">
        <w:rPr>
          <w:rFonts w:ascii="Times New Roman" w:eastAsia="Times New Roman" w:hAnsi="Times New Roman" w:cs="Times New Roman"/>
          <w:sz w:val="24"/>
          <w:szCs w:val="24"/>
        </w:rPr>
        <w:t>Так, в течение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фонд оплаты труда педагогов МУ ДО ДДТ формировался с удельным весом 63,3-66,6% </w:t>
      </w:r>
      <w:bookmarkStart w:id="11" w:name="_Hlk138236091"/>
      <w:r>
        <w:rPr>
          <w:rFonts w:ascii="Times New Roman" w:eastAsia="Times New Roman" w:hAnsi="Times New Roman" w:cs="Times New Roman"/>
          <w:sz w:val="24"/>
          <w:szCs w:val="24"/>
        </w:rPr>
        <w:t>в общем планируемом фонде оплаты труда работников</w:t>
      </w:r>
      <w:bookmarkEnd w:id="11"/>
      <w:r>
        <w:rPr>
          <w:rFonts w:ascii="Times New Roman" w:eastAsia="Times New Roman" w:hAnsi="Times New Roman" w:cs="Times New Roman"/>
          <w:sz w:val="24"/>
          <w:szCs w:val="24"/>
        </w:rPr>
        <w:t xml:space="preserve">, а фонд оплаты труда педагогов МБУ ДЮСШ 60%-62,4% </w:t>
      </w:r>
      <w:r w:rsidRPr="002616F9">
        <w:rPr>
          <w:rFonts w:ascii="Times New Roman" w:eastAsia="Times New Roman" w:hAnsi="Times New Roman" w:cs="Times New Roman"/>
          <w:sz w:val="24"/>
          <w:szCs w:val="24"/>
        </w:rPr>
        <w:t>в общем планируемом фонде оплаты труда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4DD" w:rsidRDefault="00AC64DD" w:rsidP="00E62D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4DD" w:rsidRDefault="00AC64DD" w:rsidP="00AC64D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623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bookmarkStart w:id="12" w:name="_Hlk135923733"/>
      <w:r>
        <w:rPr>
          <w:rFonts w:ascii="Times New Roman" w:eastAsia="Times New Roman" w:hAnsi="Times New Roman" w:cs="Times New Roman"/>
          <w:b/>
          <w:sz w:val="24"/>
          <w:szCs w:val="24"/>
        </w:rPr>
        <w:t>Формирование штатного расписания МУ ДО ДДТ</w:t>
      </w:r>
      <w:bookmarkEnd w:id="12"/>
    </w:p>
    <w:p w:rsidR="00AC64DD" w:rsidRDefault="00AC64DD" w:rsidP="00AC64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2A6C">
        <w:rPr>
          <w:rFonts w:ascii="Times New Roman" w:eastAsia="Times New Roman" w:hAnsi="Times New Roman" w:cs="Times New Roman"/>
          <w:bCs/>
          <w:sz w:val="24"/>
          <w:szCs w:val="24"/>
        </w:rPr>
        <w:t>Штатное расписание МУ ДО ДДТ сформировано на 2022 год на 28,72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C2A6C">
        <w:rPr>
          <w:rFonts w:ascii="Times New Roman" w:eastAsia="Times New Roman" w:hAnsi="Times New Roman" w:cs="Times New Roman"/>
          <w:bCs/>
          <w:sz w:val="24"/>
          <w:szCs w:val="24"/>
        </w:rPr>
        <w:t>штатных единицы педагогического персонала.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течение года количество штатных единиц не менялось, в штатные расписания вносились изменения по причине изменения надбавок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пед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 персоналу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увеличения должностных окладов с 1 марта 2022 года на 4%. Согласно тарификационному списку по состоянию на 01.12.2022 года занято физическим лицами 24,48 ставки педагогов, из них по внутреннему совместительству - 2,67 ставки, </w:t>
      </w:r>
      <w:r w:rsidRPr="00977E02">
        <w:rPr>
          <w:rFonts w:ascii="Times New Roman" w:eastAsia="Times New Roman" w:hAnsi="Times New Roman" w:cs="Times New Roman"/>
          <w:bCs/>
          <w:sz w:val="24"/>
          <w:szCs w:val="24"/>
        </w:rPr>
        <w:t>по внешнему совместительс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тв</w:t>
      </w:r>
      <w:r w:rsidRPr="00977E02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- 2,14 ставки. Вакантны на конец 2022 года - </w:t>
      </w:r>
      <w:r w:rsidRPr="00977E02">
        <w:rPr>
          <w:rFonts w:ascii="Times New Roman" w:eastAsia="Times New Roman" w:hAnsi="Times New Roman" w:cs="Times New Roman"/>
          <w:bCs/>
          <w:sz w:val="24"/>
          <w:szCs w:val="24"/>
        </w:rPr>
        <w:t>4,22 педагогических ставки.</w:t>
      </w:r>
    </w:p>
    <w:p w:rsidR="00AC64DD" w:rsidRDefault="00AC64DD" w:rsidP="00AC6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на начало, так и на конец года </w:t>
      </w:r>
      <w:r w:rsidRPr="00643B1A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персонал </w:t>
      </w:r>
      <w:proofErr w:type="spellStart"/>
      <w:r w:rsidRPr="00643B1A">
        <w:rPr>
          <w:rFonts w:ascii="Times New Roman" w:eastAsia="Times New Roman" w:hAnsi="Times New Roman" w:cs="Times New Roman"/>
          <w:sz w:val="24"/>
          <w:szCs w:val="24"/>
        </w:rPr>
        <w:t>протарифицирован</w:t>
      </w:r>
      <w:proofErr w:type="spellEnd"/>
      <w:r w:rsidRPr="00643B1A">
        <w:rPr>
          <w:rFonts w:ascii="Times New Roman" w:eastAsia="Times New Roman" w:hAnsi="Times New Roman" w:cs="Times New Roman"/>
          <w:sz w:val="24"/>
          <w:szCs w:val="24"/>
        </w:rPr>
        <w:t xml:space="preserve"> с учетом учебной нагрузки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490 </w:t>
      </w:r>
      <w:r w:rsidRPr="00643B1A">
        <w:rPr>
          <w:rFonts w:ascii="Times New Roman" w:eastAsia="Times New Roman" w:hAnsi="Times New Roman" w:cs="Times New Roman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sz w:val="24"/>
          <w:szCs w:val="24"/>
        </w:rPr>
        <w:t>. Средняя нагрузка на педагога составила 18 часов (1 ставка). За проверяемый период максимальная педагогическая нагрузка составила 24 часа (1,33 ставки) на шестерых педагогов, минимальная - 3 часа (на совместительстве).</w:t>
      </w:r>
    </w:p>
    <w:p w:rsidR="00AC64DD" w:rsidRDefault="00AC64DD" w:rsidP="00AC6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начало года месячный фонд оплаты труда педагогического персонала был сформирован в сумме 935,2 тыс. руб., в том числе 427,3 тыс. руб. стимулирующий фонд, или 45,7% от общего ФОТ. На конец года фонд оплаты труда педагогов сформирован в объеме 1059,2 тыс. руб. (рост по отношению к январю 2022 года - 13%), в том числе стимулирующий фонд 538,3 тыс. руб., или 50,8% от общего ФОТ. Общий годовой планируемый фонд оплаты труда педагогов составил 12105,7 тыс. руб.</w:t>
      </w:r>
    </w:p>
    <w:p w:rsidR="00AC64DD" w:rsidRPr="005F714B" w:rsidRDefault="00AC64DD" w:rsidP="00AC6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Фонд зарплаты педагогов формировался, исходя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протарифицированной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E0B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преподавательской </w:t>
      </w:r>
      <w:r>
        <w:rPr>
          <w:rFonts w:ascii="Times New Roman" w:eastAsia="Times New Roman" w:hAnsi="Times New Roman" w:cs="Times New Roman"/>
          <w:sz w:val="24"/>
          <w:szCs w:val="24"/>
        </w:rPr>
        <w:t>нагрузки, компенсационных и стимулирующих выплат, а также стимулирующего фонда. Объем стимулирующего фонда рассчитывался с учетом соблюдения «дорожной карты».</w:t>
      </w:r>
    </w:p>
    <w:p w:rsidR="00AC64DD" w:rsidRDefault="00AC64DD" w:rsidP="00E62D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2F5" w:rsidRDefault="000552F5" w:rsidP="000552F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r w:rsidRPr="00366F90">
        <w:rPr>
          <w:rFonts w:ascii="Times New Roman" w:eastAsia="Times New Roman" w:hAnsi="Times New Roman" w:cs="Times New Roman"/>
          <w:b/>
          <w:sz w:val="24"/>
          <w:szCs w:val="24"/>
        </w:rPr>
        <w:t>Формирование штатного расписания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366F90">
        <w:rPr>
          <w:rFonts w:ascii="Times New Roman" w:eastAsia="Times New Roman" w:hAnsi="Times New Roman" w:cs="Times New Roman"/>
          <w:b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ДЮСШ</w:t>
      </w:r>
    </w:p>
    <w:p w:rsidR="000552F5" w:rsidRDefault="000552F5" w:rsidP="000552F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2A6C">
        <w:rPr>
          <w:rFonts w:ascii="Times New Roman" w:eastAsia="Times New Roman" w:hAnsi="Times New Roman" w:cs="Times New Roman"/>
          <w:bCs/>
          <w:sz w:val="24"/>
          <w:szCs w:val="24"/>
        </w:rPr>
        <w:t>Штатное расписание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DC2A6C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ДЮСШ</w:t>
      </w:r>
      <w:r w:rsidRPr="00DC2A6C">
        <w:rPr>
          <w:rFonts w:ascii="Times New Roman" w:eastAsia="Times New Roman" w:hAnsi="Times New Roman" w:cs="Times New Roman"/>
          <w:bCs/>
          <w:sz w:val="24"/>
          <w:szCs w:val="24"/>
        </w:rPr>
        <w:t xml:space="preserve"> сформировано на 2022 год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31,67 </w:t>
      </w:r>
      <w:r w:rsidRPr="00DC2A6C">
        <w:rPr>
          <w:rFonts w:ascii="Times New Roman" w:eastAsia="Times New Roman" w:hAnsi="Times New Roman" w:cs="Times New Roman"/>
          <w:bCs/>
          <w:sz w:val="24"/>
          <w:szCs w:val="24"/>
        </w:rPr>
        <w:t>штатных единицы педагогического персонала.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течение года количество штатных единиц не менялось, в штатные расписания вносились изменения по причине изменения надбавок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пед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 персоналу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увеличения должностных окладов с 1 марта 2022 года на 4%. Согласно тарификационному списку по состоянию на 01.12.2022 года занято физическим лицами 30,17 ставки педагогов, из них по внутреннему совместительству - 1 ставка, </w:t>
      </w:r>
      <w:r w:rsidRPr="00977E02">
        <w:rPr>
          <w:rFonts w:ascii="Times New Roman" w:eastAsia="Times New Roman" w:hAnsi="Times New Roman" w:cs="Times New Roman"/>
          <w:bCs/>
          <w:sz w:val="24"/>
          <w:szCs w:val="24"/>
        </w:rPr>
        <w:t>по внешнему совместительс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тв</w:t>
      </w:r>
      <w:r w:rsidRPr="00977E02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- 6,5 ставки. Вакантны на конец 2022 года - 1,5</w:t>
      </w:r>
      <w:r w:rsidRPr="00977E0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педагогических ставки.</w:t>
      </w:r>
    </w:p>
    <w:p w:rsidR="000552F5" w:rsidRDefault="000552F5" w:rsidP="00055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на начало, так и на конец года </w:t>
      </w:r>
      <w:r w:rsidRPr="00643B1A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персонал </w:t>
      </w:r>
      <w:proofErr w:type="spellStart"/>
      <w:r w:rsidRPr="00643B1A">
        <w:rPr>
          <w:rFonts w:ascii="Times New Roman" w:eastAsia="Times New Roman" w:hAnsi="Times New Roman" w:cs="Times New Roman"/>
          <w:sz w:val="24"/>
          <w:szCs w:val="24"/>
        </w:rPr>
        <w:t>протарифицирован</w:t>
      </w:r>
      <w:proofErr w:type="spellEnd"/>
      <w:r w:rsidRPr="00643B1A">
        <w:rPr>
          <w:rFonts w:ascii="Times New Roman" w:eastAsia="Times New Roman" w:hAnsi="Times New Roman" w:cs="Times New Roman"/>
          <w:sz w:val="24"/>
          <w:szCs w:val="24"/>
        </w:rPr>
        <w:t xml:space="preserve"> с учетом учебной нагрузки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489 </w:t>
      </w:r>
      <w:r w:rsidRPr="00643B1A">
        <w:rPr>
          <w:rFonts w:ascii="Times New Roman" w:eastAsia="Times New Roman" w:hAnsi="Times New Roman" w:cs="Times New Roman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sz w:val="24"/>
          <w:szCs w:val="24"/>
        </w:rPr>
        <w:t>. Средняя нагрузка на педагога составила 16,9 часов (0,94 ставки). За проверяемый период максимальная педагогическая нагрузка составила 24 часа (1,33 ставки) на пятерых педагогов, минимальная - 6 часов (на внешнем совместительстве).</w:t>
      </w:r>
    </w:p>
    <w:p w:rsidR="000552F5" w:rsidRDefault="000552F5" w:rsidP="00055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начало года месячный фонд оплаты труда педагогического персонала был сформирован в сумме 1077,2 тыс. руб., в том числе 499,1 тыс. руб. стимулирующий фонд, или 46,3% от общего ФОТ. На конец года фонд оплаты труда педагогов сформирован в объеме 1164,6 тыс. руб. (рост по отношению к январю 2022 года - 8%), в том числе стимулирующий фонд 548,2 тыс. руб., или 47% от общего ФОТ. Общий годовой планируемый фонд оплаты труда педагогов составил 13747,6 тыс. руб.</w:t>
      </w:r>
    </w:p>
    <w:p w:rsidR="000552F5" w:rsidRDefault="000552F5" w:rsidP="00055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Фонд зарплаты педагогов формировался, исходя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протарифицированной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E0B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преподавательской </w:t>
      </w:r>
      <w:r>
        <w:rPr>
          <w:rFonts w:ascii="Times New Roman" w:eastAsia="Times New Roman" w:hAnsi="Times New Roman" w:cs="Times New Roman"/>
          <w:sz w:val="24"/>
          <w:szCs w:val="24"/>
        </w:rPr>
        <w:t>нагрузки, компенсационных и стимулирующих выплат, а также стимулирующего фонда. Объем стимулирующего фонда рассчитывался с учетом соблюдения «дорожной карты».</w:t>
      </w:r>
    </w:p>
    <w:p w:rsidR="00460FE0" w:rsidRDefault="00460FE0" w:rsidP="00055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FE0" w:rsidRDefault="00460FE0" w:rsidP="00460FE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90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bookmarkStart w:id="13" w:name="_Hlk137635890"/>
      <w:r w:rsidRPr="006A190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достижения средних заработных плат по «дорожным картам»</w:t>
      </w:r>
      <w:bookmarkEnd w:id="13"/>
    </w:p>
    <w:p w:rsidR="00460FE0" w:rsidRDefault="00460FE0" w:rsidP="00460FE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3062A9">
        <w:rPr>
          <w:color w:val="22272F"/>
        </w:rPr>
        <w:t xml:space="preserve">Заработная плата </w:t>
      </w:r>
      <w:r w:rsidRPr="007D7D87">
        <w:rPr>
          <w:color w:val="22272F"/>
          <w:u w:val="single"/>
        </w:rPr>
        <w:t>конкретного</w:t>
      </w:r>
      <w:r w:rsidRPr="003062A9">
        <w:rPr>
          <w:color w:val="22272F"/>
        </w:rPr>
        <w:t xml:space="preserve"> работника должна зависеть от его квалификации, сложности, количества и качества выполняемой работы и </w:t>
      </w:r>
      <w:proofErr w:type="gramStart"/>
      <w:r w:rsidRPr="003062A9">
        <w:rPr>
          <w:color w:val="22272F"/>
        </w:rPr>
        <w:t>может</w:t>
      </w:r>
      <w:r w:rsidR="007F25BA">
        <w:rPr>
          <w:color w:val="22272F"/>
        </w:rPr>
        <w:t xml:space="preserve"> </w:t>
      </w:r>
      <w:r w:rsidRPr="003062A9">
        <w:rPr>
          <w:color w:val="22272F"/>
        </w:rPr>
        <w:t>быть</w:t>
      </w:r>
      <w:proofErr w:type="gramEnd"/>
      <w:r w:rsidRPr="003062A9">
        <w:rPr>
          <w:color w:val="22272F"/>
        </w:rPr>
        <w:t xml:space="preserve"> как выше, так и </w:t>
      </w:r>
      <w:r w:rsidRPr="007D7D87">
        <w:rPr>
          <w:color w:val="22272F"/>
        </w:rPr>
        <w:t>ниже</w:t>
      </w:r>
      <w:r w:rsidRPr="003062A9">
        <w:rPr>
          <w:color w:val="22272F"/>
        </w:rPr>
        <w:t xml:space="preserve"> целевого значения, установленного Указами Президента Российской Федерации, для соответствующей категории работников.</w:t>
      </w:r>
      <w:r w:rsidRPr="003062A9">
        <w:t xml:space="preserve"> </w:t>
      </w:r>
      <w:r>
        <w:t>Вместе с тем, д</w:t>
      </w:r>
      <w:r w:rsidRPr="003062A9">
        <w:rPr>
          <w:color w:val="22272F"/>
        </w:rPr>
        <w:t xml:space="preserve">остижение показателей, определенных Указами Президента Российской Федерации, осуществляется в отношении соответствующей категории работников по </w:t>
      </w:r>
      <w:r>
        <w:rPr>
          <w:color w:val="22272F"/>
        </w:rPr>
        <w:t>учреждению</w:t>
      </w:r>
      <w:r w:rsidRPr="003062A9">
        <w:rPr>
          <w:color w:val="22272F"/>
        </w:rPr>
        <w:t xml:space="preserve"> </w:t>
      </w:r>
      <w:r w:rsidRPr="007D7D87">
        <w:rPr>
          <w:color w:val="22272F"/>
          <w:u w:val="single"/>
        </w:rPr>
        <w:t>в целом</w:t>
      </w:r>
      <w:r w:rsidRPr="003062A9">
        <w:rPr>
          <w:color w:val="22272F"/>
        </w:rPr>
        <w:t>.</w:t>
      </w:r>
    </w:p>
    <w:p w:rsidR="00460FE0" w:rsidRDefault="00460FE0" w:rsidP="00460FE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По</w:t>
      </w:r>
      <w:r w:rsidRPr="00185C69">
        <w:rPr>
          <w:color w:val="22272F"/>
        </w:rPr>
        <w:t xml:space="preserve"> </w:t>
      </w:r>
      <w:r>
        <w:rPr>
          <w:color w:val="22272F"/>
        </w:rPr>
        <w:t xml:space="preserve">статистическим </w:t>
      </w:r>
      <w:r w:rsidRPr="00185C69">
        <w:rPr>
          <w:color w:val="22272F"/>
        </w:rPr>
        <w:t>данным</w:t>
      </w:r>
      <w:r>
        <w:rPr>
          <w:color w:val="22272F"/>
        </w:rPr>
        <w:t xml:space="preserve">, размещенным на официальном сайте </w:t>
      </w:r>
      <w:proofErr w:type="spellStart"/>
      <w:r>
        <w:rPr>
          <w:color w:val="22272F"/>
        </w:rPr>
        <w:t>Ирк</w:t>
      </w:r>
      <w:r w:rsidRPr="00185C69">
        <w:rPr>
          <w:color w:val="22272F"/>
        </w:rPr>
        <w:t>стата</w:t>
      </w:r>
      <w:proofErr w:type="spellEnd"/>
      <w:r>
        <w:rPr>
          <w:color w:val="22272F"/>
        </w:rPr>
        <w:t xml:space="preserve">, </w:t>
      </w:r>
      <w:r w:rsidRPr="00185C69">
        <w:rPr>
          <w:color w:val="22272F"/>
        </w:rPr>
        <w:t>средн</w:t>
      </w:r>
      <w:r>
        <w:rPr>
          <w:color w:val="22272F"/>
        </w:rPr>
        <w:t>яя</w:t>
      </w:r>
      <w:r w:rsidRPr="00185C69">
        <w:rPr>
          <w:color w:val="22272F"/>
        </w:rPr>
        <w:t xml:space="preserve"> заработн</w:t>
      </w:r>
      <w:r>
        <w:rPr>
          <w:color w:val="22272F"/>
        </w:rPr>
        <w:t>ая</w:t>
      </w:r>
      <w:r w:rsidRPr="00185C69">
        <w:rPr>
          <w:color w:val="22272F"/>
        </w:rPr>
        <w:t xml:space="preserve"> плат</w:t>
      </w:r>
      <w:r>
        <w:rPr>
          <w:color w:val="22272F"/>
        </w:rPr>
        <w:t>а</w:t>
      </w:r>
      <w:r w:rsidRPr="00185C69">
        <w:rPr>
          <w:color w:val="22272F"/>
        </w:rPr>
        <w:t xml:space="preserve"> </w:t>
      </w:r>
      <w:r>
        <w:rPr>
          <w:color w:val="22272F"/>
        </w:rPr>
        <w:t xml:space="preserve">педагогических </w:t>
      </w:r>
      <w:r w:rsidRPr="00185C69">
        <w:rPr>
          <w:color w:val="22272F"/>
        </w:rPr>
        <w:t>работников</w:t>
      </w:r>
      <w:r>
        <w:rPr>
          <w:color w:val="22272F"/>
        </w:rPr>
        <w:t xml:space="preserve"> муниципальных </w:t>
      </w:r>
      <w:r w:rsidRPr="00185C69">
        <w:rPr>
          <w:color w:val="22272F"/>
        </w:rPr>
        <w:t>организаций дополнительного образования детей</w:t>
      </w:r>
      <w:r>
        <w:rPr>
          <w:color w:val="22272F"/>
        </w:rPr>
        <w:t xml:space="preserve"> Иркутской области за 2022 год </w:t>
      </w:r>
      <w:r w:rsidRPr="00185C69">
        <w:rPr>
          <w:color w:val="22272F"/>
        </w:rPr>
        <w:t xml:space="preserve">составила </w:t>
      </w:r>
      <w:r>
        <w:rPr>
          <w:color w:val="22272F"/>
        </w:rPr>
        <w:t>50497</w:t>
      </w:r>
      <w:r w:rsidR="007F25BA">
        <w:rPr>
          <w:color w:val="22272F"/>
        </w:rPr>
        <w:t xml:space="preserve"> </w:t>
      </w:r>
      <w:r w:rsidRPr="00185C69">
        <w:rPr>
          <w:color w:val="22272F"/>
        </w:rPr>
        <w:t>рублей</w:t>
      </w:r>
      <w:r>
        <w:rPr>
          <w:color w:val="22272F"/>
        </w:rPr>
        <w:t>. Согласно методике расчета фактического уровня средней заработной платы отдельных категорий работников, определенных указами Президента Российской Федерации от 07.07.2012</w:t>
      </w:r>
      <w:r w:rsidR="007F25BA">
        <w:rPr>
          <w:color w:val="22272F"/>
        </w:rPr>
        <w:t>г.</w:t>
      </w:r>
      <w:r>
        <w:rPr>
          <w:color w:val="22272F"/>
        </w:rPr>
        <w:t xml:space="preserve"> № 597 «О мероприятиях по реализации государственной социальной политики» и от 01.06.2012</w:t>
      </w:r>
      <w:r w:rsidR="007F25BA">
        <w:rPr>
          <w:color w:val="22272F"/>
        </w:rPr>
        <w:t>г.</w:t>
      </w:r>
      <w:r>
        <w:rPr>
          <w:color w:val="22272F"/>
        </w:rPr>
        <w:t xml:space="preserve"> № 761 «О национальной стратегии действий в интересах детей на 2012-2017 годы» показатель средней заработной платы исчисляется в отношении работников списочного состава по основной работе делением фонда начисленной зарплаты работников списочного состава (без фонда заработной платы внешних совместителей) на среднесписочную численность работников (без внешних совместителей) и на количество месяцев в периоде. При этом в сумму начисленной заработной платы работников списочного состава по основной работе включается оплата труда по внутреннему совместительству.</w:t>
      </w:r>
    </w:p>
    <w:p w:rsidR="00460FE0" w:rsidRDefault="00460FE0" w:rsidP="00460FE0">
      <w:pPr>
        <w:pStyle w:val="s1"/>
        <w:shd w:val="clear" w:color="auto" w:fill="FFFFFF"/>
        <w:tabs>
          <w:tab w:val="left" w:pos="5505"/>
        </w:tabs>
        <w:spacing w:before="0" w:beforeAutospacing="0" w:after="0" w:afterAutospacing="0"/>
        <w:ind w:firstLine="567"/>
        <w:jc w:val="both"/>
        <w:rPr>
          <w:b/>
          <w:bCs/>
          <w:color w:val="22272F"/>
        </w:rPr>
      </w:pPr>
      <w:r>
        <w:rPr>
          <w:color w:val="22272F"/>
        </w:rPr>
        <w:t xml:space="preserve">От МКУ Центр </w:t>
      </w:r>
      <w:proofErr w:type="spellStart"/>
      <w:r>
        <w:rPr>
          <w:color w:val="22272F"/>
        </w:rPr>
        <w:t>ППиФСОУ</w:t>
      </w:r>
      <w:proofErr w:type="spellEnd"/>
      <w:r>
        <w:rPr>
          <w:color w:val="22272F"/>
        </w:rPr>
        <w:t xml:space="preserve"> КР в КСП предоставлена информация о средней заработной плате педагогических работников муниципальных образовательных организаций за 2022 год. Данная информация предоставляется Центром в Министерство образования Иркутской области в качестве отчетности по соблюдению «дорожной карты». Согласно указанной информации, фонд начисленной заработной платы списочного состава педагогических работников дополнительного образования за период январь</w:t>
      </w:r>
      <w:r w:rsidR="007F25BA">
        <w:rPr>
          <w:color w:val="22272F"/>
        </w:rPr>
        <w:t xml:space="preserve"> </w:t>
      </w:r>
      <w:r>
        <w:rPr>
          <w:color w:val="22272F"/>
        </w:rPr>
        <w:t>-</w:t>
      </w:r>
      <w:r w:rsidR="007F25BA">
        <w:rPr>
          <w:color w:val="22272F"/>
        </w:rPr>
        <w:t xml:space="preserve"> </w:t>
      </w:r>
      <w:r>
        <w:rPr>
          <w:color w:val="22272F"/>
        </w:rPr>
        <w:t>декабрь 2022 года составил 23157,42 тыс.</w:t>
      </w:r>
      <w:r w:rsidR="007F25BA">
        <w:rPr>
          <w:color w:val="22272F"/>
        </w:rPr>
        <w:t xml:space="preserve"> </w:t>
      </w:r>
      <w:r>
        <w:rPr>
          <w:color w:val="22272F"/>
        </w:rPr>
        <w:t>руб., средняя численность этой категории работников - 40,8 человек и средняя заработная плата (без учета внешних совместителей) составила 47299</w:t>
      </w:r>
      <w:r w:rsidR="007F25BA">
        <w:rPr>
          <w:color w:val="22272F"/>
        </w:rPr>
        <w:t xml:space="preserve"> </w:t>
      </w:r>
      <w:r>
        <w:rPr>
          <w:color w:val="22272F"/>
        </w:rPr>
        <w:t>руб. (23157,42/40,8/12). КСП провела о</w:t>
      </w:r>
      <w:r w:rsidRPr="00B32BBE">
        <w:rPr>
          <w:color w:val="22272F"/>
        </w:rPr>
        <w:t>ценк</w:t>
      </w:r>
      <w:r>
        <w:rPr>
          <w:color w:val="22272F"/>
        </w:rPr>
        <w:t>у</w:t>
      </w:r>
      <w:r w:rsidRPr="00B32BBE">
        <w:rPr>
          <w:color w:val="22272F"/>
        </w:rPr>
        <w:t xml:space="preserve"> достижения средних заработных плат </w:t>
      </w:r>
      <w:r w:rsidRPr="00C27196">
        <w:rPr>
          <w:color w:val="22272F"/>
        </w:rPr>
        <w:t>по «дорожным картам»</w:t>
      </w:r>
      <w:r>
        <w:rPr>
          <w:color w:val="22272F"/>
        </w:rPr>
        <w:t xml:space="preserve"> каждого из учреждений - </w:t>
      </w:r>
      <w:r w:rsidRPr="00B32BBE">
        <w:rPr>
          <w:color w:val="22272F"/>
        </w:rPr>
        <w:t xml:space="preserve">МУ ДО ДДТ </w:t>
      </w:r>
      <w:r>
        <w:rPr>
          <w:color w:val="22272F"/>
        </w:rPr>
        <w:t xml:space="preserve">и </w:t>
      </w:r>
      <w:r w:rsidRPr="00B32BBE">
        <w:rPr>
          <w:color w:val="22272F"/>
        </w:rPr>
        <w:t>МБУ ДЮСШ</w:t>
      </w:r>
      <w:r>
        <w:rPr>
          <w:color w:val="22272F"/>
        </w:rPr>
        <w:t xml:space="preserve">, а также в совокупности, и пришла к выводу, что </w:t>
      </w:r>
      <w:r w:rsidRPr="007F25BA">
        <w:rPr>
          <w:b/>
          <w:bCs/>
          <w:color w:val="22272F"/>
        </w:rPr>
        <w:t>информация, предоставляемая Центром, недостоверна.</w:t>
      </w:r>
      <w:r>
        <w:rPr>
          <w:color w:val="22272F"/>
        </w:rPr>
        <w:t xml:space="preserve"> Так, исходя из начисленной зарплаты педагогических работников дополнительного образования (без учета внешних совместителей), которая отражена в карточках-справках по начислению зарплаты, объем начислений за период январь-декабрь 2022 года составил </w:t>
      </w:r>
      <w:r w:rsidRPr="00BE7913">
        <w:rPr>
          <w:b/>
          <w:bCs/>
          <w:color w:val="22272F"/>
        </w:rPr>
        <w:t>22380,</w:t>
      </w:r>
      <w:r>
        <w:rPr>
          <w:b/>
          <w:bCs/>
          <w:color w:val="22272F"/>
        </w:rPr>
        <w:t>5</w:t>
      </w:r>
      <w:r w:rsidR="007F25BA">
        <w:rPr>
          <w:b/>
          <w:bCs/>
          <w:color w:val="22272F"/>
        </w:rPr>
        <w:t xml:space="preserve"> </w:t>
      </w:r>
      <w:r w:rsidRPr="00BE7913">
        <w:rPr>
          <w:b/>
          <w:bCs/>
          <w:color w:val="22272F"/>
        </w:rPr>
        <w:t>тыс.</w:t>
      </w:r>
      <w:r w:rsidR="007F25BA">
        <w:rPr>
          <w:b/>
          <w:bCs/>
          <w:color w:val="22272F"/>
        </w:rPr>
        <w:t xml:space="preserve"> </w:t>
      </w:r>
      <w:r w:rsidRPr="00BE7913">
        <w:rPr>
          <w:b/>
          <w:bCs/>
          <w:color w:val="22272F"/>
        </w:rPr>
        <w:t>руб</w:t>
      </w:r>
      <w:r>
        <w:rPr>
          <w:color w:val="22272F"/>
        </w:rPr>
        <w:t xml:space="preserve">., а среднесписочная численность педагогического персонала учреждений дополнительного образования составила 40,8 человек (показатель численности отражен в отчетности достоверно). Средняя зарплата в целом по учреждениям </w:t>
      </w:r>
      <w:proofErr w:type="spellStart"/>
      <w:r>
        <w:rPr>
          <w:color w:val="22272F"/>
        </w:rPr>
        <w:t>доп.образования</w:t>
      </w:r>
      <w:proofErr w:type="spellEnd"/>
      <w:r>
        <w:rPr>
          <w:color w:val="22272F"/>
        </w:rPr>
        <w:t xml:space="preserve"> </w:t>
      </w:r>
      <w:proofErr w:type="spellStart"/>
      <w:r>
        <w:rPr>
          <w:color w:val="22272F"/>
        </w:rPr>
        <w:t>Куйтунского</w:t>
      </w:r>
      <w:proofErr w:type="spellEnd"/>
      <w:r>
        <w:rPr>
          <w:color w:val="22272F"/>
        </w:rPr>
        <w:t xml:space="preserve"> района слаживается в сумме 45712 рублей (22380,5/40,8/12), </w:t>
      </w:r>
      <w:r w:rsidRPr="007D7D87">
        <w:rPr>
          <w:b/>
          <w:bCs/>
          <w:color w:val="22272F"/>
        </w:rPr>
        <w:t>т.е. ниже установленного показателя «дорожной карты» на 1754 рубля, или на 3,7%.</w:t>
      </w:r>
    </w:p>
    <w:p w:rsidR="004B0807" w:rsidRDefault="004B0807" w:rsidP="00460FE0">
      <w:pPr>
        <w:pStyle w:val="s1"/>
        <w:shd w:val="clear" w:color="auto" w:fill="FFFFFF"/>
        <w:tabs>
          <w:tab w:val="left" w:pos="5505"/>
        </w:tabs>
        <w:spacing w:before="0" w:beforeAutospacing="0" w:after="0" w:afterAutospacing="0"/>
        <w:ind w:firstLine="567"/>
        <w:jc w:val="both"/>
        <w:rPr>
          <w:b/>
          <w:bCs/>
          <w:color w:val="22272F"/>
        </w:rPr>
      </w:pPr>
    </w:p>
    <w:p w:rsidR="004B0807" w:rsidRDefault="004B0807" w:rsidP="004B080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4.1.</w:t>
      </w:r>
      <w:r w:rsidRPr="006A190E">
        <w:t xml:space="preserve"> </w:t>
      </w:r>
      <w:r w:rsidRPr="006A190E">
        <w:rPr>
          <w:b/>
          <w:bCs/>
        </w:rPr>
        <w:t>Оценка достижения средних заработных плат по «дорожным картам»</w:t>
      </w:r>
      <w:r>
        <w:rPr>
          <w:b/>
          <w:bCs/>
        </w:rPr>
        <w:t xml:space="preserve"> </w:t>
      </w:r>
    </w:p>
    <w:p w:rsidR="004B0807" w:rsidRDefault="004B0807" w:rsidP="004B080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МУ ДО ДДТ</w:t>
      </w:r>
    </w:p>
    <w:p w:rsidR="004B0807" w:rsidRDefault="004B0807" w:rsidP="004B080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bookmarkStart w:id="14" w:name="_Hlk137655340"/>
      <w:r>
        <w:t xml:space="preserve">Для оценки достижения показателей «дорожной карты» по МУ ДО ДДТ использовался общий фонд начисленной зарплаты педагогических работников ДДТ </w:t>
      </w:r>
      <w:r w:rsidRPr="00682E41">
        <w:t xml:space="preserve">(без фонда заработной платы внешних совместителей) </w:t>
      </w:r>
      <w:r>
        <w:t>и</w:t>
      </w:r>
      <w:r w:rsidRPr="00682E41">
        <w:t xml:space="preserve"> среднесписочн</w:t>
      </w:r>
      <w:r>
        <w:t>ая</w:t>
      </w:r>
      <w:r w:rsidRPr="00682E41">
        <w:t xml:space="preserve"> численность работников </w:t>
      </w:r>
      <w:r>
        <w:t xml:space="preserve">ДДТ </w:t>
      </w:r>
      <w:r w:rsidRPr="00682E41">
        <w:t>(без внешних совместителей)</w:t>
      </w:r>
      <w: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1969"/>
        <w:gridCol w:w="2551"/>
        <w:gridCol w:w="2658"/>
      </w:tblGrid>
      <w:tr w:rsidR="004B0807" w:rsidTr="00A848E2">
        <w:tc>
          <w:tcPr>
            <w:tcW w:w="2392" w:type="dxa"/>
          </w:tcPr>
          <w:p w:rsidR="004B0807" w:rsidRPr="00D335D0" w:rsidRDefault="004B0807" w:rsidP="004B080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bookmarkStart w:id="15" w:name="_Hlk137655354"/>
            <w:bookmarkEnd w:id="14"/>
            <w:r w:rsidRPr="00D335D0">
              <w:rPr>
                <w:sz w:val="22"/>
                <w:szCs w:val="22"/>
              </w:rPr>
              <w:t>Месяц 2022 года</w:t>
            </w:r>
          </w:p>
        </w:tc>
        <w:tc>
          <w:tcPr>
            <w:tcW w:w="1969" w:type="dxa"/>
          </w:tcPr>
          <w:p w:rsidR="004B0807" w:rsidRPr="00D335D0" w:rsidRDefault="004B0807" w:rsidP="004B080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Общий ФОТ, рублей</w:t>
            </w:r>
          </w:p>
        </w:tc>
        <w:tc>
          <w:tcPr>
            <w:tcW w:w="2551" w:type="dxa"/>
          </w:tcPr>
          <w:p w:rsidR="004B0807" w:rsidRPr="00D335D0" w:rsidRDefault="004B0807" w:rsidP="004B080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Среднесписочная численность, человек</w:t>
            </w:r>
          </w:p>
        </w:tc>
        <w:tc>
          <w:tcPr>
            <w:tcW w:w="2658" w:type="dxa"/>
          </w:tcPr>
          <w:p w:rsidR="004B0807" w:rsidRPr="00D335D0" w:rsidRDefault="004B0807" w:rsidP="004B080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Средняя зарплата по учреждению, рублей</w:t>
            </w:r>
          </w:p>
        </w:tc>
      </w:tr>
      <w:tr w:rsidR="004B0807" w:rsidTr="00A848E2">
        <w:tc>
          <w:tcPr>
            <w:tcW w:w="2392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Январь</w:t>
            </w:r>
          </w:p>
        </w:tc>
        <w:tc>
          <w:tcPr>
            <w:tcW w:w="1969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835658</w:t>
            </w:r>
          </w:p>
        </w:tc>
        <w:tc>
          <w:tcPr>
            <w:tcW w:w="2551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20</w:t>
            </w:r>
          </w:p>
        </w:tc>
        <w:tc>
          <w:tcPr>
            <w:tcW w:w="2658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41783</w:t>
            </w:r>
          </w:p>
        </w:tc>
      </w:tr>
      <w:tr w:rsidR="004B0807" w:rsidTr="00A848E2">
        <w:tc>
          <w:tcPr>
            <w:tcW w:w="2392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Февраль</w:t>
            </w:r>
          </w:p>
        </w:tc>
        <w:tc>
          <w:tcPr>
            <w:tcW w:w="1969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909863</w:t>
            </w:r>
          </w:p>
        </w:tc>
        <w:tc>
          <w:tcPr>
            <w:tcW w:w="2551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20,46</w:t>
            </w:r>
          </w:p>
        </w:tc>
        <w:tc>
          <w:tcPr>
            <w:tcW w:w="2658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44470</w:t>
            </w:r>
          </w:p>
        </w:tc>
      </w:tr>
      <w:tr w:rsidR="004B0807" w:rsidTr="00A848E2">
        <w:tc>
          <w:tcPr>
            <w:tcW w:w="2392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Март</w:t>
            </w:r>
          </w:p>
        </w:tc>
        <w:tc>
          <w:tcPr>
            <w:tcW w:w="1969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805682</w:t>
            </w:r>
          </w:p>
        </w:tc>
        <w:tc>
          <w:tcPr>
            <w:tcW w:w="2551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20,68</w:t>
            </w:r>
          </w:p>
        </w:tc>
        <w:tc>
          <w:tcPr>
            <w:tcW w:w="2658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38959</w:t>
            </w:r>
          </w:p>
        </w:tc>
      </w:tr>
      <w:tr w:rsidR="004B0807" w:rsidTr="00A848E2">
        <w:tc>
          <w:tcPr>
            <w:tcW w:w="2392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1969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900426</w:t>
            </w:r>
          </w:p>
        </w:tc>
        <w:tc>
          <w:tcPr>
            <w:tcW w:w="2551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18,57</w:t>
            </w:r>
          </w:p>
        </w:tc>
        <w:tc>
          <w:tcPr>
            <w:tcW w:w="2658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48488</w:t>
            </w:r>
          </w:p>
        </w:tc>
      </w:tr>
      <w:tr w:rsidR="004B0807" w:rsidTr="00A848E2">
        <w:tc>
          <w:tcPr>
            <w:tcW w:w="2392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Май</w:t>
            </w:r>
          </w:p>
        </w:tc>
        <w:tc>
          <w:tcPr>
            <w:tcW w:w="1969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932149</w:t>
            </w:r>
          </w:p>
        </w:tc>
        <w:tc>
          <w:tcPr>
            <w:tcW w:w="2551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20,05</w:t>
            </w:r>
          </w:p>
        </w:tc>
        <w:tc>
          <w:tcPr>
            <w:tcW w:w="2658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46491</w:t>
            </w:r>
          </w:p>
        </w:tc>
      </w:tr>
      <w:tr w:rsidR="004B0807" w:rsidTr="00A848E2">
        <w:tc>
          <w:tcPr>
            <w:tcW w:w="2392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Июнь</w:t>
            </w:r>
          </w:p>
        </w:tc>
        <w:tc>
          <w:tcPr>
            <w:tcW w:w="1969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1563095</w:t>
            </w:r>
          </w:p>
        </w:tc>
        <w:tc>
          <w:tcPr>
            <w:tcW w:w="2551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19</w:t>
            </w:r>
          </w:p>
        </w:tc>
        <w:tc>
          <w:tcPr>
            <w:tcW w:w="2658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49180</w:t>
            </w:r>
          </w:p>
        </w:tc>
      </w:tr>
      <w:tr w:rsidR="004B0807" w:rsidTr="00A848E2">
        <w:tc>
          <w:tcPr>
            <w:tcW w:w="2392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Июль</w:t>
            </w:r>
          </w:p>
        </w:tc>
        <w:tc>
          <w:tcPr>
            <w:tcW w:w="1969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780529</w:t>
            </w:r>
          </w:p>
        </w:tc>
        <w:tc>
          <w:tcPr>
            <w:tcW w:w="2551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19</w:t>
            </w:r>
          </w:p>
        </w:tc>
        <w:tc>
          <w:tcPr>
            <w:tcW w:w="2658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49180</w:t>
            </w:r>
          </w:p>
        </w:tc>
      </w:tr>
      <w:tr w:rsidR="004B0807" w:rsidTr="00A848E2">
        <w:tc>
          <w:tcPr>
            <w:tcW w:w="2392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Август</w:t>
            </w:r>
          </w:p>
        </w:tc>
        <w:tc>
          <w:tcPr>
            <w:tcW w:w="1969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459868</w:t>
            </w:r>
          </w:p>
        </w:tc>
        <w:tc>
          <w:tcPr>
            <w:tcW w:w="2551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19</w:t>
            </w:r>
          </w:p>
        </w:tc>
        <w:tc>
          <w:tcPr>
            <w:tcW w:w="2658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49180</w:t>
            </w:r>
          </w:p>
        </w:tc>
      </w:tr>
      <w:tr w:rsidR="004B0807" w:rsidTr="00A848E2">
        <w:tc>
          <w:tcPr>
            <w:tcW w:w="2392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Сентябрь</w:t>
            </w:r>
          </w:p>
        </w:tc>
        <w:tc>
          <w:tcPr>
            <w:tcW w:w="1969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988529</w:t>
            </w:r>
          </w:p>
        </w:tc>
        <w:tc>
          <w:tcPr>
            <w:tcW w:w="2551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19,55</w:t>
            </w:r>
          </w:p>
        </w:tc>
        <w:tc>
          <w:tcPr>
            <w:tcW w:w="2658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50564</w:t>
            </w:r>
          </w:p>
        </w:tc>
      </w:tr>
      <w:tr w:rsidR="004B0807" w:rsidTr="00A848E2">
        <w:tc>
          <w:tcPr>
            <w:tcW w:w="2392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Октябрь</w:t>
            </w:r>
          </w:p>
        </w:tc>
        <w:tc>
          <w:tcPr>
            <w:tcW w:w="1969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879870</w:t>
            </w:r>
          </w:p>
        </w:tc>
        <w:tc>
          <w:tcPr>
            <w:tcW w:w="2551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19,61</w:t>
            </w:r>
          </w:p>
        </w:tc>
        <w:tc>
          <w:tcPr>
            <w:tcW w:w="2658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44868</w:t>
            </w:r>
          </w:p>
        </w:tc>
      </w:tr>
      <w:tr w:rsidR="004B0807" w:rsidTr="00A848E2">
        <w:tc>
          <w:tcPr>
            <w:tcW w:w="2392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Ноябрь</w:t>
            </w:r>
          </w:p>
        </w:tc>
        <w:tc>
          <w:tcPr>
            <w:tcW w:w="1969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952853</w:t>
            </w:r>
          </w:p>
        </w:tc>
        <w:tc>
          <w:tcPr>
            <w:tcW w:w="2551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20,94</w:t>
            </w:r>
          </w:p>
        </w:tc>
        <w:tc>
          <w:tcPr>
            <w:tcW w:w="2658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45504</w:t>
            </w:r>
          </w:p>
        </w:tc>
      </w:tr>
      <w:tr w:rsidR="004B0807" w:rsidTr="00A848E2">
        <w:tc>
          <w:tcPr>
            <w:tcW w:w="2392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Декабрь</w:t>
            </w:r>
          </w:p>
        </w:tc>
        <w:tc>
          <w:tcPr>
            <w:tcW w:w="1969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951328</w:t>
            </w:r>
          </w:p>
        </w:tc>
        <w:tc>
          <w:tcPr>
            <w:tcW w:w="2551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20,68</w:t>
            </w:r>
          </w:p>
        </w:tc>
        <w:tc>
          <w:tcPr>
            <w:tcW w:w="2658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46002</w:t>
            </w:r>
          </w:p>
        </w:tc>
      </w:tr>
      <w:tr w:rsidR="004B0807" w:rsidTr="00A848E2">
        <w:tc>
          <w:tcPr>
            <w:tcW w:w="2392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D335D0">
              <w:rPr>
                <w:b/>
                <w:bCs/>
                <w:sz w:val="22"/>
                <w:szCs w:val="22"/>
              </w:rPr>
              <w:t>Среднегодовой показатель (47524)</w:t>
            </w:r>
          </w:p>
        </w:tc>
        <w:tc>
          <w:tcPr>
            <w:tcW w:w="1969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D335D0">
              <w:rPr>
                <w:b/>
                <w:bCs/>
                <w:sz w:val="22"/>
                <w:szCs w:val="22"/>
              </w:rPr>
              <w:t>10959850</w:t>
            </w:r>
          </w:p>
        </w:tc>
        <w:tc>
          <w:tcPr>
            <w:tcW w:w="2551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D335D0">
              <w:rPr>
                <w:b/>
                <w:bCs/>
                <w:sz w:val="22"/>
                <w:szCs w:val="22"/>
              </w:rPr>
              <w:t>19,8</w:t>
            </w:r>
          </w:p>
        </w:tc>
        <w:tc>
          <w:tcPr>
            <w:tcW w:w="2658" w:type="dxa"/>
          </w:tcPr>
          <w:p w:rsidR="004B0807" w:rsidRPr="00D335D0" w:rsidRDefault="004B0807" w:rsidP="00A848E2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D335D0">
              <w:rPr>
                <w:b/>
                <w:bCs/>
                <w:sz w:val="22"/>
                <w:szCs w:val="22"/>
              </w:rPr>
              <w:t>46127</w:t>
            </w:r>
          </w:p>
        </w:tc>
      </w:tr>
    </w:tbl>
    <w:p w:rsidR="004B0807" w:rsidRDefault="004B0807" w:rsidP="004B0807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bookmarkStart w:id="16" w:name="_Hlk137715442"/>
      <w:bookmarkEnd w:id="15"/>
    </w:p>
    <w:p w:rsidR="004B0807" w:rsidRDefault="004B0807" w:rsidP="004B080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>
        <w:t xml:space="preserve">Как видно из приведенной таблицы, </w:t>
      </w:r>
      <w:bookmarkStart w:id="17" w:name="_Hlk138428398"/>
      <w:r w:rsidRPr="007F29C3">
        <w:rPr>
          <w:b/>
          <w:bCs/>
        </w:rPr>
        <w:t>показатель по средней заработной плате, установленный «дорожной картой» на 2022 год в размере 47524 рубля учреждени</w:t>
      </w:r>
      <w:r>
        <w:rPr>
          <w:b/>
          <w:bCs/>
        </w:rPr>
        <w:t>ем</w:t>
      </w:r>
      <w:r w:rsidRPr="007F29C3">
        <w:rPr>
          <w:b/>
          <w:bCs/>
        </w:rPr>
        <w:t xml:space="preserve"> МУ ДО ДДТ не достигнут.</w:t>
      </w:r>
      <w:r>
        <w:rPr>
          <w:b/>
          <w:bCs/>
        </w:rPr>
        <w:t xml:space="preserve"> Средняя зарплата по учреждению составляет 97% от целевого показателя в сфере дополнительного образования детей на 2022 год.</w:t>
      </w:r>
    </w:p>
    <w:bookmarkEnd w:id="16"/>
    <w:bookmarkEnd w:id="17"/>
    <w:p w:rsidR="004B0807" w:rsidRDefault="004B0807" w:rsidP="004B0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231F4">
        <w:rPr>
          <w:rFonts w:ascii="Times New Roman" w:eastAsia="Times New Roman" w:hAnsi="Times New Roman" w:cs="Times New Roman"/>
          <w:sz w:val="24"/>
          <w:szCs w:val="24"/>
        </w:rPr>
        <w:t xml:space="preserve">Статьей 133 ТК РФ установлено, что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труда. В ходе проведения настоящей проверки установлено, что педагогу дополнительного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 МУ ДО ДДТ Гусеву П.</w:t>
      </w:r>
      <w:r w:rsidRPr="008231F4">
        <w:rPr>
          <w:rFonts w:ascii="Times New Roman" w:eastAsia="Times New Roman" w:hAnsi="Times New Roman" w:cs="Times New Roman"/>
          <w:sz w:val="24"/>
          <w:szCs w:val="24"/>
        </w:rPr>
        <w:t>В. при полной отработке нормы рабочего времени в мае 2022 года начислена заработная плата ниже МРОТ, или в сумме 15126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1F4">
        <w:rPr>
          <w:rFonts w:ascii="Times New Roman" w:eastAsia="Times New Roman" w:hAnsi="Times New Roman" w:cs="Times New Roman"/>
          <w:sz w:val="24"/>
          <w:szCs w:val="24"/>
        </w:rPr>
        <w:t>рублей. Минимальный размер оплаты труда в мае 2022 года составлял 22224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1F4">
        <w:rPr>
          <w:rFonts w:ascii="Times New Roman" w:eastAsia="Times New Roman" w:hAnsi="Times New Roman" w:cs="Times New Roman"/>
          <w:sz w:val="24"/>
          <w:szCs w:val="24"/>
        </w:rPr>
        <w:t xml:space="preserve">рубля. </w:t>
      </w:r>
      <w:r w:rsidRPr="00823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Размер </w:t>
      </w:r>
      <w:proofErr w:type="spellStart"/>
      <w:r w:rsidRPr="008231F4">
        <w:rPr>
          <w:rFonts w:ascii="Times New Roman" w:eastAsia="Times New Roman" w:hAnsi="Times New Roman" w:cs="Times New Roman"/>
          <w:b/>
          <w:bCs/>
          <w:sz w:val="24"/>
          <w:szCs w:val="24"/>
        </w:rPr>
        <w:t>нед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оначисленной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зарплаты Гусеву П.</w:t>
      </w:r>
      <w:r w:rsidRPr="008231F4">
        <w:rPr>
          <w:rFonts w:ascii="Times New Roman" w:eastAsia="Times New Roman" w:hAnsi="Times New Roman" w:cs="Times New Roman"/>
          <w:b/>
          <w:bCs/>
          <w:sz w:val="24"/>
          <w:szCs w:val="24"/>
        </w:rPr>
        <w:t>В. за май 2022 года составил 7098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B2F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рублей (22224-15126), </w:t>
      </w:r>
      <w:r w:rsidR="000B2F63" w:rsidRPr="000B2F63">
        <w:rPr>
          <w:rFonts w:ascii="Times New Roman" w:eastAsia="Times New Roman" w:hAnsi="Times New Roman" w:cs="Times New Roman"/>
          <w:b/>
          <w:bCs/>
          <w:sz w:val="24"/>
          <w:szCs w:val="24"/>
        </w:rPr>
        <w:t>(п. 1.2.95 Классификатора нарушений: нарушение порядка и условий оплаты труда).</w:t>
      </w:r>
      <w:r w:rsidR="00094F1B" w:rsidRPr="00094F1B">
        <w:t xml:space="preserve"> </w:t>
      </w:r>
      <w:r w:rsidR="00094F1B" w:rsidRPr="00094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мнению КСП района, </w:t>
      </w:r>
      <w:proofErr w:type="spellStart"/>
      <w:r w:rsidR="00094F1B" w:rsidRPr="00094F1B">
        <w:rPr>
          <w:rFonts w:ascii="Times New Roman" w:eastAsia="Times New Roman" w:hAnsi="Times New Roman" w:cs="Times New Roman"/>
          <w:b/>
          <w:bCs/>
          <w:sz w:val="24"/>
          <w:szCs w:val="24"/>
        </w:rPr>
        <w:t>недоначисленную</w:t>
      </w:r>
      <w:proofErr w:type="spellEnd"/>
      <w:r w:rsidR="00094F1B" w:rsidRPr="00094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заработную плату</w:t>
      </w:r>
      <w:r w:rsidR="00094F1B" w:rsidRPr="00094F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следует </w:t>
      </w:r>
      <w:proofErr w:type="spellStart"/>
      <w:r w:rsidR="00094F1B" w:rsidRPr="00094F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доначислить</w:t>
      </w:r>
      <w:proofErr w:type="spellEnd"/>
      <w:r w:rsidR="00094F1B" w:rsidRPr="00094F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и выплатить.</w:t>
      </w:r>
    </w:p>
    <w:p w:rsidR="003471CC" w:rsidRDefault="003471CC" w:rsidP="004B0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471CC" w:rsidRDefault="003471CC" w:rsidP="0034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4.2. </w:t>
      </w:r>
      <w:r w:rsidRPr="006A190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достижения средних заработных плат по «дорожным картам»</w:t>
      </w:r>
    </w:p>
    <w:p w:rsidR="003471CC" w:rsidRPr="006A190E" w:rsidRDefault="003471CC" w:rsidP="003471CC">
      <w:pPr>
        <w:spacing w:after="0" w:line="240" w:lineRule="auto"/>
        <w:ind w:left="284" w:firstLine="4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МБУ ДЮСШ</w:t>
      </w:r>
    </w:p>
    <w:p w:rsidR="003471CC" w:rsidRDefault="003471CC" w:rsidP="003471CC">
      <w:pPr>
        <w:pStyle w:val="s1"/>
        <w:shd w:val="clear" w:color="auto" w:fill="FFFFFF"/>
        <w:tabs>
          <w:tab w:val="left" w:pos="567"/>
        </w:tabs>
        <w:spacing w:before="0" w:beforeAutospacing="0" w:after="0" w:afterAutospacing="0"/>
        <w:ind w:firstLine="284"/>
        <w:jc w:val="both"/>
      </w:pPr>
      <w:r w:rsidRPr="005F714B">
        <w:tab/>
      </w:r>
      <w:r>
        <w:t xml:space="preserve">Для оценки достижения показателей «дорожной карты» по МБУ ДЮСШ использовался общий фонд начисленной зарплаты педагогических работников ДЮСШ </w:t>
      </w:r>
      <w:r w:rsidRPr="00682E41">
        <w:t xml:space="preserve">(без фонда заработной платы внешних совместителей) </w:t>
      </w:r>
      <w:r>
        <w:t>и</w:t>
      </w:r>
      <w:r w:rsidRPr="00682E41">
        <w:t xml:space="preserve"> среднесписочн</w:t>
      </w:r>
      <w:r>
        <w:t>ая</w:t>
      </w:r>
      <w:r w:rsidRPr="00682E41">
        <w:t xml:space="preserve"> численность работников </w:t>
      </w:r>
      <w:r>
        <w:t xml:space="preserve">ДЮСШ </w:t>
      </w:r>
      <w:r w:rsidRPr="00682E41">
        <w:t>(без внешних совместителей)</w:t>
      </w:r>
      <w:r>
        <w:t>. Численность внешних совместителей в учреждении - 8 человек.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1969"/>
        <w:gridCol w:w="2551"/>
        <w:gridCol w:w="2658"/>
      </w:tblGrid>
      <w:tr w:rsidR="003471CC" w:rsidTr="00A848E2">
        <w:tc>
          <w:tcPr>
            <w:tcW w:w="2392" w:type="dxa"/>
          </w:tcPr>
          <w:p w:rsidR="003471CC" w:rsidRPr="00D335D0" w:rsidRDefault="003471CC" w:rsidP="003471CC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Месяц 2022 года</w:t>
            </w:r>
          </w:p>
        </w:tc>
        <w:tc>
          <w:tcPr>
            <w:tcW w:w="1969" w:type="dxa"/>
          </w:tcPr>
          <w:p w:rsidR="003471CC" w:rsidRPr="00D335D0" w:rsidRDefault="003471CC" w:rsidP="003471CC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Общий ФОТ, рублей</w:t>
            </w:r>
          </w:p>
        </w:tc>
        <w:tc>
          <w:tcPr>
            <w:tcW w:w="2551" w:type="dxa"/>
          </w:tcPr>
          <w:p w:rsidR="003471CC" w:rsidRPr="00D335D0" w:rsidRDefault="003471CC" w:rsidP="003471CC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Среднесписочная численность, человек</w:t>
            </w:r>
          </w:p>
        </w:tc>
        <w:tc>
          <w:tcPr>
            <w:tcW w:w="2658" w:type="dxa"/>
          </w:tcPr>
          <w:p w:rsidR="003471CC" w:rsidRPr="00D335D0" w:rsidRDefault="003471CC" w:rsidP="003471CC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Средняя зарплата по учреждению, рублей</w:t>
            </w:r>
          </w:p>
        </w:tc>
      </w:tr>
      <w:tr w:rsidR="003471CC" w:rsidTr="00A848E2">
        <w:tc>
          <w:tcPr>
            <w:tcW w:w="2392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Январь</w:t>
            </w:r>
          </w:p>
        </w:tc>
        <w:tc>
          <w:tcPr>
            <w:tcW w:w="1969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817737</w:t>
            </w:r>
          </w:p>
        </w:tc>
        <w:tc>
          <w:tcPr>
            <w:tcW w:w="2551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21</w:t>
            </w:r>
          </w:p>
        </w:tc>
        <w:tc>
          <w:tcPr>
            <w:tcW w:w="2658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39840</w:t>
            </w:r>
          </w:p>
        </w:tc>
      </w:tr>
      <w:tr w:rsidR="003471CC" w:rsidTr="00A848E2">
        <w:tc>
          <w:tcPr>
            <w:tcW w:w="2392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Февраль</w:t>
            </w:r>
          </w:p>
        </w:tc>
        <w:tc>
          <w:tcPr>
            <w:tcW w:w="1969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883060</w:t>
            </w:r>
          </w:p>
        </w:tc>
        <w:tc>
          <w:tcPr>
            <w:tcW w:w="2551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20,6</w:t>
            </w:r>
          </w:p>
        </w:tc>
        <w:tc>
          <w:tcPr>
            <w:tcW w:w="2658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42805</w:t>
            </w:r>
          </w:p>
        </w:tc>
      </w:tr>
      <w:tr w:rsidR="003471CC" w:rsidTr="00A848E2">
        <w:tc>
          <w:tcPr>
            <w:tcW w:w="2392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Март</w:t>
            </w:r>
          </w:p>
        </w:tc>
        <w:tc>
          <w:tcPr>
            <w:tcW w:w="1969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958458</w:t>
            </w:r>
          </w:p>
        </w:tc>
        <w:tc>
          <w:tcPr>
            <w:tcW w:w="2551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21,82</w:t>
            </w:r>
          </w:p>
        </w:tc>
        <w:tc>
          <w:tcPr>
            <w:tcW w:w="2658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43926</w:t>
            </w:r>
          </w:p>
        </w:tc>
      </w:tr>
      <w:tr w:rsidR="003471CC" w:rsidTr="00A848E2">
        <w:tc>
          <w:tcPr>
            <w:tcW w:w="2392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Апрель</w:t>
            </w:r>
          </w:p>
        </w:tc>
        <w:tc>
          <w:tcPr>
            <w:tcW w:w="1969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956311</w:t>
            </w:r>
          </w:p>
        </w:tc>
        <w:tc>
          <w:tcPr>
            <w:tcW w:w="2551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21</w:t>
            </w:r>
          </w:p>
        </w:tc>
        <w:tc>
          <w:tcPr>
            <w:tcW w:w="2658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45539</w:t>
            </w:r>
          </w:p>
        </w:tc>
      </w:tr>
      <w:tr w:rsidR="003471CC" w:rsidTr="00A848E2">
        <w:tc>
          <w:tcPr>
            <w:tcW w:w="2392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Май</w:t>
            </w:r>
          </w:p>
        </w:tc>
        <w:tc>
          <w:tcPr>
            <w:tcW w:w="1969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988422</w:t>
            </w:r>
          </w:p>
        </w:tc>
        <w:tc>
          <w:tcPr>
            <w:tcW w:w="2551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21</w:t>
            </w:r>
          </w:p>
        </w:tc>
        <w:tc>
          <w:tcPr>
            <w:tcW w:w="2658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47068</w:t>
            </w:r>
          </w:p>
        </w:tc>
      </w:tr>
      <w:tr w:rsidR="003471CC" w:rsidTr="00A848E2">
        <w:tc>
          <w:tcPr>
            <w:tcW w:w="2392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Июнь</w:t>
            </w:r>
          </w:p>
        </w:tc>
        <w:tc>
          <w:tcPr>
            <w:tcW w:w="1969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1167021</w:t>
            </w:r>
          </w:p>
        </w:tc>
        <w:tc>
          <w:tcPr>
            <w:tcW w:w="2551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21</w:t>
            </w:r>
          </w:p>
        </w:tc>
        <w:tc>
          <w:tcPr>
            <w:tcW w:w="2658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55572</w:t>
            </w:r>
          </w:p>
        </w:tc>
      </w:tr>
      <w:tr w:rsidR="003471CC" w:rsidTr="00A848E2">
        <w:tc>
          <w:tcPr>
            <w:tcW w:w="2392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Июль</w:t>
            </w:r>
          </w:p>
        </w:tc>
        <w:tc>
          <w:tcPr>
            <w:tcW w:w="1969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1145190</w:t>
            </w:r>
          </w:p>
        </w:tc>
        <w:tc>
          <w:tcPr>
            <w:tcW w:w="2551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21</w:t>
            </w:r>
          </w:p>
        </w:tc>
        <w:tc>
          <w:tcPr>
            <w:tcW w:w="2658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54533</w:t>
            </w:r>
          </w:p>
        </w:tc>
      </w:tr>
      <w:tr w:rsidR="003471CC" w:rsidTr="00A848E2">
        <w:tc>
          <w:tcPr>
            <w:tcW w:w="2392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Август</w:t>
            </w:r>
          </w:p>
        </w:tc>
        <w:tc>
          <w:tcPr>
            <w:tcW w:w="1969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543126</w:t>
            </w:r>
          </w:p>
        </w:tc>
        <w:tc>
          <w:tcPr>
            <w:tcW w:w="2551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19,9</w:t>
            </w:r>
          </w:p>
        </w:tc>
        <w:tc>
          <w:tcPr>
            <w:tcW w:w="2658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27334</w:t>
            </w:r>
          </w:p>
        </w:tc>
      </w:tr>
      <w:tr w:rsidR="003471CC" w:rsidTr="00A848E2">
        <w:tc>
          <w:tcPr>
            <w:tcW w:w="2392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Сентябрь</w:t>
            </w:r>
          </w:p>
        </w:tc>
        <w:tc>
          <w:tcPr>
            <w:tcW w:w="1969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955052</w:t>
            </w:r>
          </w:p>
        </w:tc>
        <w:tc>
          <w:tcPr>
            <w:tcW w:w="2551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20</w:t>
            </w:r>
          </w:p>
        </w:tc>
        <w:tc>
          <w:tcPr>
            <w:tcW w:w="2658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47753</w:t>
            </w:r>
          </w:p>
        </w:tc>
      </w:tr>
      <w:tr w:rsidR="003471CC" w:rsidTr="00A848E2">
        <w:tc>
          <w:tcPr>
            <w:tcW w:w="2392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Октябрь</w:t>
            </w:r>
          </w:p>
        </w:tc>
        <w:tc>
          <w:tcPr>
            <w:tcW w:w="1969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932189</w:t>
            </w:r>
          </w:p>
        </w:tc>
        <w:tc>
          <w:tcPr>
            <w:tcW w:w="2551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21,6</w:t>
            </w:r>
          </w:p>
        </w:tc>
        <w:tc>
          <w:tcPr>
            <w:tcW w:w="2658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43217</w:t>
            </w:r>
          </w:p>
        </w:tc>
      </w:tr>
      <w:tr w:rsidR="003471CC" w:rsidTr="00A848E2">
        <w:tc>
          <w:tcPr>
            <w:tcW w:w="2392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Ноябрь</w:t>
            </w:r>
          </w:p>
        </w:tc>
        <w:tc>
          <w:tcPr>
            <w:tcW w:w="1969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1052646</w:t>
            </w:r>
          </w:p>
        </w:tc>
        <w:tc>
          <w:tcPr>
            <w:tcW w:w="2551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22</w:t>
            </w:r>
          </w:p>
        </w:tc>
        <w:tc>
          <w:tcPr>
            <w:tcW w:w="2658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47848</w:t>
            </w:r>
          </w:p>
        </w:tc>
      </w:tr>
      <w:tr w:rsidR="003471CC" w:rsidTr="00A848E2">
        <w:tc>
          <w:tcPr>
            <w:tcW w:w="2392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Декабрь</w:t>
            </w:r>
          </w:p>
        </w:tc>
        <w:tc>
          <w:tcPr>
            <w:tcW w:w="1969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1021466</w:t>
            </w:r>
          </w:p>
        </w:tc>
        <w:tc>
          <w:tcPr>
            <w:tcW w:w="2551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21,1</w:t>
            </w:r>
          </w:p>
        </w:tc>
        <w:tc>
          <w:tcPr>
            <w:tcW w:w="2658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5D0">
              <w:rPr>
                <w:sz w:val="22"/>
                <w:szCs w:val="22"/>
              </w:rPr>
              <w:t>48319</w:t>
            </w:r>
          </w:p>
        </w:tc>
      </w:tr>
      <w:tr w:rsidR="003471CC" w:rsidTr="00A848E2">
        <w:tc>
          <w:tcPr>
            <w:tcW w:w="2392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D335D0">
              <w:rPr>
                <w:b/>
                <w:bCs/>
                <w:sz w:val="22"/>
                <w:szCs w:val="22"/>
              </w:rPr>
              <w:t>Среднегодовой показатель (47524)</w:t>
            </w:r>
          </w:p>
        </w:tc>
        <w:tc>
          <w:tcPr>
            <w:tcW w:w="1969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D335D0">
              <w:rPr>
                <w:b/>
                <w:bCs/>
                <w:sz w:val="22"/>
                <w:szCs w:val="22"/>
              </w:rPr>
              <w:t>11420678</w:t>
            </w:r>
          </w:p>
        </w:tc>
        <w:tc>
          <w:tcPr>
            <w:tcW w:w="2551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D335D0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658" w:type="dxa"/>
          </w:tcPr>
          <w:p w:rsidR="003471CC" w:rsidRPr="00D335D0" w:rsidRDefault="003471CC" w:rsidP="00A848E2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D335D0">
              <w:rPr>
                <w:b/>
                <w:bCs/>
                <w:sz w:val="22"/>
                <w:szCs w:val="22"/>
              </w:rPr>
              <w:t>45320</w:t>
            </w:r>
          </w:p>
        </w:tc>
      </w:tr>
    </w:tbl>
    <w:p w:rsidR="003471CC" w:rsidRDefault="003471CC" w:rsidP="003471CC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</w:p>
    <w:p w:rsidR="003471CC" w:rsidRDefault="003471CC" w:rsidP="003471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>
        <w:t xml:space="preserve">Как видно из приведенной таблицы, </w:t>
      </w:r>
      <w:bookmarkStart w:id="18" w:name="_Hlk138428317"/>
      <w:r w:rsidRPr="007F29C3">
        <w:rPr>
          <w:b/>
          <w:bCs/>
        </w:rPr>
        <w:t>показатель по средней заработной плате, установленный «дорожной картой» на 2022 год в размере 47524 рубля учреждени</w:t>
      </w:r>
      <w:r>
        <w:rPr>
          <w:b/>
          <w:bCs/>
        </w:rPr>
        <w:t>ем</w:t>
      </w:r>
      <w:r w:rsidRPr="007F29C3">
        <w:rPr>
          <w:b/>
          <w:bCs/>
        </w:rPr>
        <w:t xml:space="preserve"> </w:t>
      </w:r>
      <w:r w:rsidRPr="007F29C3">
        <w:rPr>
          <w:b/>
          <w:bCs/>
        </w:rPr>
        <w:lastRenderedPageBreak/>
        <w:t>М</w:t>
      </w:r>
      <w:r>
        <w:rPr>
          <w:b/>
          <w:bCs/>
        </w:rPr>
        <w:t>Б</w:t>
      </w:r>
      <w:r w:rsidRPr="007F29C3">
        <w:rPr>
          <w:b/>
          <w:bCs/>
        </w:rPr>
        <w:t>У Д</w:t>
      </w:r>
      <w:r>
        <w:rPr>
          <w:b/>
          <w:bCs/>
        </w:rPr>
        <w:t>ЮСШ</w:t>
      </w:r>
      <w:r w:rsidRPr="007F29C3">
        <w:rPr>
          <w:b/>
          <w:bCs/>
        </w:rPr>
        <w:t xml:space="preserve"> не достигнут.</w:t>
      </w:r>
      <w:r>
        <w:rPr>
          <w:b/>
          <w:bCs/>
        </w:rPr>
        <w:t xml:space="preserve"> Средняя зарплата по учреждению составляет 95,4% от целевого показателя в сфере дополнительного образования детей на 2022 год.</w:t>
      </w:r>
    </w:p>
    <w:bookmarkEnd w:id="18"/>
    <w:p w:rsidR="003471CC" w:rsidRPr="00511D46" w:rsidRDefault="003471CC" w:rsidP="003471C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</w:rPr>
      </w:pPr>
      <w:r w:rsidRPr="006F519B">
        <w:t xml:space="preserve">Следует отметить, что региональной «дорожной картой» </w:t>
      </w:r>
      <w:r>
        <w:t xml:space="preserve">Иркутской области </w:t>
      </w:r>
      <w:r w:rsidRPr="00FE783B">
        <w:t>отклонения по итогам года средней заработной платы соответствующей категории работников бюджетной сферы от среднегодового целевого размера оплаты труда</w:t>
      </w:r>
      <w:r>
        <w:t xml:space="preserve"> </w:t>
      </w:r>
      <w:r w:rsidRPr="00511D46">
        <w:rPr>
          <w:b/>
          <w:bCs/>
        </w:rPr>
        <w:t>не предусмотрены.</w:t>
      </w:r>
    </w:p>
    <w:p w:rsidR="003471CC" w:rsidRPr="00094F1B" w:rsidRDefault="003471CC" w:rsidP="004B0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C5E5F" w:rsidRPr="003471CC" w:rsidRDefault="00333148" w:rsidP="001B250E">
      <w:pPr>
        <w:autoSpaceDE w:val="0"/>
        <w:autoSpaceDN w:val="0"/>
        <w:adjustRightInd w:val="0"/>
        <w:spacing w:after="0" w:line="240" w:lineRule="auto"/>
        <w:ind w:right="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CC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4C6396" w:rsidRDefault="0015513A" w:rsidP="004C6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C639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25E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C6396">
        <w:rPr>
          <w:rFonts w:ascii="Times New Roman" w:hAnsi="Times New Roman" w:cs="Times New Roman"/>
          <w:sz w:val="24"/>
          <w:szCs w:val="24"/>
        </w:rPr>
        <w:t>В</w:t>
      </w:r>
      <w:r w:rsidR="004C6396" w:rsidRPr="00511D46">
        <w:rPr>
          <w:rFonts w:ascii="Times New Roman" w:hAnsi="Times New Roman" w:cs="Times New Roman"/>
          <w:sz w:val="24"/>
          <w:szCs w:val="24"/>
        </w:rPr>
        <w:t xml:space="preserve"> нарушение п.</w:t>
      </w:r>
      <w:r w:rsidR="004C6396">
        <w:rPr>
          <w:rFonts w:ascii="Times New Roman" w:hAnsi="Times New Roman" w:cs="Times New Roman"/>
          <w:sz w:val="24"/>
          <w:szCs w:val="24"/>
        </w:rPr>
        <w:t xml:space="preserve"> </w:t>
      </w:r>
      <w:r w:rsidR="004C6396" w:rsidRPr="00511D46">
        <w:rPr>
          <w:rFonts w:ascii="Times New Roman" w:hAnsi="Times New Roman" w:cs="Times New Roman"/>
          <w:sz w:val="24"/>
          <w:szCs w:val="24"/>
        </w:rPr>
        <w:t>1 ст.</w:t>
      </w:r>
      <w:r w:rsidR="004C6396">
        <w:rPr>
          <w:rFonts w:ascii="Times New Roman" w:hAnsi="Times New Roman" w:cs="Times New Roman"/>
          <w:sz w:val="24"/>
          <w:szCs w:val="24"/>
        </w:rPr>
        <w:t xml:space="preserve"> </w:t>
      </w:r>
      <w:r w:rsidR="004C6396" w:rsidRPr="00511D46">
        <w:rPr>
          <w:rFonts w:ascii="Times New Roman" w:hAnsi="Times New Roman" w:cs="Times New Roman"/>
          <w:sz w:val="24"/>
          <w:szCs w:val="24"/>
        </w:rPr>
        <w:t xml:space="preserve">4 </w:t>
      </w:r>
      <w:r w:rsidR="004C6396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4C6396" w:rsidRPr="00511D46">
        <w:rPr>
          <w:rFonts w:ascii="Times New Roman" w:hAnsi="Times New Roman" w:cs="Times New Roman"/>
          <w:sz w:val="24"/>
          <w:szCs w:val="24"/>
        </w:rPr>
        <w:t>Закона № 7-ФЗ</w:t>
      </w:r>
      <w:r w:rsidR="004C6396">
        <w:rPr>
          <w:rFonts w:ascii="Times New Roman" w:hAnsi="Times New Roman" w:cs="Times New Roman"/>
          <w:sz w:val="24"/>
          <w:szCs w:val="24"/>
        </w:rPr>
        <w:t xml:space="preserve"> </w:t>
      </w:r>
      <w:r w:rsidR="004C6396" w:rsidRPr="00511D46">
        <w:rPr>
          <w:rFonts w:ascii="Times New Roman" w:hAnsi="Times New Roman" w:cs="Times New Roman"/>
          <w:sz w:val="24"/>
          <w:szCs w:val="24"/>
        </w:rPr>
        <w:t>«О некоммерческих организациях» МУ ДО ДДТ в своём наименовании не содержит указание на свою организационно-правовую форму</w:t>
      </w:r>
      <w:r w:rsidR="004C6396">
        <w:rPr>
          <w:rFonts w:ascii="Times New Roman" w:hAnsi="Times New Roman" w:cs="Times New Roman"/>
          <w:sz w:val="24"/>
          <w:szCs w:val="24"/>
        </w:rPr>
        <w:t xml:space="preserve"> (бюджетное)</w:t>
      </w:r>
      <w:r w:rsidR="004C6396" w:rsidRPr="00511D46">
        <w:rPr>
          <w:rFonts w:ascii="Times New Roman" w:hAnsi="Times New Roman" w:cs="Times New Roman"/>
          <w:sz w:val="24"/>
          <w:szCs w:val="24"/>
        </w:rPr>
        <w:t>.</w:t>
      </w:r>
    </w:p>
    <w:p w:rsidR="004C6396" w:rsidRPr="00511D46" w:rsidRDefault="00112A7F" w:rsidP="004C6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9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C6396" w:rsidRPr="00511D46">
        <w:rPr>
          <w:rFonts w:ascii="Times New Roman" w:eastAsia="Times New Roman" w:hAnsi="Times New Roman" w:cs="Times New Roman"/>
          <w:sz w:val="24"/>
          <w:szCs w:val="24"/>
        </w:rPr>
        <w:t>Коллективный договор МУ ДО ДДТ действовал в 2018-2020</w:t>
      </w:r>
      <w:r w:rsidR="004C6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396" w:rsidRPr="00511D46">
        <w:rPr>
          <w:rFonts w:ascii="Times New Roman" w:eastAsia="Times New Roman" w:hAnsi="Times New Roman" w:cs="Times New Roman"/>
          <w:sz w:val="24"/>
          <w:szCs w:val="24"/>
        </w:rPr>
        <w:t>годах и не продлялся. Таким образом, в проверяемом периоде (2022</w:t>
      </w:r>
      <w:r w:rsidR="004C6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396" w:rsidRPr="00511D46">
        <w:rPr>
          <w:rFonts w:ascii="Times New Roman" w:eastAsia="Times New Roman" w:hAnsi="Times New Roman" w:cs="Times New Roman"/>
          <w:sz w:val="24"/>
          <w:szCs w:val="24"/>
        </w:rPr>
        <w:t xml:space="preserve">год) фактически коллективного договора </w:t>
      </w:r>
      <w:r w:rsidR="004C6396">
        <w:rPr>
          <w:rFonts w:ascii="Times New Roman" w:eastAsia="Times New Roman" w:hAnsi="Times New Roman" w:cs="Times New Roman"/>
          <w:sz w:val="24"/>
          <w:szCs w:val="24"/>
        </w:rPr>
        <w:t xml:space="preserve">у учреждения </w:t>
      </w:r>
      <w:r w:rsidR="004C6396" w:rsidRPr="00511D46">
        <w:rPr>
          <w:rFonts w:ascii="Times New Roman" w:eastAsia="Times New Roman" w:hAnsi="Times New Roman" w:cs="Times New Roman"/>
          <w:sz w:val="24"/>
          <w:szCs w:val="24"/>
        </w:rPr>
        <w:t>не было, что является нарушением норм трудового законодательства.</w:t>
      </w:r>
    </w:p>
    <w:p w:rsidR="00772091" w:rsidRDefault="00112A7F" w:rsidP="00772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9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72091">
        <w:rPr>
          <w:rFonts w:ascii="Times New Roman" w:hAnsi="Times New Roman" w:cs="Times New Roman"/>
          <w:sz w:val="24"/>
          <w:szCs w:val="24"/>
        </w:rPr>
        <w:t>Ш</w:t>
      </w:r>
      <w:r w:rsidR="00772091" w:rsidRPr="00207C5C">
        <w:rPr>
          <w:rFonts w:ascii="Times New Roman" w:hAnsi="Times New Roman" w:cs="Times New Roman"/>
          <w:sz w:val="24"/>
          <w:szCs w:val="24"/>
        </w:rPr>
        <w:t xml:space="preserve">татным расписанием </w:t>
      </w:r>
      <w:r w:rsidR="00772091">
        <w:rPr>
          <w:rFonts w:ascii="Times New Roman" w:hAnsi="Times New Roman" w:cs="Times New Roman"/>
          <w:sz w:val="24"/>
          <w:szCs w:val="24"/>
        </w:rPr>
        <w:t xml:space="preserve">МУ ДО ДДТ </w:t>
      </w:r>
      <w:r w:rsidR="00772091" w:rsidRPr="00207C5C">
        <w:rPr>
          <w:rFonts w:ascii="Times New Roman" w:hAnsi="Times New Roman" w:cs="Times New Roman"/>
          <w:sz w:val="24"/>
          <w:szCs w:val="24"/>
        </w:rPr>
        <w:t xml:space="preserve">предусмотрена компенсационная выплата, которая не предусмотрена Положением об оплате труда </w:t>
      </w:r>
      <w:r w:rsidR="00754333">
        <w:rPr>
          <w:rFonts w:ascii="Times New Roman" w:hAnsi="Times New Roman" w:cs="Times New Roman"/>
          <w:sz w:val="24"/>
          <w:szCs w:val="24"/>
        </w:rPr>
        <w:t xml:space="preserve">МУ ДО </w:t>
      </w:r>
      <w:r w:rsidR="00772091" w:rsidRPr="00207C5C">
        <w:rPr>
          <w:rFonts w:ascii="Times New Roman" w:hAnsi="Times New Roman" w:cs="Times New Roman"/>
          <w:sz w:val="24"/>
          <w:szCs w:val="24"/>
        </w:rPr>
        <w:t>ДДТ</w:t>
      </w:r>
      <w:r w:rsidR="00772091">
        <w:rPr>
          <w:rFonts w:ascii="Times New Roman" w:hAnsi="Times New Roman" w:cs="Times New Roman"/>
          <w:sz w:val="24"/>
          <w:szCs w:val="24"/>
        </w:rPr>
        <w:t xml:space="preserve"> </w:t>
      </w:r>
      <w:r w:rsidR="00772091" w:rsidRPr="00207C5C">
        <w:rPr>
          <w:rFonts w:ascii="Times New Roman" w:hAnsi="Times New Roman" w:cs="Times New Roman"/>
          <w:sz w:val="24"/>
          <w:szCs w:val="24"/>
        </w:rPr>
        <w:t>- за руководство методическими объединениями. Данная выплата предусмотрена в размере 15% от должностного оклада четырем педагогам (</w:t>
      </w:r>
      <w:proofErr w:type="spellStart"/>
      <w:r w:rsidR="00772091" w:rsidRPr="00207C5C">
        <w:rPr>
          <w:rFonts w:ascii="Times New Roman" w:hAnsi="Times New Roman" w:cs="Times New Roman"/>
          <w:sz w:val="24"/>
          <w:szCs w:val="24"/>
        </w:rPr>
        <w:t>Михайлик</w:t>
      </w:r>
      <w:proofErr w:type="spellEnd"/>
      <w:r w:rsidR="00772091" w:rsidRPr="00207C5C">
        <w:rPr>
          <w:rFonts w:ascii="Times New Roman" w:hAnsi="Times New Roman" w:cs="Times New Roman"/>
          <w:sz w:val="24"/>
          <w:szCs w:val="24"/>
        </w:rPr>
        <w:t xml:space="preserve"> А. Н., Курган О. А., </w:t>
      </w:r>
      <w:proofErr w:type="spellStart"/>
      <w:r w:rsidR="00772091" w:rsidRPr="00207C5C">
        <w:rPr>
          <w:rFonts w:ascii="Times New Roman" w:hAnsi="Times New Roman" w:cs="Times New Roman"/>
          <w:sz w:val="24"/>
          <w:szCs w:val="24"/>
        </w:rPr>
        <w:t>Панковец</w:t>
      </w:r>
      <w:proofErr w:type="spellEnd"/>
      <w:r w:rsidR="00772091" w:rsidRPr="00207C5C">
        <w:rPr>
          <w:rFonts w:ascii="Times New Roman" w:hAnsi="Times New Roman" w:cs="Times New Roman"/>
          <w:sz w:val="24"/>
          <w:szCs w:val="24"/>
        </w:rPr>
        <w:t xml:space="preserve"> М. В. (до 31.10.2022г.), Кулик Т. Е. (с 03.10.2022г.)). Поскольку все составляющие заработной платы должны быть определены нормативным документом, принятом в данном учреждении, то установление какой-либо надбавки, не предусмотренной таким нормативным актом, является нарушением действующей системы оплаты труда в учреждении. </w:t>
      </w:r>
    </w:p>
    <w:p w:rsidR="00772091" w:rsidRDefault="007F6CAC" w:rsidP="00772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33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B25EC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772091" w:rsidRPr="00B40ED3">
        <w:rPr>
          <w:rFonts w:ascii="Times New Roman" w:hAnsi="Times New Roman" w:cs="Times New Roman"/>
          <w:sz w:val="24"/>
          <w:szCs w:val="24"/>
        </w:rPr>
        <w:t>Положени</w:t>
      </w:r>
      <w:r w:rsidR="00772091">
        <w:rPr>
          <w:rFonts w:ascii="Times New Roman" w:hAnsi="Times New Roman" w:cs="Times New Roman"/>
          <w:sz w:val="24"/>
          <w:szCs w:val="24"/>
        </w:rPr>
        <w:t>ем</w:t>
      </w:r>
      <w:r w:rsidR="00772091" w:rsidRPr="00B40ED3">
        <w:rPr>
          <w:rFonts w:ascii="Times New Roman" w:hAnsi="Times New Roman" w:cs="Times New Roman"/>
          <w:sz w:val="24"/>
          <w:szCs w:val="24"/>
        </w:rPr>
        <w:t xml:space="preserve"> об оплате труда </w:t>
      </w:r>
      <w:r w:rsidR="00754333">
        <w:rPr>
          <w:rFonts w:ascii="Times New Roman" w:hAnsi="Times New Roman" w:cs="Times New Roman"/>
          <w:sz w:val="24"/>
          <w:szCs w:val="24"/>
        </w:rPr>
        <w:t xml:space="preserve">(МУ ДО </w:t>
      </w:r>
      <w:r w:rsidR="00772091" w:rsidRPr="00B40ED3">
        <w:rPr>
          <w:rFonts w:ascii="Times New Roman" w:hAnsi="Times New Roman" w:cs="Times New Roman"/>
          <w:sz w:val="24"/>
          <w:szCs w:val="24"/>
        </w:rPr>
        <w:t>ДДТ</w:t>
      </w:r>
      <w:r w:rsidR="00754333">
        <w:rPr>
          <w:rFonts w:ascii="Times New Roman" w:hAnsi="Times New Roman" w:cs="Times New Roman"/>
          <w:sz w:val="24"/>
          <w:szCs w:val="24"/>
        </w:rPr>
        <w:t xml:space="preserve"> и МБУ ДЮСШ)</w:t>
      </w:r>
      <w:r w:rsidR="00772091" w:rsidRPr="00B40ED3">
        <w:rPr>
          <w:rFonts w:ascii="Times New Roman" w:hAnsi="Times New Roman" w:cs="Times New Roman"/>
          <w:sz w:val="24"/>
          <w:szCs w:val="24"/>
        </w:rPr>
        <w:t xml:space="preserve"> </w:t>
      </w:r>
      <w:r w:rsidR="00772091">
        <w:rPr>
          <w:rFonts w:ascii="Times New Roman" w:hAnsi="Times New Roman" w:cs="Times New Roman"/>
          <w:sz w:val="24"/>
          <w:szCs w:val="24"/>
        </w:rPr>
        <w:t xml:space="preserve">предусмотрена </w:t>
      </w:r>
      <w:r w:rsidR="00772091" w:rsidRPr="00B40ED3">
        <w:rPr>
          <w:rFonts w:ascii="Times New Roman" w:hAnsi="Times New Roman" w:cs="Times New Roman"/>
          <w:sz w:val="24"/>
          <w:szCs w:val="24"/>
        </w:rPr>
        <w:t>выплата стимулирующего характера</w:t>
      </w:r>
      <w:r w:rsidR="001231F5">
        <w:rPr>
          <w:rFonts w:ascii="Times New Roman" w:hAnsi="Times New Roman" w:cs="Times New Roman"/>
          <w:sz w:val="24"/>
          <w:szCs w:val="24"/>
        </w:rPr>
        <w:t>,</w:t>
      </w:r>
      <w:r w:rsidR="00772091" w:rsidRPr="00B40ED3">
        <w:rPr>
          <w:rFonts w:ascii="Times New Roman" w:hAnsi="Times New Roman" w:cs="Times New Roman"/>
          <w:sz w:val="24"/>
          <w:szCs w:val="24"/>
        </w:rPr>
        <w:t xml:space="preserve"> за качество выполняемых работ.</w:t>
      </w:r>
      <w:r w:rsidR="00772091">
        <w:rPr>
          <w:rFonts w:ascii="Times New Roman" w:hAnsi="Times New Roman" w:cs="Times New Roman"/>
          <w:sz w:val="24"/>
          <w:szCs w:val="24"/>
        </w:rPr>
        <w:t xml:space="preserve"> Однако,</w:t>
      </w:r>
      <w:r w:rsidR="00772091" w:rsidRPr="00B40ED3">
        <w:rPr>
          <w:rFonts w:ascii="Times New Roman" w:hAnsi="Times New Roman" w:cs="Times New Roman"/>
          <w:sz w:val="24"/>
          <w:szCs w:val="24"/>
        </w:rPr>
        <w:t xml:space="preserve"> </w:t>
      </w:r>
      <w:r w:rsidR="00772091">
        <w:rPr>
          <w:rFonts w:ascii="Times New Roman" w:hAnsi="Times New Roman" w:cs="Times New Roman"/>
          <w:sz w:val="24"/>
          <w:szCs w:val="24"/>
        </w:rPr>
        <w:t>ра</w:t>
      </w:r>
      <w:r w:rsidR="00772091" w:rsidRPr="00B40ED3">
        <w:rPr>
          <w:rFonts w:ascii="Times New Roman" w:hAnsi="Times New Roman" w:cs="Times New Roman"/>
          <w:sz w:val="24"/>
          <w:szCs w:val="24"/>
        </w:rPr>
        <w:t xml:space="preserve">змер данной выплаты Положением об оплате труда </w:t>
      </w:r>
      <w:r w:rsidR="00754333">
        <w:rPr>
          <w:rFonts w:ascii="Times New Roman" w:hAnsi="Times New Roman" w:cs="Times New Roman"/>
          <w:sz w:val="24"/>
          <w:szCs w:val="24"/>
        </w:rPr>
        <w:t xml:space="preserve">(МУ ДО </w:t>
      </w:r>
      <w:r w:rsidR="00772091" w:rsidRPr="00B40ED3">
        <w:rPr>
          <w:rFonts w:ascii="Times New Roman" w:hAnsi="Times New Roman" w:cs="Times New Roman"/>
          <w:sz w:val="24"/>
          <w:szCs w:val="24"/>
        </w:rPr>
        <w:t>ДДТ</w:t>
      </w:r>
      <w:r w:rsidR="00754333">
        <w:rPr>
          <w:rFonts w:ascii="Times New Roman" w:hAnsi="Times New Roman" w:cs="Times New Roman"/>
          <w:sz w:val="24"/>
          <w:szCs w:val="24"/>
        </w:rPr>
        <w:t xml:space="preserve"> и МБУ ДЮСШ)</w:t>
      </w:r>
      <w:r w:rsidR="00772091" w:rsidRPr="00B40ED3">
        <w:rPr>
          <w:rFonts w:ascii="Times New Roman" w:hAnsi="Times New Roman" w:cs="Times New Roman"/>
          <w:sz w:val="24"/>
          <w:szCs w:val="24"/>
        </w:rPr>
        <w:t xml:space="preserve"> не установлен</w:t>
      </w:r>
      <w:r w:rsidR="00772091">
        <w:rPr>
          <w:rFonts w:ascii="Times New Roman" w:hAnsi="Times New Roman" w:cs="Times New Roman"/>
          <w:sz w:val="24"/>
          <w:szCs w:val="24"/>
        </w:rPr>
        <w:t>. Данная выплата работникам не устанавливалась.</w:t>
      </w:r>
    </w:p>
    <w:p w:rsidR="005061E3" w:rsidRDefault="007F6CAC" w:rsidP="00506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7D30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="005061E3" w:rsidRPr="005061E3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МКУ Центр </w:t>
      </w:r>
      <w:proofErr w:type="spellStart"/>
      <w:r w:rsidR="005061E3" w:rsidRPr="005061E3">
        <w:rPr>
          <w:rFonts w:ascii="Times New Roman" w:eastAsia="Times New Roman" w:hAnsi="Times New Roman" w:cs="Times New Roman"/>
          <w:bCs/>
          <w:sz w:val="24"/>
          <w:szCs w:val="24"/>
        </w:rPr>
        <w:t>ППиФСОУ</w:t>
      </w:r>
      <w:proofErr w:type="spellEnd"/>
      <w:r w:rsidR="005061E3" w:rsidRPr="005061E3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 в КСП предоставлена информация о средней заработной плате педагогических работников муниципальных образовательных организаций за 2022 год. Данная информация предоставляется МКУ Центр </w:t>
      </w:r>
      <w:proofErr w:type="spellStart"/>
      <w:r w:rsidR="005061E3" w:rsidRPr="005061E3">
        <w:rPr>
          <w:rFonts w:ascii="Times New Roman" w:eastAsia="Times New Roman" w:hAnsi="Times New Roman" w:cs="Times New Roman"/>
          <w:bCs/>
          <w:sz w:val="24"/>
          <w:szCs w:val="24"/>
        </w:rPr>
        <w:t>ППиФСОУ</w:t>
      </w:r>
      <w:proofErr w:type="spellEnd"/>
      <w:r w:rsidR="005061E3" w:rsidRPr="005061E3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 в Министерство образования Иркутской области в качестве отчетности по соблюдению «дорожной карты». КСП провела оценку достижения средних заработных плат по «дорожным картам» каждого из учреждений - МУ ДО ДДТ и МБУ ДЮСШ, а также в совокупности, и пришла к выводу, что информация, предоставляемая МКУ Центр </w:t>
      </w:r>
      <w:proofErr w:type="spellStart"/>
      <w:r w:rsidR="005061E3" w:rsidRPr="005061E3">
        <w:rPr>
          <w:rFonts w:ascii="Times New Roman" w:eastAsia="Times New Roman" w:hAnsi="Times New Roman" w:cs="Times New Roman"/>
          <w:bCs/>
          <w:sz w:val="24"/>
          <w:szCs w:val="24"/>
        </w:rPr>
        <w:t>ППиФСОУ</w:t>
      </w:r>
      <w:proofErr w:type="spellEnd"/>
      <w:r w:rsidR="005061E3" w:rsidRPr="005061E3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КР, недостоверна.</w:t>
      </w:r>
    </w:p>
    <w:p w:rsidR="00047D30" w:rsidRDefault="005061E3" w:rsidP="0004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="00047D30" w:rsidRPr="00047D30">
        <w:rPr>
          <w:rFonts w:ascii="Times New Roman" w:hAnsi="Times New Roman" w:cs="Times New Roman"/>
          <w:sz w:val="24"/>
          <w:szCs w:val="24"/>
        </w:rPr>
        <w:t>«Дорожной</w:t>
      </w:r>
      <w:r w:rsidR="00047D30" w:rsidRPr="003246A3">
        <w:rPr>
          <w:rFonts w:ascii="Times New Roman" w:hAnsi="Times New Roman" w:cs="Times New Roman"/>
          <w:sz w:val="24"/>
          <w:szCs w:val="24"/>
        </w:rPr>
        <w:t xml:space="preserve"> картой» </w:t>
      </w:r>
      <w:r w:rsidR="00047D30">
        <w:rPr>
          <w:rFonts w:ascii="Times New Roman" w:hAnsi="Times New Roman" w:cs="Times New Roman"/>
          <w:sz w:val="24"/>
          <w:szCs w:val="24"/>
        </w:rPr>
        <w:t>п</w:t>
      </w:r>
      <w:r w:rsidR="00047D30" w:rsidRPr="003246A3">
        <w:rPr>
          <w:rFonts w:ascii="Times New Roman" w:hAnsi="Times New Roman" w:cs="Times New Roman"/>
          <w:sz w:val="24"/>
          <w:szCs w:val="24"/>
        </w:rPr>
        <w:t>оказатель по средней заработной плате установлен на 2022 год в размере 47524 рубля</w:t>
      </w:r>
      <w:r w:rsidR="00047D30">
        <w:rPr>
          <w:rFonts w:ascii="Times New Roman" w:hAnsi="Times New Roman" w:cs="Times New Roman"/>
          <w:sz w:val="24"/>
          <w:szCs w:val="24"/>
        </w:rPr>
        <w:t>.</w:t>
      </w:r>
      <w:r w:rsidR="00047D30" w:rsidRPr="003246A3">
        <w:rPr>
          <w:rFonts w:ascii="Times New Roman" w:hAnsi="Times New Roman" w:cs="Times New Roman"/>
          <w:sz w:val="24"/>
          <w:szCs w:val="24"/>
        </w:rPr>
        <w:t xml:space="preserve"> </w:t>
      </w:r>
      <w:r w:rsidR="00047D30" w:rsidRPr="005513E8">
        <w:rPr>
          <w:rFonts w:ascii="Times New Roman" w:hAnsi="Times New Roman" w:cs="Times New Roman"/>
          <w:sz w:val="24"/>
          <w:szCs w:val="24"/>
        </w:rPr>
        <w:t xml:space="preserve">Средняя зарплата в целом по учреждениям </w:t>
      </w:r>
      <w:proofErr w:type="spellStart"/>
      <w:r w:rsidR="00047D30" w:rsidRPr="005513E8">
        <w:rPr>
          <w:rFonts w:ascii="Times New Roman" w:hAnsi="Times New Roman" w:cs="Times New Roman"/>
          <w:sz w:val="24"/>
          <w:szCs w:val="24"/>
        </w:rPr>
        <w:t>доп.образования</w:t>
      </w:r>
      <w:proofErr w:type="spellEnd"/>
      <w:r w:rsidR="00047D30" w:rsidRPr="00551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D30" w:rsidRPr="005513E8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047D30" w:rsidRPr="005513E8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по расчетам КСП </w:t>
      </w:r>
      <w:r w:rsidR="00047D30" w:rsidRPr="005513E8">
        <w:rPr>
          <w:rFonts w:ascii="Times New Roman" w:hAnsi="Times New Roman" w:cs="Times New Roman"/>
          <w:sz w:val="24"/>
          <w:szCs w:val="24"/>
        </w:rPr>
        <w:t>слаживается в сумме 45712 рублей (22380,5/40,8/12), т.е. ниже установленного показателя «дорожной карты» на 1754 рубля, или на 3,7%.</w:t>
      </w:r>
    </w:p>
    <w:p w:rsidR="00047D30" w:rsidRDefault="00047D30" w:rsidP="0004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246A3">
        <w:rPr>
          <w:rFonts w:ascii="Times New Roman" w:hAnsi="Times New Roman" w:cs="Times New Roman"/>
          <w:sz w:val="24"/>
          <w:szCs w:val="24"/>
        </w:rPr>
        <w:t>оказатель по средней заработной 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6A3">
        <w:rPr>
          <w:rFonts w:ascii="Times New Roman" w:hAnsi="Times New Roman" w:cs="Times New Roman"/>
          <w:sz w:val="24"/>
          <w:szCs w:val="24"/>
        </w:rPr>
        <w:t xml:space="preserve">МУ ДО ДДТ </w:t>
      </w:r>
      <w:r w:rsidR="005061E3">
        <w:rPr>
          <w:rFonts w:ascii="Times New Roman" w:hAnsi="Times New Roman" w:cs="Times New Roman"/>
          <w:sz w:val="24"/>
          <w:szCs w:val="24"/>
        </w:rPr>
        <w:t xml:space="preserve">по расчетам КСП </w:t>
      </w:r>
      <w:r w:rsidRPr="003246A3">
        <w:rPr>
          <w:rFonts w:ascii="Times New Roman" w:hAnsi="Times New Roman" w:cs="Times New Roman"/>
          <w:sz w:val="24"/>
          <w:szCs w:val="24"/>
        </w:rPr>
        <w:t>не достигнут</w:t>
      </w:r>
      <w:r>
        <w:rPr>
          <w:rFonts w:ascii="Times New Roman" w:hAnsi="Times New Roman" w:cs="Times New Roman"/>
          <w:sz w:val="24"/>
          <w:szCs w:val="24"/>
        </w:rPr>
        <w:t xml:space="preserve"> и составляет 46127 рублей</w:t>
      </w:r>
      <w:r w:rsidRPr="003246A3">
        <w:rPr>
          <w:rFonts w:ascii="Times New Roman" w:hAnsi="Times New Roman" w:cs="Times New Roman"/>
          <w:sz w:val="24"/>
          <w:szCs w:val="24"/>
        </w:rPr>
        <w:t>. Средняя зарплата по учреждению составляет 97% от целевого показателя в сфере дополнительного образования детей на 2022 год.</w:t>
      </w:r>
    </w:p>
    <w:p w:rsidR="00047D30" w:rsidRDefault="00047D30" w:rsidP="0004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513E8">
        <w:rPr>
          <w:rFonts w:ascii="Times New Roman" w:hAnsi="Times New Roman" w:cs="Times New Roman"/>
          <w:sz w:val="24"/>
          <w:szCs w:val="24"/>
        </w:rPr>
        <w:t>оказатель по средней заработной 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3E8">
        <w:rPr>
          <w:rFonts w:ascii="Times New Roman" w:hAnsi="Times New Roman" w:cs="Times New Roman"/>
          <w:sz w:val="24"/>
          <w:szCs w:val="24"/>
        </w:rPr>
        <w:t xml:space="preserve">МБУ ДЮСШ </w:t>
      </w:r>
      <w:r w:rsidR="005061E3">
        <w:rPr>
          <w:rFonts w:ascii="Times New Roman" w:hAnsi="Times New Roman" w:cs="Times New Roman"/>
          <w:sz w:val="24"/>
          <w:szCs w:val="24"/>
        </w:rPr>
        <w:t xml:space="preserve">по расчетам КСП </w:t>
      </w:r>
      <w:r w:rsidRPr="005513E8">
        <w:rPr>
          <w:rFonts w:ascii="Times New Roman" w:hAnsi="Times New Roman" w:cs="Times New Roman"/>
          <w:sz w:val="24"/>
          <w:szCs w:val="24"/>
        </w:rPr>
        <w:t>не достигнут</w:t>
      </w:r>
      <w:r>
        <w:rPr>
          <w:rFonts w:ascii="Times New Roman" w:hAnsi="Times New Roman" w:cs="Times New Roman"/>
          <w:sz w:val="24"/>
          <w:szCs w:val="24"/>
        </w:rPr>
        <w:t xml:space="preserve"> и составляет 45320 рублей</w:t>
      </w:r>
      <w:r w:rsidRPr="005513E8">
        <w:rPr>
          <w:rFonts w:ascii="Times New Roman" w:hAnsi="Times New Roman" w:cs="Times New Roman"/>
          <w:sz w:val="24"/>
          <w:szCs w:val="24"/>
        </w:rPr>
        <w:t>. Средняя зарплата по учреждению составляет 95,4% от целевого показателя в сфере дополнительного образования детей на 2022 год.</w:t>
      </w:r>
    </w:p>
    <w:p w:rsidR="00047D30" w:rsidRDefault="00047D30" w:rsidP="000B2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</w:t>
      </w:r>
      <w:r w:rsidRPr="008010F3">
        <w:rPr>
          <w:rFonts w:ascii="Times New Roman" w:hAnsi="Times New Roman" w:cs="Times New Roman"/>
          <w:sz w:val="24"/>
          <w:szCs w:val="24"/>
        </w:rPr>
        <w:t xml:space="preserve">едагогу дополнительного </w:t>
      </w:r>
      <w:r>
        <w:rPr>
          <w:rFonts w:ascii="Times New Roman" w:hAnsi="Times New Roman" w:cs="Times New Roman"/>
          <w:sz w:val="24"/>
          <w:szCs w:val="24"/>
        </w:rPr>
        <w:t>образования МУ ДО ДДТ Гусеву П.</w:t>
      </w:r>
      <w:r w:rsidRPr="008010F3">
        <w:rPr>
          <w:rFonts w:ascii="Times New Roman" w:hAnsi="Times New Roman" w:cs="Times New Roman"/>
          <w:sz w:val="24"/>
          <w:szCs w:val="24"/>
        </w:rPr>
        <w:t>В. при полной отработке нормы рабочего времени в мае 2022 года начислена заработная плата ниже МРОТ, или в сумме 15126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0F3">
        <w:rPr>
          <w:rFonts w:ascii="Times New Roman" w:hAnsi="Times New Roman" w:cs="Times New Roman"/>
          <w:sz w:val="24"/>
          <w:szCs w:val="24"/>
        </w:rPr>
        <w:t>рублей. Минимальный размер оплаты труда в мае 2022 года составлял 22224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0F3">
        <w:rPr>
          <w:rFonts w:ascii="Times New Roman" w:hAnsi="Times New Roman" w:cs="Times New Roman"/>
          <w:sz w:val="24"/>
          <w:szCs w:val="24"/>
        </w:rPr>
        <w:t xml:space="preserve">рубля. Размер </w:t>
      </w:r>
      <w:proofErr w:type="spellStart"/>
      <w:r w:rsidRPr="008010F3">
        <w:rPr>
          <w:rFonts w:ascii="Times New Roman" w:hAnsi="Times New Roman" w:cs="Times New Roman"/>
          <w:sz w:val="24"/>
          <w:szCs w:val="24"/>
        </w:rPr>
        <w:t>недоначисленной</w:t>
      </w:r>
      <w:proofErr w:type="spellEnd"/>
      <w:r w:rsidRPr="008010F3">
        <w:rPr>
          <w:rFonts w:ascii="Times New Roman" w:hAnsi="Times New Roman" w:cs="Times New Roman"/>
          <w:sz w:val="24"/>
          <w:szCs w:val="24"/>
        </w:rPr>
        <w:t xml:space="preserve"> зар</w:t>
      </w:r>
      <w:r>
        <w:rPr>
          <w:rFonts w:ascii="Times New Roman" w:hAnsi="Times New Roman" w:cs="Times New Roman"/>
          <w:sz w:val="24"/>
          <w:szCs w:val="24"/>
        </w:rPr>
        <w:t>аботной платы Гусеву П.</w:t>
      </w:r>
      <w:r w:rsidRPr="008010F3">
        <w:rPr>
          <w:rFonts w:ascii="Times New Roman" w:hAnsi="Times New Roman" w:cs="Times New Roman"/>
          <w:sz w:val="24"/>
          <w:szCs w:val="24"/>
        </w:rPr>
        <w:t>В. за май 2022 года составил 7098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F63">
        <w:rPr>
          <w:rFonts w:ascii="Times New Roman" w:hAnsi="Times New Roman" w:cs="Times New Roman"/>
          <w:sz w:val="24"/>
          <w:szCs w:val="24"/>
        </w:rPr>
        <w:t xml:space="preserve">рублей (22224-15126), </w:t>
      </w:r>
      <w:r w:rsidR="000B2F63" w:rsidRPr="000B2F63">
        <w:rPr>
          <w:rFonts w:ascii="Times New Roman" w:hAnsi="Times New Roman" w:cs="Times New Roman"/>
          <w:sz w:val="24"/>
          <w:szCs w:val="24"/>
        </w:rPr>
        <w:t>(п. 1.2.95 Классификатора нарушений: нарушение порядка и условий оплаты труда).</w:t>
      </w:r>
      <w:r w:rsidR="000B2F63">
        <w:rPr>
          <w:rFonts w:ascii="Times New Roman" w:hAnsi="Times New Roman" w:cs="Times New Roman"/>
          <w:sz w:val="24"/>
          <w:szCs w:val="24"/>
        </w:rPr>
        <w:t xml:space="preserve"> </w:t>
      </w:r>
      <w:r w:rsidRPr="00047D30">
        <w:rPr>
          <w:rFonts w:ascii="Times New Roman" w:hAnsi="Times New Roman" w:cs="Times New Roman"/>
          <w:sz w:val="24"/>
          <w:szCs w:val="24"/>
        </w:rPr>
        <w:t xml:space="preserve">По мнению КСП района, </w:t>
      </w:r>
      <w:proofErr w:type="spellStart"/>
      <w:r w:rsidRPr="00047D30">
        <w:rPr>
          <w:rFonts w:ascii="Times New Roman" w:hAnsi="Times New Roman" w:cs="Times New Roman"/>
          <w:sz w:val="24"/>
          <w:szCs w:val="24"/>
        </w:rPr>
        <w:t>недоначисленную</w:t>
      </w:r>
      <w:proofErr w:type="spellEnd"/>
      <w:r w:rsidRPr="00047D30">
        <w:rPr>
          <w:rFonts w:ascii="Times New Roman" w:hAnsi="Times New Roman" w:cs="Times New Roman"/>
          <w:sz w:val="24"/>
          <w:szCs w:val="24"/>
        </w:rPr>
        <w:t xml:space="preserve"> заработную плату следует </w:t>
      </w:r>
      <w:proofErr w:type="spellStart"/>
      <w:r w:rsidRPr="00047D30">
        <w:rPr>
          <w:rFonts w:ascii="Times New Roman" w:hAnsi="Times New Roman" w:cs="Times New Roman"/>
          <w:sz w:val="24"/>
          <w:szCs w:val="24"/>
        </w:rPr>
        <w:t>доначислить</w:t>
      </w:r>
      <w:proofErr w:type="spellEnd"/>
      <w:r w:rsidRPr="00047D30">
        <w:rPr>
          <w:rFonts w:ascii="Times New Roman" w:hAnsi="Times New Roman" w:cs="Times New Roman"/>
          <w:sz w:val="24"/>
          <w:szCs w:val="24"/>
        </w:rPr>
        <w:t xml:space="preserve"> и выплатить.</w:t>
      </w:r>
    </w:p>
    <w:p w:rsidR="00047D30" w:rsidRDefault="00047D30" w:rsidP="0004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3897" w:rsidRPr="003471CC" w:rsidRDefault="00CB2C8D" w:rsidP="001B250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CC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9C003D" w:rsidRPr="009C003D" w:rsidRDefault="001231F5" w:rsidP="009C003D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Директору </w:t>
      </w:r>
      <w:r w:rsidR="009C003D" w:rsidRPr="009C003D">
        <w:rPr>
          <w:rFonts w:ascii="Times New Roman" w:eastAsia="Times New Roman" w:hAnsi="Times New Roman" w:cs="Times New Roman"/>
          <w:iCs/>
          <w:sz w:val="24"/>
          <w:szCs w:val="24"/>
        </w:rPr>
        <w:t>МУ ДО «Дом детского творчества-Город мастеров»</w:t>
      </w:r>
      <w:r w:rsidR="009C003D">
        <w:rPr>
          <w:rFonts w:ascii="Times New Roman" w:eastAsia="Times New Roman" w:hAnsi="Times New Roman" w:cs="Times New Roman"/>
          <w:iCs/>
          <w:sz w:val="24"/>
          <w:szCs w:val="24"/>
        </w:rPr>
        <w:t xml:space="preserve"> устранить нарушения (замечания) указанные в пунктах 1, 2, 3 и 4 выводов настоящего Отчета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1231F5" w:rsidRPr="001231F5" w:rsidRDefault="001231F5" w:rsidP="001231F5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Директору </w:t>
      </w:r>
      <w:r w:rsidR="009C003D" w:rsidRPr="001231F5">
        <w:rPr>
          <w:rFonts w:ascii="Times New Roman" w:eastAsia="Times New Roman" w:hAnsi="Times New Roman" w:cs="Times New Roman"/>
          <w:iCs/>
          <w:sz w:val="24"/>
          <w:szCs w:val="24"/>
        </w:rPr>
        <w:t>МБУ ДЮСШ</w:t>
      </w:r>
      <w:r w:rsidRPr="001231F5">
        <w:t xml:space="preserve"> </w:t>
      </w:r>
      <w:r w:rsidRPr="001231F5">
        <w:rPr>
          <w:rFonts w:ascii="Times New Roman" w:eastAsia="Times New Roman" w:hAnsi="Times New Roman" w:cs="Times New Roman"/>
          <w:iCs/>
          <w:sz w:val="24"/>
          <w:szCs w:val="24"/>
        </w:rPr>
        <w:t xml:space="preserve">устранить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замечание</w:t>
      </w:r>
      <w:r w:rsidRPr="001231F5">
        <w:rPr>
          <w:rFonts w:ascii="Times New Roman" w:eastAsia="Times New Roman" w:hAnsi="Times New Roman" w:cs="Times New Roman"/>
          <w:iCs/>
          <w:sz w:val="24"/>
          <w:szCs w:val="24"/>
        </w:rPr>
        <w:t xml:space="preserve"> указанн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1231F5">
        <w:rPr>
          <w:rFonts w:ascii="Times New Roman" w:eastAsia="Times New Roman" w:hAnsi="Times New Roman" w:cs="Times New Roman"/>
          <w:iCs/>
          <w:sz w:val="24"/>
          <w:szCs w:val="24"/>
        </w:rPr>
        <w:t>е в пункт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1231F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4 выводов </w:t>
      </w:r>
      <w:r w:rsidRPr="001231F5">
        <w:rPr>
          <w:rFonts w:ascii="Times New Roman" w:eastAsia="Times New Roman" w:hAnsi="Times New Roman" w:cs="Times New Roman"/>
          <w:iCs/>
          <w:sz w:val="24"/>
          <w:szCs w:val="24"/>
        </w:rPr>
        <w:t>настоящего Отчета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1231F5" w:rsidRPr="001231F5" w:rsidRDefault="001231F5" w:rsidP="001231F5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Начальнику управления образования администрации МО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Куйтунский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 – заведующей </w:t>
      </w:r>
      <w:r w:rsidR="000B2F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МКУ </w:t>
      </w:r>
      <w:r w:rsidR="000B2F63" w:rsidRPr="009501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Центр </w:t>
      </w:r>
      <w:proofErr w:type="spellStart"/>
      <w:r w:rsidR="000B2F63" w:rsidRPr="0095014D">
        <w:rPr>
          <w:rFonts w:ascii="Times New Roman" w:eastAsia="Calibri" w:hAnsi="Times New Roman" w:cs="Times New Roman"/>
          <w:sz w:val="24"/>
          <w:szCs w:val="24"/>
          <w:lang w:eastAsia="en-US"/>
        </w:rPr>
        <w:t>ППиФСОУ</w:t>
      </w:r>
      <w:proofErr w:type="spellEnd"/>
      <w:r w:rsidR="000B2F63" w:rsidRPr="009501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231F5" w:rsidRDefault="005C7E38" w:rsidP="001231F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6EF2">
        <w:rPr>
          <w:rFonts w:ascii="Times New Roman" w:hAnsi="Times New Roman" w:cs="Times New Roman"/>
          <w:sz w:val="24"/>
          <w:szCs w:val="24"/>
        </w:rPr>
        <w:t xml:space="preserve"> </w:t>
      </w:r>
      <w:r w:rsidR="001231F5" w:rsidRPr="006B6EF2">
        <w:rPr>
          <w:rFonts w:ascii="Times New Roman" w:hAnsi="Times New Roman" w:cs="Times New Roman"/>
          <w:sz w:val="24"/>
          <w:szCs w:val="24"/>
        </w:rPr>
        <w:t>- провести служебное расследование и привлечь к дисциплинарной ответственности виновных должностных лиц</w:t>
      </w:r>
      <w:r w:rsidR="006B6EF2">
        <w:rPr>
          <w:rFonts w:ascii="Times New Roman" w:hAnsi="Times New Roman" w:cs="Times New Roman"/>
          <w:sz w:val="24"/>
          <w:szCs w:val="24"/>
        </w:rPr>
        <w:t>, допустивших не доведени</w:t>
      </w:r>
      <w:r w:rsidR="006E7887">
        <w:rPr>
          <w:rFonts w:ascii="Times New Roman" w:hAnsi="Times New Roman" w:cs="Times New Roman"/>
          <w:sz w:val="24"/>
          <w:szCs w:val="24"/>
        </w:rPr>
        <w:t>е</w:t>
      </w:r>
      <w:r w:rsidR="006B6EF2">
        <w:rPr>
          <w:rFonts w:ascii="Times New Roman" w:hAnsi="Times New Roman" w:cs="Times New Roman"/>
          <w:sz w:val="24"/>
          <w:szCs w:val="24"/>
        </w:rPr>
        <w:t xml:space="preserve"> средней заработной платы</w:t>
      </w:r>
      <w:r w:rsidR="006B6EF2" w:rsidRPr="006B6E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6EF2" w:rsidRPr="005061E3">
        <w:rPr>
          <w:rFonts w:ascii="Times New Roman" w:eastAsia="Times New Roman" w:hAnsi="Times New Roman" w:cs="Times New Roman"/>
          <w:bCs/>
          <w:sz w:val="24"/>
          <w:szCs w:val="24"/>
        </w:rPr>
        <w:t>педагогических работников</w:t>
      </w:r>
      <w:r w:rsidR="006B6EF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дополнительного образования до показателя установленного </w:t>
      </w:r>
      <w:r w:rsidR="006B6EF2" w:rsidRPr="00047D30">
        <w:rPr>
          <w:rFonts w:ascii="Times New Roman" w:hAnsi="Times New Roman" w:cs="Times New Roman"/>
          <w:sz w:val="24"/>
          <w:szCs w:val="24"/>
        </w:rPr>
        <w:t>«Дорожной</w:t>
      </w:r>
      <w:r w:rsidR="006B6EF2" w:rsidRPr="003246A3">
        <w:rPr>
          <w:rFonts w:ascii="Times New Roman" w:hAnsi="Times New Roman" w:cs="Times New Roman"/>
          <w:sz w:val="24"/>
          <w:szCs w:val="24"/>
        </w:rPr>
        <w:t xml:space="preserve"> картой»</w:t>
      </w:r>
      <w:r w:rsidR="006B6EF2">
        <w:rPr>
          <w:rFonts w:ascii="Times New Roman" w:hAnsi="Times New Roman" w:cs="Times New Roman"/>
          <w:sz w:val="24"/>
          <w:szCs w:val="24"/>
        </w:rPr>
        <w:t xml:space="preserve"> на 2022 год </w:t>
      </w:r>
      <w:r w:rsidR="006B6EF2">
        <w:rPr>
          <w:rFonts w:ascii="Times New Roman" w:eastAsia="Times New Roman" w:hAnsi="Times New Roman" w:cs="Times New Roman"/>
          <w:iCs/>
          <w:sz w:val="24"/>
          <w:szCs w:val="24"/>
        </w:rPr>
        <w:t>(пункт 5 выводов);</w:t>
      </w:r>
    </w:p>
    <w:p w:rsidR="00A848E2" w:rsidRPr="00A848E2" w:rsidRDefault="00A848E2" w:rsidP="00A848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установить контроль за</w:t>
      </w:r>
      <w:r w:rsidRPr="00A84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доведением средней заработной платы</w:t>
      </w:r>
      <w:r w:rsidRPr="006B6E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61E3">
        <w:rPr>
          <w:rFonts w:ascii="Times New Roman" w:eastAsia="Times New Roman" w:hAnsi="Times New Roman" w:cs="Times New Roman"/>
          <w:bCs/>
          <w:sz w:val="24"/>
          <w:szCs w:val="24"/>
        </w:rPr>
        <w:t>педагогически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5061E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работник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ам дополнительного образования до показателя установленного </w:t>
      </w:r>
      <w:r w:rsidRPr="00047D30">
        <w:rPr>
          <w:rFonts w:ascii="Times New Roman" w:hAnsi="Times New Roman" w:cs="Times New Roman"/>
          <w:sz w:val="24"/>
          <w:szCs w:val="24"/>
        </w:rPr>
        <w:t>«Дорожной</w:t>
      </w:r>
      <w:r w:rsidRPr="003246A3">
        <w:rPr>
          <w:rFonts w:ascii="Times New Roman" w:hAnsi="Times New Roman" w:cs="Times New Roman"/>
          <w:sz w:val="24"/>
          <w:szCs w:val="24"/>
        </w:rPr>
        <w:t xml:space="preserve"> картой»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предоставлением достоверной информации </w:t>
      </w:r>
      <w:r w:rsidRPr="005061E3">
        <w:rPr>
          <w:rFonts w:ascii="Times New Roman" w:eastAsia="Times New Roman" w:hAnsi="Times New Roman" w:cs="Times New Roman"/>
          <w:bCs/>
          <w:sz w:val="24"/>
          <w:szCs w:val="24"/>
        </w:rPr>
        <w:t>в Министерство образования Иркутской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48E2">
        <w:rPr>
          <w:rFonts w:ascii="Times New Roman" w:eastAsia="Times New Roman" w:hAnsi="Times New Roman" w:cs="Times New Roman"/>
          <w:iCs/>
          <w:sz w:val="24"/>
          <w:szCs w:val="24"/>
        </w:rPr>
        <w:t>(пункт 5 выводов);</w:t>
      </w:r>
    </w:p>
    <w:p w:rsidR="006B6EF2" w:rsidRDefault="00A848E2" w:rsidP="00A848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848E2">
        <w:rPr>
          <w:rFonts w:ascii="Times New Roman" w:hAnsi="Times New Roman" w:cs="Times New Roman"/>
          <w:sz w:val="24"/>
          <w:szCs w:val="24"/>
        </w:rPr>
        <w:t xml:space="preserve">едагогу дополнительного образования МУ ДО </w:t>
      </w:r>
      <w:r w:rsidRPr="009C003D">
        <w:rPr>
          <w:rFonts w:ascii="Times New Roman" w:eastAsia="Times New Roman" w:hAnsi="Times New Roman" w:cs="Times New Roman"/>
          <w:iCs/>
          <w:sz w:val="24"/>
          <w:szCs w:val="24"/>
        </w:rPr>
        <w:t>Дом детского творчества-Город мастеров»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848E2">
        <w:rPr>
          <w:rFonts w:ascii="Times New Roman" w:hAnsi="Times New Roman" w:cs="Times New Roman"/>
          <w:sz w:val="24"/>
          <w:szCs w:val="24"/>
        </w:rPr>
        <w:t>Гусеву П.В.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887">
        <w:rPr>
          <w:rFonts w:ascii="Times New Roman" w:hAnsi="Times New Roman" w:cs="Times New Roman"/>
          <w:sz w:val="24"/>
          <w:szCs w:val="24"/>
        </w:rPr>
        <w:t>доначислить</w:t>
      </w:r>
      <w:proofErr w:type="spellEnd"/>
      <w:r w:rsidR="006E7887">
        <w:rPr>
          <w:rFonts w:ascii="Times New Roman" w:hAnsi="Times New Roman" w:cs="Times New Roman"/>
          <w:sz w:val="24"/>
          <w:szCs w:val="24"/>
        </w:rPr>
        <w:t xml:space="preserve"> и выплатить </w:t>
      </w:r>
      <w:r w:rsidRPr="00A848E2">
        <w:rPr>
          <w:rFonts w:ascii="Times New Roman" w:hAnsi="Times New Roman" w:cs="Times New Roman"/>
          <w:sz w:val="24"/>
          <w:szCs w:val="24"/>
        </w:rPr>
        <w:t>заработную плату в сумме 7098 рублей</w:t>
      </w:r>
      <w:r w:rsidR="006E7887">
        <w:rPr>
          <w:rFonts w:ascii="Times New Roman" w:hAnsi="Times New Roman" w:cs="Times New Roman"/>
          <w:sz w:val="24"/>
          <w:szCs w:val="24"/>
        </w:rPr>
        <w:t xml:space="preserve"> </w:t>
      </w:r>
      <w:r w:rsidR="006E7887" w:rsidRPr="00A848E2">
        <w:rPr>
          <w:rFonts w:ascii="Times New Roman" w:eastAsia="Times New Roman" w:hAnsi="Times New Roman" w:cs="Times New Roman"/>
          <w:iCs/>
          <w:sz w:val="24"/>
          <w:szCs w:val="24"/>
        </w:rPr>
        <w:t xml:space="preserve">(пункт </w:t>
      </w:r>
      <w:r w:rsidR="006E7887">
        <w:rPr>
          <w:rFonts w:ascii="Times New Roman" w:eastAsia="Times New Roman" w:hAnsi="Times New Roman" w:cs="Times New Roman"/>
          <w:iCs/>
          <w:sz w:val="24"/>
          <w:szCs w:val="24"/>
        </w:rPr>
        <w:t>6</w:t>
      </w:r>
      <w:r w:rsidR="006E7887" w:rsidRPr="00A848E2">
        <w:rPr>
          <w:rFonts w:ascii="Times New Roman" w:eastAsia="Times New Roman" w:hAnsi="Times New Roman" w:cs="Times New Roman"/>
          <w:iCs/>
          <w:sz w:val="24"/>
          <w:szCs w:val="24"/>
        </w:rPr>
        <w:t xml:space="preserve"> выводов)</w:t>
      </w:r>
      <w:r w:rsidR="006E788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1573C0" w:rsidRPr="004C6396" w:rsidRDefault="001231F5" w:rsidP="00C2789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471CC" w:rsidRPr="003471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8563E" w:rsidRPr="003471CC">
        <w:rPr>
          <w:rFonts w:ascii="Times New Roman" w:eastAsia="Times New Roman" w:hAnsi="Times New Roman" w:cs="Times New Roman"/>
          <w:sz w:val="24"/>
          <w:szCs w:val="24"/>
        </w:rPr>
        <w:t>О результатах рассмотрения настоящего Отчета и принятых мерах</w:t>
      </w:r>
      <w:r w:rsidR="00C017F3" w:rsidRPr="00347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3C0" w:rsidRPr="003471CC">
        <w:rPr>
          <w:rFonts w:ascii="Times New Roman" w:hAnsi="Times New Roman" w:cs="Times New Roman"/>
          <w:sz w:val="24"/>
          <w:szCs w:val="24"/>
        </w:rPr>
        <w:t>проинформировать Контрольно-счетную палату</w:t>
      </w:r>
      <w:r w:rsidR="00FD57D0" w:rsidRPr="003471CC">
        <w:rPr>
          <w:rFonts w:ascii="Times New Roman" w:hAnsi="Times New Roman" w:cs="Times New Roman"/>
          <w:sz w:val="24"/>
          <w:szCs w:val="24"/>
        </w:rPr>
        <w:t xml:space="preserve"> до</w:t>
      </w:r>
      <w:r w:rsidR="00FD57D0" w:rsidRPr="00B25E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C6396" w:rsidRPr="000B2F63">
        <w:rPr>
          <w:rFonts w:ascii="Times New Roman" w:hAnsi="Times New Roman" w:cs="Times New Roman"/>
          <w:sz w:val="24"/>
          <w:szCs w:val="24"/>
        </w:rPr>
        <w:t>14</w:t>
      </w:r>
      <w:r w:rsidR="00C27895" w:rsidRPr="000B2F63">
        <w:rPr>
          <w:rFonts w:ascii="Times New Roman" w:hAnsi="Times New Roman" w:cs="Times New Roman"/>
          <w:sz w:val="24"/>
          <w:szCs w:val="24"/>
        </w:rPr>
        <w:t xml:space="preserve"> </w:t>
      </w:r>
      <w:r w:rsidR="001E2F54" w:rsidRPr="004C6396">
        <w:rPr>
          <w:rFonts w:ascii="Times New Roman" w:hAnsi="Times New Roman" w:cs="Times New Roman"/>
          <w:sz w:val="24"/>
          <w:szCs w:val="24"/>
        </w:rPr>
        <w:t>августа</w:t>
      </w:r>
      <w:r w:rsidR="000E2D5C" w:rsidRPr="004C6396">
        <w:rPr>
          <w:rFonts w:ascii="Times New Roman" w:hAnsi="Times New Roman" w:cs="Times New Roman"/>
          <w:sz w:val="24"/>
          <w:szCs w:val="24"/>
        </w:rPr>
        <w:t xml:space="preserve"> </w:t>
      </w:r>
      <w:r w:rsidR="001573C0" w:rsidRPr="004C6396">
        <w:rPr>
          <w:rFonts w:ascii="Times New Roman" w:hAnsi="Times New Roman" w:cs="Times New Roman"/>
          <w:sz w:val="24"/>
          <w:szCs w:val="24"/>
        </w:rPr>
        <w:t>20</w:t>
      </w:r>
      <w:r w:rsidR="00B17AFA" w:rsidRPr="004C6396">
        <w:rPr>
          <w:rFonts w:ascii="Times New Roman" w:hAnsi="Times New Roman" w:cs="Times New Roman"/>
          <w:sz w:val="24"/>
          <w:szCs w:val="24"/>
        </w:rPr>
        <w:t>2</w:t>
      </w:r>
      <w:r w:rsidR="00D6072C" w:rsidRPr="004C6396">
        <w:rPr>
          <w:rFonts w:ascii="Times New Roman" w:hAnsi="Times New Roman" w:cs="Times New Roman"/>
          <w:sz w:val="24"/>
          <w:szCs w:val="24"/>
        </w:rPr>
        <w:t>3</w:t>
      </w:r>
      <w:r w:rsidR="001573C0" w:rsidRPr="004C639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27895" w:rsidRDefault="00C27895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69F" w:rsidRDefault="000A169F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887" w:rsidRDefault="006E7887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188" w:rsidRPr="00803121" w:rsidRDefault="00333148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121">
        <w:rPr>
          <w:rFonts w:ascii="Times New Roman" w:hAnsi="Times New Roman" w:cs="Times New Roman"/>
          <w:sz w:val="24"/>
          <w:szCs w:val="24"/>
        </w:rPr>
        <w:t xml:space="preserve">Председатель КСП                 </w:t>
      </w:r>
      <w:r w:rsidR="003E4E01" w:rsidRPr="0080312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312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E4E01" w:rsidRPr="0080312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3121">
        <w:rPr>
          <w:rFonts w:ascii="Times New Roman" w:hAnsi="Times New Roman" w:cs="Times New Roman"/>
          <w:sz w:val="24"/>
          <w:szCs w:val="24"/>
        </w:rPr>
        <w:t xml:space="preserve"> </w:t>
      </w:r>
      <w:r w:rsidR="003E4E01" w:rsidRPr="00803121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3E4E01" w:rsidRPr="00803121">
        <w:rPr>
          <w:rFonts w:ascii="Times New Roman" w:hAnsi="Times New Roman" w:cs="Times New Roman"/>
          <w:sz w:val="24"/>
          <w:szCs w:val="24"/>
        </w:rPr>
        <w:t>Костюкевич</w:t>
      </w:r>
      <w:proofErr w:type="spellEnd"/>
    </w:p>
    <w:p w:rsidR="000A169F" w:rsidRDefault="000A169F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A169F" w:rsidRDefault="000A169F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3E90" w:rsidRDefault="00283E90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7887" w:rsidRDefault="006E7887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7887" w:rsidRDefault="006E7887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7887" w:rsidRDefault="006E7887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7887" w:rsidRDefault="006E7887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7887" w:rsidRDefault="006E7887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7887" w:rsidRDefault="006E7887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7887" w:rsidRDefault="006E7887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7887" w:rsidRDefault="006E7887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7887" w:rsidRDefault="006E7887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7887" w:rsidRDefault="006E7887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7887" w:rsidRDefault="006E7887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7887" w:rsidRDefault="006E7887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A169F" w:rsidRDefault="000A169F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09BF" w:rsidRPr="00A859D7" w:rsidRDefault="006F09BF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859D7">
        <w:rPr>
          <w:rFonts w:ascii="Times New Roman" w:hAnsi="Times New Roman"/>
          <w:b/>
          <w:sz w:val="24"/>
          <w:szCs w:val="24"/>
        </w:rPr>
        <w:t>Пояснительная записка к отчету</w:t>
      </w:r>
    </w:p>
    <w:p w:rsidR="006F09BF" w:rsidRPr="006A00D9" w:rsidRDefault="006F09BF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50593" w:rsidRPr="000B2F63" w:rsidRDefault="006F09BF" w:rsidP="000A1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F6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Выявлены нарушения всего </w:t>
      </w:r>
      <w:r w:rsidR="000A169F" w:rsidRPr="000B2F6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7,1</w:t>
      </w:r>
      <w:r w:rsidRPr="000B2F6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тыс. руб., в том числе</w:t>
      </w:r>
      <w:r w:rsidRPr="000B2F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2F63" w:rsidRPr="000B2F63">
        <w:rPr>
          <w:rFonts w:ascii="Times New Roman" w:hAnsi="Times New Roman" w:cs="Times New Roman"/>
          <w:b/>
          <w:sz w:val="24"/>
          <w:szCs w:val="24"/>
        </w:rPr>
        <w:t>нарушения иного законодательства</w:t>
      </w:r>
      <w:r w:rsidR="00950593" w:rsidRPr="000B2F6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B2F63" w:rsidRPr="000B2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69F" w:rsidRPr="000B2F63">
        <w:rPr>
          <w:rFonts w:ascii="Times New Roman" w:hAnsi="Times New Roman" w:cs="Times New Roman"/>
          <w:b/>
          <w:sz w:val="24"/>
          <w:szCs w:val="24"/>
        </w:rPr>
        <w:t>7,1</w:t>
      </w:r>
      <w:r w:rsidR="00950593" w:rsidRPr="000B2F63">
        <w:rPr>
          <w:rFonts w:ascii="Times New Roman" w:hAnsi="Times New Roman" w:cs="Times New Roman"/>
          <w:b/>
          <w:sz w:val="24"/>
          <w:szCs w:val="24"/>
        </w:rPr>
        <w:t xml:space="preserve"> тыс. руб.:</w:t>
      </w:r>
    </w:p>
    <w:p w:rsidR="00283E90" w:rsidRPr="00B25ECF" w:rsidRDefault="00950593" w:rsidP="00283E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61E3">
        <w:rPr>
          <w:rFonts w:ascii="Times New Roman" w:hAnsi="Times New Roman" w:cs="Times New Roman"/>
          <w:sz w:val="24"/>
          <w:szCs w:val="24"/>
        </w:rPr>
        <w:t xml:space="preserve">- </w:t>
      </w:r>
      <w:r w:rsidR="000A169F" w:rsidRPr="005061E3">
        <w:rPr>
          <w:rFonts w:ascii="Times New Roman" w:hAnsi="Times New Roman" w:cs="Times New Roman"/>
          <w:sz w:val="24"/>
          <w:szCs w:val="24"/>
        </w:rPr>
        <w:t>7,1</w:t>
      </w:r>
      <w:r w:rsidRPr="005061E3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0A169F" w:rsidRPr="005061E3">
        <w:rPr>
          <w:rFonts w:ascii="Times New Roman" w:hAnsi="Times New Roman" w:cs="Times New Roman"/>
          <w:sz w:val="24"/>
          <w:szCs w:val="24"/>
        </w:rPr>
        <w:t>-</w:t>
      </w:r>
      <w:r w:rsidR="000A169F" w:rsidRPr="00B25E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061E3" w:rsidRPr="005061E3">
        <w:rPr>
          <w:rFonts w:ascii="Times New Roman" w:hAnsi="Times New Roman" w:cs="Times New Roman"/>
          <w:sz w:val="24"/>
          <w:szCs w:val="24"/>
        </w:rPr>
        <w:t>п</w:t>
      </w:r>
      <w:r w:rsidR="005061E3" w:rsidRPr="008010F3">
        <w:rPr>
          <w:rFonts w:ascii="Times New Roman" w:hAnsi="Times New Roman" w:cs="Times New Roman"/>
          <w:sz w:val="24"/>
          <w:szCs w:val="24"/>
        </w:rPr>
        <w:t xml:space="preserve">едагогу дополнительного </w:t>
      </w:r>
      <w:r w:rsidR="005061E3">
        <w:rPr>
          <w:rFonts w:ascii="Times New Roman" w:hAnsi="Times New Roman" w:cs="Times New Roman"/>
          <w:sz w:val="24"/>
          <w:szCs w:val="24"/>
        </w:rPr>
        <w:t>образования МУ ДО ДДТ Гусеву П.</w:t>
      </w:r>
      <w:r w:rsidR="005061E3" w:rsidRPr="008010F3">
        <w:rPr>
          <w:rFonts w:ascii="Times New Roman" w:hAnsi="Times New Roman" w:cs="Times New Roman"/>
          <w:sz w:val="24"/>
          <w:szCs w:val="24"/>
        </w:rPr>
        <w:t>В. при полной отработке нормы рабочего времени в мае 2022 года начислена заработная плата ниже МРОТ, или в сумме 15126</w:t>
      </w:r>
      <w:r w:rsidR="005061E3">
        <w:rPr>
          <w:rFonts w:ascii="Times New Roman" w:hAnsi="Times New Roman" w:cs="Times New Roman"/>
          <w:sz w:val="24"/>
          <w:szCs w:val="24"/>
        </w:rPr>
        <w:t xml:space="preserve"> </w:t>
      </w:r>
      <w:r w:rsidR="005061E3" w:rsidRPr="008010F3">
        <w:rPr>
          <w:rFonts w:ascii="Times New Roman" w:hAnsi="Times New Roman" w:cs="Times New Roman"/>
          <w:sz w:val="24"/>
          <w:szCs w:val="24"/>
        </w:rPr>
        <w:t>рублей. Минимальный размер оплаты труда в мае 2022 года составлял 22224</w:t>
      </w:r>
      <w:r w:rsidR="005061E3">
        <w:rPr>
          <w:rFonts w:ascii="Times New Roman" w:hAnsi="Times New Roman" w:cs="Times New Roman"/>
          <w:sz w:val="24"/>
          <w:szCs w:val="24"/>
        </w:rPr>
        <w:t xml:space="preserve"> </w:t>
      </w:r>
      <w:r w:rsidR="005061E3" w:rsidRPr="008010F3">
        <w:rPr>
          <w:rFonts w:ascii="Times New Roman" w:hAnsi="Times New Roman" w:cs="Times New Roman"/>
          <w:sz w:val="24"/>
          <w:szCs w:val="24"/>
        </w:rPr>
        <w:t xml:space="preserve">рубля. Размер </w:t>
      </w:r>
      <w:proofErr w:type="spellStart"/>
      <w:r w:rsidR="005061E3" w:rsidRPr="008010F3">
        <w:rPr>
          <w:rFonts w:ascii="Times New Roman" w:hAnsi="Times New Roman" w:cs="Times New Roman"/>
          <w:sz w:val="24"/>
          <w:szCs w:val="24"/>
        </w:rPr>
        <w:t>недоначисленной</w:t>
      </w:r>
      <w:proofErr w:type="spellEnd"/>
      <w:r w:rsidR="005061E3" w:rsidRPr="008010F3">
        <w:rPr>
          <w:rFonts w:ascii="Times New Roman" w:hAnsi="Times New Roman" w:cs="Times New Roman"/>
          <w:sz w:val="24"/>
          <w:szCs w:val="24"/>
        </w:rPr>
        <w:t xml:space="preserve"> зар</w:t>
      </w:r>
      <w:r w:rsidR="005061E3">
        <w:rPr>
          <w:rFonts w:ascii="Times New Roman" w:hAnsi="Times New Roman" w:cs="Times New Roman"/>
          <w:sz w:val="24"/>
          <w:szCs w:val="24"/>
        </w:rPr>
        <w:t>аботной платы Гусеву П.</w:t>
      </w:r>
      <w:r w:rsidR="005061E3" w:rsidRPr="008010F3">
        <w:rPr>
          <w:rFonts w:ascii="Times New Roman" w:hAnsi="Times New Roman" w:cs="Times New Roman"/>
          <w:sz w:val="24"/>
          <w:szCs w:val="24"/>
        </w:rPr>
        <w:t>В. за май 2022 года составил 7098</w:t>
      </w:r>
      <w:r w:rsidR="005061E3">
        <w:rPr>
          <w:rFonts w:ascii="Times New Roman" w:hAnsi="Times New Roman" w:cs="Times New Roman"/>
          <w:sz w:val="24"/>
          <w:szCs w:val="24"/>
        </w:rPr>
        <w:t xml:space="preserve"> </w:t>
      </w:r>
      <w:r w:rsidR="000B2F63">
        <w:rPr>
          <w:rFonts w:ascii="Times New Roman" w:hAnsi="Times New Roman" w:cs="Times New Roman"/>
          <w:sz w:val="24"/>
          <w:szCs w:val="24"/>
        </w:rPr>
        <w:t xml:space="preserve">рублей (22224-15126), </w:t>
      </w:r>
      <w:r w:rsidR="000B2F63" w:rsidRPr="000B2F63">
        <w:rPr>
          <w:rFonts w:ascii="Times New Roman" w:hAnsi="Times New Roman" w:cs="Times New Roman"/>
          <w:sz w:val="24"/>
          <w:szCs w:val="24"/>
        </w:rPr>
        <w:t>(п. 1.2.95 Классификатора нарушений: нарушение порядка и условий оплаты труда).</w:t>
      </w:r>
      <w:r w:rsidR="005061E3" w:rsidRPr="00047D30">
        <w:t xml:space="preserve"> </w:t>
      </w:r>
      <w:r w:rsidR="005061E3" w:rsidRPr="00047D30">
        <w:rPr>
          <w:rFonts w:ascii="Times New Roman" w:hAnsi="Times New Roman" w:cs="Times New Roman"/>
          <w:sz w:val="24"/>
          <w:szCs w:val="24"/>
        </w:rPr>
        <w:t xml:space="preserve">По мнению КСП района, </w:t>
      </w:r>
      <w:proofErr w:type="spellStart"/>
      <w:r w:rsidR="005061E3" w:rsidRPr="000B2F63">
        <w:rPr>
          <w:rFonts w:ascii="Times New Roman" w:hAnsi="Times New Roman" w:cs="Times New Roman"/>
          <w:sz w:val="24"/>
          <w:szCs w:val="24"/>
          <w:u w:val="single"/>
        </w:rPr>
        <w:t>недоначисленную</w:t>
      </w:r>
      <w:proofErr w:type="spellEnd"/>
      <w:r w:rsidR="005061E3" w:rsidRPr="000B2F63">
        <w:rPr>
          <w:rFonts w:ascii="Times New Roman" w:hAnsi="Times New Roman" w:cs="Times New Roman"/>
          <w:sz w:val="24"/>
          <w:szCs w:val="24"/>
          <w:u w:val="single"/>
        </w:rPr>
        <w:t xml:space="preserve"> заработную плату следует </w:t>
      </w:r>
      <w:proofErr w:type="spellStart"/>
      <w:r w:rsidR="005061E3" w:rsidRPr="000B2F63">
        <w:rPr>
          <w:rFonts w:ascii="Times New Roman" w:hAnsi="Times New Roman" w:cs="Times New Roman"/>
          <w:sz w:val="24"/>
          <w:szCs w:val="24"/>
          <w:u w:val="single"/>
        </w:rPr>
        <w:t>доначислить</w:t>
      </w:r>
      <w:proofErr w:type="spellEnd"/>
      <w:r w:rsidR="005061E3" w:rsidRPr="000B2F63">
        <w:rPr>
          <w:rFonts w:ascii="Times New Roman" w:hAnsi="Times New Roman" w:cs="Times New Roman"/>
          <w:sz w:val="24"/>
          <w:szCs w:val="24"/>
          <w:u w:val="single"/>
        </w:rPr>
        <w:t xml:space="preserve"> и выплатить</w:t>
      </w:r>
      <w:r w:rsidR="005061E3" w:rsidRPr="00047D30">
        <w:rPr>
          <w:rFonts w:ascii="Times New Roman" w:hAnsi="Times New Roman" w:cs="Times New Roman"/>
          <w:sz w:val="24"/>
          <w:szCs w:val="24"/>
        </w:rPr>
        <w:t>.</w:t>
      </w:r>
    </w:p>
    <w:p w:rsidR="006E7887" w:rsidRDefault="006E7887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C47" w:rsidRPr="001114E9" w:rsidRDefault="004C3C47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" w:name="_GoBack"/>
      <w:bookmarkEnd w:id="19"/>
      <w:r w:rsidRPr="001114E9">
        <w:rPr>
          <w:rFonts w:ascii="Times New Roman" w:hAnsi="Times New Roman" w:cs="Times New Roman"/>
          <w:b/>
          <w:sz w:val="24"/>
          <w:szCs w:val="24"/>
        </w:rPr>
        <w:lastRenderedPageBreak/>
        <w:t>Справка</w:t>
      </w:r>
    </w:p>
    <w:p w:rsidR="004C3C47" w:rsidRPr="001114E9" w:rsidRDefault="004C3C47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14E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114E9">
        <w:rPr>
          <w:rFonts w:ascii="Times New Roman" w:hAnsi="Times New Roman" w:cs="Times New Roman"/>
          <w:sz w:val="24"/>
          <w:szCs w:val="24"/>
        </w:rPr>
        <w:t xml:space="preserve"> отчету о результатах контрольного мероприятия:</w:t>
      </w:r>
    </w:p>
    <w:p w:rsidR="004C3C47" w:rsidRDefault="00B25ECF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ECF">
        <w:rPr>
          <w:rFonts w:ascii="Times New Roman" w:hAnsi="Times New Roman" w:cs="Times New Roman"/>
          <w:b/>
          <w:sz w:val="24"/>
          <w:szCs w:val="24"/>
        </w:rPr>
        <w:t xml:space="preserve">«Проверка МКУ «Центр методического и финансового сопровождения образовательных учреждений </w:t>
      </w:r>
      <w:proofErr w:type="spellStart"/>
      <w:r w:rsidRPr="00B25ECF">
        <w:rPr>
          <w:rFonts w:ascii="Times New Roman" w:hAnsi="Times New Roman" w:cs="Times New Roman"/>
          <w:b/>
          <w:sz w:val="24"/>
          <w:szCs w:val="24"/>
        </w:rPr>
        <w:t>Куйтунского</w:t>
      </w:r>
      <w:proofErr w:type="spellEnd"/>
      <w:r w:rsidRPr="00B25ECF">
        <w:rPr>
          <w:rFonts w:ascii="Times New Roman" w:hAnsi="Times New Roman" w:cs="Times New Roman"/>
          <w:b/>
          <w:sz w:val="24"/>
          <w:szCs w:val="24"/>
        </w:rPr>
        <w:t xml:space="preserve"> района» за 2022 год выполнения Указов Президента РФ по выплате заработной платы работникам дополнительного образования (выборочно)»</w:t>
      </w:r>
    </w:p>
    <w:p w:rsidR="00B25ECF" w:rsidRPr="001114E9" w:rsidRDefault="00B25ECF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149"/>
        <w:gridCol w:w="1559"/>
      </w:tblGrid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1114E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1114E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14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1114E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14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  <w:p w:rsidR="004C3C47" w:rsidRPr="001114E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14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(тыс.</w:t>
            </w:r>
            <w:r w:rsidR="0004001B" w:rsidRPr="001114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114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проверенных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B25ECF" w:rsidRDefault="00B25ECF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5ECF">
              <w:rPr>
                <w:rFonts w:ascii="Times New Roman" w:hAnsi="Times New Roman" w:cs="Times New Roman"/>
                <w:b/>
                <w:sz w:val="24"/>
                <w:szCs w:val="24"/>
              </w:rPr>
              <w:t>24607,8</w:t>
            </w: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25A26" w:rsidRDefault="00271C29" w:rsidP="00271C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выходных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25A26" w:rsidRDefault="00271C29" w:rsidP="00271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25A26" w:rsidRDefault="00271C29" w:rsidP="00271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A513B6" w:rsidRPr="0042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271C29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бюджетного законодательства РФ, всего на сумму (тыс.</w:t>
            </w:r>
            <w:r w:rsidR="00D37DF5"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39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 виды бюджетных нарушений,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39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39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нецелевое</w:t>
            </w:r>
            <w:proofErr w:type="gramEnd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использование бюджетных средств (ст.306.4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39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нарушение</w:t>
            </w:r>
            <w:proofErr w:type="gramEnd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условий предоставления межбюджетных трансфертов (ст.306.8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39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</w:t>
            </w:r>
            <w:proofErr w:type="gramEnd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39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0E2D5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иные нарушения бюджетного законодательства,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39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</w:t>
            </w:r>
            <w:proofErr w:type="gramEnd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эффективности использования бюджетных средств (ст.34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39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</w:t>
            </w:r>
            <w:proofErr w:type="gramEnd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достоверности бюджета (ст.37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39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rPr>
          <w:trHeight w:val="6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</w:t>
            </w:r>
            <w:proofErr w:type="gramEnd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адресности и целевого характера бюджетных средств (ст.38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39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</w:t>
            </w:r>
            <w:proofErr w:type="gramEnd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39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в сфере закупок, всего (тыс.</w:t>
            </w:r>
            <w:r w:rsidR="0004001B"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B25EC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рамках федерального закона от 05.04.2013г </w:t>
            </w:r>
            <w:r w:rsidRPr="00283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271C29" w:rsidRPr="00283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83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B25EC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сумма выявленных нарушении, тыс.</w:t>
            </w:r>
            <w:r w:rsidR="0004001B"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B25EC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B25EC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271C29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иного законодательства, всего (тыс.</w:t>
            </w:r>
            <w:r w:rsidR="0004001B"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="00D37DF5"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уб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6" w:rsidRPr="000B2F63" w:rsidRDefault="000B2F63" w:rsidP="00C2789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2F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7,1</w:t>
            </w: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к возврату (взысканию) в бюджет соответствующего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B25ECF" w:rsidRDefault="004C3C47" w:rsidP="004C3C47">
            <w:pPr>
              <w:spacing w:after="0" w:line="240" w:lineRule="auto"/>
              <w:ind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законодательства при управлении и распоряжении муниципальным имуществом, количество объектов муниципальной собственности и их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B25EC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к возврату в местный бюджет (тыс.</w:t>
            </w:r>
            <w:r w:rsidR="0004001B"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B25EC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причиненного ущерба (тыс.</w:t>
            </w:r>
            <w:r w:rsidR="0004001B"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B25EC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4C3C4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выявлено нарушений (тыс.</w:t>
            </w:r>
            <w:r w:rsidR="0004001B"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0B2F63" w:rsidRDefault="00283E90" w:rsidP="001E233F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2F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7,1</w:t>
            </w:r>
          </w:p>
        </w:tc>
      </w:tr>
    </w:tbl>
    <w:p w:rsidR="004C3C47" w:rsidRPr="001114E9" w:rsidRDefault="004C3C47" w:rsidP="004C3C47">
      <w:pPr>
        <w:autoSpaceDE w:val="0"/>
        <w:autoSpaceDN w:val="0"/>
        <w:adjustRightInd w:val="0"/>
        <w:ind w:hanging="142"/>
        <w:jc w:val="both"/>
        <w:rPr>
          <w:rFonts w:eastAsia="Calibri"/>
          <w:highlight w:val="yellow"/>
        </w:rPr>
      </w:pPr>
    </w:p>
    <w:p w:rsidR="00B764D1" w:rsidRPr="001114E9" w:rsidRDefault="00B764D1" w:rsidP="00B764D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624E9A" w:rsidRPr="001114E9" w:rsidRDefault="004C3C47" w:rsidP="00B764D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4E9">
        <w:rPr>
          <w:rFonts w:ascii="Times New Roman" w:eastAsia="Calibri" w:hAnsi="Times New Roman" w:cs="Times New Roman"/>
          <w:sz w:val="24"/>
          <w:szCs w:val="24"/>
        </w:rPr>
        <w:t xml:space="preserve">Председатель КСП                                                            </w:t>
      </w:r>
      <w:r w:rsidR="00B764D1" w:rsidRPr="001114E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114E9">
        <w:rPr>
          <w:rFonts w:ascii="Times New Roman" w:eastAsia="Calibri" w:hAnsi="Times New Roman" w:cs="Times New Roman"/>
          <w:sz w:val="24"/>
          <w:szCs w:val="24"/>
        </w:rPr>
        <w:t xml:space="preserve">       А.А. </w:t>
      </w:r>
      <w:proofErr w:type="spellStart"/>
      <w:r w:rsidRPr="001114E9">
        <w:rPr>
          <w:rFonts w:ascii="Times New Roman" w:eastAsia="Calibri" w:hAnsi="Times New Roman" w:cs="Times New Roman"/>
          <w:sz w:val="24"/>
          <w:szCs w:val="24"/>
        </w:rPr>
        <w:t>Костюкевич</w:t>
      </w:r>
      <w:proofErr w:type="spellEnd"/>
    </w:p>
    <w:p w:rsidR="00BC139B" w:rsidRDefault="00BC139B" w:rsidP="00306C5A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256A" w:rsidRDefault="00DB256A" w:rsidP="00306C5A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DB256A" w:rsidSect="000772DB">
      <w:footerReference w:type="default" r:id="rId9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983" w:rsidRDefault="006D1983" w:rsidP="00123D2A">
      <w:pPr>
        <w:spacing w:after="0" w:line="240" w:lineRule="auto"/>
      </w:pPr>
      <w:r>
        <w:separator/>
      </w:r>
    </w:p>
  </w:endnote>
  <w:endnote w:type="continuationSeparator" w:id="0">
    <w:p w:rsidR="006D1983" w:rsidRDefault="006D1983" w:rsidP="0012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989855"/>
    </w:sdtPr>
    <w:sdtContent>
      <w:p w:rsidR="00A848E2" w:rsidRDefault="00A848E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8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48E2" w:rsidRDefault="00A848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983" w:rsidRDefault="006D1983" w:rsidP="00123D2A">
      <w:pPr>
        <w:spacing w:after="0" w:line="240" w:lineRule="auto"/>
      </w:pPr>
      <w:r>
        <w:separator/>
      </w:r>
    </w:p>
  </w:footnote>
  <w:footnote w:type="continuationSeparator" w:id="0">
    <w:p w:rsidR="006D1983" w:rsidRDefault="006D1983" w:rsidP="00123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1ABE"/>
    <w:multiLevelType w:val="hybridMultilevel"/>
    <w:tmpl w:val="B6DED8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246413"/>
    <w:multiLevelType w:val="hybridMultilevel"/>
    <w:tmpl w:val="E3527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5441E0"/>
    <w:multiLevelType w:val="hybridMultilevel"/>
    <w:tmpl w:val="BD9811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5D6C8C"/>
    <w:multiLevelType w:val="hybridMultilevel"/>
    <w:tmpl w:val="A16C36B0"/>
    <w:lvl w:ilvl="0" w:tplc="47AAD5B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D365D7"/>
    <w:multiLevelType w:val="hybridMultilevel"/>
    <w:tmpl w:val="D6EA6F30"/>
    <w:lvl w:ilvl="0" w:tplc="F3825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896FC5"/>
    <w:multiLevelType w:val="hybridMultilevel"/>
    <w:tmpl w:val="7616B8FE"/>
    <w:lvl w:ilvl="0" w:tplc="60540E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1A5F3E"/>
    <w:multiLevelType w:val="hybridMultilevel"/>
    <w:tmpl w:val="9E92D990"/>
    <w:lvl w:ilvl="0" w:tplc="BAF26596">
      <w:start w:val="2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1CF756FD"/>
    <w:multiLevelType w:val="hybridMultilevel"/>
    <w:tmpl w:val="036A5140"/>
    <w:lvl w:ilvl="0" w:tplc="BC929EF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A44C0"/>
    <w:multiLevelType w:val="hybridMultilevel"/>
    <w:tmpl w:val="44C6B7C0"/>
    <w:lvl w:ilvl="0" w:tplc="11C616FC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9">
    <w:nsid w:val="27AD4ADA"/>
    <w:multiLevelType w:val="hybridMultilevel"/>
    <w:tmpl w:val="171E5C16"/>
    <w:lvl w:ilvl="0" w:tplc="6EF41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40699A"/>
    <w:multiLevelType w:val="hybridMultilevel"/>
    <w:tmpl w:val="C44633F8"/>
    <w:lvl w:ilvl="0" w:tplc="05F03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F37843"/>
    <w:multiLevelType w:val="hybridMultilevel"/>
    <w:tmpl w:val="99A4D8C0"/>
    <w:lvl w:ilvl="0" w:tplc="00F06CF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9F046C"/>
    <w:multiLevelType w:val="hybridMultilevel"/>
    <w:tmpl w:val="A522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713BB"/>
    <w:multiLevelType w:val="hybridMultilevel"/>
    <w:tmpl w:val="3EB03080"/>
    <w:lvl w:ilvl="0" w:tplc="364C9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5C2A52"/>
    <w:multiLevelType w:val="hybridMultilevel"/>
    <w:tmpl w:val="AAB68F02"/>
    <w:lvl w:ilvl="0" w:tplc="79063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2D7915"/>
    <w:multiLevelType w:val="hybridMultilevel"/>
    <w:tmpl w:val="FD8C94A8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3F800A9"/>
    <w:multiLevelType w:val="hybridMultilevel"/>
    <w:tmpl w:val="B162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75921"/>
    <w:multiLevelType w:val="hybridMultilevel"/>
    <w:tmpl w:val="5FF84A10"/>
    <w:lvl w:ilvl="0" w:tplc="80B8A71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EE65BF"/>
    <w:multiLevelType w:val="hybridMultilevel"/>
    <w:tmpl w:val="97EA88F6"/>
    <w:lvl w:ilvl="0" w:tplc="F04E76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E6EB9"/>
    <w:multiLevelType w:val="hybridMultilevel"/>
    <w:tmpl w:val="E77AF94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565381"/>
    <w:multiLevelType w:val="hybridMultilevel"/>
    <w:tmpl w:val="9EF6ADCE"/>
    <w:lvl w:ilvl="0" w:tplc="4D76180A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6223FF"/>
    <w:multiLevelType w:val="hybridMultilevel"/>
    <w:tmpl w:val="352678E8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58F4AD6"/>
    <w:multiLevelType w:val="hybridMultilevel"/>
    <w:tmpl w:val="B5E458A4"/>
    <w:lvl w:ilvl="0" w:tplc="0714DF8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03532"/>
    <w:multiLevelType w:val="hybridMultilevel"/>
    <w:tmpl w:val="D74285D6"/>
    <w:lvl w:ilvl="0" w:tplc="F1A4B3C4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5B6A467F"/>
    <w:multiLevelType w:val="multilevel"/>
    <w:tmpl w:val="41D4EF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5">
    <w:nsid w:val="644E5C02"/>
    <w:multiLevelType w:val="hybridMultilevel"/>
    <w:tmpl w:val="89B214BE"/>
    <w:lvl w:ilvl="0" w:tplc="C8E82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7C64A26"/>
    <w:multiLevelType w:val="hybridMultilevel"/>
    <w:tmpl w:val="CDCEEC8A"/>
    <w:lvl w:ilvl="0" w:tplc="EF46F096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BD1975"/>
    <w:multiLevelType w:val="hybridMultilevel"/>
    <w:tmpl w:val="D14C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6633A"/>
    <w:multiLevelType w:val="hybridMultilevel"/>
    <w:tmpl w:val="10A0460C"/>
    <w:lvl w:ilvl="0" w:tplc="8ED2AAC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F924F6C"/>
    <w:multiLevelType w:val="hybridMultilevel"/>
    <w:tmpl w:val="8624B4E2"/>
    <w:lvl w:ilvl="0" w:tplc="E2D836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2"/>
  </w:num>
  <w:num w:numId="5">
    <w:abstractNumId w:val="12"/>
  </w:num>
  <w:num w:numId="6">
    <w:abstractNumId w:val="1"/>
  </w:num>
  <w:num w:numId="7">
    <w:abstractNumId w:val="16"/>
  </w:num>
  <w:num w:numId="8">
    <w:abstractNumId w:val="22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"/>
  </w:num>
  <w:num w:numId="15">
    <w:abstractNumId w:val="19"/>
  </w:num>
  <w:num w:numId="16">
    <w:abstractNumId w:val="14"/>
  </w:num>
  <w:num w:numId="17">
    <w:abstractNumId w:val="6"/>
  </w:num>
  <w:num w:numId="18">
    <w:abstractNumId w:val="29"/>
  </w:num>
  <w:num w:numId="19">
    <w:abstractNumId w:val="11"/>
  </w:num>
  <w:num w:numId="20">
    <w:abstractNumId w:val="13"/>
  </w:num>
  <w:num w:numId="21">
    <w:abstractNumId w:val="7"/>
  </w:num>
  <w:num w:numId="22">
    <w:abstractNumId w:val="24"/>
  </w:num>
  <w:num w:numId="23">
    <w:abstractNumId w:val="28"/>
  </w:num>
  <w:num w:numId="24">
    <w:abstractNumId w:val="21"/>
  </w:num>
  <w:num w:numId="25">
    <w:abstractNumId w:val="5"/>
  </w:num>
  <w:num w:numId="26">
    <w:abstractNumId w:val="4"/>
  </w:num>
  <w:num w:numId="27">
    <w:abstractNumId w:val="20"/>
  </w:num>
  <w:num w:numId="28">
    <w:abstractNumId w:val="9"/>
  </w:num>
  <w:num w:numId="29">
    <w:abstractNumId w:val="0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01C"/>
    <w:rsid w:val="000027B2"/>
    <w:rsid w:val="00003BB7"/>
    <w:rsid w:val="0000667D"/>
    <w:rsid w:val="00007AC4"/>
    <w:rsid w:val="00010E00"/>
    <w:rsid w:val="0001279F"/>
    <w:rsid w:val="000129F8"/>
    <w:rsid w:val="000135A5"/>
    <w:rsid w:val="00014694"/>
    <w:rsid w:val="00014E2C"/>
    <w:rsid w:val="00015FDE"/>
    <w:rsid w:val="000160F0"/>
    <w:rsid w:val="000162DE"/>
    <w:rsid w:val="00017BF9"/>
    <w:rsid w:val="00020BC6"/>
    <w:rsid w:val="000214B1"/>
    <w:rsid w:val="0002271B"/>
    <w:rsid w:val="00023543"/>
    <w:rsid w:val="000246CC"/>
    <w:rsid w:val="00024E04"/>
    <w:rsid w:val="00025775"/>
    <w:rsid w:val="00026EDC"/>
    <w:rsid w:val="000311F3"/>
    <w:rsid w:val="00033C50"/>
    <w:rsid w:val="00033E25"/>
    <w:rsid w:val="0003611C"/>
    <w:rsid w:val="00036ADE"/>
    <w:rsid w:val="0004001B"/>
    <w:rsid w:val="000401CB"/>
    <w:rsid w:val="000410C9"/>
    <w:rsid w:val="000438FB"/>
    <w:rsid w:val="00043AF4"/>
    <w:rsid w:val="00045BBC"/>
    <w:rsid w:val="00047054"/>
    <w:rsid w:val="000474D5"/>
    <w:rsid w:val="00047D30"/>
    <w:rsid w:val="00047DFC"/>
    <w:rsid w:val="000539C8"/>
    <w:rsid w:val="00054EB3"/>
    <w:rsid w:val="000552F5"/>
    <w:rsid w:val="0005653C"/>
    <w:rsid w:val="000575B0"/>
    <w:rsid w:val="00057C28"/>
    <w:rsid w:val="000605AF"/>
    <w:rsid w:val="0006162A"/>
    <w:rsid w:val="00062659"/>
    <w:rsid w:val="00065E6B"/>
    <w:rsid w:val="000662A6"/>
    <w:rsid w:val="00066DEB"/>
    <w:rsid w:val="00070AB6"/>
    <w:rsid w:val="0007255D"/>
    <w:rsid w:val="00072F18"/>
    <w:rsid w:val="00074632"/>
    <w:rsid w:val="00075B03"/>
    <w:rsid w:val="000772DB"/>
    <w:rsid w:val="00080435"/>
    <w:rsid w:val="00082D1F"/>
    <w:rsid w:val="00083E6B"/>
    <w:rsid w:val="00084296"/>
    <w:rsid w:val="00084CDB"/>
    <w:rsid w:val="00086676"/>
    <w:rsid w:val="00091658"/>
    <w:rsid w:val="0009171D"/>
    <w:rsid w:val="00094F1B"/>
    <w:rsid w:val="00095BE8"/>
    <w:rsid w:val="00096A68"/>
    <w:rsid w:val="000A169F"/>
    <w:rsid w:val="000A22BD"/>
    <w:rsid w:val="000A241C"/>
    <w:rsid w:val="000A4537"/>
    <w:rsid w:val="000A4D74"/>
    <w:rsid w:val="000A683E"/>
    <w:rsid w:val="000A74CC"/>
    <w:rsid w:val="000A7C57"/>
    <w:rsid w:val="000B181A"/>
    <w:rsid w:val="000B27F9"/>
    <w:rsid w:val="000B2F63"/>
    <w:rsid w:val="000B333D"/>
    <w:rsid w:val="000B3CC6"/>
    <w:rsid w:val="000B4E66"/>
    <w:rsid w:val="000B51E3"/>
    <w:rsid w:val="000B752D"/>
    <w:rsid w:val="000C067D"/>
    <w:rsid w:val="000C0CCB"/>
    <w:rsid w:val="000C0CD7"/>
    <w:rsid w:val="000C72BD"/>
    <w:rsid w:val="000C7D1D"/>
    <w:rsid w:val="000D04D4"/>
    <w:rsid w:val="000D0943"/>
    <w:rsid w:val="000D240D"/>
    <w:rsid w:val="000D32BF"/>
    <w:rsid w:val="000D4BD3"/>
    <w:rsid w:val="000D64FF"/>
    <w:rsid w:val="000D6B89"/>
    <w:rsid w:val="000D6DEB"/>
    <w:rsid w:val="000E2D5C"/>
    <w:rsid w:val="000E3FAD"/>
    <w:rsid w:val="000E4756"/>
    <w:rsid w:val="000F3D80"/>
    <w:rsid w:val="000F55C4"/>
    <w:rsid w:val="000F63F6"/>
    <w:rsid w:val="00102516"/>
    <w:rsid w:val="00103CDD"/>
    <w:rsid w:val="0010453B"/>
    <w:rsid w:val="00105872"/>
    <w:rsid w:val="00105961"/>
    <w:rsid w:val="00110BF3"/>
    <w:rsid w:val="001114E9"/>
    <w:rsid w:val="00112A7F"/>
    <w:rsid w:val="00114993"/>
    <w:rsid w:val="001174C3"/>
    <w:rsid w:val="001231F5"/>
    <w:rsid w:val="001235FD"/>
    <w:rsid w:val="00123D2A"/>
    <w:rsid w:val="00125154"/>
    <w:rsid w:val="0013055F"/>
    <w:rsid w:val="001317EA"/>
    <w:rsid w:val="001326C6"/>
    <w:rsid w:val="00136E9D"/>
    <w:rsid w:val="001378D2"/>
    <w:rsid w:val="00137FAF"/>
    <w:rsid w:val="0014251B"/>
    <w:rsid w:val="00142E9B"/>
    <w:rsid w:val="0014595E"/>
    <w:rsid w:val="001463A4"/>
    <w:rsid w:val="00147183"/>
    <w:rsid w:val="00150ED7"/>
    <w:rsid w:val="0015111B"/>
    <w:rsid w:val="00152139"/>
    <w:rsid w:val="00153160"/>
    <w:rsid w:val="0015513A"/>
    <w:rsid w:val="001573C0"/>
    <w:rsid w:val="001579B8"/>
    <w:rsid w:val="00160FA2"/>
    <w:rsid w:val="00162AB4"/>
    <w:rsid w:val="0016740B"/>
    <w:rsid w:val="00167B5C"/>
    <w:rsid w:val="00172E6E"/>
    <w:rsid w:val="00173552"/>
    <w:rsid w:val="00174875"/>
    <w:rsid w:val="00177015"/>
    <w:rsid w:val="0018155E"/>
    <w:rsid w:val="00181842"/>
    <w:rsid w:val="00181D18"/>
    <w:rsid w:val="00183B25"/>
    <w:rsid w:val="00185D03"/>
    <w:rsid w:val="001864F6"/>
    <w:rsid w:val="00190FDD"/>
    <w:rsid w:val="00191083"/>
    <w:rsid w:val="00196336"/>
    <w:rsid w:val="001979B7"/>
    <w:rsid w:val="001A23A2"/>
    <w:rsid w:val="001A2D39"/>
    <w:rsid w:val="001A304F"/>
    <w:rsid w:val="001A5BD1"/>
    <w:rsid w:val="001A7787"/>
    <w:rsid w:val="001A7D87"/>
    <w:rsid w:val="001B0681"/>
    <w:rsid w:val="001B0E36"/>
    <w:rsid w:val="001B250E"/>
    <w:rsid w:val="001B2B59"/>
    <w:rsid w:val="001B59BC"/>
    <w:rsid w:val="001B59FF"/>
    <w:rsid w:val="001C01D4"/>
    <w:rsid w:val="001C52E9"/>
    <w:rsid w:val="001C5FD3"/>
    <w:rsid w:val="001C6541"/>
    <w:rsid w:val="001D2EE4"/>
    <w:rsid w:val="001D3F65"/>
    <w:rsid w:val="001E1952"/>
    <w:rsid w:val="001E233F"/>
    <w:rsid w:val="001E2869"/>
    <w:rsid w:val="001E2BB2"/>
    <w:rsid w:val="001E2F54"/>
    <w:rsid w:val="001E325D"/>
    <w:rsid w:val="001E672D"/>
    <w:rsid w:val="001F14A8"/>
    <w:rsid w:val="001F6282"/>
    <w:rsid w:val="001F7978"/>
    <w:rsid w:val="00200FF4"/>
    <w:rsid w:val="00201584"/>
    <w:rsid w:val="00203A62"/>
    <w:rsid w:val="00207663"/>
    <w:rsid w:val="0020784C"/>
    <w:rsid w:val="00210733"/>
    <w:rsid w:val="00212F66"/>
    <w:rsid w:val="00213082"/>
    <w:rsid w:val="00213557"/>
    <w:rsid w:val="002142E8"/>
    <w:rsid w:val="00214BD8"/>
    <w:rsid w:val="0021528B"/>
    <w:rsid w:val="0022214B"/>
    <w:rsid w:val="002231F8"/>
    <w:rsid w:val="002273AA"/>
    <w:rsid w:val="00227A0D"/>
    <w:rsid w:val="00227F16"/>
    <w:rsid w:val="00230B3A"/>
    <w:rsid w:val="00230D19"/>
    <w:rsid w:val="0023333B"/>
    <w:rsid w:val="0023486F"/>
    <w:rsid w:val="002404C0"/>
    <w:rsid w:val="00240F69"/>
    <w:rsid w:val="002415EA"/>
    <w:rsid w:val="002420BF"/>
    <w:rsid w:val="00242998"/>
    <w:rsid w:val="00245491"/>
    <w:rsid w:val="00245F6D"/>
    <w:rsid w:val="0024720B"/>
    <w:rsid w:val="002519F3"/>
    <w:rsid w:val="00251F44"/>
    <w:rsid w:val="00260807"/>
    <w:rsid w:val="00260C3D"/>
    <w:rsid w:val="002616CA"/>
    <w:rsid w:val="00262568"/>
    <w:rsid w:val="00263F1A"/>
    <w:rsid w:val="00264557"/>
    <w:rsid w:val="002647BB"/>
    <w:rsid w:val="00267EA1"/>
    <w:rsid w:val="002705E7"/>
    <w:rsid w:val="00270A59"/>
    <w:rsid w:val="00270B02"/>
    <w:rsid w:val="00271C29"/>
    <w:rsid w:val="002737DD"/>
    <w:rsid w:val="00273AD9"/>
    <w:rsid w:val="00275E38"/>
    <w:rsid w:val="00276081"/>
    <w:rsid w:val="002775E0"/>
    <w:rsid w:val="00280002"/>
    <w:rsid w:val="00283E90"/>
    <w:rsid w:val="00284206"/>
    <w:rsid w:val="00287D5A"/>
    <w:rsid w:val="0029122F"/>
    <w:rsid w:val="00291D54"/>
    <w:rsid w:val="00294DEB"/>
    <w:rsid w:val="00295209"/>
    <w:rsid w:val="00297307"/>
    <w:rsid w:val="0029769D"/>
    <w:rsid w:val="00297C95"/>
    <w:rsid w:val="002A0E8D"/>
    <w:rsid w:val="002A10BC"/>
    <w:rsid w:val="002A2876"/>
    <w:rsid w:val="002A2C17"/>
    <w:rsid w:val="002A2FE0"/>
    <w:rsid w:val="002A4A9F"/>
    <w:rsid w:val="002A62C9"/>
    <w:rsid w:val="002A68D2"/>
    <w:rsid w:val="002A6B01"/>
    <w:rsid w:val="002A6F89"/>
    <w:rsid w:val="002B090B"/>
    <w:rsid w:val="002B0DA5"/>
    <w:rsid w:val="002B2928"/>
    <w:rsid w:val="002B3476"/>
    <w:rsid w:val="002B352B"/>
    <w:rsid w:val="002B562D"/>
    <w:rsid w:val="002B60A2"/>
    <w:rsid w:val="002B69F7"/>
    <w:rsid w:val="002B773A"/>
    <w:rsid w:val="002B7AE9"/>
    <w:rsid w:val="002B7D9F"/>
    <w:rsid w:val="002C4039"/>
    <w:rsid w:val="002C41F4"/>
    <w:rsid w:val="002C4B10"/>
    <w:rsid w:val="002C7E30"/>
    <w:rsid w:val="002D0FE0"/>
    <w:rsid w:val="002D1306"/>
    <w:rsid w:val="002D1D7F"/>
    <w:rsid w:val="002D213E"/>
    <w:rsid w:val="002D7114"/>
    <w:rsid w:val="002D741E"/>
    <w:rsid w:val="002E035E"/>
    <w:rsid w:val="002E1190"/>
    <w:rsid w:val="002E2302"/>
    <w:rsid w:val="002E26EF"/>
    <w:rsid w:val="002E3EA6"/>
    <w:rsid w:val="002E441C"/>
    <w:rsid w:val="002E74B2"/>
    <w:rsid w:val="002F021D"/>
    <w:rsid w:val="002F0F05"/>
    <w:rsid w:val="002F1407"/>
    <w:rsid w:val="002F16D2"/>
    <w:rsid w:val="002F16F3"/>
    <w:rsid w:val="002F1F4D"/>
    <w:rsid w:val="002F3698"/>
    <w:rsid w:val="002F3A97"/>
    <w:rsid w:val="002F3FEA"/>
    <w:rsid w:val="00300081"/>
    <w:rsid w:val="003004DA"/>
    <w:rsid w:val="00303B35"/>
    <w:rsid w:val="003042B7"/>
    <w:rsid w:val="00305875"/>
    <w:rsid w:val="00306C5A"/>
    <w:rsid w:val="0031551E"/>
    <w:rsid w:val="00316C9E"/>
    <w:rsid w:val="00316FD5"/>
    <w:rsid w:val="0031768E"/>
    <w:rsid w:val="003177B7"/>
    <w:rsid w:val="00320333"/>
    <w:rsid w:val="00320C7A"/>
    <w:rsid w:val="00321D16"/>
    <w:rsid w:val="00322C8E"/>
    <w:rsid w:val="003239B8"/>
    <w:rsid w:val="00323CA6"/>
    <w:rsid w:val="00324692"/>
    <w:rsid w:val="00324FBB"/>
    <w:rsid w:val="00325F4D"/>
    <w:rsid w:val="003301A3"/>
    <w:rsid w:val="00330659"/>
    <w:rsid w:val="00330BF8"/>
    <w:rsid w:val="00332006"/>
    <w:rsid w:val="00332188"/>
    <w:rsid w:val="003321DC"/>
    <w:rsid w:val="00333148"/>
    <w:rsid w:val="003350C0"/>
    <w:rsid w:val="00336021"/>
    <w:rsid w:val="003360B2"/>
    <w:rsid w:val="00336F59"/>
    <w:rsid w:val="00344046"/>
    <w:rsid w:val="00345CFC"/>
    <w:rsid w:val="003471CC"/>
    <w:rsid w:val="00347453"/>
    <w:rsid w:val="003545BA"/>
    <w:rsid w:val="0035673A"/>
    <w:rsid w:val="00360FB1"/>
    <w:rsid w:val="003654F2"/>
    <w:rsid w:val="0036583B"/>
    <w:rsid w:val="00367D9D"/>
    <w:rsid w:val="00372272"/>
    <w:rsid w:val="00372953"/>
    <w:rsid w:val="0037298D"/>
    <w:rsid w:val="00376123"/>
    <w:rsid w:val="00376501"/>
    <w:rsid w:val="00377369"/>
    <w:rsid w:val="0038013C"/>
    <w:rsid w:val="0038093A"/>
    <w:rsid w:val="00380BFA"/>
    <w:rsid w:val="00380C7A"/>
    <w:rsid w:val="00381A45"/>
    <w:rsid w:val="003845BC"/>
    <w:rsid w:val="00385082"/>
    <w:rsid w:val="00386908"/>
    <w:rsid w:val="003905F2"/>
    <w:rsid w:val="00391F63"/>
    <w:rsid w:val="00392279"/>
    <w:rsid w:val="00396F48"/>
    <w:rsid w:val="003A169F"/>
    <w:rsid w:val="003A193B"/>
    <w:rsid w:val="003A1BD7"/>
    <w:rsid w:val="003A3B96"/>
    <w:rsid w:val="003A3CDC"/>
    <w:rsid w:val="003A4FF9"/>
    <w:rsid w:val="003A53DD"/>
    <w:rsid w:val="003A611B"/>
    <w:rsid w:val="003A64A6"/>
    <w:rsid w:val="003A64E1"/>
    <w:rsid w:val="003A6A81"/>
    <w:rsid w:val="003B0D88"/>
    <w:rsid w:val="003B274D"/>
    <w:rsid w:val="003B5223"/>
    <w:rsid w:val="003B5717"/>
    <w:rsid w:val="003B5ECD"/>
    <w:rsid w:val="003B7CB0"/>
    <w:rsid w:val="003C489C"/>
    <w:rsid w:val="003C525D"/>
    <w:rsid w:val="003C66E0"/>
    <w:rsid w:val="003D2823"/>
    <w:rsid w:val="003D42B7"/>
    <w:rsid w:val="003D68D6"/>
    <w:rsid w:val="003E2486"/>
    <w:rsid w:val="003E312C"/>
    <w:rsid w:val="003E37B6"/>
    <w:rsid w:val="003E4E01"/>
    <w:rsid w:val="003E4E26"/>
    <w:rsid w:val="003E4ECD"/>
    <w:rsid w:val="003E52BA"/>
    <w:rsid w:val="003E6449"/>
    <w:rsid w:val="003E64DA"/>
    <w:rsid w:val="003E6615"/>
    <w:rsid w:val="003E7B87"/>
    <w:rsid w:val="003E7CFF"/>
    <w:rsid w:val="003E7F9F"/>
    <w:rsid w:val="003F3CAB"/>
    <w:rsid w:val="003F687A"/>
    <w:rsid w:val="003F7F60"/>
    <w:rsid w:val="00401C9A"/>
    <w:rsid w:val="00405022"/>
    <w:rsid w:val="004054D9"/>
    <w:rsid w:val="0040619C"/>
    <w:rsid w:val="004109CF"/>
    <w:rsid w:val="00410A64"/>
    <w:rsid w:val="004116C4"/>
    <w:rsid w:val="00415413"/>
    <w:rsid w:val="0041595C"/>
    <w:rsid w:val="00416418"/>
    <w:rsid w:val="00420A4F"/>
    <w:rsid w:val="00420F2C"/>
    <w:rsid w:val="0042173D"/>
    <w:rsid w:val="004217A6"/>
    <w:rsid w:val="00421C93"/>
    <w:rsid w:val="00422636"/>
    <w:rsid w:val="00423057"/>
    <w:rsid w:val="00425316"/>
    <w:rsid w:val="0042558D"/>
    <w:rsid w:val="00425A26"/>
    <w:rsid w:val="0042644B"/>
    <w:rsid w:val="004275B8"/>
    <w:rsid w:val="00431184"/>
    <w:rsid w:val="0043647C"/>
    <w:rsid w:val="004374C3"/>
    <w:rsid w:val="00440385"/>
    <w:rsid w:val="004403E3"/>
    <w:rsid w:val="00441727"/>
    <w:rsid w:val="00443A95"/>
    <w:rsid w:val="004440DE"/>
    <w:rsid w:val="004532AE"/>
    <w:rsid w:val="004544D8"/>
    <w:rsid w:val="0045532B"/>
    <w:rsid w:val="004566D2"/>
    <w:rsid w:val="00460FE0"/>
    <w:rsid w:val="00462963"/>
    <w:rsid w:val="004640E3"/>
    <w:rsid w:val="00464401"/>
    <w:rsid w:val="00464A9F"/>
    <w:rsid w:val="00465B23"/>
    <w:rsid w:val="00466B32"/>
    <w:rsid w:val="00467F1D"/>
    <w:rsid w:val="00471DB4"/>
    <w:rsid w:val="00471F54"/>
    <w:rsid w:val="00473329"/>
    <w:rsid w:val="0047761B"/>
    <w:rsid w:val="004806FE"/>
    <w:rsid w:val="0048247A"/>
    <w:rsid w:val="0048262D"/>
    <w:rsid w:val="00483555"/>
    <w:rsid w:val="00484030"/>
    <w:rsid w:val="0048548F"/>
    <w:rsid w:val="0048664B"/>
    <w:rsid w:val="004873BA"/>
    <w:rsid w:val="00490816"/>
    <w:rsid w:val="00494A44"/>
    <w:rsid w:val="00495F16"/>
    <w:rsid w:val="004966E2"/>
    <w:rsid w:val="004970E8"/>
    <w:rsid w:val="00497EDD"/>
    <w:rsid w:val="004A1D52"/>
    <w:rsid w:val="004A2214"/>
    <w:rsid w:val="004A3783"/>
    <w:rsid w:val="004A38F1"/>
    <w:rsid w:val="004A4065"/>
    <w:rsid w:val="004A4752"/>
    <w:rsid w:val="004A5168"/>
    <w:rsid w:val="004A5878"/>
    <w:rsid w:val="004A62C1"/>
    <w:rsid w:val="004B0807"/>
    <w:rsid w:val="004B12C4"/>
    <w:rsid w:val="004B5447"/>
    <w:rsid w:val="004C0AC6"/>
    <w:rsid w:val="004C1E05"/>
    <w:rsid w:val="004C2F79"/>
    <w:rsid w:val="004C3C47"/>
    <w:rsid w:val="004C4108"/>
    <w:rsid w:val="004C5977"/>
    <w:rsid w:val="004C6396"/>
    <w:rsid w:val="004C7F49"/>
    <w:rsid w:val="004D0336"/>
    <w:rsid w:val="004D6901"/>
    <w:rsid w:val="004D789D"/>
    <w:rsid w:val="004E0037"/>
    <w:rsid w:val="004E21A9"/>
    <w:rsid w:val="004E6F57"/>
    <w:rsid w:val="004E6F74"/>
    <w:rsid w:val="004E7044"/>
    <w:rsid w:val="004E7302"/>
    <w:rsid w:val="004F0111"/>
    <w:rsid w:val="004F2FE8"/>
    <w:rsid w:val="004F356B"/>
    <w:rsid w:val="004F5800"/>
    <w:rsid w:val="004F68E1"/>
    <w:rsid w:val="00501BB1"/>
    <w:rsid w:val="00503BF4"/>
    <w:rsid w:val="005061E3"/>
    <w:rsid w:val="00507813"/>
    <w:rsid w:val="0051062F"/>
    <w:rsid w:val="0051071D"/>
    <w:rsid w:val="005135FE"/>
    <w:rsid w:val="0051581A"/>
    <w:rsid w:val="00515923"/>
    <w:rsid w:val="005205AB"/>
    <w:rsid w:val="00521047"/>
    <w:rsid w:val="00521691"/>
    <w:rsid w:val="00524E1A"/>
    <w:rsid w:val="0052579A"/>
    <w:rsid w:val="00530724"/>
    <w:rsid w:val="005336C8"/>
    <w:rsid w:val="00537918"/>
    <w:rsid w:val="005407FD"/>
    <w:rsid w:val="00544800"/>
    <w:rsid w:val="00546270"/>
    <w:rsid w:val="0055004E"/>
    <w:rsid w:val="005510F5"/>
    <w:rsid w:val="005548BC"/>
    <w:rsid w:val="0055593D"/>
    <w:rsid w:val="00557EEE"/>
    <w:rsid w:val="005616A9"/>
    <w:rsid w:val="00564287"/>
    <w:rsid w:val="0056430B"/>
    <w:rsid w:val="00565582"/>
    <w:rsid w:val="0057217D"/>
    <w:rsid w:val="00573049"/>
    <w:rsid w:val="00573B5F"/>
    <w:rsid w:val="005740C4"/>
    <w:rsid w:val="005752E8"/>
    <w:rsid w:val="00577D6D"/>
    <w:rsid w:val="00580BBD"/>
    <w:rsid w:val="0058106D"/>
    <w:rsid w:val="005833E7"/>
    <w:rsid w:val="00584194"/>
    <w:rsid w:val="005842FF"/>
    <w:rsid w:val="005843EE"/>
    <w:rsid w:val="00585007"/>
    <w:rsid w:val="00585A14"/>
    <w:rsid w:val="0059351C"/>
    <w:rsid w:val="005A071A"/>
    <w:rsid w:val="005A0FE3"/>
    <w:rsid w:val="005A21FA"/>
    <w:rsid w:val="005A3778"/>
    <w:rsid w:val="005A446B"/>
    <w:rsid w:val="005A5667"/>
    <w:rsid w:val="005A5765"/>
    <w:rsid w:val="005A640D"/>
    <w:rsid w:val="005B1793"/>
    <w:rsid w:val="005B4481"/>
    <w:rsid w:val="005B576E"/>
    <w:rsid w:val="005C05CF"/>
    <w:rsid w:val="005C2D00"/>
    <w:rsid w:val="005C5C6D"/>
    <w:rsid w:val="005C70D0"/>
    <w:rsid w:val="005C7CC7"/>
    <w:rsid w:val="005C7E38"/>
    <w:rsid w:val="005D246D"/>
    <w:rsid w:val="005D2886"/>
    <w:rsid w:val="005D2CD1"/>
    <w:rsid w:val="005D4557"/>
    <w:rsid w:val="005D4CCE"/>
    <w:rsid w:val="005D6037"/>
    <w:rsid w:val="005D6085"/>
    <w:rsid w:val="005D614E"/>
    <w:rsid w:val="005D7C1A"/>
    <w:rsid w:val="005E0312"/>
    <w:rsid w:val="005E0407"/>
    <w:rsid w:val="005E1A0D"/>
    <w:rsid w:val="005E2521"/>
    <w:rsid w:val="005E301F"/>
    <w:rsid w:val="005E41A3"/>
    <w:rsid w:val="005E5E41"/>
    <w:rsid w:val="005E6DA0"/>
    <w:rsid w:val="005F0491"/>
    <w:rsid w:val="005F0BC6"/>
    <w:rsid w:val="005F3987"/>
    <w:rsid w:val="005F7230"/>
    <w:rsid w:val="0060099D"/>
    <w:rsid w:val="00600F22"/>
    <w:rsid w:val="006045B8"/>
    <w:rsid w:val="006066B6"/>
    <w:rsid w:val="00607711"/>
    <w:rsid w:val="006103EC"/>
    <w:rsid w:val="00610846"/>
    <w:rsid w:val="00610850"/>
    <w:rsid w:val="00611EC1"/>
    <w:rsid w:val="00613B3D"/>
    <w:rsid w:val="0061566B"/>
    <w:rsid w:val="00617635"/>
    <w:rsid w:val="006206DE"/>
    <w:rsid w:val="00620C82"/>
    <w:rsid w:val="00622A83"/>
    <w:rsid w:val="00623695"/>
    <w:rsid w:val="006241A0"/>
    <w:rsid w:val="00624E9A"/>
    <w:rsid w:val="00625225"/>
    <w:rsid w:val="00627D9C"/>
    <w:rsid w:val="0063265B"/>
    <w:rsid w:val="006331A1"/>
    <w:rsid w:val="0063442F"/>
    <w:rsid w:val="00641EDF"/>
    <w:rsid w:val="0064409C"/>
    <w:rsid w:val="006442F2"/>
    <w:rsid w:val="00646A5C"/>
    <w:rsid w:val="00646A71"/>
    <w:rsid w:val="006475CA"/>
    <w:rsid w:val="006532E7"/>
    <w:rsid w:val="006547BB"/>
    <w:rsid w:val="006563DE"/>
    <w:rsid w:val="00657A2D"/>
    <w:rsid w:val="006604E5"/>
    <w:rsid w:val="00661228"/>
    <w:rsid w:val="0066677C"/>
    <w:rsid w:val="0066725B"/>
    <w:rsid w:val="00667F03"/>
    <w:rsid w:val="006728E0"/>
    <w:rsid w:val="006751E4"/>
    <w:rsid w:val="00675C6D"/>
    <w:rsid w:val="00675FE7"/>
    <w:rsid w:val="00680BB1"/>
    <w:rsid w:val="006852AC"/>
    <w:rsid w:val="00686463"/>
    <w:rsid w:val="006867AF"/>
    <w:rsid w:val="00686F36"/>
    <w:rsid w:val="00687791"/>
    <w:rsid w:val="006938B8"/>
    <w:rsid w:val="00695A9C"/>
    <w:rsid w:val="00695FA0"/>
    <w:rsid w:val="00697E60"/>
    <w:rsid w:val="006A00D9"/>
    <w:rsid w:val="006A095F"/>
    <w:rsid w:val="006A0D82"/>
    <w:rsid w:val="006A13EB"/>
    <w:rsid w:val="006A1AB4"/>
    <w:rsid w:val="006A2666"/>
    <w:rsid w:val="006A3EC9"/>
    <w:rsid w:val="006A5148"/>
    <w:rsid w:val="006A7730"/>
    <w:rsid w:val="006B2BB5"/>
    <w:rsid w:val="006B3D8C"/>
    <w:rsid w:val="006B5794"/>
    <w:rsid w:val="006B6105"/>
    <w:rsid w:val="006B6EF2"/>
    <w:rsid w:val="006C00B6"/>
    <w:rsid w:val="006C13F4"/>
    <w:rsid w:val="006C3005"/>
    <w:rsid w:val="006C3200"/>
    <w:rsid w:val="006C570C"/>
    <w:rsid w:val="006C6685"/>
    <w:rsid w:val="006D04B1"/>
    <w:rsid w:val="006D1983"/>
    <w:rsid w:val="006D476C"/>
    <w:rsid w:val="006D4E49"/>
    <w:rsid w:val="006D5880"/>
    <w:rsid w:val="006D5EFA"/>
    <w:rsid w:val="006D5FF7"/>
    <w:rsid w:val="006D604F"/>
    <w:rsid w:val="006D7C42"/>
    <w:rsid w:val="006E0C29"/>
    <w:rsid w:val="006E0DCA"/>
    <w:rsid w:val="006E460F"/>
    <w:rsid w:val="006E5BFE"/>
    <w:rsid w:val="006E7887"/>
    <w:rsid w:val="006F09BF"/>
    <w:rsid w:val="006F1D32"/>
    <w:rsid w:val="006F2DAC"/>
    <w:rsid w:val="006F3392"/>
    <w:rsid w:val="006F33D2"/>
    <w:rsid w:val="006F6905"/>
    <w:rsid w:val="00701142"/>
    <w:rsid w:val="00701D4E"/>
    <w:rsid w:val="00702764"/>
    <w:rsid w:val="007040AC"/>
    <w:rsid w:val="00706C27"/>
    <w:rsid w:val="007071D1"/>
    <w:rsid w:val="00710898"/>
    <w:rsid w:val="0071324F"/>
    <w:rsid w:val="00714438"/>
    <w:rsid w:val="007148F2"/>
    <w:rsid w:val="00720936"/>
    <w:rsid w:val="00721918"/>
    <w:rsid w:val="0072236C"/>
    <w:rsid w:val="00722CA4"/>
    <w:rsid w:val="00723458"/>
    <w:rsid w:val="00725B37"/>
    <w:rsid w:val="00726111"/>
    <w:rsid w:val="00726C55"/>
    <w:rsid w:val="00727466"/>
    <w:rsid w:val="007274B0"/>
    <w:rsid w:val="00730769"/>
    <w:rsid w:val="007339EE"/>
    <w:rsid w:val="00735C70"/>
    <w:rsid w:val="007422CC"/>
    <w:rsid w:val="00744193"/>
    <w:rsid w:val="007446A6"/>
    <w:rsid w:val="0074531D"/>
    <w:rsid w:val="007473B2"/>
    <w:rsid w:val="0074770E"/>
    <w:rsid w:val="00747AD5"/>
    <w:rsid w:val="00747C34"/>
    <w:rsid w:val="00750460"/>
    <w:rsid w:val="00750D81"/>
    <w:rsid w:val="0075344A"/>
    <w:rsid w:val="00754333"/>
    <w:rsid w:val="00754497"/>
    <w:rsid w:val="0075662D"/>
    <w:rsid w:val="00756986"/>
    <w:rsid w:val="00756BC2"/>
    <w:rsid w:val="00756BE6"/>
    <w:rsid w:val="00757AB0"/>
    <w:rsid w:val="0076143D"/>
    <w:rsid w:val="0076384F"/>
    <w:rsid w:val="0076542E"/>
    <w:rsid w:val="00766252"/>
    <w:rsid w:val="00772091"/>
    <w:rsid w:val="00772834"/>
    <w:rsid w:val="00772D3E"/>
    <w:rsid w:val="00774EB6"/>
    <w:rsid w:val="0077556B"/>
    <w:rsid w:val="007758BC"/>
    <w:rsid w:val="00781EB2"/>
    <w:rsid w:val="00781EFB"/>
    <w:rsid w:val="00782928"/>
    <w:rsid w:val="00784A64"/>
    <w:rsid w:val="0078563E"/>
    <w:rsid w:val="00786C44"/>
    <w:rsid w:val="00792603"/>
    <w:rsid w:val="0079262D"/>
    <w:rsid w:val="00793C2C"/>
    <w:rsid w:val="00796926"/>
    <w:rsid w:val="007970D5"/>
    <w:rsid w:val="007975C3"/>
    <w:rsid w:val="007A14AE"/>
    <w:rsid w:val="007A2617"/>
    <w:rsid w:val="007A2842"/>
    <w:rsid w:val="007A30CE"/>
    <w:rsid w:val="007A3F1F"/>
    <w:rsid w:val="007A6339"/>
    <w:rsid w:val="007A6C35"/>
    <w:rsid w:val="007A7BD6"/>
    <w:rsid w:val="007B06C8"/>
    <w:rsid w:val="007B1A83"/>
    <w:rsid w:val="007B2344"/>
    <w:rsid w:val="007B443C"/>
    <w:rsid w:val="007B4A43"/>
    <w:rsid w:val="007B6834"/>
    <w:rsid w:val="007B6DE8"/>
    <w:rsid w:val="007C220C"/>
    <w:rsid w:val="007C37EA"/>
    <w:rsid w:val="007C494E"/>
    <w:rsid w:val="007C5FA7"/>
    <w:rsid w:val="007C7A92"/>
    <w:rsid w:val="007D35B4"/>
    <w:rsid w:val="007D3ACC"/>
    <w:rsid w:val="007D4712"/>
    <w:rsid w:val="007D678D"/>
    <w:rsid w:val="007D6827"/>
    <w:rsid w:val="007D7BE2"/>
    <w:rsid w:val="007E03A4"/>
    <w:rsid w:val="007E07A8"/>
    <w:rsid w:val="007E1240"/>
    <w:rsid w:val="007E3222"/>
    <w:rsid w:val="007E701C"/>
    <w:rsid w:val="007F25BA"/>
    <w:rsid w:val="007F475E"/>
    <w:rsid w:val="007F601C"/>
    <w:rsid w:val="007F610A"/>
    <w:rsid w:val="007F67BB"/>
    <w:rsid w:val="007F6A3A"/>
    <w:rsid w:val="007F6B73"/>
    <w:rsid w:val="007F6CAC"/>
    <w:rsid w:val="008002D3"/>
    <w:rsid w:val="00801B8C"/>
    <w:rsid w:val="00803121"/>
    <w:rsid w:val="008038BE"/>
    <w:rsid w:val="008042BF"/>
    <w:rsid w:val="008053BA"/>
    <w:rsid w:val="008070AC"/>
    <w:rsid w:val="00807D98"/>
    <w:rsid w:val="00810AC5"/>
    <w:rsid w:val="00811B9A"/>
    <w:rsid w:val="00813512"/>
    <w:rsid w:val="00813FAB"/>
    <w:rsid w:val="0081562B"/>
    <w:rsid w:val="00816ABA"/>
    <w:rsid w:val="00816F84"/>
    <w:rsid w:val="00822024"/>
    <w:rsid w:val="00830288"/>
    <w:rsid w:val="00831482"/>
    <w:rsid w:val="00833735"/>
    <w:rsid w:val="008343E7"/>
    <w:rsid w:val="00834901"/>
    <w:rsid w:val="00835058"/>
    <w:rsid w:val="008413C5"/>
    <w:rsid w:val="0084294B"/>
    <w:rsid w:val="00842EB6"/>
    <w:rsid w:val="0084523B"/>
    <w:rsid w:val="008473A4"/>
    <w:rsid w:val="00847F73"/>
    <w:rsid w:val="0085002B"/>
    <w:rsid w:val="0085003C"/>
    <w:rsid w:val="008526DA"/>
    <w:rsid w:val="008529EF"/>
    <w:rsid w:val="00856DF9"/>
    <w:rsid w:val="0085793B"/>
    <w:rsid w:val="00861754"/>
    <w:rsid w:val="00861781"/>
    <w:rsid w:val="008644E9"/>
    <w:rsid w:val="008742B2"/>
    <w:rsid w:val="0087561E"/>
    <w:rsid w:val="008762C2"/>
    <w:rsid w:val="00876428"/>
    <w:rsid w:val="008766B1"/>
    <w:rsid w:val="00881106"/>
    <w:rsid w:val="008812CB"/>
    <w:rsid w:val="00882F7A"/>
    <w:rsid w:val="00883E0E"/>
    <w:rsid w:val="00885A62"/>
    <w:rsid w:val="008870FF"/>
    <w:rsid w:val="0089094D"/>
    <w:rsid w:val="00893D2E"/>
    <w:rsid w:val="00893D7C"/>
    <w:rsid w:val="00893E86"/>
    <w:rsid w:val="008A205E"/>
    <w:rsid w:val="008A2A77"/>
    <w:rsid w:val="008A2D87"/>
    <w:rsid w:val="008A3B13"/>
    <w:rsid w:val="008A55DE"/>
    <w:rsid w:val="008A5C9F"/>
    <w:rsid w:val="008A7C8C"/>
    <w:rsid w:val="008B1C94"/>
    <w:rsid w:val="008B2309"/>
    <w:rsid w:val="008B5F7D"/>
    <w:rsid w:val="008B7E48"/>
    <w:rsid w:val="008C1DB5"/>
    <w:rsid w:val="008C2AD6"/>
    <w:rsid w:val="008C3BD6"/>
    <w:rsid w:val="008C3F8E"/>
    <w:rsid w:val="008C482F"/>
    <w:rsid w:val="008C5832"/>
    <w:rsid w:val="008C5993"/>
    <w:rsid w:val="008C6C31"/>
    <w:rsid w:val="008C6D20"/>
    <w:rsid w:val="008D06E2"/>
    <w:rsid w:val="008D11B9"/>
    <w:rsid w:val="008D1249"/>
    <w:rsid w:val="008D2F35"/>
    <w:rsid w:val="008D375A"/>
    <w:rsid w:val="008D49BB"/>
    <w:rsid w:val="008D4BF8"/>
    <w:rsid w:val="008D6694"/>
    <w:rsid w:val="008D7244"/>
    <w:rsid w:val="008D7A7C"/>
    <w:rsid w:val="008D7BB3"/>
    <w:rsid w:val="008E0E91"/>
    <w:rsid w:val="008E1CF0"/>
    <w:rsid w:val="008E1E18"/>
    <w:rsid w:val="008E26C7"/>
    <w:rsid w:val="008E552D"/>
    <w:rsid w:val="008E71B8"/>
    <w:rsid w:val="008E77C3"/>
    <w:rsid w:val="008F0AE3"/>
    <w:rsid w:val="008F1DA7"/>
    <w:rsid w:val="008F2174"/>
    <w:rsid w:val="008F3A44"/>
    <w:rsid w:val="009000EC"/>
    <w:rsid w:val="00901425"/>
    <w:rsid w:val="00901C33"/>
    <w:rsid w:val="00902EAB"/>
    <w:rsid w:val="00903DBB"/>
    <w:rsid w:val="00903E75"/>
    <w:rsid w:val="00903EB8"/>
    <w:rsid w:val="00903F8B"/>
    <w:rsid w:val="009103AE"/>
    <w:rsid w:val="0091211B"/>
    <w:rsid w:val="0091527E"/>
    <w:rsid w:val="0091551D"/>
    <w:rsid w:val="0091731C"/>
    <w:rsid w:val="009212B2"/>
    <w:rsid w:val="00922815"/>
    <w:rsid w:val="009231E7"/>
    <w:rsid w:val="00923ECD"/>
    <w:rsid w:val="00925D29"/>
    <w:rsid w:val="00930C20"/>
    <w:rsid w:val="00932505"/>
    <w:rsid w:val="0093292B"/>
    <w:rsid w:val="00933A91"/>
    <w:rsid w:val="00934149"/>
    <w:rsid w:val="0093645B"/>
    <w:rsid w:val="00940F0E"/>
    <w:rsid w:val="0094199B"/>
    <w:rsid w:val="00942816"/>
    <w:rsid w:val="00944531"/>
    <w:rsid w:val="00944669"/>
    <w:rsid w:val="00945E44"/>
    <w:rsid w:val="009462EC"/>
    <w:rsid w:val="00950593"/>
    <w:rsid w:val="009524C5"/>
    <w:rsid w:val="0095480F"/>
    <w:rsid w:val="00955B28"/>
    <w:rsid w:val="00956B17"/>
    <w:rsid w:val="00956DEC"/>
    <w:rsid w:val="009577EE"/>
    <w:rsid w:val="009578BB"/>
    <w:rsid w:val="00962721"/>
    <w:rsid w:val="00963865"/>
    <w:rsid w:val="00963D95"/>
    <w:rsid w:val="00965D0A"/>
    <w:rsid w:val="00965E7B"/>
    <w:rsid w:val="0096669E"/>
    <w:rsid w:val="00967605"/>
    <w:rsid w:val="009744BB"/>
    <w:rsid w:val="009755FA"/>
    <w:rsid w:val="0097593D"/>
    <w:rsid w:val="00975A48"/>
    <w:rsid w:val="009812A1"/>
    <w:rsid w:val="0098186A"/>
    <w:rsid w:val="00982C08"/>
    <w:rsid w:val="00982D26"/>
    <w:rsid w:val="00983693"/>
    <w:rsid w:val="009845B5"/>
    <w:rsid w:val="00984C97"/>
    <w:rsid w:val="009853C7"/>
    <w:rsid w:val="00992FB1"/>
    <w:rsid w:val="0099639E"/>
    <w:rsid w:val="00996453"/>
    <w:rsid w:val="009A1420"/>
    <w:rsid w:val="009A1441"/>
    <w:rsid w:val="009A1920"/>
    <w:rsid w:val="009A3AC1"/>
    <w:rsid w:val="009A7585"/>
    <w:rsid w:val="009A7C8A"/>
    <w:rsid w:val="009B099D"/>
    <w:rsid w:val="009B3C52"/>
    <w:rsid w:val="009B45DD"/>
    <w:rsid w:val="009B47E3"/>
    <w:rsid w:val="009B5B5F"/>
    <w:rsid w:val="009C003D"/>
    <w:rsid w:val="009C056B"/>
    <w:rsid w:val="009C099B"/>
    <w:rsid w:val="009C1983"/>
    <w:rsid w:val="009C3F0E"/>
    <w:rsid w:val="009C7BA4"/>
    <w:rsid w:val="009C7FA8"/>
    <w:rsid w:val="009D07CD"/>
    <w:rsid w:val="009D1E0D"/>
    <w:rsid w:val="009D27B7"/>
    <w:rsid w:val="009D2899"/>
    <w:rsid w:val="009D61F8"/>
    <w:rsid w:val="009D6BD7"/>
    <w:rsid w:val="009D6FF9"/>
    <w:rsid w:val="009D76FF"/>
    <w:rsid w:val="009E0A9F"/>
    <w:rsid w:val="009E2020"/>
    <w:rsid w:val="009E3949"/>
    <w:rsid w:val="009E7B52"/>
    <w:rsid w:val="009F000D"/>
    <w:rsid w:val="009F1794"/>
    <w:rsid w:val="009F19DB"/>
    <w:rsid w:val="009F4E92"/>
    <w:rsid w:val="009F501D"/>
    <w:rsid w:val="00A02AB7"/>
    <w:rsid w:val="00A0761D"/>
    <w:rsid w:val="00A07F14"/>
    <w:rsid w:val="00A1288F"/>
    <w:rsid w:val="00A131FC"/>
    <w:rsid w:val="00A14FDA"/>
    <w:rsid w:val="00A155E5"/>
    <w:rsid w:val="00A15C61"/>
    <w:rsid w:val="00A16415"/>
    <w:rsid w:val="00A16D73"/>
    <w:rsid w:val="00A20C66"/>
    <w:rsid w:val="00A21184"/>
    <w:rsid w:val="00A241AC"/>
    <w:rsid w:val="00A25382"/>
    <w:rsid w:val="00A26773"/>
    <w:rsid w:val="00A32A92"/>
    <w:rsid w:val="00A333F5"/>
    <w:rsid w:val="00A33AA6"/>
    <w:rsid w:val="00A35462"/>
    <w:rsid w:val="00A41240"/>
    <w:rsid w:val="00A416A0"/>
    <w:rsid w:val="00A4428B"/>
    <w:rsid w:val="00A44708"/>
    <w:rsid w:val="00A44C1F"/>
    <w:rsid w:val="00A459C9"/>
    <w:rsid w:val="00A513B6"/>
    <w:rsid w:val="00A52F87"/>
    <w:rsid w:val="00A53D1C"/>
    <w:rsid w:val="00A53E6D"/>
    <w:rsid w:val="00A558F8"/>
    <w:rsid w:val="00A56677"/>
    <w:rsid w:val="00A56D33"/>
    <w:rsid w:val="00A60837"/>
    <w:rsid w:val="00A62B5A"/>
    <w:rsid w:val="00A67D85"/>
    <w:rsid w:val="00A718BC"/>
    <w:rsid w:val="00A71CA4"/>
    <w:rsid w:val="00A724C4"/>
    <w:rsid w:val="00A72A6C"/>
    <w:rsid w:val="00A7384A"/>
    <w:rsid w:val="00A7470F"/>
    <w:rsid w:val="00A76700"/>
    <w:rsid w:val="00A77185"/>
    <w:rsid w:val="00A7756F"/>
    <w:rsid w:val="00A81AE0"/>
    <w:rsid w:val="00A827DC"/>
    <w:rsid w:val="00A83F1D"/>
    <w:rsid w:val="00A84131"/>
    <w:rsid w:val="00A848E2"/>
    <w:rsid w:val="00A8532D"/>
    <w:rsid w:val="00A8562F"/>
    <w:rsid w:val="00A859D7"/>
    <w:rsid w:val="00A86461"/>
    <w:rsid w:val="00A924E3"/>
    <w:rsid w:val="00A93F9C"/>
    <w:rsid w:val="00A94935"/>
    <w:rsid w:val="00A94C84"/>
    <w:rsid w:val="00A96B54"/>
    <w:rsid w:val="00AA1BE4"/>
    <w:rsid w:val="00AA4791"/>
    <w:rsid w:val="00AA6C98"/>
    <w:rsid w:val="00AA6D35"/>
    <w:rsid w:val="00AA73E1"/>
    <w:rsid w:val="00AA76F4"/>
    <w:rsid w:val="00AB1DF4"/>
    <w:rsid w:val="00AB2B53"/>
    <w:rsid w:val="00AB31E0"/>
    <w:rsid w:val="00AB5BBF"/>
    <w:rsid w:val="00AB61DF"/>
    <w:rsid w:val="00AB7D4A"/>
    <w:rsid w:val="00AC1052"/>
    <w:rsid w:val="00AC22D5"/>
    <w:rsid w:val="00AC555E"/>
    <w:rsid w:val="00AC64DD"/>
    <w:rsid w:val="00AC7D3B"/>
    <w:rsid w:val="00AD0C3B"/>
    <w:rsid w:val="00AD145A"/>
    <w:rsid w:val="00AD15F9"/>
    <w:rsid w:val="00AD16DE"/>
    <w:rsid w:val="00AD188F"/>
    <w:rsid w:val="00AD1899"/>
    <w:rsid w:val="00AD4CBE"/>
    <w:rsid w:val="00AD5D40"/>
    <w:rsid w:val="00AD5D96"/>
    <w:rsid w:val="00AD62A4"/>
    <w:rsid w:val="00AD6FC7"/>
    <w:rsid w:val="00AD7860"/>
    <w:rsid w:val="00AD7B89"/>
    <w:rsid w:val="00AE00D1"/>
    <w:rsid w:val="00AE0808"/>
    <w:rsid w:val="00AE0A1B"/>
    <w:rsid w:val="00AE1590"/>
    <w:rsid w:val="00AE172D"/>
    <w:rsid w:val="00AE346A"/>
    <w:rsid w:val="00AF3110"/>
    <w:rsid w:val="00AF31FA"/>
    <w:rsid w:val="00AF535F"/>
    <w:rsid w:val="00B00DF7"/>
    <w:rsid w:val="00B02317"/>
    <w:rsid w:val="00B0471D"/>
    <w:rsid w:val="00B0589E"/>
    <w:rsid w:val="00B062AC"/>
    <w:rsid w:val="00B06C3A"/>
    <w:rsid w:val="00B0718B"/>
    <w:rsid w:val="00B10397"/>
    <w:rsid w:val="00B11292"/>
    <w:rsid w:val="00B1418E"/>
    <w:rsid w:val="00B1428E"/>
    <w:rsid w:val="00B1483B"/>
    <w:rsid w:val="00B15B66"/>
    <w:rsid w:val="00B17AFA"/>
    <w:rsid w:val="00B21292"/>
    <w:rsid w:val="00B2186A"/>
    <w:rsid w:val="00B21A89"/>
    <w:rsid w:val="00B225E5"/>
    <w:rsid w:val="00B24D09"/>
    <w:rsid w:val="00B25123"/>
    <w:rsid w:val="00B252D9"/>
    <w:rsid w:val="00B25ECF"/>
    <w:rsid w:val="00B306E7"/>
    <w:rsid w:val="00B30996"/>
    <w:rsid w:val="00B314A7"/>
    <w:rsid w:val="00B31589"/>
    <w:rsid w:val="00B3242E"/>
    <w:rsid w:val="00B327E7"/>
    <w:rsid w:val="00B3449B"/>
    <w:rsid w:val="00B35512"/>
    <w:rsid w:val="00B36862"/>
    <w:rsid w:val="00B45040"/>
    <w:rsid w:val="00B46509"/>
    <w:rsid w:val="00B4743E"/>
    <w:rsid w:val="00B47468"/>
    <w:rsid w:val="00B5139E"/>
    <w:rsid w:val="00B51CC8"/>
    <w:rsid w:val="00B52A96"/>
    <w:rsid w:val="00B53CFE"/>
    <w:rsid w:val="00B55EE4"/>
    <w:rsid w:val="00B56975"/>
    <w:rsid w:val="00B60005"/>
    <w:rsid w:val="00B6257A"/>
    <w:rsid w:val="00B653FD"/>
    <w:rsid w:val="00B65F12"/>
    <w:rsid w:val="00B66CE8"/>
    <w:rsid w:val="00B677AC"/>
    <w:rsid w:val="00B67EBE"/>
    <w:rsid w:val="00B70285"/>
    <w:rsid w:val="00B7057E"/>
    <w:rsid w:val="00B71F4E"/>
    <w:rsid w:val="00B72434"/>
    <w:rsid w:val="00B764D1"/>
    <w:rsid w:val="00B76573"/>
    <w:rsid w:val="00B768C4"/>
    <w:rsid w:val="00B8040E"/>
    <w:rsid w:val="00B80445"/>
    <w:rsid w:val="00B80FD5"/>
    <w:rsid w:val="00B810AD"/>
    <w:rsid w:val="00B835C1"/>
    <w:rsid w:val="00B84031"/>
    <w:rsid w:val="00B85A28"/>
    <w:rsid w:val="00B85E8D"/>
    <w:rsid w:val="00B87B2B"/>
    <w:rsid w:val="00B9259C"/>
    <w:rsid w:val="00B962AF"/>
    <w:rsid w:val="00B97C48"/>
    <w:rsid w:val="00BA3ED0"/>
    <w:rsid w:val="00BA58F3"/>
    <w:rsid w:val="00BA5B97"/>
    <w:rsid w:val="00BA5D4B"/>
    <w:rsid w:val="00BA7E89"/>
    <w:rsid w:val="00BB34E9"/>
    <w:rsid w:val="00BB396B"/>
    <w:rsid w:val="00BB3DA2"/>
    <w:rsid w:val="00BB5308"/>
    <w:rsid w:val="00BC0A49"/>
    <w:rsid w:val="00BC139B"/>
    <w:rsid w:val="00BC6F1C"/>
    <w:rsid w:val="00BD1320"/>
    <w:rsid w:val="00BD14D3"/>
    <w:rsid w:val="00BD2FF6"/>
    <w:rsid w:val="00BD3A0A"/>
    <w:rsid w:val="00BD4A43"/>
    <w:rsid w:val="00BD5CDD"/>
    <w:rsid w:val="00BD7D2A"/>
    <w:rsid w:val="00BE07EC"/>
    <w:rsid w:val="00BE1484"/>
    <w:rsid w:val="00BE16AC"/>
    <w:rsid w:val="00BE1C95"/>
    <w:rsid w:val="00BE501C"/>
    <w:rsid w:val="00BF15E7"/>
    <w:rsid w:val="00BF5330"/>
    <w:rsid w:val="00BF5BAB"/>
    <w:rsid w:val="00C017F3"/>
    <w:rsid w:val="00C019E1"/>
    <w:rsid w:val="00C04237"/>
    <w:rsid w:val="00C04732"/>
    <w:rsid w:val="00C048E3"/>
    <w:rsid w:val="00C05491"/>
    <w:rsid w:val="00C12284"/>
    <w:rsid w:val="00C17465"/>
    <w:rsid w:val="00C2125A"/>
    <w:rsid w:val="00C21AAB"/>
    <w:rsid w:val="00C223AA"/>
    <w:rsid w:val="00C2368F"/>
    <w:rsid w:val="00C24F40"/>
    <w:rsid w:val="00C2592F"/>
    <w:rsid w:val="00C2606D"/>
    <w:rsid w:val="00C27895"/>
    <w:rsid w:val="00C27B33"/>
    <w:rsid w:val="00C30AA7"/>
    <w:rsid w:val="00C30F69"/>
    <w:rsid w:val="00C3272E"/>
    <w:rsid w:val="00C32D7B"/>
    <w:rsid w:val="00C34276"/>
    <w:rsid w:val="00C34351"/>
    <w:rsid w:val="00C3533C"/>
    <w:rsid w:val="00C40D7F"/>
    <w:rsid w:val="00C412C1"/>
    <w:rsid w:val="00C456BF"/>
    <w:rsid w:val="00C45BC7"/>
    <w:rsid w:val="00C46370"/>
    <w:rsid w:val="00C463BB"/>
    <w:rsid w:val="00C477BD"/>
    <w:rsid w:val="00C50BBB"/>
    <w:rsid w:val="00C52C73"/>
    <w:rsid w:val="00C52F4D"/>
    <w:rsid w:val="00C533EC"/>
    <w:rsid w:val="00C543C4"/>
    <w:rsid w:val="00C547D8"/>
    <w:rsid w:val="00C55976"/>
    <w:rsid w:val="00C56BB8"/>
    <w:rsid w:val="00C6171A"/>
    <w:rsid w:val="00C62420"/>
    <w:rsid w:val="00C62549"/>
    <w:rsid w:val="00C62FAF"/>
    <w:rsid w:val="00C630CF"/>
    <w:rsid w:val="00C63C5C"/>
    <w:rsid w:val="00C64503"/>
    <w:rsid w:val="00C660F7"/>
    <w:rsid w:val="00C717D9"/>
    <w:rsid w:val="00C74F22"/>
    <w:rsid w:val="00C772CB"/>
    <w:rsid w:val="00C77F81"/>
    <w:rsid w:val="00C8088F"/>
    <w:rsid w:val="00C82066"/>
    <w:rsid w:val="00C824DC"/>
    <w:rsid w:val="00C834BC"/>
    <w:rsid w:val="00C83897"/>
    <w:rsid w:val="00C84E04"/>
    <w:rsid w:val="00C8518E"/>
    <w:rsid w:val="00C867C3"/>
    <w:rsid w:val="00C86FE1"/>
    <w:rsid w:val="00C90F49"/>
    <w:rsid w:val="00CA1541"/>
    <w:rsid w:val="00CA1F2C"/>
    <w:rsid w:val="00CA2650"/>
    <w:rsid w:val="00CA5276"/>
    <w:rsid w:val="00CA636D"/>
    <w:rsid w:val="00CB1AF1"/>
    <w:rsid w:val="00CB2C8D"/>
    <w:rsid w:val="00CB2D27"/>
    <w:rsid w:val="00CB3C5E"/>
    <w:rsid w:val="00CB4D35"/>
    <w:rsid w:val="00CB580A"/>
    <w:rsid w:val="00CB784C"/>
    <w:rsid w:val="00CB79DE"/>
    <w:rsid w:val="00CC4D75"/>
    <w:rsid w:val="00CC56F8"/>
    <w:rsid w:val="00CC5B8C"/>
    <w:rsid w:val="00CC5E5F"/>
    <w:rsid w:val="00CC5FA0"/>
    <w:rsid w:val="00CD0097"/>
    <w:rsid w:val="00CD030D"/>
    <w:rsid w:val="00CD0C53"/>
    <w:rsid w:val="00CD110B"/>
    <w:rsid w:val="00CD1C34"/>
    <w:rsid w:val="00CD5839"/>
    <w:rsid w:val="00CD65F2"/>
    <w:rsid w:val="00CD78D3"/>
    <w:rsid w:val="00CE0423"/>
    <w:rsid w:val="00CE0B00"/>
    <w:rsid w:val="00CE2E16"/>
    <w:rsid w:val="00CE344E"/>
    <w:rsid w:val="00CE4462"/>
    <w:rsid w:val="00CE6BD2"/>
    <w:rsid w:val="00CF0043"/>
    <w:rsid w:val="00CF11D5"/>
    <w:rsid w:val="00CF277E"/>
    <w:rsid w:val="00CF4554"/>
    <w:rsid w:val="00CF7260"/>
    <w:rsid w:val="00D01657"/>
    <w:rsid w:val="00D01F0F"/>
    <w:rsid w:val="00D03331"/>
    <w:rsid w:val="00D04BD0"/>
    <w:rsid w:val="00D05CB4"/>
    <w:rsid w:val="00D07809"/>
    <w:rsid w:val="00D11705"/>
    <w:rsid w:val="00D12510"/>
    <w:rsid w:val="00D12AD3"/>
    <w:rsid w:val="00D12C01"/>
    <w:rsid w:val="00D16CC0"/>
    <w:rsid w:val="00D2595A"/>
    <w:rsid w:val="00D2658A"/>
    <w:rsid w:val="00D27504"/>
    <w:rsid w:val="00D27A08"/>
    <w:rsid w:val="00D3126E"/>
    <w:rsid w:val="00D31398"/>
    <w:rsid w:val="00D31644"/>
    <w:rsid w:val="00D31A36"/>
    <w:rsid w:val="00D321C1"/>
    <w:rsid w:val="00D34A25"/>
    <w:rsid w:val="00D36DD3"/>
    <w:rsid w:val="00D37392"/>
    <w:rsid w:val="00D37BCD"/>
    <w:rsid w:val="00D37BFE"/>
    <w:rsid w:val="00D37DF5"/>
    <w:rsid w:val="00D404DD"/>
    <w:rsid w:val="00D411F9"/>
    <w:rsid w:val="00D4468E"/>
    <w:rsid w:val="00D44D82"/>
    <w:rsid w:val="00D450F2"/>
    <w:rsid w:val="00D46A01"/>
    <w:rsid w:val="00D51BE0"/>
    <w:rsid w:val="00D528B1"/>
    <w:rsid w:val="00D53E9C"/>
    <w:rsid w:val="00D57D58"/>
    <w:rsid w:val="00D601CB"/>
    <w:rsid w:val="00D6041D"/>
    <w:rsid w:val="00D6072C"/>
    <w:rsid w:val="00D6442B"/>
    <w:rsid w:val="00D7262B"/>
    <w:rsid w:val="00D73D3A"/>
    <w:rsid w:val="00D77CF3"/>
    <w:rsid w:val="00D816E0"/>
    <w:rsid w:val="00D82909"/>
    <w:rsid w:val="00D83F7A"/>
    <w:rsid w:val="00D85F7C"/>
    <w:rsid w:val="00D86D8B"/>
    <w:rsid w:val="00D949F4"/>
    <w:rsid w:val="00D96175"/>
    <w:rsid w:val="00D963F6"/>
    <w:rsid w:val="00DA3E0D"/>
    <w:rsid w:val="00DA4298"/>
    <w:rsid w:val="00DA7CF5"/>
    <w:rsid w:val="00DB256A"/>
    <w:rsid w:val="00DB489C"/>
    <w:rsid w:val="00DC0212"/>
    <w:rsid w:val="00DC2757"/>
    <w:rsid w:val="00DC3BAB"/>
    <w:rsid w:val="00DC45B6"/>
    <w:rsid w:val="00DC5221"/>
    <w:rsid w:val="00DC66B1"/>
    <w:rsid w:val="00DC6EB6"/>
    <w:rsid w:val="00DD05F5"/>
    <w:rsid w:val="00DD12E1"/>
    <w:rsid w:val="00DD184B"/>
    <w:rsid w:val="00DD3185"/>
    <w:rsid w:val="00DD37FA"/>
    <w:rsid w:val="00DD6059"/>
    <w:rsid w:val="00DD65B9"/>
    <w:rsid w:val="00DD7187"/>
    <w:rsid w:val="00DE004C"/>
    <w:rsid w:val="00DE1EE6"/>
    <w:rsid w:val="00DE29A4"/>
    <w:rsid w:val="00DE3CA3"/>
    <w:rsid w:val="00DE5B18"/>
    <w:rsid w:val="00DE625F"/>
    <w:rsid w:val="00DE7904"/>
    <w:rsid w:val="00DF081A"/>
    <w:rsid w:val="00DF3905"/>
    <w:rsid w:val="00DF702D"/>
    <w:rsid w:val="00E006FF"/>
    <w:rsid w:val="00E01E66"/>
    <w:rsid w:val="00E049B6"/>
    <w:rsid w:val="00E077AF"/>
    <w:rsid w:val="00E1243B"/>
    <w:rsid w:val="00E15AA6"/>
    <w:rsid w:val="00E15F49"/>
    <w:rsid w:val="00E164E3"/>
    <w:rsid w:val="00E16D87"/>
    <w:rsid w:val="00E17CC0"/>
    <w:rsid w:val="00E2181A"/>
    <w:rsid w:val="00E224DB"/>
    <w:rsid w:val="00E25908"/>
    <w:rsid w:val="00E26F6A"/>
    <w:rsid w:val="00E2724C"/>
    <w:rsid w:val="00E27BED"/>
    <w:rsid w:val="00E30315"/>
    <w:rsid w:val="00E368E0"/>
    <w:rsid w:val="00E36CE8"/>
    <w:rsid w:val="00E41A03"/>
    <w:rsid w:val="00E42172"/>
    <w:rsid w:val="00E44E37"/>
    <w:rsid w:val="00E500BB"/>
    <w:rsid w:val="00E52C02"/>
    <w:rsid w:val="00E53320"/>
    <w:rsid w:val="00E54909"/>
    <w:rsid w:val="00E550D2"/>
    <w:rsid w:val="00E562D7"/>
    <w:rsid w:val="00E57127"/>
    <w:rsid w:val="00E57340"/>
    <w:rsid w:val="00E60445"/>
    <w:rsid w:val="00E6046F"/>
    <w:rsid w:val="00E6271B"/>
    <w:rsid w:val="00E62DC4"/>
    <w:rsid w:val="00E633B7"/>
    <w:rsid w:val="00E63CA1"/>
    <w:rsid w:val="00E6426F"/>
    <w:rsid w:val="00E64A78"/>
    <w:rsid w:val="00E65ABA"/>
    <w:rsid w:val="00E66F30"/>
    <w:rsid w:val="00E73046"/>
    <w:rsid w:val="00E7443F"/>
    <w:rsid w:val="00E745D8"/>
    <w:rsid w:val="00E74BA7"/>
    <w:rsid w:val="00E753D6"/>
    <w:rsid w:val="00E77355"/>
    <w:rsid w:val="00E8150C"/>
    <w:rsid w:val="00E81F41"/>
    <w:rsid w:val="00E82B5B"/>
    <w:rsid w:val="00E84AD9"/>
    <w:rsid w:val="00E85675"/>
    <w:rsid w:val="00E8693D"/>
    <w:rsid w:val="00E913FB"/>
    <w:rsid w:val="00E9190E"/>
    <w:rsid w:val="00E91C60"/>
    <w:rsid w:val="00E924DA"/>
    <w:rsid w:val="00E9374B"/>
    <w:rsid w:val="00E93CA2"/>
    <w:rsid w:val="00E94CCD"/>
    <w:rsid w:val="00E9533C"/>
    <w:rsid w:val="00E97F0C"/>
    <w:rsid w:val="00EA11D4"/>
    <w:rsid w:val="00EA1695"/>
    <w:rsid w:val="00EA4B27"/>
    <w:rsid w:val="00EA5E92"/>
    <w:rsid w:val="00EA61BB"/>
    <w:rsid w:val="00EA6732"/>
    <w:rsid w:val="00EA6898"/>
    <w:rsid w:val="00EA6EE4"/>
    <w:rsid w:val="00EA7768"/>
    <w:rsid w:val="00EB0D7B"/>
    <w:rsid w:val="00EB2255"/>
    <w:rsid w:val="00EB3274"/>
    <w:rsid w:val="00EB3275"/>
    <w:rsid w:val="00EB5FC9"/>
    <w:rsid w:val="00EB6FF3"/>
    <w:rsid w:val="00EB707F"/>
    <w:rsid w:val="00EB7999"/>
    <w:rsid w:val="00EC242B"/>
    <w:rsid w:val="00EC33AB"/>
    <w:rsid w:val="00EC5E2D"/>
    <w:rsid w:val="00EC5F71"/>
    <w:rsid w:val="00EC64E3"/>
    <w:rsid w:val="00EC6F64"/>
    <w:rsid w:val="00ED0BE7"/>
    <w:rsid w:val="00ED1EA2"/>
    <w:rsid w:val="00ED2433"/>
    <w:rsid w:val="00ED2855"/>
    <w:rsid w:val="00ED56EF"/>
    <w:rsid w:val="00EE0ECF"/>
    <w:rsid w:val="00EE1D0A"/>
    <w:rsid w:val="00EE2433"/>
    <w:rsid w:val="00EE2BC7"/>
    <w:rsid w:val="00EE38E8"/>
    <w:rsid w:val="00EE6302"/>
    <w:rsid w:val="00EE630F"/>
    <w:rsid w:val="00EF0913"/>
    <w:rsid w:val="00EF1E1C"/>
    <w:rsid w:val="00EF3FA0"/>
    <w:rsid w:val="00EF4290"/>
    <w:rsid w:val="00EF46CB"/>
    <w:rsid w:val="00EF6297"/>
    <w:rsid w:val="00EF7036"/>
    <w:rsid w:val="00EF756F"/>
    <w:rsid w:val="00F000F9"/>
    <w:rsid w:val="00F00E04"/>
    <w:rsid w:val="00F01AD1"/>
    <w:rsid w:val="00F0215F"/>
    <w:rsid w:val="00F0227D"/>
    <w:rsid w:val="00F0262D"/>
    <w:rsid w:val="00F035C9"/>
    <w:rsid w:val="00F058A6"/>
    <w:rsid w:val="00F06FCA"/>
    <w:rsid w:val="00F076B7"/>
    <w:rsid w:val="00F078C2"/>
    <w:rsid w:val="00F12957"/>
    <w:rsid w:val="00F13023"/>
    <w:rsid w:val="00F137A7"/>
    <w:rsid w:val="00F13C3F"/>
    <w:rsid w:val="00F16AB4"/>
    <w:rsid w:val="00F17A52"/>
    <w:rsid w:val="00F17FD2"/>
    <w:rsid w:val="00F203C5"/>
    <w:rsid w:val="00F24BDB"/>
    <w:rsid w:val="00F27390"/>
    <w:rsid w:val="00F274C7"/>
    <w:rsid w:val="00F27AC6"/>
    <w:rsid w:val="00F30979"/>
    <w:rsid w:val="00F3430D"/>
    <w:rsid w:val="00F34485"/>
    <w:rsid w:val="00F3499F"/>
    <w:rsid w:val="00F4038C"/>
    <w:rsid w:val="00F40414"/>
    <w:rsid w:val="00F4066B"/>
    <w:rsid w:val="00F41738"/>
    <w:rsid w:val="00F4178C"/>
    <w:rsid w:val="00F42C0F"/>
    <w:rsid w:val="00F52B9B"/>
    <w:rsid w:val="00F55DFD"/>
    <w:rsid w:val="00F60854"/>
    <w:rsid w:val="00F62CC0"/>
    <w:rsid w:val="00F64626"/>
    <w:rsid w:val="00F64A31"/>
    <w:rsid w:val="00F6526A"/>
    <w:rsid w:val="00F6548D"/>
    <w:rsid w:val="00F70F31"/>
    <w:rsid w:val="00F74B30"/>
    <w:rsid w:val="00F75635"/>
    <w:rsid w:val="00F75B13"/>
    <w:rsid w:val="00F75FE9"/>
    <w:rsid w:val="00F802C7"/>
    <w:rsid w:val="00F8392A"/>
    <w:rsid w:val="00F84221"/>
    <w:rsid w:val="00F8463C"/>
    <w:rsid w:val="00F85A28"/>
    <w:rsid w:val="00F92FF0"/>
    <w:rsid w:val="00F94810"/>
    <w:rsid w:val="00F94FAA"/>
    <w:rsid w:val="00F95570"/>
    <w:rsid w:val="00FA1138"/>
    <w:rsid w:val="00FA14A6"/>
    <w:rsid w:val="00FA15AB"/>
    <w:rsid w:val="00FA3A6C"/>
    <w:rsid w:val="00FA3D79"/>
    <w:rsid w:val="00FA68DB"/>
    <w:rsid w:val="00FB0ABB"/>
    <w:rsid w:val="00FB1B45"/>
    <w:rsid w:val="00FB21D5"/>
    <w:rsid w:val="00FB2FAD"/>
    <w:rsid w:val="00FB45ED"/>
    <w:rsid w:val="00FB5D09"/>
    <w:rsid w:val="00FB7062"/>
    <w:rsid w:val="00FC2E33"/>
    <w:rsid w:val="00FC315B"/>
    <w:rsid w:val="00FC3910"/>
    <w:rsid w:val="00FC49F0"/>
    <w:rsid w:val="00FD1AF6"/>
    <w:rsid w:val="00FD57D0"/>
    <w:rsid w:val="00FD7769"/>
    <w:rsid w:val="00FD7B72"/>
    <w:rsid w:val="00FE24B3"/>
    <w:rsid w:val="00FE35A7"/>
    <w:rsid w:val="00FE6E6B"/>
    <w:rsid w:val="00FF1E40"/>
    <w:rsid w:val="00FF2D7A"/>
    <w:rsid w:val="00FF3F92"/>
    <w:rsid w:val="00FF4614"/>
    <w:rsid w:val="00FF4E7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110AE-E459-4878-B826-E9264F7F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593"/>
  </w:style>
  <w:style w:type="paragraph" w:styleId="1">
    <w:name w:val="heading 1"/>
    <w:basedOn w:val="a"/>
    <w:next w:val="a"/>
    <w:link w:val="10"/>
    <w:uiPriority w:val="99"/>
    <w:qFormat/>
    <w:rsid w:val="00AE08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25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F475E"/>
    <w:rPr>
      <w:color w:val="106BBE"/>
    </w:rPr>
  </w:style>
  <w:style w:type="character" w:styleId="a5">
    <w:name w:val="Hyperlink"/>
    <w:basedOn w:val="a0"/>
    <w:unhideWhenUsed/>
    <w:rsid w:val="00CD78D3"/>
    <w:rPr>
      <w:color w:val="0000FF"/>
      <w:u w:val="single"/>
    </w:rPr>
  </w:style>
  <w:style w:type="paragraph" w:customStyle="1" w:styleId="rtejustify1">
    <w:name w:val="rtejustify1"/>
    <w:basedOn w:val="a"/>
    <w:semiHidden/>
    <w:rsid w:val="00CD78D3"/>
    <w:pPr>
      <w:spacing w:before="180" w:after="180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Знак, Знак,Основной текст1"/>
    <w:basedOn w:val="a"/>
    <w:link w:val="a7"/>
    <w:rsid w:val="001C65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Знак Знак, Знак Знак,Основной текст1 Знак"/>
    <w:basedOn w:val="a0"/>
    <w:link w:val="a6"/>
    <w:rsid w:val="001C65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3D2A"/>
  </w:style>
  <w:style w:type="paragraph" w:styleId="aa">
    <w:name w:val="footer"/>
    <w:basedOn w:val="a"/>
    <w:link w:val="ab"/>
    <w:uiPriority w:val="99"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3D2A"/>
  </w:style>
  <w:style w:type="paragraph" w:styleId="ac">
    <w:name w:val="Balloon Text"/>
    <w:basedOn w:val="a"/>
    <w:link w:val="ad"/>
    <w:uiPriority w:val="99"/>
    <w:semiHidden/>
    <w:unhideWhenUsed/>
    <w:rsid w:val="00EB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327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E0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E0808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324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styleId="af">
    <w:name w:val="Emphasis"/>
    <w:basedOn w:val="a0"/>
    <w:uiPriority w:val="20"/>
    <w:qFormat/>
    <w:rsid w:val="006A3EC9"/>
    <w:rPr>
      <w:i/>
      <w:iCs/>
    </w:rPr>
  </w:style>
  <w:style w:type="paragraph" w:styleId="af0">
    <w:name w:val="Normal (Web)"/>
    <w:basedOn w:val="a"/>
    <w:uiPriority w:val="99"/>
    <w:unhideWhenUsed/>
    <w:rsid w:val="006A3E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D6085"/>
  </w:style>
  <w:style w:type="character" w:customStyle="1" w:styleId="apple-converted-space">
    <w:name w:val="apple-converted-space"/>
    <w:basedOn w:val="a0"/>
    <w:rsid w:val="00467F1D"/>
  </w:style>
  <w:style w:type="paragraph" w:styleId="af1">
    <w:name w:val="No Spacing"/>
    <w:uiPriority w:val="1"/>
    <w:qFormat/>
    <w:rsid w:val="004D789D"/>
    <w:pPr>
      <w:spacing w:after="0" w:line="240" w:lineRule="auto"/>
    </w:pPr>
  </w:style>
  <w:style w:type="paragraph" w:customStyle="1" w:styleId="Default">
    <w:name w:val="Default"/>
    <w:rsid w:val="00903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e"/>
    <w:uiPriority w:val="59"/>
    <w:rsid w:val="0049081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3845B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7274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7926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8C3B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6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t.edu-kuitu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3932-C49B-473D-BE01-32E882F2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44246</TotalTime>
  <Pages>13</Pages>
  <Words>6237</Words>
  <Characters>35552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857</cp:revision>
  <cp:lastPrinted>2023-02-03T08:42:00Z</cp:lastPrinted>
  <dcterms:created xsi:type="dcterms:W3CDTF">2016-01-11T02:13:00Z</dcterms:created>
  <dcterms:modified xsi:type="dcterms:W3CDTF">2023-07-11T04:32:00Z</dcterms:modified>
</cp:coreProperties>
</file>